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91DBDB" w14:textId="124809CB" w:rsidR="00801DE1" w:rsidRPr="002A2F73" w:rsidRDefault="00276F6A" w:rsidP="00D61D67">
      <w:pPr>
        <w:spacing w:after="0"/>
        <w:rPr>
          <w:rFonts w:cs="Calibri"/>
          <w:sz w:val="15"/>
          <w:szCs w:val="15"/>
        </w:rPr>
      </w:pPr>
      <w:bookmarkStart w:id="0" w:name="Annex1"/>
      <w:r w:rsidRPr="002A2F73">
        <w:rPr>
          <w:rFonts w:cs="Calibri"/>
          <w:noProof/>
        </w:rPr>
        <w:drawing>
          <wp:anchor distT="0" distB="0" distL="114300" distR="114300" simplePos="0" relativeHeight="251638784" behindDoc="1" locked="0" layoutInCell="1" allowOverlap="1" wp14:anchorId="422D8F1E" wp14:editId="68D84511">
            <wp:simplePos x="0" y="0"/>
            <wp:positionH relativeFrom="margin">
              <wp:posOffset>5126355</wp:posOffset>
            </wp:positionH>
            <wp:positionV relativeFrom="paragraph">
              <wp:posOffset>154940</wp:posOffset>
            </wp:positionV>
            <wp:extent cx="807720" cy="931545"/>
            <wp:effectExtent l="0" t="0" r="0" b="1905"/>
            <wp:wrapTight wrapText="bothSides">
              <wp:wrapPolygon edited="0">
                <wp:start x="0" y="0"/>
                <wp:lineTo x="0" y="21202"/>
                <wp:lineTo x="20887" y="21202"/>
                <wp:lineTo x="20887"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7720" cy="931545"/>
                    </a:xfrm>
                    <a:prstGeom prst="rect">
                      <a:avLst/>
                    </a:prstGeom>
                    <a:noFill/>
                  </pic:spPr>
                </pic:pic>
              </a:graphicData>
            </a:graphic>
            <wp14:sizeRelH relativeFrom="page">
              <wp14:pctWidth>0</wp14:pctWidth>
            </wp14:sizeRelH>
            <wp14:sizeRelV relativeFrom="page">
              <wp14:pctHeight>0</wp14:pctHeight>
            </wp14:sizeRelV>
          </wp:anchor>
        </w:drawing>
      </w:r>
      <w:r w:rsidR="00F666CE" w:rsidRPr="002A2F73">
        <w:rPr>
          <w:rFonts w:cs="Calibri"/>
          <w:sz w:val="15"/>
          <w:szCs w:val="15"/>
          <w:cs/>
        </w:rPr>
        <w:t xml:space="preserve"> </w:t>
      </w:r>
      <w:r w:rsidR="00FF7F79" w:rsidRPr="002A2F73">
        <w:rPr>
          <w:rFonts w:cs="Calibri"/>
          <w:sz w:val="15"/>
          <w:szCs w:val="15"/>
        </w:rPr>
        <w:tab/>
      </w:r>
      <w:r w:rsidR="00FF7F79" w:rsidRPr="002A2F73">
        <w:rPr>
          <w:rFonts w:cs="Calibri"/>
          <w:sz w:val="15"/>
          <w:szCs w:val="15"/>
        </w:rPr>
        <w:tab/>
      </w:r>
      <w:r w:rsidR="00FF7F79" w:rsidRPr="002A2F73">
        <w:rPr>
          <w:rFonts w:cs="Calibri"/>
          <w:sz w:val="15"/>
          <w:szCs w:val="15"/>
        </w:rPr>
        <w:tab/>
      </w:r>
      <w:r w:rsidR="00FF7F79" w:rsidRPr="002A2F73">
        <w:rPr>
          <w:rFonts w:cs="Calibri"/>
          <w:sz w:val="15"/>
          <w:szCs w:val="15"/>
        </w:rPr>
        <w:tab/>
      </w:r>
    </w:p>
    <w:p w14:paraId="70AC45DC" w14:textId="5539429D" w:rsidR="00231A45" w:rsidRPr="002A2F73" w:rsidRDefault="000C4354" w:rsidP="00D61D67">
      <w:pPr>
        <w:spacing w:after="0"/>
        <w:ind w:left="2790" w:firstLine="720"/>
        <w:jc w:val="left"/>
        <w:rPr>
          <w:rFonts w:cs="Calibri"/>
          <w:b/>
          <w:i/>
          <w:szCs w:val="22"/>
        </w:rPr>
      </w:pPr>
      <w:r w:rsidRPr="002A2F73">
        <w:rPr>
          <w:rFonts w:cs="Calibri"/>
          <w:noProof/>
        </w:rPr>
        <w:drawing>
          <wp:anchor distT="0" distB="0" distL="114300" distR="114300" simplePos="0" relativeHeight="251636736" behindDoc="0" locked="0" layoutInCell="1" allowOverlap="1" wp14:anchorId="4BDE8ED7" wp14:editId="341ABD00">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bookmarkEnd w:id="0"/>
      <w:r w:rsidR="00276F6A" w:rsidRPr="002A2F73">
        <w:rPr>
          <w:rFonts w:cs="Calibri"/>
          <w:b/>
          <w:i/>
          <w:noProof/>
        </w:rPr>
        <w:drawing>
          <wp:inline distT="0" distB="0" distL="0" distR="0" wp14:anchorId="00D17C40" wp14:editId="7F984F28">
            <wp:extent cx="1405890" cy="1371600"/>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5890" cy="1371600"/>
                    </a:xfrm>
                    <a:prstGeom prst="rect">
                      <a:avLst/>
                    </a:prstGeom>
                    <a:noFill/>
                    <a:ln>
                      <a:noFill/>
                    </a:ln>
                  </pic:spPr>
                </pic:pic>
              </a:graphicData>
            </a:graphic>
          </wp:inline>
        </w:drawing>
      </w:r>
    </w:p>
    <w:p w14:paraId="1C00F8F1" w14:textId="77777777" w:rsidR="00231A45" w:rsidRPr="002A2F73" w:rsidRDefault="00231A45" w:rsidP="00D61D67">
      <w:pPr>
        <w:spacing w:after="0"/>
        <w:ind w:left="2160" w:firstLine="720"/>
        <w:rPr>
          <w:rFonts w:cs="Calibri"/>
          <w:b/>
          <w:i/>
          <w:szCs w:val="22"/>
        </w:rPr>
      </w:pPr>
    </w:p>
    <w:p w14:paraId="6C5AFE4E" w14:textId="77777777" w:rsidR="00E3519C" w:rsidRPr="002A2F73" w:rsidRDefault="00E1433A" w:rsidP="00D61D67">
      <w:pPr>
        <w:spacing w:after="0"/>
        <w:jc w:val="center"/>
        <w:rPr>
          <w:rFonts w:cs="Calibri"/>
          <w:b/>
          <w:sz w:val="22"/>
          <w:szCs w:val="22"/>
        </w:rPr>
      </w:pPr>
      <w:r w:rsidRPr="002A2F73">
        <w:rPr>
          <w:rFonts w:cs="Calibri"/>
          <w:b/>
          <w:sz w:val="22"/>
          <w:szCs w:val="22"/>
        </w:rPr>
        <w:t>United Nations Development Programme</w:t>
      </w:r>
    </w:p>
    <w:p w14:paraId="79DADE7C" w14:textId="77777777" w:rsidR="00DF11B5" w:rsidRPr="002A2F73" w:rsidRDefault="00DF11B5" w:rsidP="00D61D67">
      <w:pPr>
        <w:spacing w:after="0"/>
        <w:jc w:val="left"/>
        <w:rPr>
          <w:rFonts w:cs="Calibri"/>
          <w:b/>
          <w:i/>
          <w:sz w:val="22"/>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177"/>
        <w:gridCol w:w="3423"/>
      </w:tblGrid>
      <w:tr w:rsidR="00B270EB" w:rsidRPr="002A2F73" w14:paraId="0774FA24" w14:textId="77777777" w:rsidTr="00B53975">
        <w:trPr>
          <w:trHeight w:val="548"/>
        </w:trPr>
        <w:tc>
          <w:tcPr>
            <w:tcW w:w="9355" w:type="dxa"/>
            <w:gridSpan w:val="6"/>
            <w:shd w:val="clear" w:color="auto" w:fill="auto"/>
          </w:tcPr>
          <w:p w14:paraId="5C962777" w14:textId="77777777" w:rsidR="00B270EB" w:rsidRPr="002A2F73" w:rsidRDefault="00235AE4" w:rsidP="00D61D67">
            <w:pPr>
              <w:spacing w:after="0"/>
              <w:jc w:val="left"/>
              <w:rPr>
                <w:rFonts w:cs="Calibri"/>
                <w:sz w:val="22"/>
                <w:szCs w:val="22"/>
              </w:rPr>
            </w:pPr>
            <w:r w:rsidRPr="002A2F73">
              <w:rPr>
                <w:rFonts w:cs="Calibri"/>
                <w:b/>
                <w:sz w:val="22"/>
                <w:szCs w:val="22"/>
              </w:rPr>
              <w:t xml:space="preserve">Project </w:t>
            </w:r>
            <w:r w:rsidR="00082DD2" w:rsidRPr="002A2F73">
              <w:rPr>
                <w:rFonts w:cs="Calibri"/>
                <w:b/>
                <w:sz w:val="22"/>
                <w:szCs w:val="22"/>
              </w:rPr>
              <w:t>T</w:t>
            </w:r>
            <w:r w:rsidRPr="002A2F73">
              <w:rPr>
                <w:rFonts w:cs="Calibri"/>
                <w:b/>
                <w:sz w:val="22"/>
                <w:szCs w:val="22"/>
              </w:rPr>
              <w:t>itle</w:t>
            </w:r>
            <w:r w:rsidRPr="002A2F73">
              <w:rPr>
                <w:rFonts w:cs="Calibri"/>
                <w:b/>
                <w:sz w:val="22"/>
                <w:szCs w:val="22"/>
                <w:cs/>
              </w:rPr>
              <w:t xml:space="preserve">: </w:t>
            </w:r>
            <w:r w:rsidR="00B851C1" w:rsidRPr="002A2F73">
              <w:rPr>
                <w:rFonts w:cs="Calibri"/>
                <w:b/>
                <w:sz w:val="22"/>
                <w:szCs w:val="22"/>
              </w:rPr>
              <w:t xml:space="preserve">Supporting Mainstreamed Achievement of Roadmap Targets on Energy in Nauru </w:t>
            </w:r>
            <w:r w:rsidR="00B851C1" w:rsidRPr="002A2F73">
              <w:rPr>
                <w:rFonts w:cs="Calibri"/>
                <w:b/>
                <w:sz w:val="22"/>
                <w:szCs w:val="22"/>
                <w:cs/>
              </w:rPr>
              <w:t>(</w:t>
            </w:r>
            <w:r w:rsidR="00B851C1" w:rsidRPr="002A2F73">
              <w:rPr>
                <w:rFonts w:cs="Calibri"/>
                <w:b/>
                <w:sz w:val="22"/>
                <w:szCs w:val="22"/>
              </w:rPr>
              <w:t>SMARTEN</w:t>
            </w:r>
            <w:r w:rsidR="00B851C1" w:rsidRPr="002A2F73">
              <w:rPr>
                <w:rFonts w:cs="Calibri"/>
                <w:b/>
                <w:sz w:val="22"/>
                <w:szCs w:val="22"/>
                <w:cs/>
              </w:rPr>
              <w:t>)</w:t>
            </w:r>
          </w:p>
        </w:tc>
      </w:tr>
      <w:tr w:rsidR="008F17B9" w:rsidRPr="002A2F73" w14:paraId="4A9FA753" w14:textId="77777777" w:rsidTr="00B53975">
        <w:trPr>
          <w:trHeight w:val="1007"/>
        </w:trPr>
        <w:tc>
          <w:tcPr>
            <w:tcW w:w="2509" w:type="dxa"/>
            <w:shd w:val="clear" w:color="auto" w:fill="auto"/>
          </w:tcPr>
          <w:p w14:paraId="2DACFEDC" w14:textId="77777777" w:rsidR="008F17B9" w:rsidRPr="002A2F73" w:rsidRDefault="008F17B9" w:rsidP="00D61D67">
            <w:pPr>
              <w:spacing w:after="0"/>
              <w:jc w:val="left"/>
              <w:rPr>
                <w:rFonts w:cs="Calibri"/>
                <w:sz w:val="22"/>
                <w:szCs w:val="22"/>
              </w:rPr>
            </w:pPr>
            <w:r w:rsidRPr="002A2F73">
              <w:rPr>
                <w:rFonts w:cs="Calibri"/>
                <w:b/>
                <w:sz w:val="22"/>
                <w:szCs w:val="22"/>
              </w:rPr>
              <w:t>Country</w:t>
            </w:r>
            <w:r w:rsidRPr="002A2F73">
              <w:rPr>
                <w:rFonts w:cs="Calibri"/>
                <w:b/>
                <w:sz w:val="22"/>
                <w:szCs w:val="22"/>
                <w:cs/>
              </w:rPr>
              <w:t>(</w:t>
            </w:r>
            <w:r w:rsidRPr="002A2F73">
              <w:rPr>
                <w:rFonts w:cs="Calibri"/>
                <w:b/>
                <w:sz w:val="22"/>
                <w:szCs w:val="22"/>
              </w:rPr>
              <w:t>ies</w:t>
            </w:r>
            <w:r w:rsidRPr="002A2F73">
              <w:rPr>
                <w:rFonts w:cs="Calibri"/>
                <w:b/>
                <w:sz w:val="22"/>
                <w:szCs w:val="22"/>
                <w:cs/>
              </w:rPr>
              <w:t>):</w:t>
            </w:r>
            <w:r w:rsidR="00B851C1" w:rsidRPr="002A2F73">
              <w:rPr>
                <w:rFonts w:cs="Calibri"/>
                <w:b/>
                <w:sz w:val="22"/>
                <w:szCs w:val="22"/>
              </w:rPr>
              <w:t xml:space="preserve"> Nauru</w:t>
            </w:r>
          </w:p>
        </w:tc>
        <w:tc>
          <w:tcPr>
            <w:tcW w:w="3423" w:type="dxa"/>
            <w:gridSpan w:val="4"/>
            <w:shd w:val="clear" w:color="auto" w:fill="auto"/>
          </w:tcPr>
          <w:p w14:paraId="60BA1835" w14:textId="77777777" w:rsidR="008F17B9" w:rsidRPr="002A2F73" w:rsidRDefault="008F17B9" w:rsidP="00D61D67">
            <w:pPr>
              <w:spacing w:after="0"/>
              <w:jc w:val="left"/>
              <w:rPr>
                <w:rStyle w:val="Hyperlink"/>
                <w:rFonts w:cs="Calibri"/>
                <w:i/>
                <w:sz w:val="22"/>
                <w:szCs w:val="22"/>
              </w:rPr>
            </w:pPr>
            <w:r w:rsidRPr="002A2F73">
              <w:rPr>
                <w:rFonts w:cs="Calibri"/>
                <w:b/>
                <w:sz w:val="22"/>
                <w:szCs w:val="22"/>
              </w:rPr>
              <w:t>Implementing Partner</w:t>
            </w:r>
            <w:r w:rsidR="00871AD6" w:rsidRPr="002A2F73">
              <w:rPr>
                <w:rFonts w:cs="Calibri"/>
                <w:b/>
                <w:sz w:val="22"/>
                <w:szCs w:val="22"/>
                <w:cs/>
              </w:rPr>
              <w:t xml:space="preserve"> (</w:t>
            </w:r>
            <w:r w:rsidR="00871AD6" w:rsidRPr="002A2F73">
              <w:rPr>
                <w:rFonts w:cs="Calibri"/>
                <w:b/>
                <w:sz w:val="22"/>
                <w:szCs w:val="22"/>
              </w:rPr>
              <w:t>GEF Executing Entity</w:t>
            </w:r>
            <w:r w:rsidR="00871AD6" w:rsidRPr="002A2F73">
              <w:rPr>
                <w:rFonts w:cs="Calibri"/>
                <w:b/>
                <w:sz w:val="22"/>
                <w:szCs w:val="22"/>
                <w:cs/>
              </w:rPr>
              <w:t>)</w:t>
            </w:r>
            <w:r w:rsidRPr="002A2F73">
              <w:rPr>
                <w:rFonts w:cs="Calibri"/>
                <w:b/>
                <w:sz w:val="22"/>
                <w:szCs w:val="22"/>
                <w:cs/>
              </w:rPr>
              <w:t>:</w:t>
            </w:r>
            <w:r w:rsidR="00B851C1" w:rsidRPr="002A2F73">
              <w:rPr>
                <w:rFonts w:cs="Calibri"/>
                <w:b/>
                <w:sz w:val="22"/>
                <w:szCs w:val="22"/>
                <w:cs/>
              </w:rPr>
              <w:t xml:space="preserve"> </w:t>
            </w:r>
            <w:r w:rsidR="00B851C1" w:rsidRPr="002A2F73">
              <w:rPr>
                <w:rFonts w:cs="Calibri"/>
                <w:sz w:val="22"/>
                <w:szCs w:val="22"/>
              </w:rPr>
              <w:t xml:space="preserve">In Nauru </w:t>
            </w:r>
            <w:r w:rsidR="00B851C1" w:rsidRPr="002A2F73">
              <w:rPr>
                <w:rFonts w:cs="Calibri"/>
                <w:sz w:val="22"/>
                <w:szCs w:val="22"/>
                <w:cs/>
              </w:rPr>
              <w:t xml:space="preserve">– </w:t>
            </w:r>
            <w:r w:rsidR="00B851C1" w:rsidRPr="002A2F73">
              <w:rPr>
                <w:rFonts w:cs="Calibri"/>
                <w:sz w:val="22"/>
                <w:szCs w:val="22"/>
              </w:rPr>
              <w:t xml:space="preserve">Department of Commerce, Industry and Environment </w:t>
            </w:r>
            <w:r w:rsidR="00B851C1" w:rsidRPr="002A2F73">
              <w:rPr>
                <w:rFonts w:cs="Calibri"/>
                <w:sz w:val="22"/>
                <w:szCs w:val="22"/>
                <w:cs/>
              </w:rPr>
              <w:t>(</w:t>
            </w:r>
            <w:r w:rsidR="00B851C1" w:rsidRPr="002A2F73">
              <w:rPr>
                <w:rFonts w:cs="Calibri"/>
                <w:sz w:val="22"/>
                <w:szCs w:val="22"/>
              </w:rPr>
              <w:t>DCIE</w:t>
            </w:r>
            <w:r w:rsidR="00B851C1" w:rsidRPr="002A2F73">
              <w:rPr>
                <w:rFonts w:cs="Calibri"/>
                <w:sz w:val="22"/>
                <w:szCs w:val="22"/>
                <w:cs/>
              </w:rPr>
              <w:t>)</w:t>
            </w:r>
          </w:p>
        </w:tc>
        <w:tc>
          <w:tcPr>
            <w:tcW w:w="3423" w:type="dxa"/>
            <w:shd w:val="clear" w:color="auto" w:fill="auto"/>
          </w:tcPr>
          <w:p w14:paraId="5E3FA4BC" w14:textId="77777777" w:rsidR="008F17B9" w:rsidRPr="002A2F73" w:rsidRDefault="008F17B9" w:rsidP="00D61D67">
            <w:pPr>
              <w:spacing w:after="0"/>
              <w:jc w:val="left"/>
              <w:rPr>
                <w:rFonts w:cs="Calibri"/>
                <w:sz w:val="22"/>
                <w:szCs w:val="22"/>
              </w:rPr>
            </w:pPr>
            <w:r w:rsidRPr="002A2F73">
              <w:rPr>
                <w:rFonts w:cs="Calibri"/>
                <w:b/>
                <w:sz w:val="22"/>
                <w:szCs w:val="22"/>
              </w:rPr>
              <w:t>Execution Modality</w:t>
            </w:r>
            <w:r w:rsidRPr="002A2F73">
              <w:rPr>
                <w:rFonts w:cs="Calibri"/>
                <w:i/>
                <w:sz w:val="22"/>
                <w:szCs w:val="22"/>
                <w:cs/>
              </w:rPr>
              <w:t xml:space="preserve">: </w:t>
            </w:r>
            <w:r w:rsidR="00021CF7" w:rsidRPr="002A2F73">
              <w:rPr>
                <w:rFonts w:cs="Calibri"/>
                <w:sz w:val="22"/>
                <w:szCs w:val="22"/>
              </w:rPr>
              <w:t xml:space="preserve">National </w:t>
            </w:r>
            <w:r w:rsidR="00B851C1" w:rsidRPr="002A2F73">
              <w:rPr>
                <w:rFonts w:cs="Calibri"/>
                <w:sz w:val="22"/>
                <w:szCs w:val="22"/>
              </w:rPr>
              <w:t xml:space="preserve">Implementation Modality </w:t>
            </w:r>
            <w:r w:rsidR="00B851C1" w:rsidRPr="002A2F73">
              <w:rPr>
                <w:rFonts w:cs="Calibri"/>
                <w:sz w:val="22"/>
                <w:szCs w:val="22"/>
                <w:cs/>
              </w:rPr>
              <w:t>(</w:t>
            </w:r>
            <w:r w:rsidR="00021CF7" w:rsidRPr="002A2F73">
              <w:rPr>
                <w:rFonts w:cs="Calibri"/>
                <w:sz w:val="22"/>
                <w:szCs w:val="22"/>
              </w:rPr>
              <w:t>N</w:t>
            </w:r>
            <w:r w:rsidR="00B851C1" w:rsidRPr="002A2F73">
              <w:rPr>
                <w:rFonts w:cs="Calibri"/>
                <w:sz w:val="22"/>
                <w:szCs w:val="22"/>
              </w:rPr>
              <w:t>IM</w:t>
            </w:r>
            <w:r w:rsidR="00B851C1" w:rsidRPr="002A2F73">
              <w:rPr>
                <w:rFonts w:cs="Calibri"/>
                <w:sz w:val="22"/>
                <w:szCs w:val="22"/>
                <w:cs/>
              </w:rPr>
              <w:t>)</w:t>
            </w:r>
          </w:p>
        </w:tc>
      </w:tr>
      <w:tr w:rsidR="0077088A" w:rsidRPr="002A2F73" w14:paraId="70194B36" w14:textId="77777777" w:rsidTr="00B53975">
        <w:tc>
          <w:tcPr>
            <w:tcW w:w="9355" w:type="dxa"/>
            <w:gridSpan w:val="6"/>
            <w:shd w:val="clear" w:color="auto" w:fill="auto"/>
          </w:tcPr>
          <w:p w14:paraId="69E2EBA0" w14:textId="77777777" w:rsidR="00130A54" w:rsidRPr="002A2F73" w:rsidRDefault="0077088A" w:rsidP="00D61D67">
            <w:pPr>
              <w:spacing w:after="0"/>
              <w:jc w:val="left"/>
              <w:rPr>
                <w:rFonts w:cs="Calibri"/>
                <w:sz w:val="22"/>
                <w:szCs w:val="22"/>
              </w:rPr>
            </w:pPr>
            <w:r w:rsidRPr="002A2F73">
              <w:rPr>
                <w:rFonts w:cs="Calibri"/>
                <w:b/>
                <w:sz w:val="22"/>
                <w:szCs w:val="22"/>
              </w:rPr>
              <w:t>Co</w:t>
            </w:r>
            <w:r w:rsidR="0022541B" w:rsidRPr="002A2F73">
              <w:rPr>
                <w:rFonts w:cs="Calibri"/>
                <w:b/>
                <w:sz w:val="22"/>
                <w:szCs w:val="22"/>
              </w:rPr>
              <w:t xml:space="preserve">ntributing </w:t>
            </w:r>
            <w:r w:rsidRPr="002A2F73">
              <w:rPr>
                <w:rFonts w:cs="Calibri"/>
                <w:b/>
                <w:sz w:val="22"/>
                <w:szCs w:val="22"/>
              </w:rPr>
              <w:t>Outcome</w:t>
            </w:r>
            <w:r w:rsidR="0022541B" w:rsidRPr="002A2F73">
              <w:rPr>
                <w:rFonts w:cs="Calibri"/>
                <w:b/>
                <w:sz w:val="22"/>
                <w:szCs w:val="22"/>
                <w:cs/>
              </w:rPr>
              <w:t xml:space="preserve"> (</w:t>
            </w:r>
            <w:r w:rsidR="0022541B" w:rsidRPr="002A2F73">
              <w:rPr>
                <w:rFonts w:cs="Calibri"/>
                <w:b/>
                <w:sz w:val="22"/>
                <w:szCs w:val="22"/>
              </w:rPr>
              <w:t>UNDAF</w:t>
            </w:r>
            <w:r w:rsidR="0022541B" w:rsidRPr="002A2F73">
              <w:rPr>
                <w:rFonts w:cs="Calibri"/>
                <w:b/>
                <w:sz w:val="22"/>
                <w:szCs w:val="22"/>
                <w:cs/>
              </w:rPr>
              <w:t>/</w:t>
            </w:r>
            <w:r w:rsidR="0022541B" w:rsidRPr="002A2F73">
              <w:rPr>
                <w:rFonts w:cs="Calibri"/>
                <w:b/>
                <w:sz w:val="22"/>
                <w:szCs w:val="22"/>
              </w:rPr>
              <w:t>CPD, RPD, GPD</w:t>
            </w:r>
            <w:r w:rsidR="0022541B" w:rsidRPr="002A2F73">
              <w:rPr>
                <w:rFonts w:cs="Calibri"/>
                <w:b/>
                <w:sz w:val="22"/>
                <w:szCs w:val="22"/>
                <w:cs/>
              </w:rPr>
              <w:t>)</w:t>
            </w:r>
            <w:r w:rsidRPr="002A2F73">
              <w:rPr>
                <w:rFonts w:cs="Calibri"/>
                <w:i/>
                <w:sz w:val="22"/>
                <w:szCs w:val="22"/>
                <w:cs/>
              </w:rPr>
              <w:t xml:space="preserve">: </w:t>
            </w:r>
            <w:r w:rsidR="00130A54" w:rsidRPr="002A2F73">
              <w:rPr>
                <w:rFonts w:cs="Calibri"/>
                <w:b/>
                <w:sz w:val="22"/>
                <w:szCs w:val="22"/>
              </w:rPr>
              <w:t>UNDAF</w:t>
            </w:r>
            <w:r w:rsidR="00130A54" w:rsidRPr="002A2F73">
              <w:rPr>
                <w:rFonts w:cs="Calibri"/>
                <w:b/>
                <w:sz w:val="22"/>
                <w:szCs w:val="22"/>
                <w:cs/>
              </w:rPr>
              <w:t>/</w:t>
            </w:r>
            <w:r w:rsidR="00130A54" w:rsidRPr="002A2F73">
              <w:rPr>
                <w:rFonts w:cs="Calibri"/>
                <w:b/>
                <w:sz w:val="22"/>
                <w:szCs w:val="22"/>
              </w:rPr>
              <w:t>Country Programme Outcome</w:t>
            </w:r>
            <w:r w:rsidR="00130A54" w:rsidRPr="002A2F73">
              <w:rPr>
                <w:rFonts w:cs="Calibri"/>
                <w:i/>
                <w:sz w:val="22"/>
                <w:szCs w:val="22"/>
                <w:cs/>
              </w:rPr>
              <w:t xml:space="preserve">: </w:t>
            </w:r>
            <w:r w:rsidR="00130A54" w:rsidRPr="002A2F73">
              <w:rPr>
                <w:rFonts w:cs="Calibri"/>
                <w:i/>
                <w:sz w:val="22"/>
                <w:szCs w:val="22"/>
              </w:rPr>
              <w:t>UN Pacific Strategy 2018</w:t>
            </w:r>
            <w:r w:rsidR="00130A54" w:rsidRPr="002A2F73">
              <w:rPr>
                <w:rFonts w:cs="Calibri"/>
                <w:i/>
                <w:sz w:val="22"/>
                <w:szCs w:val="22"/>
                <w:cs/>
              </w:rPr>
              <w:t>-</w:t>
            </w:r>
            <w:r w:rsidR="00130A54" w:rsidRPr="002A2F73">
              <w:rPr>
                <w:rFonts w:cs="Calibri"/>
                <w:i/>
                <w:sz w:val="22"/>
                <w:szCs w:val="22"/>
              </w:rPr>
              <w:t>2022</w:t>
            </w:r>
            <w:r w:rsidR="00130A54" w:rsidRPr="002A2F73">
              <w:rPr>
                <w:rFonts w:cs="Calibri"/>
                <w:sz w:val="22"/>
                <w:szCs w:val="22"/>
                <w:cs/>
              </w:rPr>
              <w:t xml:space="preserve">: </w:t>
            </w:r>
            <w:r w:rsidR="00130A54" w:rsidRPr="002A2F73">
              <w:rPr>
                <w:rFonts w:cs="Calibri"/>
                <w:sz w:val="22"/>
                <w:szCs w:val="22"/>
              </w:rPr>
              <w:t xml:space="preserve">Outcome 1 </w:t>
            </w:r>
            <w:r w:rsidR="00130A54" w:rsidRPr="002A2F73">
              <w:rPr>
                <w:rFonts w:cs="Calibri"/>
                <w:sz w:val="22"/>
                <w:szCs w:val="22"/>
                <w:cs/>
              </w:rPr>
              <w:t xml:space="preserve">– </w:t>
            </w:r>
            <w:r w:rsidR="00130A54" w:rsidRPr="002A2F73">
              <w:rPr>
                <w:rFonts w:cs="Calibri"/>
                <w:sz w:val="22"/>
                <w:szCs w:val="22"/>
              </w:rPr>
              <w:t>Climate Change, Disaster Resilience and Environmental Protection</w:t>
            </w:r>
            <w:r w:rsidR="00130A54" w:rsidRPr="002A2F73">
              <w:rPr>
                <w:rFonts w:cs="Calibri"/>
                <w:sz w:val="22"/>
                <w:szCs w:val="22"/>
                <w:cs/>
              </w:rPr>
              <w:t>.</w:t>
            </w:r>
          </w:p>
          <w:p w14:paraId="4176361C" w14:textId="77777777" w:rsidR="0077088A" w:rsidRPr="002A2F73" w:rsidRDefault="00130A54" w:rsidP="00D61D67">
            <w:pPr>
              <w:spacing w:after="0"/>
              <w:jc w:val="left"/>
              <w:rPr>
                <w:rFonts w:cs="Calibri"/>
                <w:sz w:val="22"/>
                <w:szCs w:val="22"/>
              </w:rPr>
            </w:pPr>
            <w:r w:rsidRPr="002A2F73">
              <w:rPr>
                <w:rFonts w:cs="Calibri"/>
                <w:i/>
                <w:sz w:val="22"/>
                <w:szCs w:val="22"/>
              </w:rPr>
              <w:t>UNDP Sub</w:t>
            </w:r>
            <w:r w:rsidRPr="002A2F73">
              <w:rPr>
                <w:rFonts w:cs="Calibri"/>
                <w:i/>
                <w:sz w:val="22"/>
                <w:szCs w:val="22"/>
                <w:cs/>
              </w:rPr>
              <w:t>-</w:t>
            </w:r>
            <w:r w:rsidRPr="002A2F73">
              <w:rPr>
                <w:rFonts w:cs="Calibri"/>
                <w:i/>
                <w:sz w:val="22"/>
                <w:szCs w:val="22"/>
              </w:rPr>
              <w:t>Regional Programme Document 2018</w:t>
            </w:r>
            <w:r w:rsidRPr="002A2F73">
              <w:rPr>
                <w:rFonts w:cs="Calibri"/>
                <w:i/>
                <w:sz w:val="22"/>
                <w:szCs w:val="22"/>
                <w:cs/>
              </w:rPr>
              <w:t>-</w:t>
            </w:r>
            <w:r w:rsidRPr="002A2F73">
              <w:rPr>
                <w:rFonts w:cs="Calibri"/>
                <w:i/>
                <w:sz w:val="22"/>
                <w:szCs w:val="22"/>
              </w:rPr>
              <w:t>2022</w:t>
            </w:r>
            <w:r w:rsidRPr="002A2F73">
              <w:rPr>
                <w:rFonts w:cs="Calibri"/>
                <w:sz w:val="22"/>
                <w:szCs w:val="22"/>
                <w:cs/>
              </w:rPr>
              <w:t xml:space="preserve">: </w:t>
            </w:r>
            <w:r w:rsidRPr="002A2F73">
              <w:rPr>
                <w:rFonts w:cs="Calibri"/>
                <w:sz w:val="22"/>
                <w:szCs w:val="22"/>
              </w:rPr>
              <w:t xml:space="preserve">Outcome 1 </w:t>
            </w:r>
            <w:r w:rsidRPr="002A2F73">
              <w:rPr>
                <w:rFonts w:cs="Calibri"/>
                <w:sz w:val="22"/>
                <w:szCs w:val="22"/>
                <w:cs/>
              </w:rPr>
              <w:t xml:space="preserve">– </w:t>
            </w:r>
            <w:r w:rsidRPr="002A2F73">
              <w:rPr>
                <w:rFonts w:cs="Calibri"/>
                <w:sz w:val="22"/>
                <w:szCs w:val="22"/>
              </w:rPr>
              <w:t>By year 2022, people and ecosystems in the Pacific are more resilient to the impacts of climate change, climate variability and disasters; and environmental protection is strengthened</w:t>
            </w:r>
            <w:r w:rsidRPr="002A2F73">
              <w:rPr>
                <w:rFonts w:cs="Calibri"/>
                <w:sz w:val="22"/>
                <w:szCs w:val="22"/>
                <w:cs/>
              </w:rPr>
              <w:t>.</w:t>
            </w:r>
          </w:p>
          <w:p w14:paraId="6F06B9F8" w14:textId="77777777" w:rsidR="00130A54" w:rsidRPr="002A2F73" w:rsidRDefault="00130A54" w:rsidP="00D61D67">
            <w:pPr>
              <w:spacing w:after="0"/>
              <w:jc w:val="left"/>
              <w:rPr>
                <w:rFonts w:cs="Calibri"/>
                <w:b/>
                <w:sz w:val="22"/>
                <w:szCs w:val="22"/>
              </w:rPr>
            </w:pPr>
            <w:r w:rsidRPr="002A2F73">
              <w:rPr>
                <w:rFonts w:cs="Calibri"/>
                <w:b/>
                <w:sz w:val="22"/>
                <w:szCs w:val="22"/>
              </w:rPr>
              <w:t>UNDP Strategic Plan Output</w:t>
            </w:r>
            <w:r w:rsidRPr="002A2F73">
              <w:rPr>
                <w:rFonts w:cs="Calibri"/>
                <w:b/>
                <w:sz w:val="22"/>
                <w:szCs w:val="22"/>
                <w:cs/>
              </w:rPr>
              <w:t xml:space="preserve">: </w:t>
            </w:r>
            <w:r w:rsidRPr="002A2F73">
              <w:rPr>
                <w:rFonts w:cs="Calibri"/>
                <w:i/>
                <w:sz w:val="22"/>
                <w:szCs w:val="22"/>
              </w:rPr>
              <w:t>Output 1</w:t>
            </w:r>
            <w:r w:rsidRPr="002A2F73">
              <w:rPr>
                <w:rFonts w:cs="Calibri"/>
                <w:i/>
                <w:sz w:val="22"/>
                <w:szCs w:val="22"/>
                <w:cs/>
              </w:rPr>
              <w:t>.</w:t>
            </w:r>
            <w:r w:rsidRPr="002A2F73">
              <w:rPr>
                <w:rFonts w:cs="Calibri"/>
                <w:i/>
                <w:sz w:val="22"/>
                <w:szCs w:val="22"/>
              </w:rPr>
              <w:t>4</w:t>
            </w:r>
            <w:r w:rsidRPr="002A2F73">
              <w:rPr>
                <w:rFonts w:cs="Calibri"/>
                <w:sz w:val="22"/>
                <w:szCs w:val="22"/>
                <w:cs/>
              </w:rPr>
              <w:t xml:space="preserve">: </w:t>
            </w:r>
            <w:r w:rsidRPr="002A2F73">
              <w:rPr>
                <w:rFonts w:cs="Calibri"/>
                <w:sz w:val="22"/>
                <w:szCs w:val="22"/>
              </w:rPr>
              <w:t>Scaled up action on climate change adaptation and mitigation across sectors which is funded and implemented</w:t>
            </w:r>
            <w:r w:rsidRPr="002A2F73">
              <w:rPr>
                <w:rFonts w:cs="Calibri"/>
                <w:sz w:val="22"/>
                <w:szCs w:val="22"/>
                <w:cs/>
              </w:rPr>
              <w:t xml:space="preserve">. </w:t>
            </w:r>
            <w:r w:rsidRPr="002A2F73">
              <w:rPr>
                <w:rFonts w:cs="Calibri"/>
                <w:i/>
                <w:sz w:val="22"/>
                <w:szCs w:val="22"/>
              </w:rPr>
              <w:t>Output 1</w:t>
            </w:r>
            <w:r w:rsidRPr="002A2F73">
              <w:rPr>
                <w:rFonts w:cs="Calibri"/>
                <w:i/>
                <w:sz w:val="22"/>
                <w:szCs w:val="22"/>
                <w:cs/>
              </w:rPr>
              <w:t>.</w:t>
            </w:r>
            <w:r w:rsidRPr="002A2F73">
              <w:rPr>
                <w:rFonts w:cs="Calibri"/>
                <w:i/>
                <w:sz w:val="22"/>
                <w:szCs w:val="22"/>
              </w:rPr>
              <w:t>5</w:t>
            </w:r>
            <w:r w:rsidRPr="002A2F73">
              <w:rPr>
                <w:rFonts w:cs="Calibri"/>
                <w:sz w:val="22"/>
                <w:szCs w:val="22"/>
                <w:cs/>
              </w:rPr>
              <w:t xml:space="preserve">. </w:t>
            </w:r>
            <w:r w:rsidRPr="002A2F73">
              <w:rPr>
                <w:rFonts w:cs="Calibri"/>
                <w:sz w:val="22"/>
                <w:szCs w:val="22"/>
              </w:rPr>
              <w:t xml:space="preserve">Inclusive and sustainable solutions adopted to achieve increased energy efficiency and universal modern energy access </w:t>
            </w:r>
            <w:r w:rsidRPr="002A2F73">
              <w:rPr>
                <w:rFonts w:cs="Calibri"/>
                <w:sz w:val="22"/>
                <w:szCs w:val="22"/>
                <w:cs/>
              </w:rPr>
              <w:t>(</w:t>
            </w:r>
            <w:r w:rsidRPr="002A2F73">
              <w:rPr>
                <w:rFonts w:cs="Calibri"/>
                <w:sz w:val="22"/>
                <w:szCs w:val="22"/>
              </w:rPr>
              <w:t>especially off</w:t>
            </w:r>
            <w:r w:rsidRPr="002A2F73">
              <w:rPr>
                <w:rFonts w:cs="Calibri"/>
                <w:sz w:val="22"/>
                <w:szCs w:val="22"/>
                <w:cs/>
              </w:rPr>
              <w:t>-</w:t>
            </w:r>
            <w:r w:rsidRPr="002A2F73">
              <w:rPr>
                <w:rFonts w:cs="Calibri"/>
                <w:sz w:val="22"/>
                <w:szCs w:val="22"/>
              </w:rPr>
              <w:t>grid sources of renewable energy</w:t>
            </w:r>
            <w:r w:rsidRPr="002A2F73">
              <w:rPr>
                <w:rFonts w:cs="Calibri"/>
                <w:sz w:val="22"/>
                <w:szCs w:val="22"/>
                <w:cs/>
              </w:rPr>
              <w:t>)</w:t>
            </w:r>
          </w:p>
        </w:tc>
      </w:tr>
      <w:tr w:rsidR="0077088A" w:rsidRPr="002A2F73" w14:paraId="6F28CB80" w14:textId="77777777" w:rsidTr="00B53975">
        <w:trPr>
          <w:trHeight w:val="512"/>
        </w:trPr>
        <w:tc>
          <w:tcPr>
            <w:tcW w:w="4585" w:type="dxa"/>
            <w:gridSpan w:val="3"/>
            <w:shd w:val="clear" w:color="auto" w:fill="auto"/>
          </w:tcPr>
          <w:p w14:paraId="15675B05" w14:textId="77777777" w:rsidR="00BC149F" w:rsidRPr="002A2F73" w:rsidRDefault="0077088A" w:rsidP="00D61D67">
            <w:pPr>
              <w:spacing w:after="0"/>
              <w:jc w:val="left"/>
              <w:rPr>
                <w:rFonts w:cs="Calibri"/>
                <w:sz w:val="22"/>
                <w:szCs w:val="22"/>
              </w:rPr>
            </w:pPr>
            <w:r w:rsidRPr="002A2F73">
              <w:rPr>
                <w:rFonts w:cs="Calibri"/>
                <w:b/>
                <w:sz w:val="22"/>
                <w:szCs w:val="22"/>
              </w:rPr>
              <w:t>UNDP Social and Environmental Screening Category</w:t>
            </w:r>
            <w:r w:rsidRPr="002A2F73">
              <w:rPr>
                <w:rFonts w:cs="Calibri"/>
                <w:b/>
                <w:sz w:val="22"/>
                <w:szCs w:val="22"/>
                <w:cs/>
              </w:rPr>
              <w:t>:</w:t>
            </w:r>
            <w:r w:rsidR="00130A54" w:rsidRPr="002A2F73">
              <w:rPr>
                <w:rFonts w:cs="Calibri"/>
                <w:b/>
                <w:sz w:val="22"/>
                <w:szCs w:val="22"/>
                <w:cs/>
              </w:rPr>
              <w:t xml:space="preserve"> </w:t>
            </w:r>
            <w:r w:rsidR="00130A54" w:rsidRPr="002A2F73">
              <w:rPr>
                <w:rFonts w:cs="Calibri"/>
                <w:sz w:val="22"/>
                <w:szCs w:val="22"/>
              </w:rPr>
              <w:t>Moderate</w:t>
            </w:r>
            <w:r w:rsidRPr="002A2F73">
              <w:rPr>
                <w:rFonts w:cs="Calibri"/>
                <w:b/>
                <w:sz w:val="22"/>
                <w:szCs w:val="22"/>
                <w:cs/>
              </w:rPr>
              <w:t xml:space="preserve"> </w:t>
            </w:r>
          </w:p>
        </w:tc>
        <w:tc>
          <w:tcPr>
            <w:tcW w:w="4770" w:type="dxa"/>
            <w:gridSpan w:val="3"/>
            <w:shd w:val="clear" w:color="auto" w:fill="auto"/>
          </w:tcPr>
          <w:p w14:paraId="391B80CB" w14:textId="271A6495" w:rsidR="003E0CDB" w:rsidRPr="002A2F73" w:rsidRDefault="0077088A" w:rsidP="00D61D67">
            <w:pPr>
              <w:spacing w:after="0"/>
              <w:jc w:val="left"/>
              <w:rPr>
                <w:rFonts w:cs="Calibri"/>
                <w:i/>
                <w:sz w:val="22"/>
                <w:szCs w:val="22"/>
              </w:rPr>
            </w:pPr>
            <w:r w:rsidRPr="002A2F73">
              <w:rPr>
                <w:rFonts w:cs="Calibri"/>
                <w:b/>
                <w:sz w:val="22"/>
                <w:szCs w:val="22"/>
              </w:rPr>
              <w:t>UNDP Gender Marker</w:t>
            </w:r>
            <w:r w:rsidRPr="002A2F73">
              <w:rPr>
                <w:rFonts w:cs="Calibri"/>
                <w:b/>
                <w:sz w:val="22"/>
                <w:szCs w:val="22"/>
                <w:cs/>
              </w:rPr>
              <w:t>:</w:t>
            </w:r>
            <w:r w:rsidR="002F04CA" w:rsidRPr="002A2F73">
              <w:rPr>
                <w:rFonts w:cs="Calibri"/>
                <w:b/>
                <w:sz w:val="22"/>
                <w:szCs w:val="22"/>
              </w:rPr>
              <w:t xml:space="preserve"> GEN2</w:t>
            </w:r>
            <w:r w:rsidRPr="002A2F73">
              <w:rPr>
                <w:rFonts w:cs="Calibri"/>
                <w:b/>
                <w:sz w:val="22"/>
                <w:szCs w:val="22"/>
                <w:cs/>
              </w:rPr>
              <w:t xml:space="preserve"> </w:t>
            </w:r>
          </w:p>
        </w:tc>
      </w:tr>
      <w:tr w:rsidR="0077088A" w:rsidRPr="002A2F73" w14:paraId="4387E76B" w14:textId="77777777" w:rsidTr="00B53975">
        <w:tc>
          <w:tcPr>
            <w:tcW w:w="4585" w:type="dxa"/>
            <w:gridSpan w:val="3"/>
            <w:shd w:val="clear" w:color="auto" w:fill="auto"/>
          </w:tcPr>
          <w:p w14:paraId="0B13F2F3" w14:textId="464EFC86" w:rsidR="0053772A" w:rsidRPr="002A2F73" w:rsidRDefault="0077088A" w:rsidP="00D61D67">
            <w:pPr>
              <w:spacing w:after="0"/>
              <w:jc w:val="left"/>
              <w:rPr>
                <w:rFonts w:cs="Calibri"/>
                <w:sz w:val="22"/>
                <w:szCs w:val="22"/>
                <w:lang w:eastAsia="zh-CN"/>
              </w:rPr>
            </w:pPr>
            <w:r w:rsidRPr="002A2F73">
              <w:rPr>
                <w:rFonts w:cs="Calibri"/>
                <w:b/>
                <w:sz w:val="22"/>
                <w:szCs w:val="22"/>
              </w:rPr>
              <w:t xml:space="preserve">Atlas </w:t>
            </w:r>
            <w:r w:rsidR="00F951D3" w:rsidRPr="002A2F73">
              <w:rPr>
                <w:rFonts w:cs="Calibri"/>
                <w:b/>
                <w:sz w:val="22"/>
                <w:szCs w:val="22"/>
                <w:lang w:eastAsia="zh-CN"/>
              </w:rPr>
              <w:t xml:space="preserve">Proposal </w:t>
            </w:r>
            <w:r w:rsidR="00133018" w:rsidRPr="002A2F73">
              <w:rPr>
                <w:rFonts w:cs="Calibri"/>
                <w:b/>
                <w:sz w:val="22"/>
                <w:szCs w:val="22"/>
                <w:lang w:eastAsia="zh-CN"/>
              </w:rPr>
              <w:t>ID</w:t>
            </w:r>
            <w:r w:rsidR="0053772A" w:rsidRPr="002A2F73">
              <w:rPr>
                <w:rFonts w:cs="Calibri"/>
                <w:b/>
                <w:sz w:val="22"/>
                <w:szCs w:val="22"/>
                <w:cs/>
              </w:rPr>
              <w:t>:</w:t>
            </w:r>
            <w:r w:rsidRPr="002A2F73">
              <w:rPr>
                <w:rFonts w:cs="Calibri"/>
                <w:b/>
                <w:sz w:val="22"/>
                <w:szCs w:val="22"/>
                <w:cs/>
              </w:rPr>
              <w:t xml:space="preserve">  </w:t>
            </w:r>
            <w:r w:rsidR="00F0668F" w:rsidRPr="002A2F73">
              <w:rPr>
                <w:rFonts w:cs="Calibri"/>
                <w:b/>
                <w:sz w:val="22"/>
                <w:szCs w:val="22"/>
              </w:rPr>
              <w:t>00112930</w:t>
            </w:r>
          </w:p>
        </w:tc>
        <w:tc>
          <w:tcPr>
            <w:tcW w:w="4770" w:type="dxa"/>
            <w:gridSpan w:val="3"/>
            <w:shd w:val="clear" w:color="auto" w:fill="auto"/>
          </w:tcPr>
          <w:p w14:paraId="175C1B16" w14:textId="07C3EBB4" w:rsidR="0077088A" w:rsidRPr="002A2F73" w:rsidRDefault="0077088A" w:rsidP="00D61D67">
            <w:pPr>
              <w:spacing w:after="0"/>
              <w:jc w:val="left"/>
              <w:rPr>
                <w:rFonts w:cs="Calibri"/>
                <w:sz w:val="22"/>
                <w:szCs w:val="22"/>
              </w:rPr>
            </w:pPr>
            <w:r w:rsidRPr="002A2F73">
              <w:rPr>
                <w:rFonts w:cs="Calibri"/>
                <w:b/>
                <w:sz w:val="22"/>
                <w:szCs w:val="22"/>
              </w:rPr>
              <w:t xml:space="preserve">Atlas </w:t>
            </w:r>
            <w:r w:rsidR="0002622B" w:rsidRPr="002A2F73">
              <w:rPr>
                <w:rFonts w:cs="Calibri"/>
                <w:b/>
                <w:sz w:val="22"/>
                <w:szCs w:val="22"/>
                <w:lang w:eastAsia="zh-CN"/>
              </w:rPr>
              <w:t>Output</w:t>
            </w:r>
            <w:r w:rsidR="00133018" w:rsidRPr="002A2F73">
              <w:rPr>
                <w:rFonts w:cs="Calibri"/>
                <w:b/>
                <w:sz w:val="22"/>
                <w:szCs w:val="22"/>
                <w:lang w:eastAsia="zh-CN"/>
              </w:rPr>
              <w:t xml:space="preserve"> ID</w:t>
            </w:r>
            <w:r w:rsidRPr="002A2F73">
              <w:rPr>
                <w:rFonts w:cs="Calibri"/>
                <w:b/>
                <w:sz w:val="22"/>
                <w:szCs w:val="22"/>
                <w:cs/>
              </w:rPr>
              <w:t>:</w:t>
            </w:r>
            <w:r w:rsidR="00F951D3" w:rsidRPr="002A2F73">
              <w:rPr>
                <w:rFonts w:cs="Calibri"/>
                <w:b/>
                <w:sz w:val="22"/>
                <w:szCs w:val="22"/>
              </w:rPr>
              <w:t xml:space="preserve"> 0011</w:t>
            </w:r>
            <w:r w:rsidR="0002622B" w:rsidRPr="002A2F73">
              <w:rPr>
                <w:rFonts w:cs="Calibri"/>
                <w:b/>
                <w:sz w:val="22"/>
                <w:szCs w:val="22"/>
              </w:rPr>
              <w:t>1222</w:t>
            </w:r>
            <w:r w:rsidRPr="002A2F73">
              <w:rPr>
                <w:rFonts w:cs="Calibri"/>
                <w:b/>
                <w:sz w:val="22"/>
                <w:szCs w:val="22"/>
                <w:cs/>
              </w:rPr>
              <w:t xml:space="preserve">  </w:t>
            </w:r>
          </w:p>
        </w:tc>
      </w:tr>
      <w:tr w:rsidR="0077088A" w:rsidRPr="002A2F73" w14:paraId="584E5777" w14:textId="77777777" w:rsidTr="00B53975">
        <w:tc>
          <w:tcPr>
            <w:tcW w:w="4585" w:type="dxa"/>
            <w:gridSpan w:val="3"/>
            <w:shd w:val="clear" w:color="auto" w:fill="auto"/>
          </w:tcPr>
          <w:p w14:paraId="4FC5D833" w14:textId="77777777" w:rsidR="0077088A" w:rsidRPr="002A2F73" w:rsidRDefault="0077088A" w:rsidP="00D61D67">
            <w:pPr>
              <w:spacing w:after="0"/>
              <w:jc w:val="left"/>
              <w:rPr>
                <w:rFonts w:cs="Calibri"/>
                <w:sz w:val="22"/>
                <w:szCs w:val="22"/>
              </w:rPr>
            </w:pPr>
            <w:r w:rsidRPr="002A2F73">
              <w:rPr>
                <w:rFonts w:cs="Calibri"/>
                <w:b/>
                <w:sz w:val="22"/>
                <w:szCs w:val="22"/>
              </w:rPr>
              <w:t>UNDP</w:t>
            </w:r>
            <w:r w:rsidRPr="002A2F73">
              <w:rPr>
                <w:rFonts w:cs="Calibri"/>
                <w:b/>
                <w:sz w:val="22"/>
                <w:szCs w:val="22"/>
                <w:cs/>
              </w:rPr>
              <w:t>-</w:t>
            </w:r>
            <w:r w:rsidRPr="002A2F73">
              <w:rPr>
                <w:rFonts w:cs="Calibri"/>
                <w:b/>
                <w:sz w:val="22"/>
                <w:szCs w:val="22"/>
              </w:rPr>
              <w:t>GEF PIMS ID</w:t>
            </w:r>
            <w:r w:rsidR="0089430E" w:rsidRPr="002A2F73">
              <w:rPr>
                <w:rFonts w:cs="Calibri"/>
                <w:b/>
                <w:sz w:val="22"/>
                <w:szCs w:val="22"/>
              </w:rPr>
              <w:t xml:space="preserve"> number</w:t>
            </w:r>
            <w:r w:rsidRPr="002A2F73">
              <w:rPr>
                <w:rFonts w:cs="Calibri"/>
                <w:b/>
                <w:sz w:val="22"/>
                <w:szCs w:val="22"/>
                <w:cs/>
              </w:rPr>
              <w:t xml:space="preserve">:  </w:t>
            </w:r>
            <w:r w:rsidR="00130A54" w:rsidRPr="002A2F73">
              <w:rPr>
                <w:rFonts w:cs="Calibri"/>
                <w:b/>
                <w:sz w:val="22"/>
                <w:szCs w:val="22"/>
              </w:rPr>
              <w:t>PIMS 6188</w:t>
            </w:r>
          </w:p>
        </w:tc>
        <w:tc>
          <w:tcPr>
            <w:tcW w:w="4770" w:type="dxa"/>
            <w:gridSpan w:val="3"/>
            <w:shd w:val="clear" w:color="auto" w:fill="auto"/>
          </w:tcPr>
          <w:p w14:paraId="7403FEAE" w14:textId="77777777" w:rsidR="0077088A" w:rsidRPr="002A2F73" w:rsidRDefault="0077088A" w:rsidP="00D61D67">
            <w:pPr>
              <w:spacing w:after="0"/>
              <w:jc w:val="left"/>
              <w:rPr>
                <w:rFonts w:cs="Calibri"/>
                <w:sz w:val="22"/>
                <w:szCs w:val="22"/>
              </w:rPr>
            </w:pPr>
            <w:r w:rsidRPr="002A2F73">
              <w:rPr>
                <w:rFonts w:cs="Calibri"/>
                <w:b/>
                <w:sz w:val="22"/>
                <w:szCs w:val="22"/>
              </w:rPr>
              <w:t>GEF</w:t>
            </w:r>
            <w:r w:rsidR="00ED625F" w:rsidRPr="002A2F73">
              <w:rPr>
                <w:rFonts w:cs="Calibri"/>
                <w:b/>
                <w:sz w:val="22"/>
                <w:szCs w:val="22"/>
              </w:rPr>
              <w:t xml:space="preserve"> Project </w:t>
            </w:r>
            <w:r w:rsidRPr="002A2F73">
              <w:rPr>
                <w:rFonts w:cs="Calibri"/>
                <w:b/>
                <w:sz w:val="22"/>
                <w:szCs w:val="22"/>
              </w:rPr>
              <w:t>ID</w:t>
            </w:r>
            <w:r w:rsidR="0089430E" w:rsidRPr="002A2F73">
              <w:rPr>
                <w:rFonts w:cs="Calibri"/>
                <w:b/>
                <w:sz w:val="22"/>
                <w:szCs w:val="22"/>
              </w:rPr>
              <w:t xml:space="preserve"> number</w:t>
            </w:r>
            <w:r w:rsidRPr="002A2F73">
              <w:rPr>
                <w:rFonts w:cs="Calibri"/>
                <w:b/>
                <w:sz w:val="22"/>
                <w:szCs w:val="22"/>
                <w:cs/>
              </w:rPr>
              <w:t>:</w:t>
            </w:r>
            <w:r w:rsidR="00130A54" w:rsidRPr="002A2F73">
              <w:rPr>
                <w:rFonts w:cs="Calibri"/>
                <w:b/>
                <w:sz w:val="22"/>
                <w:szCs w:val="22"/>
              </w:rPr>
              <w:t xml:space="preserve"> 9974</w:t>
            </w:r>
          </w:p>
        </w:tc>
      </w:tr>
      <w:tr w:rsidR="00CA6792" w:rsidRPr="002A2F73" w14:paraId="184E21D1" w14:textId="77777777" w:rsidTr="00B53975">
        <w:trPr>
          <w:trHeight w:val="350"/>
        </w:trPr>
        <w:tc>
          <w:tcPr>
            <w:tcW w:w="9355" w:type="dxa"/>
            <w:gridSpan w:val="6"/>
            <w:shd w:val="clear" w:color="auto" w:fill="auto"/>
          </w:tcPr>
          <w:p w14:paraId="507E4C9E" w14:textId="638B2A36" w:rsidR="00CA6792" w:rsidRPr="002A2F73" w:rsidRDefault="00CA6792" w:rsidP="00D61D67">
            <w:pPr>
              <w:spacing w:after="0"/>
              <w:jc w:val="left"/>
              <w:rPr>
                <w:rFonts w:cs="Calibri"/>
                <w:sz w:val="22"/>
                <w:szCs w:val="22"/>
              </w:rPr>
            </w:pPr>
            <w:r w:rsidRPr="002A2F73">
              <w:rPr>
                <w:rFonts w:cs="Calibri"/>
                <w:b/>
                <w:sz w:val="22"/>
                <w:szCs w:val="22"/>
              </w:rPr>
              <w:t>LPAC meeting date</w:t>
            </w:r>
            <w:r w:rsidR="00EC5451" w:rsidRPr="002A2F73">
              <w:rPr>
                <w:rFonts w:cs="Calibri"/>
                <w:b/>
                <w:sz w:val="22"/>
                <w:szCs w:val="22"/>
                <w:cs/>
              </w:rPr>
              <w:t>:</w:t>
            </w:r>
            <w:r w:rsidR="00F951D3" w:rsidRPr="002A2F73">
              <w:rPr>
                <w:rFonts w:cs="Calibri"/>
                <w:b/>
                <w:sz w:val="22"/>
                <w:szCs w:val="22"/>
              </w:rPr>
              <w:t xml:space="preserve"> 28</w:t>
            </w:r>
            <w:r w:rsidR="00F951D3" w:rsidRPr="002A2F73">
              <w:rPr>
                <w:rFonts w:cs="Calibri"/>
                <w:b/>
                <w:sz w:val="22"/>
                <w:szCs w:val="22"/>
                <w:vertAlign w:val="superscript"/>
              </w:rPr>
              <w:t>th</w:t>
            </w:r>
            <w:r w:rsidR="00F951D3" w:rsidRPr="002A2F73">
              <w:rPr>
                <w:rFonts w:cs="Calibri"/>
                <w:b/>
                <w:sz w:val="22"/>
                <w:szCs w:val="22"/>
              </w:rPr>
              <w:t xml:space="preserve"> November 2019</w:t>
            </w:r>
          </w:p>
        </w:tc>
      </w:tr>
      <w:tr w:rsidR="0007025D" w:rsidRPr="002A2F73" w14:paraId="677B64D8" w14:textId="77777777" w:rsidTr="00B53975">
        <w:trPr>
          <w:trHeight w:val="350"/>
        </w:trPr>
        <w:tc>
          <w:tcPr>
            <w:tcW w:w="9355" w:type="dxa"/>
            <w:gridSpan w:val="6"/>
            <w:shd w:val="clear" w:color="auto" w:fill="auto"/>
          </w:tcPr>
          <w:p w14:paraId="08740F4B" w14:textId="6D4FC261" w:rsidR="0007025D" w:rsidRPr="002A2F73" w:rsidRDefault="008800E4" w:rsidP="00EF5E8B">
            <w:pPr>
              <w:spacing w:after="0"/>
              <w:jc w:val="left"/>
              <w:rPr>
                <w:rFonts w:cs="Calibri"/>
                <w:sz w:val="22"/>
                <w:szCs w:val="22"/>
              </w:rPr>
            </w:pPr>
            <w:r w:rsidRPr="002A2F73">
              <w:rPr>
                <w:rFonts w:cs="Calibri"/>
                <w:b/>
                <w:sz w:val="22"/>
                <w:szCs w:val="22"/>
              </w:rPr>
              <w:t>Latest possible date to s</w:t>
            </w:r>
            <w:r w:rsidR="0007025D" w:rsidRPr="002A2F73">
              <w:rPr>
                <w:rFonts w:cs="Calibri"/>
                <w:b/>
                <w:sz w:val="22"/>
                <w:szCs w:val="22"/>
              </w:rPr>
              <w:t>ubmi</w:t>
            </w:r>
            <w:r w:rsidRPr="002A2F73">
              <w:rPr>
                <w:rFonts w:cs="Calibri"/>
                <w:b/>
                <w:sz w:val="22"/>
                <w:szCs w:val="22"/>
              </w:rPr>
              <w:t>t</w:t>
            </w:r>
            <w:r w:rsidR="0007025D" w:rsidRPr="002A2F73">
              <w:rPr>
                <w:rFonts w:cs="Calibri"/>
                <w:b/>
                <w:sz w:val="22"/>
                <w:szCs w:val="22"/>
              </w:rPr>
              <w:t xml:space="preserve"> to GEF</w:t>
            </w:r>
            <w:r w:rsidR="0007025D" w:rsidRPr="002A2F73">
              <w:rPr>
                <w:rFonts w:cs="Calibri"/>
                <w:b/>
                <w:sz w:val="22"/>
                <w:szCs w:val="22"/>
                <w:cs/>
              </w:rPr>
              <w:t xml:space="preserve">: </w:t>
            </w:r>
            <w:r w:rsidR="00EF5E8B" w:rsidRPr="002A2F73">
              <w:rPr>
                <w:rFonts w:cs="Calibri"/>
                <w:b/>
                <w:sz w:val="22"/>
                <w:szCs w:val="22"/>
              </w:rPr>
              <w:t>1</w:t>
            </w:r>
            <w:r w:rsidR="0008767E" w:rsidRPr="002A2F73">
              <w:rPr>
                <w:rFonts w:cs="Calibri"/>
                <w:b/>
                <w:sz w:val="22"/>
                <w:szCs w:val="22"/>
              </w:rPr>
              <w:t>3</w:t>
            </w:r>
            <w:r w:rsidR="000405CB" w:rsidRPr="002A2F73">
              <w:rPr>
                <w:rFonts w:cs="Calibri"/>
                <w:b/>
                <w:sz w:val="22"/>
                <w:szCs w:val="22"/>
                <w:vertAlign w:val="superscript"/>
              </w:rPr>
              <w:t>th</w:t>
            </w:r>
            <w:r w:rsidR="00EF5E8B" w:rsidRPr="002A2F73">
              <w:rPr>
                <w:rFonts w:cs="Angsana New"/>
                <w:b/>
                <w:bCs/>
                <w:sz w:val="22"/>
                <w:szCs w:val="22"/>
                <w:vertAlign w:val="superscript"/>
                <w:cs/>
                <w:lang w:bidi="th-TH"/>
              </w:rPr>
              <w:t xml:space="preserve"> </w:t>
            </w:r>
            <w:r w:rsidR="00EF5E8B" w:rsidRPr="002A2F73">
              <w:rPr>
                <w:rFonts w:cs="Calibri"/>
                <w:b/>
                <w:sz w:val="22"/>
                <w:szCs w:val="22"/>
              </w:rPr>
              <w:t>December</w:t>
            </w:r>
            <w:r w:rsidR="00130A54" w:rsidRPr="002A2F73">
              <w:rPr>
                <w:rFonts w:cs="Calibri"/>
                <w:b/>
                <w:sz w:val="22"/>
                <w:szCs w:val="22"/>
              </w:rPr>
              <w:t>, 2019</w:t>
            </w:r>
          </w:p>
        </w:tc>
      </w:tr>
      <w:tr w:rsidR="008800E4" w:rsidRPr="002A2F73" w14:paraId="287CA27D" w14:textId="77777777" w:rsidTr="00B53975">
        <w:trPr>
          <w:trHeight w:val="350"/>
        </w:trPr>
        <w:tc>
          <w:tcPr>
            <w:tcW w:w="9355" w:type="dxa"/>
            <w:gridSpan w:val="6"/>
            <w:shd w:val="clear" w:color="auto" w:fill="auto"/>
          </w:tcPr>
          <w:p w14:paraId="03D89FF1" w14:textId="4DFAB0D7" w:rsidR="008800E4" w:rsidRPr="002A2F73" w:rsidRDefault="008800E4" w:rsidP="00EF5E8B">
            <w:pPr>
              <w:spacing w:after="0"/>
              <w:jc w:val="left"/>
              <w:rPr>
                <w:rFonts w:cs="Calibri"/>
                <w:sz w:val="22"/>
                <w:szCs w:val="22"/>
              </w:rPr>
            </w:pPr>
            <w:r w:rsidRPr="002A2F73">
              <w:rPr>
                <w:rFonts w:cs="Calibri"/>
                <w:b/>
                <w:sz w:val="22"/>
                <w:szCs w:val="22"/>
              </w:rPr>
              <w:t>Latest possible CEO endorsement date</w:t>
            </w:r>
            <w:r w:rsidRPr="002A2F73">
              <w:rPr>
                <w:rFonts w:cs="Angsana New"/>
                <w:b/>
                <w:bCs/>
                <w:sz w:val="22"/>
                <w:szCs w:val="22"/>
                <w:cs/>
                <w:lang w:bidi="th-TH"/>
              </w:rPr>
              <w:t xml:space="preserve">: </w:t>
            </w:r>
            <w:r w:rsidR="00EF5E8B" w:rsidRPr="002A2F73">
              <w:rPr>
                <w:rFonts w:cs="Calibri"/>
                <w:b/>
                <w:sz w:val="22"/>
                <w:szCs w:val="22"/>
              </w:rPr>
              <w:t>30</w:t>
            </w:r>
            <w:r w:rsidR="007C6CC9" w:rsidRPr="002A2F73">
              <w:rPr>
                <w:rFonts w:cs="Calibri"/>
                <w:b/>
                <w:sz w:val="22"/>
                <w:szCs w:val="22"/>
                <w:vertAlign w:val="superscript"/>
              </w:rPr>
              <w:t>th</w:t>
            </w:r>
            <w:r w:rsidR="007C6CC9" w:rsidRPr="002A2F73">
              <w:rPr>
                <w:rFonts w:cs="Angsana New"/>
                <w:b/>
                <w:bCs/>
                <w:sz w:val="22"/>
                <w:szCs w:val="22"/>
                <w:cs/>
                <w:lang w:bidi="th-TH"/>
              </w:rPr>
              <w:t xml:space="preserve"> </w:t>
            </w:r>
            <w:r w:rsidR="00EF5E8B" w:rsidRPr="002A2F73">
              <w:rPr>
                <w:rFonts w:cs="Calibri"/>
                <w:b/>
                <w:sz w:val="22"/>
                <w:szCs w:val="22"/>
              </w:rPr>
              <w:t>January</w:t>
            </w:r>
            <w:r w:rsidR="007C6CC9" w:rsidRPr="002A2F73">
              <w:rPr>
                <w:rFonts w:cs="Calibri"/>
                <w:b/>
                <w:sz w:val="22"/>
                <w:szCs w:val="22"/>
              </w:rPr>
              <w:t xml:space="preserve"> 20</w:t>
            </w:r>
            <w:r w:rsidR="00EF5E8B" w:rsidRPr="002A2F73">
              <w:rPr>
                <w:rFonts w:cs="Calibri"/>
                <w:b/>
                <w:sz w:val="22"/>
                <w:szCs w:val="22"/>
              </w:rPr>
              <w:t>20</w:t>
            </w:r>
          </w:p>
        </w:tc>
      </w:tr>
      <w:tr w:rsidR="0077088A" w:rsidRPr="002A2F73" w14:paraId="468F0EDF" w14:textId="77777777" w:rsidTr="00B53975">
        <w:trPr>
          <w:trHeight w:val="710"/>
        </w:trPr>
        <w:tc>
          <w:tcPr>
            <w:tcW w:w="4585" w:type="dxa"/>
            <w:gridSpan w:val="3"/>
            <w:shd w:val="clear" w:color="auto" w:fill="auto"/>
          </w:tcPr>
          <w:p w14:paraId="50726941" w14:textId="40DA7A40" w:rsidR="0077088A" w:rsidRPr="002A2F73" w:rsidRDefault="0077088A" w:rsidP="006532C3">
            <w:pPr>
              <w:spacing w:after="0"/>
              <w:jc w:val="left"/>
              <w:rPr>
                <w:rFonts w:cs="Calibri"/>
                <w:sz w:val="22"/>
                <w:szCs w:val="22"/>
              </w:rPr>
            </w:pPr>
            <w:r w:rsidRPr="002A2F73">
              <w:rPr>
                <w:rFonts w:cs="Calibri"/>
                <w:b/>
                <w:sz w:val="22"/>
                <w:szCs w:val="22"/>
              </w:rPr>
              <w:t>Planned start date</w:t>
            </w:r>
            <w:r w:rsidRPr="002A2F73">
              <w:rPr>
                <w:rFonts w:cs="Angsana New"/>
                <w:b/>
                <w:bCs/>
                <w:sz w:val="22"/>
                <w:szCs w:val="22"/>
                <w:cs/>
                <w:lang w:bidi="th-TH"/>
              </w:rPr>
              <w:t xml:space="preserve">: </w:t>
            </w:r>
            <w:r w:rsidR="006532C3" w:rsidRPr="002A2F73">
              <w:rPr>
                <w:rFonts w:cs="Calibri"/>
                <w:b/>
                <w:sz w:val="22"/>
                <w:szCs w:val="22"/>
              </w:rPr>
              <w:t>1</w:t>
            </w:r>
            <w:r w:rsidR="006532C3" w:rsidRPr="002A2F73">
              <w:rPr>
                <w:rFonts w:cs="Calibri"/>
                <w:b/>
                <w:sz w:val="22"/>
                <w:szCs w:val="22"/>
                <w:vertAlign w:val="superscript"/>
              </w:rPr>
              <w:t>st</w:t>
            </w:r>
            <w:r w:rsidR="006532C3" w:rsidRPr="002A2F73">
              <w:rPr>
                <w:rFonts w:cs="Calibri"/>
                <w:b/>
                <w:sz w:val="22"/>
                <w:szCs w:val="22"/>
              </w:rPr>
              <w:t xml:space="preserve"> </w:t>
            </w:r>
            <w:r w:rsidR="009A565D">
              <w:rPr>
                <w:rFonts w:cs="Calibri"/>
                <w:b/>
                <w:sz w:val="22"/>
                <w:szCs w:val="22"/>
              </w:rPr>
              <w:t xml:space="preserve">August </w:t>
            </w:r>
            <w:r w:rsidR="007C6CC9" w:rsidRPr="002A2F73">
              <w:rPr>
                <w:rFonts w:cs="Calibri"/>
                <w:b/>
                <w:sz w:val="22"/>
                <w:szCs w:val="22"/>
              </w:rPr>
              <w:t>2020</w:t>
            </w:r>
          </w:p>
        </w:tc>
        <w:tc>
          <w:tcPr>
            <w:tcW w:w="4770" w:type="dxa"/>
            <w:gridSpan w:val="3"/>
            <w:shd w:val="clear" w:color="auto" w:fill="auto"/>
          </w:tcPr>
          <w:p w14:paraId="503CC644" w14:textId="44A54C79" w:rsidR="0077088A" w:rsidRPr="002A2F73" w:rsidRDefault="0077088A" w:rsidP="00262C45">
            <w:pPr>
              <w:spacing w:after="0"/>
              <w:jc w:val="left"/>
              <w:rPr>
                <w:rFonts w:cs="Calibri"/>
                <w:i/>
                <w:sz w:val="22"/>
                <w:szCs w:val="22"/>
              </w:rPr>
            </w:pPr>
            <w:r w:rsidRPr="002A2F73">
              <w:rPr>
                <w:rFonts w:cs="Calibri"/>
                <w:b/>
                <w:sz w:val="22"/>
                <w:szCs w:val="22"/>
              </w:rPr>
              <w:t>Planned end date</w:t>
            </w:r>
            <w:r w:rsidRPr="002A2F73">
              <w:rPr>
                <w:rFonts w:cs="Angsana New"/>
                <w:b/>
                <w:bCs/>
                <w:sz w:val="22"/>
                <w:szCs w:val="22"/>
                <w:cs/>
                <w:lang w:bidi="th-TH"/>
              </w:rPr>
              <w:t xml:space="preserve">: </w:t>
            </w:r>
            <w:r w:rsidR="007B4CE6" w:rsidRPr="002A2F73">
              <w:rPr>
                <w:rFonts w:cs="Calibri"/>
                <w:b/>
                <w:sz w:val="22"/>
                <w:szCs w:val="22"/>
              </w:rPr>
              <w:t>3</w:t>
            </w:r>
            <w:r w:rsidR="009A565D">
              <w:rPr>
                <w:rFonts w:cs="Calibri"/>
                <w:b/>
                <w:sz w:val="22"/>
                <w:szCs w:val="22"/>
              </w:rPr>
              <w:t>1</w:t>
            </w:r>
            <w:r w:rsidR="009A565D" w:rsidRPr="009A565D">
              <w:rPr>
                <w:rFonts w:cs="Calibri"/>
                <w:b/>
                <w:sz w:val="22"/>
                <w:szCs w:val="22"/>
                <w:vertAlign w:val="superscript"/>
              </w:rPr>
              <w:t>st</w:t>
            </w:r>
            <w:r w:rsidR="009A565D">
              <w:rPr>
                <w:rFonts w:cs="Calibri"/>
                <w:b/>
                <w:sz w:val="22"/>
                <w:szCs w:val="22"/>
              </w:rPr>
              <w:t xml:space="preserve"> </w:t>
            </w:r>
            <w:bookmarkStart w:id="1" w:name="_GoBack"/>
            <w:bookmarkEnd w:id="1"/>
            <w:r w:rsidR="009A565D" w:rsidRPr="002A2F73">
              <w:rPr>
                <w:rFonts w:cs="Calibri"/>
                <w:b/>
                <w:sz w:val="22"/>
                <w:szCs w:val="22"/>
              </w:rPr>
              <w:t xml:space="preserve">July </w:t>
            </w:r>
            <w:r w:rsidR="00262C45" w:rsidRPr="002A2F73">
              <w:rPr>
                <w:rFonts w:cs="Calibri"/>
                <w:b/>
                <w:sz w:val="22"/>
                <w:szCs w:val="22"/>
              </w:rPr>
              <w:t>2024</w:t>
            </w:r>
            <w:r w:rsidRPr="002A2F73">
              <w:rPr>
                <w:rFonts w:cs="Angsana New"/>
                <w:b/>
                <w:bCs/>
                <w:sz w:val="22"/>
                <w:szCs w:val="22"/>
                <w:cs/>
                <w:lang w:bidi="th-TH"/>
              </w:rPr>
              <w:t xml:space="preserve"> </w:t>
            </w:r>
          </w:p>
        </w:tc>
      </w:tr>
      <w:tr w:rsidR="00D02EB4" w:rsidRPr="002A2F73" w14:paraId="1E8B0AD1" w14:textId="77777777" w:rsidTr="00B53975">
        <w:tc>
          <w:tcPr>
            <w:tcW w:w="4585" w:type="dxa"/>
            <w:gridSpan w:val="3"/>
            <w:shd w:val="clear" w:color="auto" w:fill="auto"/>
          </w:tcPr>
          <w:p w14:paraId="793A57A0" w14:textId="476F20CD" w:rsidR="00D02EB4" w:rsidRPr="002A2F73" w:rsidRDefault="00D02EB4" w:rsidP="00D61D67">
            <w:pPr>
              <w:spacing w:after="0"/>
              <w:jc w:val="left"/>
              <w:rPr>
                <w:rFonts w:cs="Calibri"/>
                <w:sz w:val="22"/>
                <w:szCs w:val="22"/>
              </w:rPr>
            </w:pPr>
            <w:r w:rsidRPr="002A2F73">
              <w:rPr>
                <w:rFonts w:cs="Calibri"/>
                <w:b/>
                <w:sz w:val="22"/>
                <w:szCs w:val="22"/>
              </w:rPr>
              <w:t>Expected date of posting of Mid</w:t>
            </w:r>
            <w:r w:rsidRPr="002A2F73">
              <w:rPr>
                <w:rFonts w:cs="Angsana New"/>
                <w:b/>
                <w:bCs/>
                <w:sz w:val="22"/>
                <w:szCs w:val="22"/>
                <w:cs/>
                <w:lang w:bidi="th-TH"/>
              </w:rPr>
              <w:t>-</w:t>
            </w:r>
            <w:r w:rsidRPr="002A2F73">
              <w:rPr>
                <w:rFonts w:cs="Calibri"/>
                <w:b/>
                <w:sz w:val="22"/>
                <w:szCs w:val="22"/>
              </w:rPr>
              <w:t>Term Review to ERC</w:t>
            </w:r>
            <w:r w:rsidRPr="002A2F73">
              <w:rPr>
                <w:rFonts w:cs="Angsana New"/>
                <w:b/>
                <w:bCs/>
                <w:sz w:val="22"/>
                <w:szCs w:val="22"/>
                <w:cs/>
                <w:lang w:bidi="th-TH"/>
              </w:rPr>
              <w:t xml:space="preserve">: </w:t>
            </w:r>
            <w:r w:rsidR="007B4CE6" w:rsidRPr="002A2F73">
              <w:rPr>
                <w:rFonts w:cs="Calibri"/>
                <w:b/>
                <w:sz w:val="22"/>
                <w:szCs w:val="22"/>
              </w:rPr>
              <w:t>31</w:t>
            </w:r>
            <w:r w:rsidR="007B4CE6" w:rsidRPr="002A2F73">
              <w:rPr>
                <w:rFonts w:cs="Calibri"/>
                <w:b/>
                <w:sz w:val="22"/>
                <w:szCs w:val="22"/>
                <w:vertAlign w:val="superscript"/>
              </w:rPr>
              <w:t>st</w:t>
            </w:r>
            <w:r w:rsidR="007B4CE6" w:rsidRPr="002A2F73">
              <w:rPr>
                <w:rFonts w:cs="Calibri"/>
                <w:b/>
                <w:sz w:val="22"/>
                <w:szCs w:val="22"/>
              </w:rPr>
              <w:t xml:space="preserve"> </w:t>
            </w:r>
            <w:r w:rsidR="001C56E7" w:rsidRPr="002A2F73">
              <w:rPr>
                <w:rFonts w:cs="Calibri"/>
                <w:b/>
                <w:sz w:val="22"/>
                <w:szCs w:val="22"/>
              </w:rPr>
              <w:t>March</w:t>
            </w:r>
            <w:r w:rsidR="00651574" w:rsidRPr="002A2F73">
              <w:rPr>
                <w:rFonts w:cs="Calibri"/>
                <w:b/>
                <w:sz w:val="22"/>
                <w:szCs w:val="22"/>
              </w:rPr>
              <w:t xml:space="preserve"> </w:t>
            </w:r>
            <w:r w:rsidR="007B4CE6" w:rsidRPr="002A2F73">
              <w:rPr>
                <w:rFonts w:cs="Calibri"/>
                <w:b/>
                <w:sz w:val="22"/>
                <w:szCs w:val="22"/>
              </w:rPr>
              <w:t>2022</w:t>
            </w:r>
          </w:p>
        </w:tc>
        <w:tc>
          <w:tcPr>
            <w:tcW w:w="4770" w:type="dxa"/>
            <w:gridSpan w:val="3"/>
            <w:shd w:val="clear" w:color="auto" w:fill="auto"/>
          </w:tcPr>
          <w:p w14:paraId="4E40946D" w14:textId="5B59140C" w:rsidR="00D02EB4" w:rsidRPr="002A2F73" w:rsidRDefault="00D02EB4" w:rsidP="00926966">
            <w:pPr>
              <w:spacing w:after="0"/>
              <w:jc w:val="left"/>
              <w:rPr>
                <w:rFonts w:cs="Calibri"/>
                <w:sz w:val="22"/>
                <w:szCs w:val="22"/>
              </w:rPr>
            </w:pPr>
            <w:r w:rsidRPr="002A2F73">
              <w:rPr>
                <w:rFonts w:cs="Calibri"/>
                <w:b/>
                <w:sz w:val="22"/>
                <w:szCs w:val="22"/>
              </w:rPr>
              <w:t>Expected date of posting Terminal evaluation report to ERC</w:t>
            </w:r>
            <w:r w:rsidRPr="002A2F73">
              <w:rPr>
                <w:rFonts w:cs="Angsana New"/>
                <w:b/>
                <w:bCs/>
                <w:sz w:val="22"/>
                <w:szCs w:val="22"/>
                <w:cs/>
                <w:lang w:bidi="th-TH"/>
              </w:rPr>
              <w:t>:</w:t>
            </w:r>
            <w:r w:rsidR="007B4CE6" w:rsidRPr="002A2F73">
              <w:rPr>
                <w:rFonts w:cs="Angsana New"/>
                <w:b/>
                <w:bCs/>
                <w:sz w:val="22"/>
                <w:szCs w:val="22"/>
                <w:cs/>
                <w:lang w:bidi="th-TH"/>
              </w:rPr>
              <w:t xml:space="preserve"> </w:t>
            </w:r>
            <w:r w:rsidR="00262C45" w:rsidRPr="002A2F73">
              <w:rPr>
                <w:rFonts w:cs="Calibri"/>
                <w:b/>
                <w:sz w:val="22"/>
                <w:szCs w:val="22"/>
              </w:rPr>
              <w:t>30</w:t>
            </w:r>
            <w:r w:rsidR="00262C45" w:rsidRPr="002A2F73">
              <w:rPr>
                <w:rFonts w:cs="Calibri"/>
                <w:b/>
                <w:sz w:val="22"/>
                <w:szCs w:val="22"/>
                <w:vertAlign w:val="superscript"/>
              </w:rPr>
              <w:t>th</w:t>
            </w:r>
            <w:r w:rsidR="00262C45" w:rsidRPr="002A2F73">
              <w:rPr>
                <w:rFonts w:cs="Angsana New"/>
                <w:b/>
                <w:bCs/>
                <w:sz w:val="22"/>
                <w:szCs w:val="22"/>
                <w:cs/>
                <w:lang w:bidi="th-TH"/>
              </w:rPr>
              <w:t xml:space="preserve"> </w:t>
            </w:r>
            <w:r w:rsidR="00926966" w:rsidRPr="002A2F73">
              <w:rPr>
                <w:rFonts w:cs="Calibri"/>
                <w:b/>
                <w:sz w:val="22"/>
                <w:szCs w:val="22"/>
              </w:rPr>
              <w:t>December</w:t>
            </w:r>
            <w:r w:rsidR="007B4CE6" w:rsidRPr="002A2F73">
              <w:rPr>
                <w:rFonts w:cs="Calibri"/>
                <w:b/>
                <w:sz w:val="22"/>
                <w:szCs w:val="22"/>
              </w:rPr>
              <w:t xml:space="preserve"> 2023</w:t>
            </w:r>
            <w:r w:rsidRPr="002A2F73">
              <w:rPr>
                <w:rFonts w:cs="Angsana New"/>
                <w:b/>
                <w:bCs/>
                <w:sz w:val="22"/>
                <w:szCs w:val="22"/>
                <w:cs/>
                <w:lang w:bidi="th-TH"/>
              </w:rPr>
              <w:t xml:space="preserve"> </w:t>
            </w:r>
          </w:p>
        </w:tc>
      </w:tr>
      <w:tr w:rsidR="009E44C7" w:rsidRPr="002A2F73" w14:paraId="1D086DB3" w14:textId="77777777" w:rsidTr="00B53975">
        <w:tc>
          <w:tcPr>
            <w:tcW w:w="9355" w:type="dxa"/>
            <w:gridSpan w:val="6"/>
            <w:shd w:val="clear" w:color="auto" w:fill="auto"/>
          </w:tcPr>
          <w:p w14:paraId="572AB902" w14:textId="6FFD9AF3" w:rsidR="009E44C7" w:rsidRPr="002A2F73" w:rsidRDefault="009E44C7" w:rsidP="00D61D67">
            <w:pPr>
              <w:spacing w:after="0"/>
              <w:jc w:val="left"/>
              <w:rPr>
                <w:rFonts w:cs="Calibri"/>
                <w:i/>
                <w:sz w:val="22"/>
                <w:szCs w:val="22"/>
              </w:rPr>
            </w:pPr>
            <w:r w:rsidRPr="002A2F73">
              <w:rPr>
                <w:rFonts w:cs="Calibri"/>
                <w:b/>
                <w:sz w:val="22"/>
                <w:szCs w:val="22"/>
              </w:rPr>
              <w:t>Brief project description</w:t>
            </w:r>
            <w:r w:rsidRPr="002A2F73">
              <w:rPr>
                <w:rFonts w:cs="Calibri"/>
                <w:b/>
                <w:sz w:val="22"/>
                <w:szCs w:val="22"/>
                <w:cs/>
              </w:rPr>
              <w:t>:</w:t>
            </w:r>
            <w:r w:rsidR="0089430E" w:rsidRPr="002A2F73">
              <w:rPr>
                <w:rFonts w:cs="Calibri"/>
                <w:b/>
                <w:sz w:val="22"/>
                <w:szCs w:val="22"/>
                <w:cs/>
              </w:rPr>
              <w:t xml:space="preserve"> </w:t>
            </w:r>
            <w:r w:rsidR="000C7E68" w:rsidRPr="002A2F73">
              <w:rPr>
                <w:rFonts w:cs="Calibri"/>
                <w:sz w:val="22"/>
                <w:szCs w:val="22"/>
              </w:rPr>
              <w:t>The stated objective of this proposed SMARTEN project is to enable the increased applications of feasible RE and EE technologies for supporting socio</w:t>
            </w:r>
            <w:r w:rsidR="000C7E68" w:rsidRPr="002A2F73">
              <w:rPr>
                <w:rFonts w:cs="Calibri"/>
                <w:sz w:val="22"/>
                <w:szCs w:val="22"/>
                <w:cs/>
              </w:rPr>
              <w:t>-</w:t>
            </w:r>
            <w:r w:rsidR="000C7E68" w:rsidRPr="002A2F73">
              <w:rPr>
                <w:rFonts w:cs="Calibri"/>
                <w:sz w:val="22"/>
                <w:szCs w:val="22"/>
              </w:rPr>
              <w:t>economic development in Nauru in accord with the country</w:t>
            </w:r>
            <w:r w:rsidR="000C7E68" w:rsidRPr="002A2F73">
              <w:rPr>
                <w:rFonts w:cs="Calibri"/>
                <w:sz w:val="22"/>
                <w:szCs w:val="22"/>
                <w:cs/>
              </w:rPr>
              <w:t>’</w:t>
            </w:r>
            <w:r w:rsidR="000C7E68" w:rsidRPr="002A2F73">
              <w:rPr>
                <w:rFonts w:cs="Calibri"/>
                <w:sz w:val="22"/>
                <w:szCs w:val="22"/>
              </w:rPr>
              <w:t>s energy roadmap targets</w:t>
            </w:r>
            <w:r w:rsidR="000C7E68" w:rsidRPr="002A2F73">
              <w:rPr>
                <w:rFonts w:cs="Calibri"/>
                <w:sz w:val="22"/>
                <w:szCs w:val="22"/>
                <w:cs/>
              </w:rPr>
              <w:t xml:space="preserve">. </w:t>
            </w:r>
            <w:r w:rsidR="000C7E68" w:rsidRPr="002A2F73">
              <w:rPr>
                <w:rFonts w:cs="Calibri"/>
                <w:sz w:val="22"/>
                <w:szCs w:val="22"/>
              </w:rPr>
              <w:t xml:space="preserve">The Government of Nauru </w:t>
            </w:r>
            <w:r w:rsidR="000C7E68" w:rsidRPr="002A2F73">
              <w:rPr>
                <w:rFonts w:cs="Calibri"/>
                <w:sz w:val="22"/>
                <w:szCs w:val="22"/>
                <w:cs/>
              </w:rPr>
              <w:t>(</w:t>
            </w:r>
            <w:r w:rsidR="000C7E68" w:rsidRPr="002A2F73">
              <w:rPr>
                <w:rFonts w:cs="Calibri"/>
                <w:sz w:val="22"/>
                <w:szCs w:val="22"/>
              </w:rPr>
              <w:t>GoN</w:t>
            </w:r>
            <w:r w:rsidR="000C7E68" w:rsidRPr="002A2F73">
              <w:rPr>
                <w:rFonts w:cs="Calibri"/>
                <w:sz w:val="22"/>
                <w:szCs w:val="22"/>
                <w:cs/>
              </w:rPr>
              <w:t xml:space="preserve">) </w:t>
            </w:r>
            <w:r w:rsidR="000C7E68" w:rsidRPr="002A2F73">
              <w:rPr>
                <w:rFonts w:cs="Calibri"/>
                <w:sz w:val="22"/>
                <w:szCs w:val="22"/>
              </w:rPr>
              <w:t xml:space="preserve">has set three ambitious energy targets in the Nauru Energy Road Map </w:t>
            </w:r>
            <w:r w:rsidR="000C7E68" w:rsidRPr="002A2F73">
              <w:rPr>
                <w:rFonts w:cs="Calibri"/>
                <w:sz w:val="22"/>
                <w:szCs w:val="22"/>
                <w:cs/>
              </w:rPr>
              <w:t>(</w:t>
            </w:r>
            <w:r w:rsidR="000C7E68" w:rsidRPr="002A2F73">
              <w:rPr>
                <w:rFonts w:cs="Calibri"/>
                <w:sz w:val="22"/>
                <w:szCs w:val="22"/>
              </w:rPr>
              <w:t>NERM</w:t>
            </w:r>
            <w:r w:rsidR="000C7E68" w:rsidRPr="002A2F73">
              <w:rPr>
                <w:rFonts w:cs="Calibri"/>
                <w:sz w:val="22"/>
                <w:szCs w:val="22"/>
                <w:cs/>
              </w:rPr>
              <w:t xml:space="preserve">) </w:t>
            </w:r>
            <w:r w:rsidR="000C7E68" w:rsidRPr="002A2F73">
              <w:rPr>
                <w:rFonts w:cs="Calibri"/>
                <w:sz w:val="22"/>
                <w:szCs w:val="22"/>
              </w:rPr>
              <w:t>2014</w:t>
            </w:r>
            <w:r w:rsidR="000C7E68" w:rsidRPr="002A2F73">
              <w:rPr>
                <w:rFonts w:cs="Calibri"/>
                <w:sz w:val="22"/>
                <w:szCs w:val="22"/>
                <w:cs/>
              </w:rPr>
              <w:t>-</w:t>
            </w:r>
            <w:r w:rsidR="000C7E68" w:rsidRPr="002A2F73">
              <w:rPr>
                <w:rFonts w:cs="Calibri"/>
                <w:sz w:val="22"/>
                <w:szCs w:val="22"/>
              </w:rPr>
              <w:t>2020, and following updates, respectively</w:t>
            </w:r>
            <w:r w:rsidR="000C7E68" w:rsidRPr="002A2F73">
              <w:rPr>
                <w:rFonts w:cs="Calibri"/>
                <w:sz w:val="22"/>
                <w:szCs w:val="22"/>
                <w:cs/>
              </w:rPr>
              <w:t>: (</w:t>
            </w:r>
            <w:r w:rsidR="000C7E68" w:rsidRPr="002A2F73">
              <w:rPr>
                <w:rFonts w:cs="Calibri"/>
                <w:sz w:val="22"/>
                <w:szCs w:val="22"/>
              </w:rPr>
              <w:t>1</w:t>
            </w:r>
            <w:r w:rsidR="000C7E68" w:rsidRPr="002A2F73">
              <w:rPr>
                <w:rFonts w:cs="Calibri"/>
                <w:sz w:val="22"/>
                <w:szCs w:val="22"/>
                <w:cs/>
              </w:rPr>
              <w:t xml:space="preserve">) </w:t>
            </w:r>
            <w:r w:rsidR="000C7E68" w:rsidRPr="002A2F73">
              <w:rPr>
                <w:rFonts w:cs="Calibri"/>
                <w:sz w:val="22"/>
                <w:szCs w:val="22"/>
              </w:rPr>
              <w:t>24</w:t>
            </w:r>
            <w:r w:rsidR="000C7E68" w:rsidRPr="002A2F73">
              <w:rPr>
                <w:rFonts w:cs="Calibri"/>
                <w:sz w:val="22"/>
                <w:szCs w:val="22"/>
                <w:cs/>
              </w:rPr>
              <w:t>/</w:t>
            </w:r>
            <w:r w:rsidR="000C7E68" w:rsidRPr="002A2F73">
              <w:rPr>
                <w:rFonts w:cs="Calibri"/>
                <w:sz w:val="22"/>
                <w:szCs w:val="22"/>
              </w:rPr>
              <w:t xml:space="preserve">7 grid electricity supply with minimal interruptions; </w:t>
            </w:r>
            <w:r w:rsidR="000C7E68" w:rsidRPr="002A2F73">
              <w:rPr>
                <w:rFonts w:cs="Calibri"/>
                <w:sz w:val="22"/>
                <w:szCs w:val="22"/>
                <w:cs/>
              </w:rPr>
              <w:t>(</w:t>
            </w:r>
            <w:r w:rsidR="000C7E68" w:rsidRPr="002A2F73">
              <w:rPr>
                <w:rFonts w:cs="Calibri"/>
                <w:sz w:val="22"/>
                <w:szCs w:val="22"/>
              </w:rPr>
              <w:t>2</w:t>
            </w:r>
            <w:r w:rsidR="000C7E68" w:rsidRPr="002A2F73">
              <w:rPr>
                <w:rFonts w:cs="Calibri"/>
                <w:sz w:val="22"/>
                <w:szCs w:val="22"/>
                <w:cs/>
              </w:rPr>
              <w:t xml:space="preserve">) </w:t>
            </w:r>
            <w:r w:rsidR="000C7E68" w:rsidRPr="002A2F73">
              <w:rPr>
                <w:rFonts w:cs="Calibri"/>
                <w:sz w:val="22"/>
                <w:szCs w:val="22"/>
              </w:rPr>
              <w:t>50</w:t>
            </w:r>
            <w:r w:rsidR="000C7E68" w:rsidRPr="002A2F73">
              <w:rPr>
                <w:rFonts w:cs="Calibri"/>
                <w:sz w:val="22"/>
                <w:szCs w:val="22"/>
                <w:cs/>
              </w:rPr>
              <w:t xml:space="preserve">% </w:t>
            </w:r>
            <w:r w:rsidR="000C7E68" w:rsidRPr="002A2F73">
              <w:rPr>
                <w:rFonts w:cs="Calibri"/>
                <w:sz w:val="22"/>
                <w:szCs w:val="22"/>
              </w:rPr>
              <w:t xml:space="preserve">of grid electricity supplied from Renewable Energy </w:t>
            </w:r>
            <w:r w:rsidR="000C7E68" w:rsidRPr="002A2F73">
              <w:rPr>
                <w:rFonts w:cs="Calibri"/>
                <w:sz w:val="22"/>
                <w:szCs w:val="22"/>
                <w:cs/>
              </w:rPr>
              <w:t>(</w:t>
            </w:r>
            <w:r w:rsidR="000C7E68" w:rsidRPr="002A2F73">
              <w:rPr>
                <w:rFonts w:cs="Calibri"/>
                <w:sz w:val="22"/>
                <w:szCs w:val="22"/>
              </w:rPr>
              <w:t>RE</w:t>
            </w:r>
            <w:r w:rsidR="000C7E68" w:rsidRPr="002A2F73">
              <w:rPr>
                <w:rFonts w:cs="Calibri"/>
                <w:sz w:val="22"/>
                <w:szCs w:val="22"/>
                <w:cs/>
              </w:rPr>
              <w:t xml:space="preserve">) </w:t>
            </w:r>
            <w:r w:rsidR="000C7E68" w:rsidRPr="002A2F73">
              <w:rPr>
                <w:rFonts w:cs="Calibri"/>
                <w:sz w:val="22"/>
                <w:szCs w:val="22"/>
              </w:rPr>
              <w:t xml:space="preserve">sources; and </w:t>
            </w:r>
            <w:r w:rsidR="000C7E68" w:rsidRPr="002A2F73">
              <w:rPr>
                <w:rFonts w:cs="Calibri"/>
                <w:sz w:val="22"/>
                <w:szCs w:val="22"/>
                <w:cs/>
              </w:rPr>
              <w:t>(</w:t>
            </w:r>
            <w:r w:rsidR="000C7E68" w:rsidRPr="002A2F73">
              <w:rPr>
                <w:rFonts w:cs="Calibri"/>
                <w:sz w:val="22"/>
                <w:szCs w:val="22"/>
              </w:rPr>
              <w:t>3</w:t>
            </w:r>
            <w:r w:rsidR="000C7E68" w:rsidRPr="002A2F73">
              <w:rPr>
                <w:rFonts w:cs="Calibri"/>
                <w:sz w:val="22"/>
                <w:szCs w:val="22"/>
                <w:cs/>
              </w:rPr>
              <w:t xml:space="preserve">) </w:t>
            </w:r>
            <w:r w:rsidR="000C7E68" w:rsidRPr="002A2F73">
              <w:rPr>
                <w:rFonts w:cs="Calibri"/>
                <w:sz w:val="22"/>
                <w:szCs w:val="22"/>
              </w:rPr>
              <w:t>30</w:t>
            </w:r>
            <w:r w:rsidR="000C7E68" w:rsidRPr="002A2F73">
              <w:rPr>
                <w:rFonts w:cs="Calibri"/>
                <w:sz w:val="22"/>
                <w:szCs w:val="22"/>
                <w:cs/>
              </w:rPr>
              <w:t xml:space="preserve">% </w:t>
            </w:r>
            <w:r w:rsidR="000C7E68" w:rsidRPr="002A2F73">
              <w:rPr>
                <w:rFonts w:cs="Calibri"/>
                <w:sz w:val="22"/>
                <w:szCs w:val="22"/>
              </w:rPr>
              <w:t xml:space="preserve">improvement in Energy Efficiency </w:t>
            </w:r>
            <w:r w:rsidR="000C7E68" w:rsidRPr="002A2F73">
              <w:rPr>
                <w:rFonts w:cs="Calibri"/>
                <w:sz w:val="22"/>
                <w:szCs w:val="22"/>
                <w:cs/>
              </w:rPr>
              <w:t>(</w:t>
            </w:r>
            <w:r w:rsidR="000C7E68" w:rsidRPr="002A2F73">
              <w:rPr>
                <w:rFonts w:cs="Calibri"/>
                <w:sz w:val="22"/>
                <w:szCs w:val="22"/>
              </w:rPr>
              <w:t>EE</w:t>
            </w:r>
            <w:r w:rsidR="000C7E68" w:rsidRPr="002A2F73">
              <w:rPr>
                <w:rFonts w:cs="Calibri"/>
                <w:sz w:val="22"/>
                <w:szCs w:val="22"/>
                <w:cs/>
              </w:rPr>
              <w:t xml:space="preserve">) </w:t>
            </w:r>
            <w:r w:rsidR="000C7E68" w:rsidRPr="002A2F73">
              <w:rPr>
                <w:rFonts w:cs="Calibri"/>
                <w:sz w:val="22"/>
                <w:szCs w:val="22"/>
              </w:rPr>
              <w:t>in the residential, commercial and government sectors</w:t>
            </w:r>
            <w:r w:rsidR="000C7E68" w:rsidRPr="002A2F73">
              <w:rPr>
                <w:rFonts w:cs="Calibri"/>
                <w:sz w:val="22"/>
                <w:szCs w:val="22"/>
                <w:cs/>
              </w:rPr>
              <w:t xml:space="preserve">. </w:t>
            </w:r>
            <w:r w:rsidR="000C7E68" w:rsidRPr="002A2F73">
              <w:rPr>
                <w:rFonts w:cs="Calibri"/>
                <w:sz w:val="22"/>
                <w:szCs w:val="22"/>
              </w:rPr>
              <w:t xml:space="preserve">So </w:t>
            </w:r>
            <w:r w:rsidR="00B11FCB" w:rsidRPr="002A2F73">
              <w:rPr>
                <w:rFonts w:cs="Calibri"/>
                <w:sz w:val="22"/>
                <w:szCs w:val="22"/>
              </w:rPr>
              <w:t>far,</w:t>
            </w:r>
            <w:r w:rsidR="000C7E68" w:rsidRPr="002A2F73">
              <w:rPr>
                <w:rFonts w:cs="Calibri"/>
                <w:sz w:val="22"/>
                <w:szCs w:val="22"/>
              </w:rPr>
              <w:t xml:space="preserve"> the efforts have been focused primarily on achieving the first target, which based largely on technical expertise of the </w:t>
            </w:r>
            <w:r w:rsidR="000C7E68" w:rsidRPr="002A2F73">
              <w:rPr>
                <w:rFonts w:cs="Calibri"/>
                <w:sz w:val="22"/>
                <w:szCs w:val="22"/>
              </w:rPr>
              <w:lastRenderedPageBreak/>
              <w:t>national utility management team requiring very limited financial resources</w:t>
            </w:r>
            <w:r w:rsidR="000C7E68" w:rsidRPr="002A2F73">
              <w:rPr>
                <w:rFonts w:cs="Calibri"/>
                <w:sz w:val="22"/>
                <w:szCs w:val="22"/>
                <w:cs/>
              </w:rPr>
              <w:t xml:space="preserve">. </w:t>
            </w:r>
            <w:r w:rsidR="000C7E68" w:rsidRPr="002A2F73">
              <w:rPr>
                <w:rFonts w:cs="Calibri"/>
                <w:sz w:val="22"/>
                <w:szCs w:val="22"/>
              </w:rPr>
              <w:t>Currently available technical and financial resources are insufficient to fully achieve all three targets, unless additional support from international donors is made available</w:t>
            </w:r>
            <w:r w:rsidR="000C7E68" w:rsidRPr="002A2F73">
              <w:rPr>
                <w:rFonts w:cs="Calibri"/>
                <w:sz w:val="22"/>
                <w:szCs w:val="22"/>
                <w:cs/>
              </w:rPr>
              <w:t xml:space="preserve">. </w:t>
            </w:r>
            <w:r w:rsidR="000C7E68" w:rsidRPr="002A2F73">
              <w:rPr>
                <w:rFonts w:cs="Calibri"/>
                <w:sz w:val="22"/>
                <w:szCs w:val="22"/>
              </w:rPr>
              <w:t xml:space="preserve">SMARTEN will provide the required technical assistance and financial resources and the project design will follow a strategy based on removing all the barriers identified during the Project Information Form </w:t>
            </w:r>
            <w:r w:rsidR="000C7E68" w:rsidRPr="002A2F73">
              <w:rPr>
                <w:rFonts w:cs="Calibri"/>
                <w:sz w:val="22"/>
                <w:szCs w:val="22"/>
                <w:cs/>
              </w:rPr>
              <w:t>(</w:t>
            </w:r>
            <w:r w:rsidR="000C7E68" w:rsidRPr="002A2F73">
              <w:rPr>
                <w:rFonts w:cs="Calibri"/>
                <w:sz w:val="22"/>
                <w:szCs w:val="22"/>
              </w:rPr>
              <w:t>PIF</w:t>
            </w:r>
            <w:r w:rsidR="000C7E68" w:rsidRPr="002A2F73">
              <w:rPr>
                <w:rFonts w:cs="Calibri"/>
                <w:sz w:val="22"/>
                <w:szCs w:val="22"/>
                <w:cs/>
              </w:rPr>
              <w:t xml:space="preserve">) </w:t>
            </w:r>
            <w:r w:rsidR="000C7E68" w:rsidRPr="002A2F73">
              <w:rPr>
                <w:rFonts w:cs="Calibri"/>
                <w:sz w:val="22"/>
                <w:szCs w:val="22"/>
              </w:rPr>
              <w:t>preparation and successively confirmed during the SMARTEN project proposal preparation</w:t>
            </w:r>
            <w:r w:rsidR="000C7E68" w:rsidRPr="002A2F73">
              <w:rPr>
                <w:rFonts w:cs="Calibri"/>
                <w:sz w:val="22"/>
                <w:szCs w:val="22"/>
                <w:cs/>
              </w:rPr>
              <w:t xml:space="preserve">. </w:t>
            </w:r>
            <w:r w:rsidR="000C7E68" w:rsidRPr="002A2F73">
              <w:rPr>
                <w:rFonts w:cs="Calibri"/>
                <w:sz w:val="22"/>
                <w:szCs w:val="22"/>
              </w:rPr>
              <w:t>The project is structured into four interrelating Components, respectively</w:t>
            </w:r>
            <w:r w:rsidR="000C7E68" w:rsidRPr="002A2F73">
              <w:rPr>
                <w:rFonts w:cs="Calibri"/>
                <w:sz w:val="22"/>
                <w:szCs w:val="22"/>
                <w:cs/>
              </w:rPr>
              <w:t>: (</w:t>
            </w:r>
            <w:r w:rsidR="000C7E68" w:rsidRPr="002A2F73">
              <w:rPr>
                <w:rFonts w:cs="Calibri"/>
                <w:sz w:val="22"/>
                <w:szCs w:val="22"/>
              </w:rPr>
              <w:t>1</w:t>
            </w:r>
            <w:r w:rsidR="000C7E68" w:rsidRPr="002A2F73">
              <w:rPr>
                <w:rFonts w:cs="Calibri"/>
                <w:sz w:val="22"/>
                <w:szCs w:val="22"/>
                <w:cs/>
              </w:rPr>
              <w:t xml:space="preserve">) </w:t>
            </w:r>
            <w:r w:rsidR="000C7E68" w:rsidRPr="002A2F73">
              <w:rPr>
                <w:rFonts w:cs="Calibri"/>
                <w:sz w:val="22"/>
                <w:szCs w:val="22"/>
              </w:rPr>
              <w:t xml:space="preserve">Energy Policy &amp; Regulatory Framework Strengthening; </w:t>
            </w:r>
            <w:r w:rsidR="000C7E68" w:rsidRPr="002A2F73">
              <w:rPr>
                <w:rFonts w:cs="Calibri"/>
                <w:sz w:val="22"/>
                <w:szCs w:val="22"/>
                <w:cs/>
              </w:rPr>
              <w:t>(</w:t>
            </w:r>
            <w:r w:rsidR="000C7E68" w:rsidRPr="002A2F73">
              <w:rPr>
                <w:rFonts w:cs="Calibri"/>
                <w:sz w:val="22"/>
                <w:szCs w:val="22"/>
              </w:rPr>
              <w:t>2</w:t>
            </w:r>
            <w:r w:rsidR="000C7E68" w:rsidRPr="002A2F73">
              <w:rPr>
                <w:rFonts w:cs="Calibri"/>
                <w:sz w:val="22"/>
                <w:szCs w:val="22"/>
                <w:cs/>
              </w:rPr>
              <w:t xml:space="preserve">) </w:t>
            </w:r>
            <w:r w:rsidR="000C7E68" w:rsidRPr="002A2F73">
              <w:rPr>
                <w:rFonts w:cs="Calibri"/>
                <w:sz w:val="22"/>
                <w:szCs w:val="22"/>
              </w:rPr>
              <w:t xml:space="preserve">Supporting RE &amp; EE Initiatives; </w:t>
            </w:r>
            <w:r w:rsidR="000C7E68" w:rsidRPr="002A2F73">
              <w:rPr>
                <w:rFonts w:cs="Calibri"/>
                <w:sz w:val="22"/>
                <w:szCs w:val="22"/>
                <w:cs/>
              </w:rPr>
              <w:t>(</w:t>
            </w:r>
            <w:r w:rsidR="000C7E68" w:rsidRPr="002A2F73">
              <w:rPr>
                <w:rFonts w:cs="Calibri"/>
                <w:sz w:val="22"/>
                <w:szCs w:val="22"/>
              </w:rPr>
              <w:t>3</w:t>
            </w:r>
            <w:r w:rsidR="000C7E68" w:rsidRPr="002A2F73">
              <w:rPr>
                <w:rFonts w:cs="Calibri"/>
                <w:sz w:val="22"/>
                <w:szCs w:val="22"/>
                <w:cs/>
              </w:rPr>
              <w:t xml:space="preserve">) </w:t>
            </w:r>
            <w:r w:rsidR="000C7E68" w:rsidRPr="002A2F73">
              <w:rPr>
                <w:rFonts w:cs="Calibri"/>
                <w:sz w:val="22"/>
                <w:szCs w:val="22"/>
              </w:rPr>
              <w:t xml:space="preserve">Promotion of RE &amp; EE Technologies Applications; and </w:t>
            </w:r>
            <w:r w:rsidR="000C7E68" w:rsidRPr="002A2F73">
              <w:rPr>
                <w:rFonts w:cs="Calibri"/>
                <w:sz w:val="22"/>
                <w:szCs w:val="22"/>
                <w:cs/>
              </w:rPr>
              <w:t>(</w:t>
            </w:r>
            <w:r w:rsidR="000C7E68" w:rsidRPr="002A2F73">
              <w:rPr>
                <w:rFonts w:cs="Calibri"/>
                <w:sz w:val="22"/>
                <w:szCs w:val="22"/>
              </w:rPr>
              <w:t>4</w:t>
            </w:r>
            <w:r w:rsidR="000C7E68" w:rsidRPr="002A2F73">
              <w:rPr>
                <w:rFonts w:cs="Calibri"/>
                <w:sz w:val="22"/>
                <w:szCs w:val="22"/>
                <w:cs/>
              </w:rPr>
              <w:t xml:space="preserve">) </w:t>
            </w:r>
            <w:r w:rsidR="000C7E68" w:rsidRPr="002A2F73">
              <w:rPr>
                <w:rFonts w:cs="Calibri"/>
                <w:sz w:val="22"/>
                <w:szCs w:val="22"/>
              </w:rPr>
              <w:t>Improvement of Energy Sector Capacity</w:t>
            </w:r>
            <w:r w:rsidR="000C7E68" w:rsidRPr="002A2F73">
              <w:rPr>
                <w:rFonts w:cs="Calibri"/>
                <w:sz w:val="22"/>
                <w:szCs w:val="22"/>
                <w:cs/>
              </w:rPr>
              <w:t xml:space="preserve">. </w:t>
            </w:r>
            <w:r w:rsidR="000C7E68" w:rsidRPr="002A2F73">
              <w:rPr>
                <w:rFonts w:cs="Calibri"/>
                <w:sz w:val="22"/>
                <w:szCs w:val="22"/>
              </w:rPr>
              <w:t>All the activities that make these 4 components will be implemented over a 4</w:t>
            </w:r>
            <w:r w:rsidR="000C7E68" w:rsidRPr="002A2F73">
              <w:rPr>
                <w:rFonts w:cs="Calibri"/>
                <w:sz w:val="22"/>
                <w:szCs w:val="22"/>
                <w:cs/>
              </w:rPr>
              <w:t>-</w:t>
            </w:r>
            <w:r w:rsidR="000C7E68" w:rsidRPr="002A2F73">
              <w:rPr>
                <w:rFonts w:cs="Calibri"/>
                <w:sz w:val="22"/>
                <w:szCs w:val="22"/>
              </w:rPr>
              <w:t>year period from 2020 to 2024</w:t>
            </w:r>
            <w:r w:rsidR="000C7E68" w:rsidRPr="002A2F73">
              <w:rPr>
                <w:rFonts w:cs="Calibri"/>
                <w:sz w:val="22"/>
                <w:szCs w:val="22"/>
                <w:cs/>
              </w:rPr>
              <w:t xml:space="preserve">. </w:t>
            </w:r>
            <w:r w:rsidR="000C7E68" w:rsidRPr="002A2F73">
              <w:rPr>
                <w:rFonts w:cs="Calibri"/>
                <w:sz w:val="22"/>
                <w:szCs w:val="22"/>
              </w:rPr>
              <w:t>The expected duration on several RE &amp; EE technologies installed under SMARTEN will have a lifespan of approximately 25 year, and at the end of this period the cumulative greenhouse gas emission reductions, including expected replication and scale</w:t>
            </w:r>
            <w:r w:rsidR="000C7E68" w:rsidRPr="002A2F73">
              <w:rPr>
                <w:rFonts w:cs="Calibri"/>
                <w:sz w:val="22"/>
                <w:szCs w:val="22"/>
                <w:cs/>
              </w:rPr>
              <w:t>-</w:t>
            </w:r>
            <w:r w:rsidR="000C7E68" w:rsidRPr="002A2F73">
              <w:rPr>
                <w:rFonts w:cs="Calibri"/>
                <w:sz w:val="22"/>
                <w:szCs w:val="22"/>
              </w:rPr>
              <w:t>up projects, is estimated to reach 1</w:t>
            </w:r>
            <w:r w:rsidR="000C7E68" w:rsidRPr="002A2F73">
              <w:rPr>
                <w:rFonts w:cs="Calibri"/>
                <w:sz w:val="22"/>
                <w:szCs w:val="22"/>
                <w:cs/>
              </w:rPr>
              <w:t>.</w:t>
            </w:r>
            <w:r w:rsidR="000C7E68" w:rsidRPr="002A2F73">
              <w:rPr>
                <w:rFonts w:cs="Calibri"/>
                <w:sz w:val="22"/>
                <w:szCs w:val="22"/>
              </w:rPr>
              <w:t>0</w:t>
            </w:r>
            <w:r w:rsidR="007404A7" w:rsidRPr="002A2F73">
              <w:rPr>
                <w:rFonts w:cs="Calibri"/>
                <w:sz w:val="22"/>
                <w:szCs w:val="22"/>
              </w:rPr>
              <w:t>49</w:t>
            </w:r>
            <w:r w:rsidR="000C7E68" w:rsidRPr="002A2F73">
              <w:rPr>
                <w:rFonts w:cs="Calibri"/>
                <w:sz w:val="22"/>
                <w:szCs w:val="22"/>
              </w:rPr>
              <w:t xml:space="preserve"> million</w:t>
            </w:r>
            <w:r w:rsidR="00BC16DB" w:rsidRPr="002A2F73">
              <w:rPr>
                <w:rFonts w:cs="Calibri"/>
                <w:sz w:val="22"/>
                <w:szCs w:val="22"/>
                <w:cs/>
              </w:rPr>
              <w:t>-</w:t>
            </w:r>
            <w:r w:rsidR="000C7E68" w:rsidRPr="002A2F73">
              <w:rPr>
                <w:rFonts w:cs="Calibri"/>
                <w:sz w:val="22"/>
                <w:szCs w:val="22"/>
              </w:rPr>
              <w:t>ton CO</w:t>
            </w:r>
            <w:r w:rsidR="000C7E68" w:rsidRPr="002A2F73">
              <w:rPr>
                <w:rFonts w:cs="Calibri"/>
                <w:sz w:val="22"/>
                <w:szCs w:val="22"/>
                <w:vertAlign w:val="subscript"/>
              </w:rPr>
              <w:t>2eq</w:t>
            </w:r>
            <w:r w:rsidR="000C7E68" w:rsidRPr="002A2F73">
              <w:rPr>
                <w:rFonts w:cs="Calibri"/>
                <w:sz w:val="22"/>
                <w:szCs w:val="22"/>
                <w:cs/>
              </w:rPr>
              <w:t>.</w:t>
            </w:r>
          </w:p>
        </w:tc>
      </w:tr>
      <w:tr w:rsidR="0077088A" w:rsidRPr="002A2F73" w14:paraId="31BD9843" w14:textId="77777777" w:rsidTr="00B53975">
        <w:trPr>
          <w:trHeight w:val="377"/>
        </w:trPr>
        <w:tc>
          <w:tcPr>
            <w:tcW w:w="9355" w:type="dxa"/>
            <w:gridSpan w:val="6"/>
            <w:shd w:val="clear" w:color="auto" w:fill="D9D9D9"/>
          </w:tcPr>
          <w:p w14:paraId="67653C0C" w14:textId="77777777" w:rsidR="0077088A" w:rsidRPr="002A2F73" w:rsidRDefault="0077088A" w:rsidP="00D61D67">
            <w:pPr>
              <w:pStyle w:val="ListParagraph"/>
              <w:numPr>
                <w:ilvl w:val="0"/>
                <w:numId w:val="28"/>
              </w:numPr>
              <w:rPr>
                <w:rFonts w:ascii="Calibri" w:hAnsi="Calibri" w:cs="Calibri"/>
                <w:b/>
                <w:smallCaps/>
                <w:sz w:val="22"/>
                <w:szCs w:val="22"/>
              </w:rPr>
            </w:pPr>
            <w:r w:rsidRPr="002A2F73">
              <w:rPr>
                <w:rFonts w:ascii="Calibri" w:hAnsi="Calibri" w:cs="Calibri"/>
                <w:b/>
                <w:smallCaps/>
                <w:sz w:val="22"/>
                <w:szCs w:val="22"/>
              </w:rPr>
              <w:lastRenderedPageBreak/>
              <w:t>Financing Plan</w:t>
            </w:r>
          </w:p>
        </w:tc>
      </w:tr>
      <w:tr w:rsidR="0077088A" w:rsidRPr="002A2F73" w14:paraId="5F90759A" w14:textId="77777777" w:rsidTr="00B53975">
        <w:tc>
          <w:tcPr>
            <w:tcW w:w="4585" w:type="dxa"/>
            <w:gridSpan w:val="3"/>
            <w:shd w:val="clear" w:color="auto" w:fill="auto"/>
          </w:tcPr>
          <w:p w14:paraId="51871E80" w14:textId="77777777" w:rsidR="0077088A" w:rsidRPr="002A2F73" w:rsidRDefault="0077088A" w:rsidP="00D61D67">
            <w:pPr>
              <w:spacing w:after="0"/>
              <w:jc w:val="left"/>
              <w:rPr>
                <w:rFonts w:cs="Calibri"/>
                <w:sz w:val="22"/>
                <w:szCs w:val="22"/>
              </w:rPr>
            </w:pPr>
            <w:r w:rsidRPr="002A2F73">
              <w:rPr>
                <w:rFonts w:cs="Calibri"/>
                <w:sz w:val="22"/>
                <w:szCs w:val="22"/>
              </w:rPr>
              <w:t>GEF Trust Fund</w:t>
            </w:r>
          </w:p>
        </w:tc>
        <w:tc>
          <w:tcPr>
            <w:tcW w:w="4770" w:type="dxa"/>
            <w:gridSpan w:val="3"/>
            <w:shd w:val="clear" w:color="auto" w:fill="auto"/>
          </w:tcPr>
          <w:p w14:paraId="47A9FE60" w14:textId="77777777" w:rsidR="0077088A" w:rsidRPr="002A2F73" w:rsidRDefault="0077088A" w:rsidP="00D61D67">
            <w:pPr>
              <w:spacing w:after="0"/>
              <w:jc w:val="right"/>
              <w:rPr>
                <w:rFonts w:cs="Calibri"/>
                <w:sz w:val="22"/>
                <w:szCs w:val="22"/>
              </w:rPr>
            </w:pPr>
            <w:r w:rsidRPr="002A2F73">
              <w:rPr>
                <w:rFonts w:cs="Calibri"/>
                <w:sz w:val="22"/>
                <w:szCs w:val="22"/>
              </w:rPr>
              <w:t>USD</w:t>
            </w:r>
            <w:r w:rsidR="00EC5451" w:rsidRPr="002A2F73">
              <w:rPr>
                <w:rFonts w:cs="Calibri"/>
                <w:sz w:val="22"/>
                <w:szCs w:val="22"/>
                <w:cs/>
              </w:rPr>
              <w:t xml:space="preserve"> </w:t>
            </w:r>
            <w:r w:rsidR="00D12E16" w:rsidRPr="002A2F73">
              <w:rPr>
                <w:rFonts w:cs="Calibri"/>
                <w:sz w:val="22"/>
                <w:szCs w:val="22"/>
              </w:rPr>
              <w:t>3,302,968</w:t>
            </w:r>
          </w:p>
        </w:tc>
      </w:tr>
      <w:tr w:rsidR="0077088A" w:rsidRPr="002A2F73" w14:paraId="29C8EDB1" w14:textId="77777777" w:rsidTr="00B53975">
        <w:tc>
          <w:tcPr>
            <w:tcW w:w="4585" w:type="dxa"/>
            <w:gridSpan w:val="3"/>
            <w:shd w:val="clear" w:color="auto" w:fill="auto"/>
          </w:tcPr>
          <w:p w14:paraId="43FC6EC9" w14:textId="77777777" w:rsidR="0077088A" w:rsidRPr="002A2F73" w:rsidRDefault="0077088A" w:rsidP="00D61D67">
            <w:pPr>
              <w:spacing w:after="0"/>
              <w:jc w:val="left"/>
              <w:rPr>
                <w:rFonts w:cs="Calibri"/>
                <w:sz w:val="22"/>
                <w:szCs w:val="22"/>
              </w:rPr>
            </w:pPr>
            <w:r w:rsidRPr="002A2F73">
              <w:rPr>
                <w:rFonts w:cs="Calibri"/>
                <w:sz w:val="22"/>
                <w:szCs w:val="22"/>
              </w:rPr>
              <w:t>UNDP TRAC resources</w:t>
            </w:r>
          </w:p>
        </w:tc>
        <w:tc>
          <w:tcPr>
            <w:tcW w:w="4770" w:type="dxa"/>
            <w:gridSpan w:val="3"/>
            <w:shd w:val="clear" w:color="auto" w:fill="auto"/>
          </w:tcPr>
          <w:p w14:paraId="4632E6B1" w14:textId="79A1EF82" w:rsidR="0077088A" w:rsidRPr="002A2F73" w:rsidRDefault="0077088A" w:rsidP="00D61D67">
            <w:pPr>
              <w:spacing w:after="0"/>
              <w:jc w:val="right"/>
              <w:rPr>
                <w:rFonts w:cs="Calibri"/>
                <w:sz w:val="22"/>
                <w:szCs w:val="22"/>
              </w:rPr>
            </w:pPr>
            <w:r w:rsidRPr="002A2F73">
              <w:rPr>
                <w:rFonts w:cs="Calibri"/>
                <w:sz w:val="22"/>
                <w:szCs w:val="22"/>
              </w:rPr>
              <w:t>USD</w:t>
            </w:r>
            <w:r w:rsidR="00434001" w:rsidRPr="002A2F73">
              <w:rPr>
                <w:rFonts w:cs="Calibri"/>
                <w:sz w:val="22"/>
                <w:szCs w:val="22"/>
              </w:rPr>
              <w:t xml:space="preserve"> 0</w:t>
            </w:r>
            <w:r w:rsidRPr="002A2F73">
              <w:rPr>
                <w:rFonts w:cs="Calibri"/>
                <w:sz w:val="22"/>
                <w:szCs w:val="22"/>
                <w:cs/>
              </w:rPr>
              <w:t xml:space="preserve">  </w:t>
            </w:r>
          </w:p>
        </w:tc>
      </w:tr>
      <w:tr w:rsidR="0077088A" w:rsidRPr="002A2F73" w14:paraId="05082117" w14:textId="77777777" w:rsidTr="00B53975">
        <w:tc>
          <w:tcPr>
            <w:tcW w:w="4585" w:type="dxa"/>
            <w:gridSpan w:val="3"/>
            <w:shd w:val="clear" w:color="auto" w:fill="auto"/>
          </w:tcPr>
          <w:p w14:paraId="1C536D87" w14:textId="77777777" w:rsidR="0077088A" w:rsidRPr="002A2F73" w:rsidRDefault="0077088A" w:rsidP="00D61D67">
            <w:pPr>
              <w:spacing w:after="0"/>
              <w:jc w:val="left"/>
              <w:rPr>
                <w:rFonts w:cs="Calibri"/>
                <w:sz w:val="22"/>
                <w:szCs w:val="22"/>
              </w:rPr>
            </w:pPr>
            <w:r w:rsidRPr="002A2F73">
              <w:rPr>
                <w:rFonts w:cs="Calibri"/>
                <w:sz w:val="22"/>
                <w:szCs w:val="22"/>
              </w:rPr>
              <w:t>C</w:t>
            </w:r>
            <w:r w:rsidR="008800E4" w:rsidRPr="002A2F73">
              <w:rPr>
                <w:rFonts w:cs="Calibri"/>
                <w:sz w:val="22"/>
                <w:szCs w:val="22"/>
              </w:rPr>
              <w:t>onfirmed c</w:t>
            </w:r>
            <w:r w:rsidRPr="002A2F73">
              <w:rPr>
                <w:rFonts w:cs="Calibri"/>
                <w:sz w:val="22"/>
                <w:szCs w:val="22"/>
              </w:rPr>
              <w:t>ash co</w:t>
            </w:r>
            <w:r w:rsidRPr="002A2F73">
              <w:rPr>
                <w:rFonts w:cs="Calibri"/>
                <w:sz w:val="22"/>
                <w:szCs w:val="22"/>
                <w:cs/>
              </w:rPr>
              <w:t>-</w:t>
            </w:r>
            <w:r w:rsidRPr="002A2F73">
              <w:rPr>
                <w:rFonts w:cs="Calibri"/>
                <w:sz w:val="22"/>
                <w:szCs w:val="22"/>
              </w:rPr>
              <w:t>financing to be administered by UNDP</w:t>
            </w:r>
          </w:p>
        </w:tc>
        <w:tc>
          <w:tcPr>
            <w:tcW w:w="4770" w:type="dxa"/>
            <w:gridSpan w:val="3"/>
            <w:shd w:val="clear" w:color="auto" w:fill="auto"/>
          </w:tcPr>
          <w:p w14:paraId="479D9FCC" w14:textId="2595D15D" w:rsidR="0077088A" w:rsidRPr="002A2F73" w:rsidRDefault="0077088A" w:rsidP="00D61D67">
            <w:pPr>
              <w:spacing w:after="0"/>
              <w:jc w:val="right"/>
              <w:rPr>
                <w:rFonts w:cs="Calibri"/>
                <w:sz w:val="22"/>
                <w:szCs w:val="22"/>
              </w:rPr>
            </w:pPr>
            <w:r w:rsidRPr="002A2F73">
              <w:rPr>
                <w:rFonts w:cs="Calibri"/>
                <w:sz w:val="22"/>
                <w:szCs w:val="22"/>
              </w:rPr>
              <w:t>USD</w:t>
            </w:r>
            <w:r w:rsidR="00434001" w:rsidRPr="002A2F73">
              <w:rPr>
                <w:rFonts w:cs="Calibri"/>
                <w:sz w:val="22"/>
                <w:szCs w:val="22"/>
              </w:rPr>
              <w:t xml:space="preserve"> 0</w:t>
            </w:r>
          </w:p>
        </w:tc>
      </w:tr>
      <w:tr w:rsidR="0077088A" w:rsidRPr="002A2F73" w14:paraId="082708D7" w14:textId="77777777" w:rsidTr="00B53975">
        <w:tc>
          <w:tcPr>
            <w:tcW w:w="4585" w:type="dxa"/>
            <w:gridSpan w:val="3"/>
            <w:shd w:val="clear" w:color="auto" w:fill="auto"/>
          </w:tcPr>
          <w:p w14:paraId="23EA29E0" w14:textId="77777777" w:rsidR="0077088A" w:rsidRPr="002A2F73" w:rsidRDefault="0077088A" w:rsidP="00D61D67">
            <w:pPr>
              <w:pStyle w:val="ListParagraph"/>
              <w:numPr>
                <w:ilvl w:val="0"/>
                <w:numId w:val="5"/>
              </w:numPr>
              <w:jc w:val="right"/>
              <w:rPr>
                <w:rFonts w:ascii="Calibri" w:hAnsi="Calibri" w:cs="Calibri"/>
                <w:b/>
                <w:sz w:val="22"/>
                <w:szCs w:val="22"/>
              </w:rPr>
            </w:pPr>
            <w:r w:rsidRPr="002A2F73">
              <w:rPr>
                <w:rFonts w:ascii="Calibri" w:hAnsi="Calibri" w:cs="Calibri"/>
                <w:b/>
                <w:sz w:val="22"/>
                <w:szCs w:val="22"/>
                <w:lang w:eastAsia="zh-CN"/>
              </w:rPr>
              <w:t xml:space="preserve">Total </w:t>
            </w:r>
            <w:r w:rsidRPr="002A2F73">
              <w:rPr>
                <w:rFonts w:ascii="Calibri" w:hAnsi="Calibri" w:cs="Calibri"/>
                <w:b/>
                <w:sz w:val="22"/>
                <w:szCs w:val="22"/>
              </w:rPr>
              <w:t xml:space="preserve">Budget administered by UNDP </w:t>
            </w:r>
          </w:p>
        </w:tc>
        <w:tc>
          <w:tcPr>
            <w:tcW w:w="4770" w:type="dxa"/>
            <w:gridSpan w:val="3"/>
            <w:shd w:val="clear" w:color="auto" w:fill="auto"/>
          </w:tcPr>
          <w:p w14:paraId="69554AE4" w14:textId="77777777" w:rsidR="0077088A" w:rsidRPr="002A2F73" w:rsidRDefault="0077088A" w:rsidP="00D61D67">
            <w:pPr>
              <w:spacing w:after="0"/>
              <w:jc w:val="right"/>
              <w:rPr>
                <w:rFonts w:cs="Calibri"/>
                <w:b/>
                <w:sz w:val="22"/>
                <w:szCs w:val="22"/>
              </w:rPr>
            </w:pPr>
            <w:r w:rsidRPr="002A2F73">
              <w:rPr>
                <w:rFonts w:cs="Calibri"/>
                <w:b/>
                <w:sz w:val="22"/>
                <w:szCs w:val="22"/>
              </w:rPr>
              <w:t>USD</w:t>
            </w:r>
            <w:r w:rsidR="00D12E16" w:rsidRPr="002A2F73">
              <w:rPr>
                <w:rFonts w:cs="Calibri"/>
                <w:b/>
                <w:sz w:val="22"/>
                <w:szCs w:val="22"/>
              </w:rPr>
              <w:t xml:space="preserve"> 3,302,968</w:t>
            </w:r>
          </w:p>
        </w:tc>
      </w:tr>
      <w:tr w:rsidR="0077088A" w:rsidRPr="002A2F73" w14:paraId="52AD8647" w14:textId="77777777" w:rsidTr="00B53975">
        <w:tc>
          <w:tcPr>
            <w:tcW w:w="9355" w:type="dxa"/>
            <w:gridSpan w:val="6"/>
            <w:shd w:val="clear" w:color="auto" w:fill="D9D9D9"/>
          </w:tcPr>
          <w:p w14:paraId="5C8AC4D2" w14:textId="77777777" w:rsidR="0077088A" w:rsidRPr="002A2F73" w:rsidRDefault="008800E4" w:rsidP="00D61D67">
            <w:pPr>
              <w:pStyle w:val="ListParagraph"/>
              <w:numPr>
                <w:ilvl w:val="0"/>
                <w:numId w:val="5"/>
              </w:numPr>
              <w:jc w:val="both"/>
              <w:rPr>
                <w:rFonts w:ascii="Calibri" w:hAnsi="Calibri" w:cs="Calibri"/>
                <w:b/>
                <w:sz w:val="22"/>
                <w:szCs w:val="22"/>
              </w:rPr>
            </w:pPr>
            <w:r w:rsidRPr="002A2F73">
              <w:rPr>
                <w:rFonts w:ascii="Calibri" w:hAnsi="Calibri" w:cs="Calibri"/>
                <w:b/>
                <w:smallCaps/>
                <w:sz w:val="22"/>
                <w:szCs w:val="22"/>
              </w:rPr>
              <w:t xml:space="preserve">confirmed </w:t>
            </w:r>
            <w:r w:rsidR="0077088A" w:rsidRPr="002A2F73">
              <w:rPr>
                <w:rFonts w:ascii="Calibri" w:hAnsi="Calibri" w:cs="Calibri"/>
                <w:b/>
                <w:smallCaps/>
                <w:sz w:val="22"/>
                <w:szCs w:val="22"/>
              </w:rPr>
              <w:t>co</w:t>
            </w:r>
            <w:r w:rsidR="0077088A" w:rsidRPr="002A2F73">
              <w:rPr>
                <w:rFonts w:ascii="Calibri" w:hAnsi="Calibri" w:cs="Calibri"/>
                <w:b/>
                <w:smallCaps/>
                <w:sz w:val="22"/>
                <w:szCs w:val="22"/>
                <w:cs/>
              </w:rPr>
              <w:t>-</w:t>
            </w:r>
            <w:r w:rsidR="0077088A" w:rsidRPr="002A2F73">
              <w:rPr>
                <w:rFonts w:ascii="Calibri" w:hAnsi="Calibri" w:cs="Calibri"/>
                <w:b/>
                <w:smallCaps/>
                <w:sz w:val="22"/>
                <w:szCs w:val="22"/>
              </w:rPr>
              <w:t>financing</w:t>
            </w:r>
            <w:r w:rsidR="00F10F99" w:rsidRPr="002A2F73">
              <w:rPr>
                <w:rFonts w:ascii="Calibri" w:hAnsi="Calibri" w:cs="Calibri"/>
                <w:b/>
                <w:smallCaps/>
                <w:sz w:val="22"/>
                <w:szCs w:val="22"/>
                <w:cs/>
              </w:rPr>
              <w:t xml:space="preserve"> </w:t>
            </w:r>
          </w:p>
        </w:tc>
      </w:tr>
      <w:tr w:rsidR="00D12E16" w:rsidRPr="002A2F73" w14:paraId="242642A7" w14:textId="77777777" w:rsidTr="00B53975">
        <w:trPr>
          <w:trHeight w:val="323"/>
        </w:trPr>
        <w:tc>
          <w:tcPr>
            <w:tcW w:w="4585" w:type="dxa"/>
            <w:gridSpan w:val="3"/>
            <w:shd w:val="clear" w:color="auto" w:fill="auto"/>
          </w:tcPr>
          <w:p w14:paraId="66053166" w14:textId="77777777" w:rsidR="00D12E16" w:rsidRPr="002A2F73" w:rsidRDefault="00D12E16" w:rsidP="00D61D67">
            <w:pPr>
              <w:spacing w:after="0"/>
              <w:jc w:val="left"/>
              <w:rPr>
                <w:rFonts w:cs="Calibri"/>
                <w:sz w:val="22"/>
                <w:szCs w:val="22"/>
              </w:rPr>
            </w:pPr>
            <w:r w:rsidRPr="002A2F73">
              <w:rPr>
                <w:rFonts w:cs="Calibri"/>
                <w:sz w:val="22"/>
                <w:szCs w:val="22"/>
              </w:rPr>
              <w:t xml:space="preserve">UNDP </w:t>
            </w:r>
          </w:p>
        </w:tc>
        <w:tc>
          <w:tcPr>
            <w:tcW w:w="4770" w:type="dxa"/>
            <w:gridSpan w:val="3"/>
            <w:shd w:val="clear" w:color="auto" w:fill="auto"/>
          </w:tcPr>
          <w:p w14:paraId="70450D90" w14:textId="77777777" w:rsidR="00D12E16" w:rsidRPr="002A2F73" w:rsidRDefault="00D12E16" w:rsidP="00D61D67">
            <w:pPr>
              <w:spacing w:after="0"/>
              <w:jc w:val="right"/>
              <w:rPr>
                <w:rFonts w:cs="Calibri"/>
                <w:sz w:val="22"/>
                <w:szCs w:val="22"/>
              </w:rPr>
            </w:pPr>
            <w:r w:rsidRPr="002A2F73">
              <w:rPr>
                <w:rFonts w:cs="Calibri"/>
                <w:sz w:val="22"/>
                <w:szCs w:val="22"/>
              </w:rPr>
              <w:t>USD 100,000</w:t>
            </w:r>
          </w:p>
        </w:tc>
      </w:tr>
      <w:tr w:rsidR="00D12E16" w:rsidRPr="002A2F73" w14:paraId="099B45B6" w14:textId="77777777" w:rsidTr="00B53975">
        <w:trPr>
          <w:trHeight w:val="323"/>
        </w:trPr>
        <w:tc>
          <w:tcPr>
            <w:tcW w:w="4585" w:type="dxa"/>
            <w:gridSpan w:val="3"/>
            <w:shd w:val="clear" w:color="auto" w:fill="auto"/>
          </w:tcPr>
          <w:p w14:paraId="6AD7C586" w14:textId="77777777" w:rsidR="00D12E16" w:rsidRPr="002A2F73" w:rsidRDefault="00D12E16" w:rsidP="00D61D67">
            <w:pPr>
              <w:spacing w:after="0"/>
              <w:jc w:val="left"/>
              <w:rPr>
                <w:rFonts w:cs="Calibri"/>
                <w:i/>
                <w:sz w:val="22"/>
                <w:szCs w:val="22"/>
              </w:rPr>
            </w:pPr>
            <w:r w:rsidRPr="002A2F73">
              <w:rPr>
                <w:rFonts w:cs="Calibri"/>
                <w:i/>
                <w:sz w:val="22"/>
                <w:szCs w:val="22"/>
              </w:rPr>
              <w:t>Co</w:t>
            </w:r>
            <w:r w:rsidRPr="002A2F73">
              <w:rPr>
                <w:rFonts w:cs="Calibri"/>
                <w:i/>
                <w:sz w:val="22"/>
                <w:szCs w:val="22"/>
                <w:cs/>
              </w:rPr>
              <w:t>-</w:t>
            </w:r>
            <w:r w:rsidRPr="002A2F73">
              <w:rPr>
                <w:rFonts w:cs="Calibri"/>
                <w:i/>
                <w:sz w:val="22"/>
                <w:szCs w:val="22"/>
              </w:rPr>
              <w:t>financing</w:t>
            </w:r>
            <w:r w:rsidRPr="002A2F73">
              <w:rPr>
                <w:rFonts w:cs="Calibri"/>
                <w:i/>
                <w:sz w:val="22"/>
                <w:szCs w:val="22"/>
                <w:cs/>
              </w:rPr>
              <w:t xml:space="preserve">: </w:t>
            </w:r>
            <w:r w:rsidRPr="002A2F73">
              <w:rPr>
                <w:rFonts w:cs="Calibri"/>
                <w:i/>
                <w:sz w:val="22"/>
                <w:szCs w:val="22"/>
              </w:rPr>
              <w:t xml:space="preserve">Government of Nauru </w:t>
            </w:r>
            <w:r w:rsidRPr="002A2F73">
              <w:rPr>
                <w:rFonts w:cs="Calibri"/>
                <w:i/>
                <w:sz w:val="22"/>
                <w:szCs w:val="22"/>
                <w:cs/>
              </w:rPr>
              <w:t>(</w:t>
            </w:r>
            <w:r w:rsidRPr="002A2F73">
              <w:rPr>
                <w:rFonts w:cs="Calibri"/>
                <w:i/>
                <w:sz w:val="22"/>
                <w:szCs w:val="22"/>
              </w:rPr>
              <w:t>Grants</w:t>
            </w:r>
            <w:r w:rsidRPr="002A2F73">
              <w:rPr>
                <w:rFonts w:cs="Calibri"/>
                <w:i/>
                <w:sz w:val="22"/>
                <w:szCs w:val="22"/>
                <w:cs/>
              </w:rPr>
              <w:t xml:space="preserve">) </w:t>
            </w:r>
          </w:p>
        </w:tc>
        <w:tc>
          <w:tcPr>
            <w:tcW w:w="4770" w:type="dxa"/>
            <w:gridSpan w:val="3"/>
            <w:shd w:val="clear" w:color="auto" w:fill="auto"/>
          </w:tcPr>
          <w:p w14:paraId="72C1A31B" w14:textId="77777777" w:rsidR="00D12E16" w:rsidRPr="002A2F73" w:rsidRDefault="00D12E16" w:rsidP="00D61D67">
            <w:pPr>
              <w:spacing w:after="0"/>
              <w:jc w:val="right"/>
              <w:rPr>
                <w:rFonts w:cs="Calibri"/>
                <w:sz w:val="22"/>
                <w:szCs w:val="22"/>
              </w:rPr>
            </w:pPr>
            <w:r w:rsidRPr="002A2F73">
              <w:rPr>
                <w:rFonts w:cs="Calibri"/>
                <w:sz w:val="22"/>
                <w:szCs w:val="22"/>
              </w:rPr>
              <w:t>USD</w:t>
            </w:r>
            <w:r w:rsidR="00FB2F5C" w:rsidRPr="002A2F73">
              <w:rPr>
                <w:rFonts w:cs="Calibri"/>
                <w:sz w:val="22"/>
                <w:szCs w:val="22"/>
              </w:rPr>
              <w:t xml:space="preserve"> 22,665,000</w:t>
            </w:r>
            <w:r w:rsidRPr="002A2F73">
              <w:rPr>
                <w:rFonts w:cs="Calibri"/>
                <w:sz w:val="22"/>
                <w:szCs w:val="22"/>
                <w:cs/>
              </w:rPr>
              <w:t xml:space="preserve"> </w:t>
            </w:r>
          </w:p>
        </w:tc>
      </w:tr>
      <w:tr w:rsidR="00D12E16" w:rsidRPr="002A2F73" w14:paraId="170A93DA" w14:textId="77777777" w:rsidTr="00B53975">
        <w:tc>
          <w:tcPr>
            <w:tcW w:w="4585" w:type="dxa"/>
            <w:gridSpan w:val="3"/>
            <w:shd w:val="clear" w:color="auto" w:fill="auto"/>
          </w:tcPr>
          <w:p w14:paraId="24CE172F" w14:textId="77777777" w:rsidR="00D12E16" w:rsidRPr="002A2F73" w:rsidRDefault="00D12E16" w:rsidP="00D61D67">
            <w:pPr>
              <w:spacing w:after="0"/>
              <w:jc w:val="left"/>
              <w:rPr>
                <w:rFonts w:cs="Calibri"/>
                <w:i/>
                <w:sz w:val="22"/>
                <w:szCs w:val="22"/>
              </w:rPr>
            </w:pPr>
            <w:r w:rsidRPr="002A2F73">
              <w:rPr>
                <w:rFonts w:cs="Calibri"/>
                <w:i/>
                <w:sz w:val="22"/>
                <w:szCs w:val="22"/>
              </w:rPr>
              <w:t>Co</w:t>
            </w:r>
            <w:r w:rsidRPr="002A2F73">
              <w:rPr>
                <w:rFonts w:cs="Calibri"/>
                <w:i/>
                <w:sz w:val="22"/>
                <w:szCs w:val="22"/>
                <w:cs/>
              </w:rPr>
              <w:t>-</w:t>
            </w:r>
            <w:r w:rsidRPr="002A2F73">
              <w:rPr>
                <w:rFonts w:cs="Calibri"/>
                <w:i/>
                <w:sz w:val="22"/>
                <w:szCs w:val="22"/>
              </w:rPr>
              <w:t>financing</w:t>
            </w:r>
            <w:r w:rsidRPr="002A2F73">
              <w:rPr>
                <w:rFonts w:cs="Calibri"/>
                <w:i/>
                <w:sz w:val="22"/>
                <w:szCs w:val="22"/>
                <w:cs/>
              </w:rPr>
              <w:t xml:space="preserve">: </w:t>
            </w:r>
            <w:r w:rsidRPr="002A2F73">
              <w:rPr>
                <w:rFonts w:cs="Calibri"/>
                <w:i/>
                <w:sz w:val="22"/>
                <w:szCs w:val="22"/>
              </w:rPr>
              <w:t xml:space="preserve">Government of Nauru </w:t>
            </w:r>
            <w:r w:rsidRPr="002A2F73">
              <w:rPr>
                <w:rFonts w:cs="Calibri"/>
                <w:i/>
                <w:sz w:val="22"/>
                <w:szCs w:val="22"/>
                <w:cs/>
              </w:rPr>
              <w:t>(</w:t>
            </w:r>
            <w:r w:rsidRPr="002A2F73">
              <w:rPr>
                <w:rFonts w:cs="Calibri"/>
                <w:i/>
                <w:sz w:val="22"/>
                <w:szCs w:val="22"/>
              </w:rPr>
              <w:t>In</w:t>
            </w:r>
            <w:r w:rsidRPr="002A2F73">
              <w:rPr>
                <w:rFonts w:cs="Calibri"/>
                <w:i/>
                <w:sz w:val="22"/>
                <w:szCs w:val="22"/>
                <w:cs/>
              </w:rPr>
              <w:t>-</w:t>
            </w:r>
            <w:r w:rsidRPr="002A2F73">
              <w:rPr>
                <w:rFonts w:cs="Calibri"/>
                <w:i/>
                <w:sz w:val="22"/>
                <w:szCs w:val="22"/>
              </w:rPr>
              <w:t>Kind</w:t>
            </w:r>
            <w:r w:rsidRPr="002A2F73">
              <w:rPr>
                <w:rFonts w:cs="Calibri"/>
                <w:i/>
                <w:sz w:val="22"/>
                <w:szCs w:val="22"/>
                <w:cs/>
              </w:rPr>
              <w:t>)</w:t>
            </w:r>
          </w:p>
        </w:tc>
        <w:tc>
          <w:tcPr>
            <w:tcW w:w="4770" w:type="dxa"/>
            <w:gridSpan w:val="3"/>
            <w:shd w:val="clear" w:color="auto" w:fill="auto"/>
          </w:tcPr>
          <w:p w14:paraId="115C252B" w14:textId="77777777" w:rsidR="00D12E16" w:rsidRPr="002A2F73" w:rsidRDefault="00D12E16" w:rsidP="00D61D67">
            <w:pPr>
              <w:spacing w:after="0"/>
              <w:jc w:val="right"/>
              <w:rPr>
                <w:rFonts w:cs="Calibri"/>
                <w:sz w:val="22"/>
                <w:szCs w:val="22"/>
              </w:rPr>
            </w:pPr>
            <w:r w:rsidRPr="002A2F73">
              <w:rPr>
                <w:rFonts w:cs="Calibri"/>
                <w:sz w:val="22"/>
                <w:szCs w:val="22"/>
              </w:rPr>
              <w:t>USD</w:t>
            </w:r>
          </w:p>
        </w:tc>
      </w:tr>
      <w:tr w:rsidR="0077088A" w:rsidRPr="002A2F73" w14:paraId="0E4F4C02" w14:textId="77777777" w:rsidTr="00B53975">
        <w:tc>
          <w:tcPr>
            <w:tcW w:w="4585" w:type="dxa"/>
            <w:gridSpan w:val="3"/>
            <w:shd w:val="clear" w:color="auto" w:fill="auto"/>
          </w:tcPr>
          <w:p w14:paraId="0BD6D2A3" w14:textId="77777777" w:rsidR="0077088A" w:rsidRPr="002A2F73" w:rsidRDefault="0077088A" w:rsidP="00D61D67">
            <w:pPr>
              <w:pStyle w:val="ListParagraph"/>
              <w:numPr>
                <w:ilvl w:val="0"/>
                <w:numId w:val="28"/>
              </w:numPr>
              <w:jc w:val="right"/>
              <w:rPr>
                <w:rFonts w:ascii="Calibri" w:hAnsi="Calibri" w:cs="Calibri"/>
                <w:b/>
                <w:sz w:val="22"/>
                <w:szCs w:val="22"/>
              </w:rPr>
            </w:pPr>
            <w:r w:rsidRPr="002A2F73">
              <w:rPr>
                <w:rFonts w:ascii="Calibri" w:hAnsi="Calibri" w:cs="Calibri"/>
                <w:b/>
                <w:sz w:val="22"/>
                <w:szCs w:val="22"/>
              </w:rPr>
              <w:t>Total</w:t>
            </w:r>
            <w:r w:rsidR="008800E4" w:rsidRPr="002A2F73">
              <w:rPr>
                <w:rFonts w:ascii="Calibri" w:hAnsi="Calibri" w:cs="Calibri"/>
                <w:b/>
                <w:sz w:val="22"/>
                <w:szCs w:val="22"/>
              </w:rPr>
              <w:t xml:space="preserve"> confirmed</w:t>
            </w:r>
            <w:r w:rsidRPr="002A2F73">
              <w:rPr>
                <w:rFonts w:ascii="Calibri" w:hAnsi="Calibri" w:cs="Calibri"/>
                <w:b/>
                <w:sz w:val="22"/>
                <w:szCs w:val="22"/>
              </w:rPr>
              <w:t xml:space="preserve"> co</w:t>
            </w:r>
            <w:r w:rsidRPr="002A2F73">
              <w:rPr>
                <w:rFonts w:ascii="Calibri" w:hAnsi="Calibri" w:cs="Calibri"/>
                <w:b/>
                <w:sz w:val="22"/>
                <w:szCs w:val="22"/>
                <w:cs/>
              </w:rPr>
              <w:t>-</w:t>
            </w:r>
            <w:r w:rsidRPr="002A2F73">
              <w:rPr>
                <w:rFonts w:ascii="Calibri" w:hAnsi="Calibri" w:cs="Calibri"/>
                <w:b/>
                <w:sz w:val="22"/>
                <w:szCs w:val="22"/>
              </w:rPr>
              <w:t>financing</w:t>
            </w:r>
          </w:p>
        </w:tc>
        <w:tc>
          <w:tcPr>
            <w:tcW w:w="4770" w:type="dxa"/>
            <w:gridSpan w:val="3"/>
            <w:shd w:val="clear" w:color="auto" w:fill="auto"/>
          </w:tcPr>
          <w:p w14:paraId="4B5B72C8" w14:textId="77777777" w:rsidR="0077088A" w:rsidRPr="002A2F73" w:rsidRDefault="0077088A" w:rsidP="00D61D67">
            <w:pPr>
              <w:spacing w:after="0"/>
              <w:jc w:val="right"/>
              <w:rPr>
                <w:rFonts w:cs="Calibri"/>
                <w:b/>
                <w:sz w:val="22"/>
                <w:szCs w:val="22"/>
              </w:rPr>
            </w:pPr>
            <w:r w:rsidRPr="002A2F73">
              <w:rPr>
                <w:rFonts w:cs="Calibri"/>
                <w:b/>
                <w:sz w:val="22"/>
                <w:szCs w:val="22"/>
              </w:rPr>
              <w:t>USD</w:t>
            </w:r>
            <w:r w:rsidR="00FB2F5C" w:rsidRPr="002A2F73">
              <w:rPr>
                <w:rFonts w:cs="Calibri"/>
                <w:b/>
                <w:sz w:val="22"/>
                <w:szCs w:val="22"/>
              </w:rPr>
              <w:t xml:space="preserve"> 22,</w:t>
            </w:r>
            <w:r w:rsidR="00506CD6" w:rsidRPr="002A2F73">
              <w:rPr>
                <w:rFonts w:cs="Calibri"/>
                <w:b/>
                <w:sz w:val="22"/>
                <w:szCs w:val="22"/>
              </w:rPr>
              <w:t>7</w:t>
            </w:r>
            <w:r w:rsidR="00FB2F5C" w:rsidRPr="002A2F73">
              <w:rPr>
                <w:rFonts w:cs="Calibri"/>
                <w:b/>
                <w:sz w:val="22"/>
                <w:szCs w:val="22"/>
              </w:rPr>
              <w:t>65,000</w:t>
            </w:r>
          </w:p>
        </w:tc>
      </w:tr>
      <w:tr w:rsidR="0077088A" w:rsidRPr="002A2F73" w14:paraId="005E7C0F" w14:textId="77777777" w:rsidTr="00B53975">
        <w:tc>
          <w:tcPr>
            <w:tcW w:w="4585" w:type="dxa"/>
            <w:gridSpan w:val="3"/>
            <w:shd w:val="clear" w:color="auto" w:fill="auto"/>
          </w:tcPr>
          <w:p w14:paraId="1323AB0B" w14:textId="77777777" w:rsidR="0077088A" w:rsidRPr="002A2F73" w:rsidRDefault="0077088A" w:rsidP="00D61D67">
            <w:pPr>
              <w:pStyle w:val="ListParagraph"/>
              <w:numPr>
                <w:ilvl w:val="0"/>
                <w:numId w:val="28"/>
              </w:numPr>
              <w:jc w:val="right"/>
              <w:rPr>
                <w:rFonts w:ascii="Calibri" w:hAnsi="Calibri" w:cs="Calibri"/>
                <w:b/>
                <w:sz w:val="22"/>
                <w:szCs w:val="22"/>
              </w:rPr>
            </w:pPr>
            <w:r w:rsidRPr="002A2F73">
              <w:rPr>
                <w:rFonts w:ascii="Calibri" w:hAnsi="Calibri" w:cs="Calibri"/>
                <w:b/>
                <w:sz w:val="22"/>
                <w:szCs w:val="22"/>
                <w:lang w:eastAsia="zh-CN"/>
              </w:rPr>
              <w:t>Grand</w:t>
            </w:r>
            <w:r w:rsidRPr="002A2F73">
              <w:rPr>
                <w:rFonts w:ascii="Calibri" w:hAnsi="Calibri" w:cs="Calibri"/>
                <w:b/>
                <w:sz w:val="22"/>
                <w:szCs w:val="22"/>
                <w:cs/>
              </w:rPr>
              <w:t>-</w:t>
            </w:r>
            <w:r w:rsidRPr="002A2F73">
              <w:rPr>
                <w:rFonts w:ascii="Calibri" w:hAnsi="Calibri" w:cs="Calibri"/>
                <w:b/>
                <w:sz w:val="22"/>
                <w:szCs w:val="22"/>
              </w:rPr>
              <w:t xml:space="preserve">Total Project </w:t>
            </w:r>
            <w:r w:rsidRPr="002A2F73">
              <w:rPr>
                <w:rFonts w:ascii="Calibri" w:hAnsi="Calibri" w:cs="Calibri"/>
                <w:b/>
                <w:sz w:val="22"/>
                <w:szCs w:val="22"/>
                <w:lang w:eastAsia="zh-CN"/>
              </w:rPr>
              <w:t xml:space="preserve">Financing </w:t>
            </w:r>
            <w:r w:rsidRPr="002A2F73">
              <w:rPr>
                <w:rFonts w:ascii="Calibri" w:hAnsi="Calibri" w:cs="Calibri"/>
                <w:b/>
                <w:sz w:val="22"/>
                <w:szCs w:val="22"/>
                <w:cs/>
              </w:rPr>
              <w:t>(</w:t>
            </w:r>
            <w:r w:rsidRPr="002A2F73">
              <w:rPr>
                <w:rFonts w:ascii="Calibri" w:hAnsi="Calibri" w:cs="Calibri"/>
                <w:b/>
                <w:sz w:val="22"/>
                <w:szCs w:val="22"/>
                <w:lang w:eastAsia="zh-CN"/>
              </w:rPr>
              <w:t>1</w:t>
            </w:r>
            <w:r w:rsidRPr="002A2F73">
              <w:rPr>
                <w:rFonts w:ascii="Calibri" w:hAnsi="Calibri" w:cs="Calibri"/>
                <w:b/>
                <w:sz w:val="22"/>
                <w:szCs w:val="22"/>
                <w:cs/>
              </w:rPr>
              <w:t>)+(</w:t>
            </w:r>
            <w:r w:rsidRPr="002A2F73">
              <w:rPr>
                <w:rFonts w:ascii="Calibri" w:hAnsi="Calibri" w:cs="Calibri"/>
                <w:b/>
                <w:sz w:val="22"/>
                <w:szCs w:val="22"/>
                <w:lang w:eastAsia="zh-CN"/>
              </w:rPr>
              <w:t>2</w:t>
            </w:r>
            <w:r w:rsidRPr="002A2F73">
              <w:rPr>
                <w:rFonts w:ascii="Calibri" w:hAnsi="Calibri" w:cs="Calibri"/>
                <w:b/>
                <w:sz w:val="22"/>
                <w:szCs w:val="22"/>
                <w:cs/>
              </w:rPr>
              <w:t>)</w:t>
            </w:r>
          </w:p>
        </w:tc>
        <w:tc>
          <w:tcPr>
            <w:tcW w:w="4770" w:type="dxa"/>
            <w:gridSpan w:val="3"/>
            <w:shd w:val="clear" w:color="auto" w:fill="auto"/>
          </w:tcPr>
          <w:p w14:paraId="5A656EF4" w14:textId="77777777" w:rsidR="0077088A" w:rsidRPr="002A2F73" w:rsidRDefault="0077088A" w:rsidP="00D61D67">
            <w:pPr>
              <w:spacing w:after="0"/>
              <w:jc w:val="right"/>
              <w:rPr>
                <w:rFonts w:cs="Calibri"/>
                <w:b/>
                <w:sz w:val="22"/>
                <w:szCs w:val="22"/>
              </w:rPr>
            </w:pPr>
            <w:r w:rsidRPr="002A2F73">
              <w:rPr>
                <w:rFonts w:cs="Calibri"/>
                <w:b/>
                <w:sz w:val="22"/>
                <w:szCs w:val="22"/>
              </w:rPr>
              <w:t>USD</w:t>
            </w:r>
            <w:r w:rsidR="00FB2F5C" w:rsidRPr="002A2F73">
              <w:rPr>
                <w:rFonts w:cs="Calibri"/>
                <w:b/>
                <w:sz w:val="22"/>
                <w:szCs w:val="22"/>
              </w:rPr>
              <w:t xml:space="preserve"> 2</w:t>
            </w:r>
            <w:r w:rsidR="00506CD6" w:rsidRPr="002A2F73">
              <w:rPr>
                <w:rFonts w:cs="Calibri"/>
                <w:b/>
                <w:sz w:val="22"/>
                <w:szCs w:val="22"/>
              </w:rPr>
              <w:t>6</w:t>
            </w:r>
            <w:r w:rsidR="00FB2F5C" w:rsidRPr="002A2F73">
              <w:rPr>
                <w:rFonts w:cs="Calibri"/>
                <w:b/>
                <w:sz w:val="22"/>
                <w:szCs w:val="22"/>
              </w:rPr>
              <w:t>,</w:t>
            </w:r>
            <w:r w:rsidR="00506CD6" w:rsidRPr="002A2F73">
              <w:rPr>
                <w:rFonts w:cs="Calibri"/>
                <w:b/>
                <w:sz w:val="22"/>
                <w:szCs w:val="22"/>
              </w:rPr>
              <w:t>067</w:t>
            </w:r>
            <w:r w:rsidR="00FB2F5C" w:rsidRPr="002A2F73">
              <w:rPr>
                <w:rFonts w:cs="Calibri"/>
                <w:b/>
                <w:sz w:val="22"/>
                <w:szCs w:val="22"/>
              </w:rPr>
              <w:t>,</w:t>
            </w:r>
            <w:r w:rsidR="00506CD6" w:rsidRPr="002A2F73">
              <w:rPr>
                <w:rFonts w:cs="Calibri"/>
                <w:b/>
                <w:sz w:val="22"/>
                <w:szCs w:val="22"/>
              </w:rPr>
              <w:t>968</w:t>
            </w:r>
          </w:p>
        </w:tc>
      </w:tr>
      <w:tr w:rsidR="0077088A" w:rsidRPr="002A2F73" w14:paraId="35265437" w14:textId="77777777" w:rsidTr="00B53975">
        <w:tc>
          <w:tcPr>
            <w:tcW w:w="9355" w:type="dxa"/>
            <w:gridSpan w:val="6"/>
            <w:shd w:val="clear" w:color="auto" w:fill="BFBFBF"/>
          </w:tcPr>
          <w:p w14:paraId="43C9F0C3" w14:textId="77777777" w:rsidR="0077088A" w:rsidRPr="002A2F73" w:rsidRDefault="0077088A" w:rsidP="00D61D67">
            <w:pPr>
              <w:spacing w:after="0"/>
              <w:jc w:val="left"/>
              <w:rPr>
                <w:rFonts w:cs="Calibri"/>
                <w:b/>
                <w:smallCaps/>
                <w:sz w:val="22"/>
                <w:szCs w:val="22"/>
              </w:rPr>
            </w:pPr>
            <w:r w:rsidRPr="002A2F73">
              <w:rPr>
                <w:rFonts w:cs="Calibri"/>
                <w:b/>
                <w:smallCaps/>
                <w:sz w:val="22"/>
                <w:szCs w:val="22"/>
              </w:rPr>
              <w:t>Signatures</w:t>
            </w:r>
          </w:p>
        </w:tc>
      </w:tr>
      <w:tr w:rsidR="0077088A" w:rsidRPr="002A2F73" w14:paraId="511E270B" w14:textId="77777777" w:rsidTr="00B53975">
        <w:tc>
          <w:tcPr>
            <w:tcW w:w="4135" w:type="dxa"/>
            <w:gridSpan w:val="2"/>
            <w:shd w:val="clear" w:color="auto" w:fill="auto"/>
          </w:tcPr>
          <w:p w14:paraId="44700F13" w14:textId="467A8C13" w:rsidR="00A21F3D" w:rsidRPr="002A2F73" w:rsidRDefault="0077088A" w:rsidP="00A21E2F">
            <w:pPr>
              <w:spacing w:after="0"/>
              <w:jc w:val="left"/>
              <w:rPr>
                <w:rFonts w:cs="Calibri"/>
                <w:b/>
                <w:sz w:val="22"/>
                <w:szCs w:val="22"/>
              </w:rPr>
            </w:pPr>
            <w:r w:rsidRPr="002A2F73">
              <w:rPr>
                <w:rFonts w:cs="Calibri"/>
                <w:b/>
                <w:sz w:val="22"/>
                <w:szCs w:val="22"/>
              </w:rPr>
              <w:t>Signature</w:t>
            </w:r>
            <w:r w:rsidRPr="002A2F73">
              <w:rPr>
                <w:rFonts w:cs="Calibri"/>
                <w:b/>
                <w:sz w:val="22"/>
                <w:szCs w:val="22"/>
                <w:cs/>
              </w:rPr>
              <w:t xml:space="preserve">:  </w:t>
            </w:r>
            <w:r w:rsidR="00A21F3D" w:rsidRPr="002A2F73">
              <w:rPr>
                <w:rFonts w:cs="Calibri"/>
                <w:sz w:val="22"/>
                <w:szCs w:val="22"/>
              </w:rPr>
              <w:t>print name below</w:t>
            </w:r>
          </w:p>
        </w:tc>
        <w:tc>
          <w:tcPr>
            <w:tcW w:w="1620" w:type="dxa"/>
            <w:gridSpan w:val="2"/>
            <w:shd w:val="clear" w:color="auto" w:fill="auto"/>
          </w:tcPr>
          <w:p w14:paraId="19FF3375" w14:textId="77777777" w:rsidR="0077088A" w:rsidRPr="002A2F73" w:rsidRDefault="0077088A" w:rsidP="00D61D67">
            <w:pPr>
              <w:spacing w:after="0"/>
              <w:jc w:val="left"/>
              <w:rPr>
                <w:rFonts w:cs="Calibri"/>
                <w:b/>
                <w:sz w:val="22"/>
                <w:szCs w:val="22"/>
              </w:rPr>
            </w:pPr>
            <w:r w:rsidRPr="002A2F73">
              <w:rPr>
                <w:rFonts w:cs="Calibri"/>
                <w:b/>
                <w:sz w:val="22"/>
                <w:szCs w:val="22"/>
              </w:rPr>
              <w:t>Agreed by Government</w:t>
            </w:r>
            <w:r w:rsidR="00AE5AB1" w:rsidRPr="002A2F73">
              <w:rPr>
                <w:rFonts w:cs="Calibri"/>
                <w:b/>
                <w:sz w:val="22"/>
                <w:szCs w:val="22"/>
              </w:rPr>
              <w:t xml:space="preserve"> Development Coordination Authority</w:t>
            </w:r>
          </w:p>
        </w:tc>
        <w:tc>
          <w:tcPr>
            <w:tcW w:w="3600" w:type="dxa"/>
            <w:gridSpan w:val="2"/>
            <w:shd w:val="clear" w:color="auto" w:fill="auto"/>
          </w:tcPr>
          <w:p w14:paraId="6E65C407" w14:textId="77777777" w:rsidR="0077088A" w:rsidRPr="002A2F73" w:rsidRDefault="0077088A" w:rsidP="00D61D67">
            <w:pPr>
              <w:spacing w:after="0"/>
              <w:jc w:val="left"/>
              <w:rPr>
                <w:rFonts w:cs="Calibri"/>
                <w:sz w:val="22"/>
                <w:szCs w:val="22"/>
              </w:rPr>
            </w:pPr>
            <w:r w:rsidRPr="002A2F73">
              <w:rPr>
                <w:rFonts w:cs="Calibri"/>
                <w:b/>
                <w:sz w:val="22"/>
                <w:szCs w:val="22"/>
              </w:rPr>
              <w:t>Da</w:t>
            </w:r>
            <w:r w:rsidR="001E152F" w:rsidRPr="002A2F73">
              <w:rPr>
                <w:rFonts w:cs="Calibri"/>
                <w:b/>
                <w:sz w:val="22"/>
                <w:szCs w:val="22"/>
              </w:rPr>
              <w:t>te</w:t>
            </w:r>
            <w:r w:rsidR="001E152F" w:rsidRPr="002A2F73">
              <w:rPr>
                <w:rFonts w:cs="Calibri"/>
                <w:b/>
                <w:sz w:val="22"/>
                <w:szCs w:val="22"/>
                <w:cs/>
              </w:rPr>
              <w:t>/</w:t>
            </w:r>
            <w:r w:rsidRPr="002A2F73">
              <w:rPr>
                <w:rFonts w:cs="Calibri"/>
                <w:b/>
                <w:sz w:val="22"/>
                <w:szCs w:val="22"/>
              </w:rPr>
              <w:t>Month</w:t>
            </w:r>
            <w:r w:rsidRPr="002A2F73">
              <w:rPr>
                <w:rFonts w:cs="Calibri"/>
                <w:b/>
                <w:sz w:val="22"/>
                <w:szCs w:val="22"/>
                <w:cs/>
              </w:rPr>
              <w:t>/</w:t>
            </w:r>
            <w:r w:rsidRPr="002A2F73">
              <w:rPr>
                <w:rFonts w:cs="Calibri"/>
                <w:b/>
                <w:sz w:val="22"/>
                <w:szCs w:val="22"/>
              </w:rPr>
              <w:t>Year</w:t>
            </w:r>
            <w:r w:rsidRPr="002A2F73">
              <w:rPr>
                <w:rFonts w:cs="Calibri"/>
                <w:b/>
                <w:sz w:val="22"/>
                <w:szCs w:val="22"/>
                <w:cs/>
              </w:rPr>
              <w:t>:</w:t>
            </w:r>
            <w:r w:rsidR="00964803" w:rsidRPr="002A2F73">
              <w:rPr>
                <w:rFonts w:cs="Calibri"/>
                <w:sz w:val="22"/>
                <w:szCs w:val="22"/>
                <w:cs/>
              </w:rPr>
              <w:t xml:space="preserve"> </w:t>
            </w:r>
          </w:p>
        </w:tc>
      </w:tr>
      <w:tr w:rsidR="0077088A" w:rsidRPr="002A2F73" w14:paraId="2DB884EC" w14:textId="77777777" w:rsidTr="00B53975">
        <w:tc>
          <w:tcPr>
            <w:tcW w:w="4135" w:type="dxa"/>
            <w:gridSpan w:val="2"/>
            <w:shd w:val="clear" w:color="auto" w:fill="auto"/>
          </w:tcPr>
          <w:p w14:paraId="0CCCBD6C" w14:textId="77777777" w:rsidR="00A21F3D" w:rsidRPr="002A2F73" w:rsidRDefault="0077088A" w:rsidP="00D61D67">
            <w:pPr>
              <w:spacing w:after="0"/>
              <w:jc w:val="left"/>
              <w:rPr>
                <w:rFonts w:cs="Calibri"/>
                <w:sz w:val="22"/>
                <w:szCs w:val="22"/>
              </w:rPr>
            </w:pPr>
            <w:r w:rsidRPr="002A2F73">
              <w:rPr>
                <w:rFonts w:cs="Calibri"/>
                <w:b/>
                <w:sz w:val="22"/>
                <w:szCs w:val="22"/>
              </w:rPr>
              <w:t>Signature</w:t>
            </w:r>
            <w:r w:rsidRPr="002A2F73">
              <w:rPr>
                <w:rFonts w:cs="Calibri"/>
                <w:b/>
                <w:sz w:val="22"/>
                <w:szCs w:val="22"/>
                <w:cs/>
              </w:rPr>
              <w:t xml:space="preserve">:  </w:t>
            </w:r>
            <w:r w:rsidR="00A21F3D" w:rsidRPr="002A2F73">
              <w:rPr>
                <w:rFonts w:cs="Calibri"/>
                <w:sz w:val="22"/>
                <w:szCs w:val="22"/>
              </w:rPr>
              <w:t>print name below</w:t>
            </w:r>
          </w:p>
          <w:p w14:paraId="258B8558" w14:textId="77777777" w:rsidR="0077088A" w:rsidRPr="002A2F73" w:rsidRDefault="0077088A" w:rsidP="00D61D67">
            <w:pPr>
              <w:spacing w:after="0"/>
              <w:jc w:val="left"/>
              <w:rPr>
                <w:rFonts w:cs="Calibri"/>
                <w:b/>
                <w:sz w:val="22"/>
                <w:szCs w:val="22"/>
              </w:rPr>
            </w:pPr>
          </w:p>
        </w:tc>
        <w:tc>
          <w:tcPr>
            <w:tcW w:w="1620" w:type="dxa"/>
            <w:gridSpan w:val="2"/>
            <w:shd w:val="clear" w:color="auto" w:fill="auto"/>
          </w:tcPr>
          <w:p w14:paraId="748741C7" w14:textId="77777777" w:rsidR="0077088A" w:rsidRPr="002A2F73" w:rsidRDefault="0077088A" w:rsidP="00D61D67">
            <w:pPr>
              <w:spacing w:after="0"/>
              <w:jc w:val="left"/>
              <w:rPr>
                <w:rFonts w:cs="Calibri"/>
                <w:b/>
                <w:sz w:val="22"/>
                <w:szCs w:val="22"/>
              </w:rPr>
            </w:pPr>
            <w:r w:rsidRPr="002A2F73">
              <w:rPr>
                <w:rFonts w:cs="Calibri"/>
                <w:b/>
                <w:sz w:val="22"/>
                <w:szCs w:val="22"/>
              </w:rPr>
              <w:t>Agreed by Implementing Partner</w:t>
            </w:r>
          </w:p>
        </w:tc>
        <w:tc>
          <w:tcPr>
            <w:tcW w:w="3600" w:type="dxa"/>
            <w:gridSpan w:val="2"/>
            <w:shd w:val="clear" w:color="auto" w:fill="auto"/>
          </w:tcPr>
          <w:p w14:paraId="03F37412" w14:textId="77777777" w:rsidR="0077088A" w:rsidRPr="002A2F73" w:rsidRDefault="0077088A" w:rsidP="00D61D67">
            <w:pPr>
              <w:spacing w:after="0"/>
              <w:jc w:val="left"/>
              <w:rPr>
                <w:rFonts w:cs="Calibri"/>
                <w:b/>
                <w:sz w:val="22"/>
                <w:szCs w:val="22"/>
              </w:rPr>
            </w:pPr>
            <w:r w:rsidRPr="002A2F73">
              <w:rPr>
                <w:rFonts w:cs="Calibri"/>
                <w:b/>
                <w:sz w:val="22"/>
                <w:szCs w:val="22"/>
              </w:rPr>
              <w:t>Date</w:t>
            </w:r>
            <w:r w:rsidRPr="002A2F73">
              <w:rPr>
                <w:rFonts w:cs="Calibri"/>
                <w:b/>
                <w:sz w:val="22"/>
                <w:szCs w:val="22"/>
                <w:cs/>
              </w:rPr>
              <w:t>/</w:t>
            </w:r>
            <w:r w:rsidRPr="002A2F73">
              <w:rPr>
                <w:rFonts w:cs="Calibri"/>
                <w:b/>
                <w:sz w:val="22"/>
                <w:szCs w:val="22"/>
              </w:rPr>
              <w:t>Month</w:t>
            </w:r>
            <w:r w:rsidRPr="002A2F73">
              <w:rPr>
                <w:rFonts w:cs="Calibri"/>
                <w:b/>
                <w:sz w:val="22"/>
                <w:szCs w:val="22"/>
                <w:cs/>
              </w:rPr>
              <w:t>/</w:t>
            </w:r>
            <w:r w:rsidRPr="002A2F73">
              <w:rPr>
                <w:rFonts w:cs="Calibri"/>
                <w:b/>
                <w:sz w:val="22"/>
                <w:szCs w:val="22"/>
              </w:rPr>
              <w:t>Year</w:t>
            </w:r>
            <w:r w:rsidRPr="002A2F73">
              <w:rPr>
                <w:rFonts w:cs="Calibri"/>
                <w:b/>
                <w:sz w:val="22"/>
                <w:szCs w:val="22"/>
                <w:cs/>
              </w:rPr>
              <w:t>:</w:t>
            </w:r>
            <w:r w:rsidR="00964803" w:rsidRPr="002A2F73">
              <w:rPr>
                <w:rFonts w:cs="Calibri"/>
                <w:sz w:val="22"/>
                <w:szCs w:val="22"/>
                <w:cs/>
              </w:rPr>
              <w:t xml:space="preserve"> </w:t>
            </w:r>
          </w:p>
        </w:tc>
      </w:tr>
      <w:tr w:rsidR="0077088A" w:rsidRPr="002A2F73" w14:paraId="4E1CE525" w14:textId="77777777" w:rsidTr="00B53975">
        <w:tc>
          <w:tcPr>
            <w:tcW w:w="4135" w:type="dxa"/>
            <w:gridSpan w:val="2"/>
            <w:shd w:val="clear" w:color="auto" w:fill="auto"/>
          </w:tcPr>
          <w:p w14:paraId="1AD015EC" w14:textId="77777777" w:rsidR="00A21F3D" w:rsidRPr="002A2F73" w:rsidRDefault="0077088A" w:rsidP="00D61D67">
            <w:pPr>
              <w:spacing w:after="0"/>
              <w:jc w:val="left"/>
              <w:rPr>
                <w:rFonts w:cs="Calibri"/>
                <w:sz w:val="22"/>
                <w:szCs w:val="22"/>
              </w:rPr>
            </w:pPr>
            <w:r w:rsidRPr="002A2F73">
              <w:rPr>
                <w:rFonts w:cs="Calibri"/>
                <w:b/>
                <w:sz w:val="22"/>
                <w:szCs w:val="22"/>
              </w:rPr>
              <w:t>Signature</w:t>
            </w:r>
            <w:r w:rsidRPr="002A2F73">
              <w:rPr>
                <w:rFonts w:cs="Calibri"/>
                <w:b/>
                <w:sz w:val="22"/>
                <w:szCs w:val="22"/>
                <w:cs/>
              </w:rPr>
              <w:t xml:space="preserve">:  </w:t>
            </w:r>
            <w:r w:rsidR="00A21F3D" w:rsidRPr="002A2F73">
              <w:rPr>
                <w:rFonts w:cs="Calibri"/>
                <w:sz w:val="22"/>
                <w:szCs w:val="22"/>
              </w:rPr>
              <w:t>print name below</w:t>
            </w:r>
          </w:p>
          <w:p w14:paraId="3BE5BD73" w14:textId="77777777" w:rsidR="0077088A" w:rsidRPr="002A2F73" w:rsidRDefault="0077088A" w:rsidP="00D61D67">
            <w:pPr>
              <w:spacing w:after="0"/>
              <w:jc w:val="left"/>
              <w:rPr>
                <w:rFonts w:cs="Calibri"/>
                <w:b/>
                <w:sz w:val="22"/>
                <w:szCs w:val="22"/>
              </w:rPr>
            </w:pPr>
          </w:p>
        </w:tc>
        <w:tc>
          <w:tcPr>
            <w:tcW w:w="1620" w:type="dxa"/>
            <w:gridSpan w:val="2"/>
            <w:shd w:val="clear" w:color="auto" w:fill="auto"/>
          </w:tcPr>
          <w:p w14:paraId="77A1BFE3" w14:textId="77777777" w:rsidR="0077088A" w:rsidRPr="002A2F73" w:rsidRDefault="0077088A" w:rsidP="00D61D67">
            <w:pPr>
              <w:spacing w:after="0"/>
              <w:jc w:val="left"/>
              <w:rPr>
                <w:rFonts w:cs="Calibri"/>
                <w:b/>
                <w:sz w:val="22"/>
                <w:szCs w:val="22"/>
              </w:rPr>
            </w:pPr>
            <w:r w:rsidRPr="002A2F73">
              <w:rPr>
                <w:rFonts w:cs="Calibri"/>
                <w:b/>
                <w:sz w:val="22"/>
                <w:szCs w:val="22"/>
              </w:rPr>
              <w:t>Agreed by UNDP</w:t>
            </w:r>
          </w:p>
        </w:tc>
        <w:tc>
          <w:tcPr>
            <w:tcW w:w="3600" w:type="dxa"/>
            <w:gridSpan w:val="2"/>
            <w:shd w:val="clear" w:color="auto" w:fill="auto"/>
          </w:tcPr>
          <w:p w14:paraId="134B62E0" w14:textId="77777777" w:rsidR="0077088A" w:rsidRPr="002A2F73" w:rsidRDefault="0077088A" w:rsidP="00D61D67">
            <w:pPr>
              <w:spacing w:after="0"/>
              <w:jc w:val="left"/>
              <w:rPr>
                <w:rFonts w:cs="Calibri"/>
                <w:b/>
                <w:sz w:val="22"/>
                <w:szCs w:val="22"/>
              </w:rPr>
            </w:pPr>
            <w:r w:rsidRPr="002A2F73">
              <w:rPr>
                <w:rFonts w:cs="Calibri"/>
                <w:b/>
                <w:sz w:val="22"/>
                <w:szCs w:val="22"/>
              </w:rPr>
              <w:t>Date</w:t>
            </w:r>
            <w:r w:rsidRPr="002A2F73">
              <w:rPr>
                <w:rFonts w:cs="Calibri"/>
                <w:b/>
                <w:sz w:val="22"/>
                <w:szCs w:val="22"/>
                <w:cs/>
              </w:rPr>
              <w:t>/</w:t>
            </w:r>
            <w:r w:rsidRPr="002A2F73">
              <w:rPr>
                <w:rFonts w:cs="Calibri"/>
                <w:b/>
                <w:sz w:val="22"/>
                <w:szCs w:val="22"/>
              </w:rPr>
              <w:t>Month</w:t>
            </w:r>
            <w:r w:rsidRPr="002A2F73">
              <w:rPr>
                <w:rFonts w:cs="Calibri"/>
                <w:b/>
                <w:sz w:val="22"/>
                <w:szCs w:val="22"/>
                <w:cs/>
              </w:rPr>
              <w:t>/</w:t>
            </w:r>
            <w:r w:rsidRPr="002A2F73">
              <w:rPr>
                <w:rFonts w:cs="Calibri"/>
                <w:b/>
                <w:sz w:val="22"/>
                <w:szCs w:val="22"/>
              </w:rPr>
              <w:t>Year</w:t>
            </w:r>
            <w:r w:rsidRPr="002A2F73">
              <w:rPr>
                <w:rFonts w:cs="Calibri"/>
                <w:b/>
                <w:sz w:val="22"/>
                <w:szCs w:val="22"/>
                <w:cs/>
              </w:rPr>
              <w:t>:</w:t>
            </w:r>
            <w:r w:rsidR="00964803" w:rsidRPr="002A2F73">
              <w:rPr>
                <w:rFonts w:cs="Calibri"/>
                <w:sz w:val="22"/>
                <w:szCs w:val="22"/>
                <w:cs/>
              </w:rPr>
              <w:t xml:space="preserve"> </w:t>
            </w:r>
          </w:p>
        </w:tc>
      </w:tr>
      <w:tr w:rsidR="00A6167C" w:rsidRPr="002A2F73" w14:paraId="4883226A" w14:textId="77777777" w:rsidTr="00B53975">
        <w:tc>
          <w:tcPr>
            <w:tcW w:w="9355" w:type="dxa"/>
            <w:gridSpan w:val="6"/>
            <w:shd w:val="clear" w:color="auto" w:fill="auto"/>
          </w:tcPr>
          <w:p w14:paraId="458F9801" w14:textId="77777777" w:rsidR="00A6167C" w:rsidRPr="002A2F73" w:rsidRDefault="00A6167C" w:rsidP="00D61D67">
            <w:pPr>
              <w:spacing w:after="0"/>
              <w:jc w:val="left"/>
              <w:rPr>
                <w:rFonts w:cs="Calibri"/>
                <w:b/>
                <w:sz w:val="22"/>
                <w:szCs w:val="22"/>
              </w:rPr>
            </w:pPr>
            <w:r w:rsidRPr="002A2F73">
              <w:rPr>
                <w:rFonts w:cs="Calibri"/>
                <w:b/>
                <w:sz w:val="22"/>
                <w:szCs w:val="22"/>
              </w:rPr>
              <w:t xml:space="preserve">Key GEF </w:t>
            </w:r>
            <w:r w:rsidR="00CF3824" w:rsidRPr="002A2F73">
              <w:rPr>
                <w:rFonts w:cs="Calibri"/>
                <w:b/>
                <w:sz w:val="22"/>
                <w:szCs w:val="22"/>
              </w:rPr>
              <w:t xml:space="preserve">Project Cycle </w:t>
            </w:r>
            <w:r w:rsidRPr="002A2F73">
              <w:rPr>
                <w:rFonts w:cs="Calibri"/>
                <w:b/>
                <w:sz w:val="22"/>
                <w:szCs w:val="22"/>
              </w:rPr>
              <w:t>Milestones</w:t>
            </w:r>
            <w:r w:rsidRPr="002A2F73">
              <w:rPr>
                <w:rFonts w:cs="Calibri"/>
                <w:b/>
                <w:sz w:val="22"/>
                <w:szCs w:val="22"/>
                <w:cs/>
              </w:rPr>
              <w:t>:</w:t>
            </w:r>
          </w:p>
          <w:p w14:paraId="30C736DB" w14:textId="77777777" w:rsidR="00A6167C" w:rsidRPr="002A2F73" w:rsidRDefault="00A6167C" w:rsidP="00D61D67">
            <w:pPr>
              <w:spacing w:after="0"/>
              <w:jc w:val="left"/>
              <w:rPr>
                <w:rFonts w:cs="Calibri"/>
                <w:b/>
                <w:sz w:val="22"/>
                <w:szCs w:val="22"/>
              </w:rPr>
            </w:pPr>
          </w:p>
          <w:p w14:paraId="659036E3" w14:textId="77777777" w:rsidR="00A6167C" w:rsidRPr="002A2F73" w:rsidRDefault="00A6167C" w:rsidP="00D61D67">
            <w:pPr>
              <w:spacing w:after="0"/>
              <w:jc w:val="left"/>
              <w:rPr>
                <w:rFonts w:cs="Calibri"/>
                <w:sz w:val="22"/>
                <w:szCs w:val="22"/>
              </w:rPr>
            </w:pPr>
            <w:r w:rsidRPr="002A2F73">
              <w:rPr>
                <w:rFonts w:cs="Calibri"/>
                <w:b/>
                <w:sz w:val="22"/>
                <w:szCs w:val="22"/>
              </w:rPr>
              <w:t>Project document signature</w:t>
            </w:r>
            <w:r w:rsidRPr="002A2F73">
              <w:rPr>
                <w:rFonts w:cs="Calibri"/>
                <w:sz w:val="22"/>
                <w:szCs w:val="22"/>
                <w:cs/>
              </w:rPr>
              <w:t xml:space="preserve">: </w:t>
            </w:r>
            <w:r w:rsidRPr="002A2F73">
              <w:rPr>
                <w:rFonts w:cs="Calibri"/>
                <w:sz w:val="22"/>
                <w:szCs w:val="22"/>
              </w:rPr>
              <w:t>within 25 days of GEF CEO endorsement</w:t>
            </w:r>
          </w:p>
          <w:p w14:paraId="68969FAB" w14:textId="77777777" w:rsidR="00A6167C" w:rsidRPr="002A2F73" w:rsidRDefault="00A6167C" w:rsidP="00D61D67">
            <w:pPr>
              <w:spacing w:after="0"/>
              <w:jc w:val="left"/>
              <w:rPr>
                <w:rFonts w:cs="Calibri"/>
                <w:sz w:val="22"/>
                <w:szCs w:val="22"/>
              </w:rPr>
            </w:pPr>
            <w:r w:rsidRPr="002A2F73">
              <w:rPr>
                <w:rFonts w:cs="Calibri"/>
                <w:b/>
                <w:sz w:val="22"/>
                <w:szCs w:val="22"/>
              </w:rPr>
              <w:t>First disbursement date</w:t>
            </w:r>
            <w:r w:rsidRPr="002A2F73">
              <w:rPr>
                <w:rFonts w:cs="Calibri"/>
                <w:sz w:val="22"/>
                <w:szCs w:val="22"/>
                <w:cs/>
              </w:rPr>
              <w:t xml:space="preserve">: </w:t>
            </w:r>
            <w:r w:rsidRPr="002A2F73">
              <w:rPr>
                <w:rFonts w:cs="Calibri"/>
                <w:sz w:val="22"/>
                <w:szCs w:val="22"/>
              </w:rPr>
              <w:t>within 40 days of GEF CEO endorsement</w:t>
            </w:r>
          </w:p>
          <w:p w14:paraId="757850F7" w14:textId="77777777" w:rsidR="00A6167C" w:rsidRPr="002A2F73" w:rsidRDefault="00A6167C" w:rsidP="00D61D67">
            <w:pPr>
              <w:spacing w:after="0"/>
              <w:jc w:val="left"/>
              <w:rPr>
                <w:rFonts w:cs="Calibri"/>
                <w:sz w:val="22"/>
                <w:szCs w:val="22"/>
              </w:rPr>
            </w:pPr>
            <w:r w:rsidRPr="002A2F73">
              <w:rPr>
                <w:rFonts w:cs="Calibri"/>
                <w:b/>
                <w:sz w:val="22"/>
                <w:szCs w:val="22"/>
              </w:rPr>
              <w:t>Inception workshop date</w:t>
            </w:r>
            <w:r w:rsidRPr="002A2F73">
              <w:rPr>
                <w:rFonts w:cs="Calibri"/>
                <w:sz w:val="22"/>
                <w:szCs w:val="22"/>
                <w:cs/>
              </w:rPr>
              <w:t xml:space="preserve">: </w:t>
            </w:r>
            <w:r w:rsidRPr="002A2F73">
              <w:rPr>
                <w:rFonts w:cs="Calibri"/>
                <w:sz w:val="22"/>
                <w:szCs w:val="22"/>
              </w:rPr>
              <w:t>within 60 days of GEF CEO endorsement</w:t>
            </w:r>
          </w:p>
          <w:p w14:paraId="23C6F883" w14:textId="77777777" w:rsidR="00964803" w:rsidRPr="002A2F73" w:rsidRDefault="00964803" w:rsidP="00D61D67">
            <w:pPr>
              <w:spacing w:after="0"/>
              <w:jc w:val="left"/>
              <w:rPr>
                <w:rFonts w:cs="Calibri"/>
                <w:b/>
                <w:sz w:val="22"/>
                <w:szCs w:val="22"/>
              </w:rPr>
            </w:pPr>
            <w:r w:rsidRPr="002A2F73">
              <w:rPr>
                <w:rFonts w:cs="Calibri"/>
                <w:b/>
                <w:sz w:val="22"/>
                <w:szCs w:val="22"/>
              </w:rPr>
              <w:t>Operational closure</w:t>
            </w:r>
            <w:r w:rsidRPr="002A2F73">
              <w:rPr>
                <w:rFonts w:cs="Calibri"/>
                <w:b/>
                <w:sz w:val="22"/>
                <w:szCs w:val="22"/>
                <w:cs/>
              </w:rPr>
              <w:t xml:space="preserve">: </w:t>
            </w:r>
            <w:r w:rsidRPr="002A2F73">
              <w:rPr>
                <w:rFonts w:cs="Calibri"/>
                <w:sz w:val="22"/>
                <w:szCs w:val="22"/>
              </w:rPr>
              <w:t>within 3 months of posting of TE to UNDP ERC</w:t>
            </w:r>
          </w:p>
          <w:p w14:paraId="233878E8" w14:textId="77777777" w:rsidR="00964803" w:rsidRPr="002A2F73" w:rsidRDefault="00964803" w:rsidP="00D61D67">
            <w:pPr>
              <w:spacing w:after="0"/>
              <w:jc w:val="left"/>
              <w:rPr>
                <w:rFonts w:cs="Calibri"/>
                <w:b/>
                <w:sz w:val="22"/>
                <w:szCs w:val="22"/>
              </w:rPr>
            </w:pPr>
            <w:r w:rsidRPr="002A2F73">
              <w:rPr>
                <w:rFonts w:cs="Calibri"/>
                <w:b/>
                <w:sz w:val="22"/>
                <w:szCs w:val="22"/>
              </w:rPr>
              <w:t>Financial closure</w:t>
            </w:r>
            <w:r w:rsidRPr="002A2F73">
              <w:rPr>
                <w:rFonts w:cs="Calibri"/>
                <w:b/>
                <w:sz w:val="22"/>
                <w:szCs w:val="22"/>
                <w:cs/>
              </w:rPr>
              <w:t xml:space="preserve">: </w:t>
            </w:r>
            <w:r w:rsidRPr="002A2F73">
              <w:rPr>
                <w:rFonts w:cs="Calibri"/>
                <w:sz w:val="22"/>
                <w:szCs w:val="22"/>
              </w:rPr>
              <w:t>within 6 months of operational closure</w:t>
            </w:r>
          </w:p>
        </w:tc>
      </w:tr>
    </w:tbl>
    <w:p w14:paraId="69CC16F2" w14:textId="77777777" w:rsidR="00D6755B" w:rsidRPr="002A2F73" w:rsidRDefault="00D6755B" w:rsidP="00D61D67">
      <w:pPr>
        <w:spacing w:after="0"/>
        <w:jc w:val="left"/>
        <w:rPr>
          <w:rFonts w:cs="Calibri"/>
        </w:rPr>
      </w:pPr>
      <w:r w:rsidRPr="002A2F73">
        <w:rPr>
          <w:rFonts w:cs="Calibri"/>
          <w:cs/>
        </w:rPr>
        <w:br w:type="page"/>
      </w:r>
    </w:p>
    <w:p w14:paraId="559924F8" w14:textId="77777777" w:rsidR="00D6755B" w:rsidRPr="002A2F73" w:rsidRDefault="00D6755B" w:rsidP="00D61D67">
      <w:pPr>
        <w:pStyle w:val="nomal"/>
        <w:spacing w:before="0" w:beforeAutospacing="0"/>
        <w:jc w:val="center"/>
        <w:rPr>
          <w:rFonts w:ascii="Calibri" w:hAnsi="Calibri" w:cs="Calibri"/>
          <w:b/>
          <w:bCs/>
          <w:sz w:val="22"/>
          <w:szCs w:val="22"/>
        </w:rPr>
      </w:pPr>
      <w:r w:rsidRPr="002A2F73">
        <w:rPr>
          <w:rFonts w:ascii="Calibri" w:hAnsi="Calibri" w:cs="Calibri"/>
          <w:b/>
          <w:bCs/>
          <w:sz w:val="22"/>
          <w:szCs w:val="22"/>
        </w:rPr>
        <w:lastRenderedPageBreak/>
        <w:t>List of Abbreviations &amp; Acronyms</w:t>
      </w:r>
    </w:p>
    <w:p w14:paraId="6F2C1CE0" w14:textId="77777777" w:rsidR="00D6755B" w:rsidRPr="002A2F73" w:rsidRDefault="00D6755B" w:rsidP="00D61D67">
      <w:pPr>
        <w:pStyle w:val="nomal"/>
        <w:spacing w:before="0" w:beforeAutospacing="0"/>
        <w:jc w:val="center"/>
        <w:rPr>
          <w:rFonts w:ascii="Calibri" w:hAnsi="Calibri" w:cs="Calibri"/>
          <w:b/>
          <w:bCs/>
          <w:sz w:val="22"/>
          <w:szCs w:val="22"/>
        </w:rPr>
      </w:pPr>
      <w:r w:rsidRPr="002A2F73">
        <w:rPr>
          <w:rFonts w:ascii="Calibri" w:hAnsi="Calibri" w:cs="Calibri"/>
          <w:b/>
          <w:bCs/>
          <w:sz w:val="22"/>
          <w:szCs w:val="22"/>
          <w:cs/>
        </w:rPr>
        <w:t xml:space="preserve"> </w:t>
      </w:r>
    </w:p>
    <w:tbl>
      <w:tblPr>
        <w:tblW w:w="9378" w:type="dxa"/>
        <w:tblLayout w:type="fixed"/>
        <w:tblLook w:val="0000" w:firstRow="0" w:lastRow="0" w:firstColumn="0" w:lastColumn="0" w:noHBand="0" w:noVBand="0"/>
      </w:tblPr>
      <w:tblGrid>
        <w:gridCol w:w="1439"/>
        <w:gridCol w:w="7939"/>
      </w:tblGrid>
      <w:tr w:rsidR="00AB6C9A" w:rsidRPr="002A2F73" w14:paraId="3C6618A7" w14:textId="77777777" w:rsidTr="00B53975">
        <w:tc>
          <w:tcPr>
            <w:tcW w:w="1439" w:type="dxa"/>
            <w:shd w:val="clear" w:color="auto" w:fill="auto"/>
          </w:tcPr>
          <w:p w14:paraId="0A5CB4F7"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ADB</w:t>
            </w:r>
          </w:p>
        </w:tc>
        <w:tc>
          <w:tcPr>
            <w:tcW w:w="7939" w:type="dxa"/>
            <w:shd w:val="clear" w:color="auto" w:fill="auto"/>
          </w:tcPr>
          <w:p w14:paraId="21971750"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Asian Development Bank</w:t>
            </w:r>
          </w:p>
        </w:tc>
      </w:tr>
      <w:tr w:rsidR="00AB6C9A" w:rsidRPr="002A2F73" w14:paraId="791818C7" w14:textId="77777777" w:rsidTr="00B53975">
        <w:tc>
          <w:tcPr>
            <w:tcW w:w="1439" w:type="dxa"/>
            <w:shd w:val="clear" w:color="auto" w:fill="auto"/>
          </w:tcPr>
          <w:p w14:paraId="33CC882C"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AUD</w:t>
            </w:r>
          </w:p>
        </w:tc>
        <w:tc>
          <w:tcPr>
            <w:tcW w:w="7939" w:type="dxa"/>
            <w:shd w:val="clear" w:color="auto" w:fill="auto"/>
          </w:tcPr>
          <w:p w14:paraId="4890E117"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Australian Dollar</w:t>
            </w:r>
          </w:p>
        </w:tc>
      </w:tr>
      <w:tr w:rsidR="00AB6C9A" w:rsidRPr="002A2F73" w14:paraId="1511637F" w14:textId="77777777" w:rsidTr="00B53975">
        <w:tc>
          <w:tcPr>
            <w:tcW w:w="1439" w:type="dxa"/>
            <w:shd w:val="clear" w:color="auto" w:fill="auto"/>
          </w:tcPr>
          <w:p w14:paraId="2C7B79F0"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BAU</w:t>
            </w:r>
          </w:p>
        </w:tc>
        <w:tc>
          <w:tcPr>
            <w:tcW w:w="7939" w:type="dxa"/>
            <w:shd w:val="clear" w:color="auto" w:fill="auto"/>
          </w:tcPr>
          <w:p w14:paraId="1801B88B"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Business</w:t>
            </w:r>
            <w:r w:rsidRPr="002A2F73">
              <w:rPr>
                <w:rFonts w:ascii="Calibri" w:hAnsi="Calibri" w:cs="Calibri"/>
                <w:bCs/>
                <w:cs/>
              </w:rPr>
              <w:t>-</w:t>
            </w:r>
            <w:r w:rsidRPr="002A2F73">
              <w:rPr>
                <w:rFonts w:ascii="Calibri" w:hAnsi="Calibri" w:cs="Calibri"/>
                <w:bCs/>
              </w:rPr>
              <w:t>As</w:t>
            </w:r>
            <w:r w:rsidRPr="002A2F73">
              <w:rPr>
                <w:rFonts w:ascii="Calibri" w:hAnsi="Calibri" w:cs="Calibri"/>
                <w:bCs/>
                <w:cs/>
              </w:rPr>
              <w:t>-</w:t>
            </w:r>
            <w:r w:rsidRPr="002A2F73">
              <w:rPr>
                <w:rFonts w:ascii="Calibri" w:hAnsi="Calibri" w:cs="Calibri"/>
                <w:bCs/>
              </w:rPr>
              <w:t>Usual</w:t>
            </w:r>
          </w:p>
        </w:tc>
      </w:tr>
      <w:tr w:rsidR="00AB6C9A" w:rsidRPr="002A2F73" w14:paraId="33BC5CFF" w14:textId="77777777" w:rsidTr="00B53975">
        <w:tc>
          <w:tcPr>
            <w:tcW w:w="1439" w:type="dxa"/>
            <w:shd w:val="clear" w:color="auto" w:fill="auto"/>
          </w:tcPr>
          <w:p w14:paraId="5722BF0D"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BESS</w:t>
            </w:r>
          </w:p>
        </w:tc>
        <w:tc>
          <w:tcPr>
            <w:tcW w:w="7939" w:type="dxa"/>
            <w:shd w:val="clear" w:color="auto" w:fill="auto"/>
          </w:tcPr>
          <w:p w14:paraId="6B082D3D"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Battery Energy Storage System</w:t>
            </w:r>
          </w:p>
        </w:tc>
      </w:tr>
      <w:tr w:rsidR="00AB6C9A" w:rsidRPr="002A2F73" w14:paraId="27F268B7" w14:textId="77777777" w:rsidTr="00B53975">
        <w:tc>
          <w:tcPr>
            <w:tcW w:w="1439" w:type="dxa"/>
            <w:shd w:val="clear" w:color="auto" w:fill="auto"/>
          </w:tcPr>
          <w:p w14:paraId="5C486266"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CCM</w:t>
            </w:r>
          </w:p>
        </w:tc>
        <w:tc>
          <w:tcPr>
            <w:tcW w:w="7939" w:type="dxa"/>
            <w:shd w:val="clear" w:color="auto" w:fill="auto"/>
          </w:tcPr>
          <w:p w14:paraId="5FF3D2FF"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Climate Change Mitigation</w:t>
            </w:r>
          </w:p>
        </w:tc>
      </w:tr>
      <w:tr w:rsidR="00AB6C9A" w:rsidRPr="002A2F73" w14:paraId="31C9D682" w14:textId="77777777" w:rsidTr="00B53975">
        <w:tc>
          <w:tcPr>
            <w:tcW w:w="1439" w:type="dxa"/>
            <w:shd w:val="clear" w:color="auto" w:fill="auto"/>
          </w:tcPr>
          <w:p w14:paraId="19A7F36C" w14:textId="77777777" w:rsidR="00AB6C9A" w:rsidRPr="002A2F73" w:rsidRDefault="00AB6C9A" w:rsidP="00D61D67">
            <w:pPr>
              <w:pStyle w:val="a0"/>
              <w:spacing w:before="0" w:beforeAutospacing="0" w:after="0"/>
              <w:rPr>
                <w:rFonts w:ascii="Calibri" w:hAnsi="Calibri" w:cs="Calibri"/>
                <w:bCs/>
                <w:vertAlign w:val="subscript"/>
              </w:rPr>
            </w:pPr>
            <w:r w:rsidRPr="002A2F73">
              <w:rPr>
                <w:rFonts w:ascii="Calibri" w:hAnsi="Calibri" w:cs="Calibri"/>
                <w:bCs/>
              </w:rPr>
              <w:t>CO</w:t>
            </w:r>
            <w:r w:rsidRPr="002A2F73">
              <w:rPr>
                <w:rFonts w:ascii="Calibri" w:hAnsi="Calibri" w:cs="Calibri"/>
                <w:bCs/>
                <w:vertAlign w:val="subscript"/>
              </w:rPr>
              <w:t>2</w:t>
            </w:r>
          </w:p>
        </w:tc>
        <w:tc>
          <w:tcPr>
            <w:tcW w:w="7939" w:type="dxa"/>
            <w:shd w:val="clear" w:color="auto" w:fill="auto"/>
          </w:tcPr>
          <w:p w14:paraId="5B323FE3"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Carbon Dioxide</w:t>
            </w:r>
          </w:p>
        </w:tc>
      </w:tr>
      <w:tr w:rsidR="00AB6C9A" w:rsidRPr="002A2F73" w14:paraId="0EC99B83" w14:textId="77777777" w:rsidTr="00B53975">
        <w:tc>
          <w:tcPr>
            <w:tcW w:w="1439" w:type="dxa"/>
            <w:shd w:val="clear" w:color="auto" w:fill="auto"/>
          </w:tcPr>
          <w:p w14:paraId="27371A69"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DCIE</w:t>
            </w:r>
          </w:p>
        </w:tc>
        <w:tc>
          <w:tcPr>
            <w:tcW w:w="7939" w:type="dxa"/>
            <w:shd w:val="clear" w:color="auto" w:fill="auto"/>
          </w:tcPr>
          <w:p w14:paraId="07FCF82D"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Department of Commerce, Industry and Environment</w:t>
            </w:r>
          </w:p>
        </w:tc>
      </w:tr>
      <w:tr w:rsidR="00AB6C9A" w:rsidRPr="002A2F73" w14:paraId="1B0CB494" w14:textId="77777777" w:rsidTr="00B53975">
        <w:tc>
          <w:tcPr>
            <w:tcW w:w="1439" w:type="dxa"/>
            <w:shd w:val="clear" w:color="auto" w:fill="auto"/>
          </w:tcPr>
          <w:p w14:paraId="675F96CD"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DSM</w:t>
            </w:r>
          </w:p>
        </w:tc>
        <w:tc>
          <w:tcPr>
            <w:tcW w:w="7939" w:type="dxa"/>
            <w:shd w:val="clear" w:color="auto" w:fill="auto"/>
          </w:tcPr>
          <w:p w14:paraId="592928BD"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Demand Side Management</w:t>
            </w:r>
          </w:p>
        </w:tc>
      </w:tr>
      <w:tr w:rsidR="00AB6C9A" w:rsidRPr="002A2F73" w14:paraId="133D124E" w14:textId="77777777" w:rsidTr="00B53975">
        <w:tc>
          <w:tcPr>
            <w:tcW w:w="1439" w:type="dxa"/>
            <w:shd w:val="clear" w:color="auto" w:fill="auto"/>
          </w:tcPr>
          <w:p w14:paraId="5178440B"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DoT</w:t>
            </w:r>
          </w:p>
        </w:tc>
        <w:tc>
          <w:tcPr>
            <w:tcW w:w="7939" w:type="dxa"/>
            <w:shd w:val="clear" w:color="auto" w:fill="auto"/>
          </w:tcPr>
          <w:p w14:paraId="0DD72F45"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Department of Transport</w:t>
            </w:r>
          </w:p>
        </w:tc>
      </w:tr>
      <w:tr w:rsidR="00AB6C9A" w:rsidRPr="002A2F73" w14:paraId="644D68E6" w14:textId="77777777" w:rsidTr="00B53975">
        <w:tc>
          <w:tcPr>
            <w:tcW w:w="1439" w:type="dxa"/>
            <w:shd w:val="clear" w:color="auto" w:fill="auto"/>
          </w:tcPr>
          <w:p w14:paraId="28F40292"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EC</w:t>
            </w:r>
          </w:p>
        </w:tc>
        <w:tc>
          <w:tcPr>
            <w:tcW w:w="7939" w:type="dxa"/>
            <w:shd w:val="clear" w:color="auto" w:fill="auto"/>
          </w:tcPr>
          <w:p w14:paraId="3413526A"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Energy Conservation</w:t>
            </w:r>
          </w:p>
        </w:tc>
      </w:tr>
      <w:tr w:rsidR="00AB6C9A" w:rsidRPr="002A2F73" w14:paraId="33DA43A7" w14:textId="77777777" w:rsidTr="00B53975">
        <w:tc>
          <w:tcPr>
            <w:tcW w:w="1439" w:type="dxa"/>
            <w:shd w:val="clear" w:color="auto" w:fill="auto"/>
          </w:tcPr>
          <w:p w14:paraId="08BE28D5"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EE</w:t>
            </w:r>
          </w:p>
        </w:tc>
        <w:tc>
          <w:tcPr>
            <w:tcW w:w="7939" w:type="dxa"/>
            <w:shd w:val="clear" w:color="auto" w:fill="auto"/>
          </w:tcPr>
          <w:p w14:paraId="02312EBA"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Energy Efficiency</w:t>
            </w:r>
          </w:p>
        </w:tc>
      </w:tr>
      <w:tr w:rsidR="00AB6C9A" w:rsidRPr="002A2F73" w14:paraId="3D61F288" w14:textId="77777777" w:rsidTr="00B53975">
        <w:tc>
          <w:tcPr>
            <w:tcW w:w="1439" w:type="dxa"/>
            <w:shd w:val="clear" w:color="auto" w:fill="auto"/>
          </w:tcPr>
          <w:p w14:paraId="57622C58"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EMRS</w:t>
            </w:r>
          </w:p>
        </w:tc>
        <w:tc>
          <w:tcPr>
            <w:tcW w:w="7939" w:type="dxa"/>
            <w:shd w:val="clear" w:color="auto" w:fill="auto"/>
          </w:tcPr>
          <w:p w14:paraId="6C4C122B"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Energy Monitoring and Reporting System</w:t>
            </w:r>
          </w:p>
        </w:tc>
      </w:tr>
      <w:tr w:rsidR="00AB6C9A" w:rsidRPr="002A2F73" w14:paraId="5E0C8F9E" w14:textId="77777777" w:rsidTr="00B53975">
        <w:tc>
          <w:tcPr>
            <w:tcW w:w="1439" w:type="dxa"/>
            <w:shd w:val="clear" w:color="auto" w:fill="auto"/>
          </w:tcPr>
          <w:p w14:paraId="71A22F6F"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EPA</w:t>
            </w:r>
          </w:p>
        </w:tc>
        <w:tc>
          <w:tcPr>
            <w:tcW w:w="7939" w:type="dxa"/>
            <w:shd w:val="clear" w:color="auto" w:fill="auto"/>
          </w:tcPr>
          <w:p w14:paraId="7602A1F8"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Environmental Protection Agency</w:t>
            </w:r>
          </w:p>
        </w:tc>
      </w:tr>
      <w:tr w:rsidR="00AB6C9A" w:rsidRPr="002A2F73" w14:paraId="5ED749E6" w14:textId="77777777" w:rsidTr="00B53975">
        <w:tc>
          <w:tcPr>
            <w:tcW w:w="1439" w:type="dxa"/>
            <w:shd w:val="clear" w:color="auto" w:fill="auto"/>
          </w:tcPr>
          <w:p w14:paraId="22EE893A"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ESMP</w:t>
            </w:r>
          </w:p>
        </w:tc>
        <w:tc>
          <w:tcPr>
            <w:tcW w:w="7939" w:type="dxa"/>
            <w:shd w:val="clear" w:color="auto" w:fill="auto"/>
          </w:tcPr>
          <w:p w14:paraId="34132DF8"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Environmental and Social Management Plan</w:t>
            </w:r>
          </w:p>
        </w:tc>
      </w:tr>
      <w:tr w:rsidR="00AB6C9A" w:rsidRPr="002A2F73" w14:paraId="784230C3" w14:textId="77777777" w:rsidTr="00B53975">
        <w:tc>
          <w:tcPr>
            <w:tcW w:w="1439" w:type="dxa"/>
            <w:shd w:val="clear" w:color="auto" w:fill="auto"/>
          </w:tcPr>
          <w:p w14:paraId="043AEF59"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EEZ</w:t>
            </w:r>
          </w:p>
        </w:tc>
        <w:tc>
          <w:tcPr>
            <w:tcW w:w="7939" w:type="dxa"/>
            <w:shd w:val="clear" w:color="auto" w:fill="auto"/>
          </w:tcPr>
          <w:p w14:paraId="63FCE74C"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Exclusive Economic Zone</w:t>
            </w:r>
          </w:p>
        </w:tc>
      </w:tr>
      <w:tr w:rsidR="00AB6C9A" w:rsidRPr="002A2F73" w14:paraId="07F4843A" w14:textId="77777777" w:rsidTr="00B53975">
        <w:tc>
          <w:tcPr>
            <w:tcW w:w="1439" w:type="dxa"/>
            <w:shd w:val="clear" w:color="auto" w:fill="auto"/>
          </w:tcPr>
          <w:p w14:paraId="1E55A719"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EU</w:t>
            </w:r>
          </w:p>
        </w:tc>
        <w:tc>
          <w:tcPr>
            <w:tcW w:w="7939" w:type="dxa"/>
            <w:shd w:val="clear" w:color="auto" w:fill="auto"/>
          </w:tcPr>
          <w:p w14:paraId="56F8201B"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European Union</w:t>
            </w:r>
          </w:p>
        </w:tc>
      </w:tr>
      <w:tr w:rsidR="00AB6C9A" w:rsidRPr="002A2F73" w14:paraId="378593FE" w14:textId="77777777" w:rsidTr="00B53975">
        <w:tc>
          <w:tcPr>
            <w:tcW w:w="1439" w:type="dxa"/>
            <w:shd w:val="clear" w:color="auto" w:fill="auto"/>
          </w:tcPr>
          <w:p w14:paraId="4A81656F"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FY</w:t>
            </w:r>
          </w:p>
        </w:tc>
        <w:tc>
          <w:tcPr>
            <w:tcW w:w="7939" w:type="dxa"/>
            <w:shd w:val="clear" w:color="auto" w:fill="auto"/>
          </w:tcPr>
          <w:p w14:paraId="611D2E49" w14:textId="77777777" w:rsidR="00AB6C9A" w:rsidRPr="002A2F73" w:rsidRDefault="00AB6C9A" w:rsidP="00D61D67">
            <w:pPr>
              <w:pStyle w:val="a0"/>
              <w:spacing w:before="0" w:beforeAutospacing="0" w:after="0"/>
              <w:rPr>
                <w:rFonts w:ascii="Calibri" w:hAnsi="Calibri" w:cs="Calibri"/>
                <w:bCs/>
              </w:rPr>
            </w:pPr>
            <w:r w:rsidRPr="002A2F73">
              <w:rPr>
                <w:rFonts w:ascii="Calibri" w:hAnsi="Calibri" w:cs="Calibri"/>
                <w:bCs/>
              </w:rPr>
              <w:t>Fiscal Year</w:t>
            </w:r>
          </w:p>
        </w:tc>
      </w:tr>
      <w:tr w:rsidR="00AB6C9A" w:rsidRPr="002A2F73" w14:paraId="33FEB286" w14:textId="77777777" w:rsidTr="00B53975">
        <w:tc>
          <w:tcPr>
            <w:tcW w:w="1439" w:type="dxa"/>
            <w:shd w:val="clear" w:color="auto" w:fill="auto"/>
          </w:tcPr>
          <w:p w14:paraId="1A8B393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GDP</w:t>
            </w:r>
          </w:p>
        </w:tc>
        <w:tc>
          <w:tcPr>
            <w:tcW w:w="7939" w:type="dxa"/>
            <w:shd w:val="clear" w:color="auto" w:fill="auto"/>
          </w:tcPr>
          <w:p w14:paraId="6A1EA07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Gross Domestic Product</w:t>
            </w:r>
          </w:p>
        </w:tc>
      </w:tr>
      <w:tr w:rsidR="00AB6C9A" w:rsidRPr="002A2F73" w14:paraId="072FF9B4" w14:textId="77777777" w:rsidTr="00B53975">
        <w:tc>
          <w:tcPr>
            <w:tcW w:w="1439" w:type="dxa"/>
            <w:shd w:val="clear" w:color="auto" w:fill="auto"/>
          </w:tcPr>
          <w:p w14:paraId="4D13887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GEF</w:t>
            </w:r>
          </w:p>
        </w:tc>
        <w:tc>
          <w:tcPr>
            <w:tcW w:w="7939" w:type="dxa"/>
            <w:shd w:val="clear" w:color="auto" w:fill="auto"/>
          </w:tcPr>
          <w:p w14:paraId="0167D3A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Global Environmental Facility</w:t>
            </w:r>
          </w:p>
        </w:tc>
      </w:tr>
      <w:tr w:rsidR="00AB6C9A" w:rsidRPr="002A2F73" w14:paraId="08252258" w14:textId="77777777" w:rsidTr="00B53975">
        <w:tc>
          <w:tcPr>
            <w:tcW w:w="1439" w:type="dxa"/>
            <w:shd w:val="clear" w:color="auto" w:fill="auto"/>
          </w:tcPr>
          <w:p w14:paraId="568B12C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GHG</w:t>
            </w:r>
          </w:p>
        </w:tc>
        <w:tc>
          <w:tcPr>
            <w:tcW w:w="7939" w:type="dxa"/>
            <w:shd w:val="clear" w:color="auto" w:fill="auto"/>
          </w:tcPr>
          <w:p w14:paraId="305D58D1"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Green House Gas</w:t>
            </w:r>
          </w:p>
        </w:tc>
      </w:tr>
      <w:tr w:rsidR="00AB6C9A" w:rsidRPr="002A2F73" w14:paraId="6EBA1A93" w14:textId="77777777" w:rsidTr="00B53975">
        <w:tc>
          <w:tcPr>
            <w:tcW w:w="1439" w:type="dxa"/>
            <w:shd w:val="clear" w:color="auto" w:fill="auto"/>
          </w:tcPr>
          <w:p w14:paraId="13A34A5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GoN</w:t>
            </w:r>
          </w:p>
        </w:tc>
        <w:tc>
          <w:tcPr>
            <w:tcW w:w="7939" w:type="dxa"/>
            <w:shd w:val="clear" w:color="auto" w:fill="auto"/>
          </w:tcPr>
          <w:p w14:paraId="7A6779D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Government of Nauru</w:t>
            </w:r>
          </w:p>
        </w:tc>
      </w:tr>
      <w:tr w:rsidR="00AB6C9A" w:rsidRPr="002A2F73" w14:paraId="3515CD4A" w14:textId="77777777" w:rsidTr="00B53975">
        <w:tc>
          <w:tcPr>
            <w:tcW w:w="1439" w:type="dxa"/>
            <w:shd w:val="clear" w:color="auto" w:fill="auto"/>
          </w:tcPr>
          <w:p w14:paraId="749A61C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GoNZ</w:t>
            </w:r>
          </w:p>
        </w:tc>
        <w:tc>
          <w:tcPr>
            <w:tcW w:w="7939" w:type="dxa"/>
            <w:shd w:val="clear" w:color="auto" w:fill="auto"/>
          </w:tcPr>
          <w:p w14:paraId="61A5EA2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Government of New Zealand</w:t>
            </w:r>
          </w:p>
        </w:tc>
      </w:tr>
      <w:tr w:rsidR="00AB6C9A" w:rsidRPr="002A2F73" w14:paraId="5EEC68D3" w14:textId="77777777" w:rsidTr="00B53975">
        <w:tc>
          <w:tcPr>
            <w:tcW w:w="1439" w:type="dxa"/>
            <w:shd w:val="clear" w:color="auto" w:fill="auto"/>
          </w:tcPr>
          <w:p w14:paraId="20715CE9"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GWh</w:t>
            </w:r>
          </w:p>
        </w:tc>
        <w:tc>
          <w:tcPr>
            <w:tcW w:w="7939" w:type="dxa"/>
            <w:shd w:val="clear" w:color="auto" w:fill="auto"/>
          </w:tcPr>
          <w:p w14:paraId="380625FF"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Giga Watt hour</w:t>
            </w:r>
          </w:p>
        </w:tc>
      </w:tr>
      <w:tr w:rsidR="00AB6C9A" w:rsidRPr="002A2F73" w14:paraId="286E0046" w14:textId="77777777" w:rsidTr="00B53975">
        <w:tc>
          <w:tcPr>
            <w:tcW w:w="1439" w:type="dxa"/>
            <w:shd w:val="clear" w:color="auto" w:fill="auto"/>
          </w:tcPr>
          <w:p w14:paraId="2E7E418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INDC</w:t>
            </w:r>
          </w:p>
        </w:tc>
        <w:tc>
          <w:tcPr>
            <w:tcW w:w="7939" w:type="dxa"/>
            <w:shd w:val="clear" w:color="auto" w:fill="auto"/>
          </w:tcPr>
          <w:p w14:paraId="3CA531A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Intended Nationally Determined Contribution</w:t>
            </w:r>
          </w:p>
        </w:tc>
      </w:tr>
      <w:tr w:rsidR="00AB6C9A" w:rsidRPr="002A2F73" w14:paraId="68D5DA57" w14:textId="77777777" w:rsidTr="00B53975">
        <w:tc>
          <w:tcPr>
            <w:tcW w:w="1439" w:type="dxa"/>
            <w:shd w:val="clear" w:color="auto" w:fill="auto"/>
          </w:tcPr>
          <w:p w14:paraId="1F0D50E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IRR </w:t>
            </w:r>
          </w:p>
        </w:tc>
        <w:tc>
          <w:tcPr>
            <w:tcW w:w="7939" w:type="dxa"/>
            <w:shd w:val="clear" w:color="auto" w:fill="auto"/>
          </w:tcPr>
          <w:p w14:paraId="5CE56EB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Implementing Rules and Regulations</w:t>
            </w:r>
          </w:p>
        </w:tc>
      </w:tr>
      <w:tr w:rsidR="00AB6C9A" w:rsidRPr="002A2F73" w14:paraId="34BE34FD" w14:textId="77777777" w:rsidTr="00B53975">
        <w:tc>
          <w:tcPr>
            <w:tcW w:w="1439" w:type="dxa"/>
            <w:shd w:val="clear" w:color="auto" w:fill="auto"/>
          </w:tcPr>
          <w:p w14:paraId="6F2636B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IUCN</w:t>
            </w:r>
          </w:p>
        </w:tc>
        <w:tc>
          <w:tcPr>
            <w:tcW w:w="7939" w:type="dxa"/>
            <w:shd w:val="clear" w:color="auto" w:fill="auto"/>
          </w:tcPr>
          <w:p w14:paraId="280DCEA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International Union for Conservation of Nature</w:t>
            </w:r>
          </w:p>
        </w:tc>
      </w:tr>
      <w:tr w:rsidR="00AB6C9A" w:rsidRPr="002A2F73" w14:paraId="58CE3269" w14:textId="77777777" w:rsidTr="00B53975">
        <w:tc>
          <w:tcPr>
            <w:tcW w:w="1439" w:type="dxa"/>
            <w:shd w:val="clear" w:color="auto" w:fill="auto"/>
          </w:tcPr>
          <w:p w14:paraId="0003909A"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kg</w:t>
            </w:r>
          </w:p>
        </w:tc>
        <w:tc>
          <w:tcPr>
            <w:tcW w:w="7939" w:type="dxa"/>
            <w:shd w:val="clear" w:color="auto" w:fill="auto"/>
          </w:tcPr>
          <w:p w14:paraId="23CF0A6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kilogram</w:t>
            </w:r>
          </w:p>
        </w:tc>
      </w:tr>
      <w:tr w:rsidR="00AB6C9A" w:rsidRPr="002A2F73" w14:paraId="6ABE608E" w14:textId="77777777" w:rsidTr="00B53975">
        <w:tc>
          <w:tcPr>
            <w:tcW w:w="1439" w:type="dxa"/>
            <w:shd w:val="clear" w:color="auto" w:fill="auto"/>
          </w:tcPr>
          <w:p w14:paraId="7970C18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km</w:t>
            </w:r>
          </w:p>
        </w:tc>
        <w:tc>
          <w:tcPr>
            <w:tcW w:w="7939" w:type="dxa"/>
            <w:shd w:val="clear" w:color="auto" w:fill="auto"/>
          </w:tcPr>
          <w:p w14:paraId="75BCE58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kilometer</w:t>
            </w:r>
          </w:p>
        </w:tc>
      </w:tr>
      <w:tr w:rsidR="00AB6C9A" w:rsidRPr="002A2F73" w14:paraId="48291B17" w14:textId="77777777" w:rsidTr="00B53975">
        <w:tc>
          <w:tcPr>
            <w:tcW w:w="1439" w:type="dxa"/>
            <w:shd w:val="clear" w:color="auto" w:fill="auto"/>
          </w:tcPr>
          <w:p w14:paraId="248B12CF" w14:textId="77777777" w:rsidR="00AB6C9A" w:rsidRPr="002A2F73" w:rsidRDefault="00AB6C9A" w:rsidP="00D61D67">
            <w:pPr>
              <w:pStyle w:val="a0"/>
              <w:spacing w:before="0" w:beforeAutospacing="0" w:after="0"/>
              <w:rPr>
                <w:rFonts w:ascii="Calibri" w:hAnsi="Calibri" w:cs="Calibri"/>
                <w:vertAlign w:val="superscript"/>
              </w:rPr>
            </w:pPr>
            <w:r w:rsidRPr="002A2F73">
              <w:rPr>
                <w:rFonts w:ascii="Calibri" w:hAnsi="Calibri" w:cs="Calibri"/>
              </w:rPr>
              <w:t>km</w:t>
            </w:r>
            <w:r w:rsidRPr="002A2F73">
              <w:rPr>
                <w:rFonts w:ascii="Calibri" w:hAnsi="Calibri" w:cs="Calibri"/>
                <w:vertAlign w:val="superscript"/>
              </w:rPr>
              <w:t>2</w:t>
            </w:r>
          </w:p>
        </w:tc>
        <w:tc>
          <w:tcPr>
            <w:tcW w:w="7939" w:type="dxa"/>
            <w:shd w:val="clear" w:color="auto" w:fill="auto"/>
          </w:tcPr>
          <w:p w14:paraId="065D664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Square kilometer </w:t>
            </w:r>
          </w:p>
        </w:tc>
      </w:tr>
      <w:tr w:rsidR="00AB6C9A" w:rsidRPr="002A2F73" w14:paraId="08DAF54A" w14:textId="77777777" w:rsidTr="00B53975">
        <w:tc>
          <w:tcPr>
            <w:tcW w:w="1439" w:type="dxa"/>
            <w:shd w:val="clear" w:color="auto" w:fill="auto"/>
          </w:tcPr>
          <w:p w14:paraId="6C0119C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ktoe </w:t>
            </w:r>
          </w:p>
        </w:tc>
        <w:tc>
          <w:tcPr>
            <w:tcW w:w="7939" w:type="dxa"/>
            <w:shd w:val="clear" w:color="auto" w:fill="auto"/>
          </w:tcPr>
          <w:p w14:paraId="0146814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kiloton oil equivalent</w:t>
            </w:r>
          </w:p>
        </w:tc>
      </w:tr>
      <w:tr w:rsidR="00AB6C9A" w:rsidRPr="002A2F73" w14:paraId="7DC56F75" w14:textId="77777777" w:rsidTr="00B53975">
        <w:tc>
          <w:tcPr>
            <w:tcW w:w="1439" w:type="dxa"/>
            <w:shd w:val="clear" w:color="auto" w:fill="auto"/>
          </w:tcPr>
          <w:p w14:paraId="5300BF9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kW</w:t>
            </w:r>
          </w:p>
        </w:tc>
        <w:tc>
          <w:tcPr>
            <w:tcW w:w="7939" w:type="dxa"/>
            <w:shd w:val="clear" w:color="auto" w:fill="auto"/>
          </w:tcPr>
          <w:p w14:paraId="5EC319E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 Watt</w:t>
            </w:r>
          </w:p>
        </w:tc>
      </w:tr>
      <w:tr w:rsidR="00AB6C9A" w:rsidRPr="002A2F73" w14:paraId="335AEBFB" w14:textId="77777777" w:rsidTr="00B53975">
        <w:tc>
          <w:tcPr>
            <w:tcW w:w="1439" w:type="dxa"/>
            <w:shd w:val="clear" w:color="auto" w:fill="auto"/>
          </w:tcPr>
          <w:p w14:paraId="1A51D2B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kWh</w:t>
            </w:r>
          </w:p>
        </w:tc>
        <w:tc>
          <w:tcPr>
            <w:tcW w:w="7939" w:type="dxa"/>
            <w:shd w:val="clear" w:color="auto" w:fill="auto"/>
          </w:tcPr>
          <w:p w14:paraId="500D900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 Watt hour</w:t>
            </w:r>
          </w:p>
        </w:tc>
      </w:tr>
      <w:tr w:rsidR="00AB6C9A" w:rsidRPr="002A2F73" w14:paraId="3934C22B" w14:textId="77777777" w:rsidTr="00B53975">
        <w:tc>
          <w:tcPr>
            <w:tcW w:w="1439" w:type="dxa"/>
            <w:shd w:val="clear" w:color="auto" w:fill="auto"/>
          </w:tcPr>
          <w:p w14:paraId="421BBFB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kWp</w:t>
            </w:r>
          </w:p>
        </w:tc>
        <w:tc>
          <w:tcPr>
            <w:tcW w:w="7939" w:type="dxa"/>
            <w:shd w:val="clear" w:color="auto" w:fill="auto"/>
          </w:tcPr>
          <w:p w14:paraId="3D95DC6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kilo Watt peak</w:t>
            </w:r>
          </w:p>
        </w:tc>
      </w:tr>
      <w:tr w:rsidR="00AB6C9A" w:rsidRPr="002A2F73" w14:paraId="39579E71" w14:textId="77777777" w:rsidTr="00B53975">
        <w:tc>
          <w:tcPr>
            <w:tcW w:w="1439" w:type="dxa"/>
            <w:shd w:val="clear" w:color="auto" w:fill="auto"/>
          </w:tcPr>
          <w:p w14:paraId="3809BD4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LC</w:t>
            </w:r>
          </w:p>
        </w:tc>
        <w:tc>
          <w:tcPr>
            <w:tcW w:w="7939" w:type="dxa"/>
            <w:shd w:val="clear" w:color="auto" w:fill="auto"/>
          </w:tcPr>
          <w:p w14:paraId="68AFBFA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Low Carbon</w:t>
            </w:r>
          </w:p>
        </w:tc>
      </w:tr>
      <w:tr w:rsidR="00AB6C9A" w:rsidRPr="002A2F73" w14:paraId="4413EE98" w14:textId="77777777" w:rsidTr="00B53975">
        <w:tc>
          <w:tcPr>
            <w:tcW w:w="1439" w:type="dxa"/>
            <w:shd w:val="clear" w:color="auto" w:fill="auto"/>
          </w:tcPr>
          <w:p w14:paraId="716620C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LCF</w:t>
            </w:r>
          </w:p>
        </w:tc>
        <w:tc>
          <w:tcPr>
            <w:tcW w:w="7939" w:type="dxa"/>
            <w:shd w:val="clear" w:color="auto" w:fill="auto"/>
          </w:tcPr>
          <w:p w14:paraId="76054ACF"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Low Carbon Fund</w:t>
            </w:r>
          </w:p>
        </w:tc>
      </w:tr>
      <w:tr w:rsidR="00AB6C9A" w:rsidRPr="002A2F73" w14:paraId="7022B5F7" w14:textId="77777777" w:rsidTr="00B53975">
        <w:tc>
          <w:tcPr>
            <w:tcW w:w="1439" w:type="dxa"/>
            <w:shd w:val="clear" w:color="auto" w:fill="auto"/>
          </w:tcPr>
          <w:p w14:paraId="4BB51FC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LCD</w:t>
            </w:r>
          </w:p>
        </w:tc>
        <w:tc>
          <w:tcPr>
            <w:tcW w:w="7939" w:type="dxa"/>
            <w:shd w:val="clear" w:color="auto" w:fill="auto"/>
          </w:tcPr>
          <w:p w14:paraId="7E8FDD1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Low Carbon Development</w:t>
            </w:r>
          </w:p>
        </w:tc>
      </w:tr>
      <w:tr w:rsidR="00AB6C9A" w:rsidRPr="002A2F73" w14:paraId="28C2ECE0" w14:textId="77777777" w:rsidTr="00B53975">
        <w:tc>
          <w:tcPr>
            <w:tcW w:w="1439" w:type="dxa"/>
            <w:shd w:val="clear" w:color="auto" w:fill="auto"/>
          </w:tcPr>
          <w:p w14:paraId="7EABBE7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LFA</w:t>
            </w:r>
          </w:p>
        </w:tc>
        <w:tc>
          <w:tcPr>
            <w:tcW w:w="7939" w:type="dxa"/>
            <w:shd w:val="clear" w:color="auto" w:fill="auto"/>
          </w:tcPr>
          <w:p w14:paraId="1DB7A1B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Log Frame Analyses</w:t>
            </w:r>
          </w:p>
        </w:tc>
      </w:tr>
      <w:tr w:rsidR="00AB6C9A" w:rsidRPr="002A2F73" w14:paraId="080577E3" w14:textId="77777777" w:rsidTr="00B53975">
        <w:tc>
          <w:tcPr>
            <w:tcW w:w="1439" w:type="dxa"/>
            <w:shd w:val="clear" w:color="auto" w:fill="auto"/>
          </w:tcPr>
          <w:p w14:paraId="5906249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LPG</w:t>
            </w:r>
          </w:p>
        </w:tc>
        <w:tc>
          <w:tcPr>
            <w:tcW w:w="7939" w:type="dxa"/>
            <w:shd w:val="clear" w:color="auto" w:fill="auto"/>
          </w:tcPr>
          <w:p w14:paraId="5BB69F2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Liquefied Petrol Gas </w:t>
            </w:r>
          </w:p>
        </w:tc>
      </w:tr>
      <w:tr w:rsidR="00AB6C9A" w:rsidRPr="002A2F73" w14:paraId="05418133" w14:textId="77777777" w:rsidTr="00B53975">
        <w:tc>
          <w:tcPr>
            <w:tcW w:w="1439" w:type="dxa"/>
            <w:shd w:val="clear" w:color="auto" w:fill="auto"/>
          </w:tcPr>
          <w:p w14:paraId="54D5009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MFAT</w:t>
            </w:r>
          </w:p>
        </w:tc>
        <w:tc>
          <w:tcPr>
            <w:tcW w:w="7939" w:type="dxa"/>
            <w:shd w:val="clear" w:color="auto" w:fill="auto"/>
          </w:tcPr>
          <w:p w14:paraId="0A8401B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Ministry of Foreign Affairs and Trade</w:t>
            </w:r>
          </w:p>
        </w:tc>
      </w:tr>
      <w:tr w:rsidR="00AB6C9A" w:rsidRPr="002A2F73" w14:paraId="126B6B18" w14:textId="77777777" w:rsidTr="00B53975">
        <w:tc>
          <w:tcPr>
            <w:tcW w:w="1439" w:type="dxa"/>
            <w:shd w:val="clear" w:color="auto" w:fill="auto"/>
          </w:tcPr>
          <w:p w14:paraId="3D06473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MoF</w:t>
            </w:r>
            <w:r w:rsidRPr="002A2F73">
              <w:rPr>
                <w:rFonts w:ascii="Calibri" w:hAnsi="Calibri" w:cs="Calibri"/>
                <w:cs/>
              </w:rPr>
              <w:t>-</w:t>
            </w:r>
            <w:r w:rsidRPr="002A2F73">
              <w:rPr>
                <w:rFonts w:ascii="Calibri" w:hAnsi="Calibri" w:cs="Calibri"/>
              </w:rPr>
              <w:t>PAD</w:t>
            </w:r>
          </w:p>
        </w:tc>
        <w:tc>
          <w:tcPr>
            <w:tcW w:w="7939" w:type="dxa"/>
            <w:shd w:val="clear" w:color="auto" w:fill="auto"/>
          </w:tcPr>
          <w:p w14:paraId="34E6B99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Ministry of Finance </w:t>
            </w:r>
            <w:r w:rsidRPr="002A2F73">
              <w:rPr>
                <w:rFonts w:ascii="Calibri" w:hAnsi="Calibri" w:cs="Calibri"/>
                <w:cs/>
              </w:rPr>
              <w:t xml:space="preserve">– </w:t>
            </w:r>
            <w:r w:rsidRPr="002A2F73">
              <w:rPr>
                <w:rFonts w:ascii="Calibri" w:hAnsi="Calibri" w:cs="Calibri"/>
              </w:rPr>
              <w:t>Planning and Aid Division</w:t>
            </w:r>
          </w:p>
        </w:tc>
      </w:tr>
      <w:tr w:rsidR="00AB6C9A" w:rsidRPr="002A2F73" w14:paraId="6BC74531" w14:textId="77777777" w:rsidTr="00B53975">
        <w:tc>
          <w:tcPr>
            <w:tcW w:w="1439" w:type="dxa"/>
            <w:shd w:val="clear" w:color="auto" w:fill="auto"/>
          </w:tcPr>
          <w:p w14:paraId="3DF82DE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MRV</w:t>
            </w:r>
          </w:p>
        </w:tc>
        <w:tc>
          <w:tcPr>
            <w:tcW w:w="7939" w:type="dxa"/>
            <w:shd w:val="clear" w:color="auto" w:fill="auto"/>
          </w:tcPr>
          <w:p w14:paraId="75056A2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Monitoring Reporting and Evaluation</w:t>
            </w:r>
          </w:p>
        </w:tc>
      </w:tr>
      <w:tr w:rsidR="00AB6C9A" w:rsidRPr="002A2F73" w14:paraId="267B5CB0" w14:textId="77777777" w:rsidTr="00B53975">
        <w:tc>
          <w:tcPr>
            <w:tcW w:w="1439" w:type="dxa"/>
            <w:shd w:val="clear" w:color="auto" w:fill="auto"/>
          </w:tcPr>
          <w:p w14:paraId="56B66AF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MW</w:t>
            </w:r>
          </w:p>
        </w:tc>
        <w:tc>
          <w:tcPr>
            <w:tcW w:w="7939" w:type="dxa"/>
            <w:shd w:val="clear" w:color="auto" w:fill="auto"/>
          </w:tcPr>
          <w:p w14:paraId="2F31D9C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Mega Watt</w:t>
            </w:r>
          </w:p>
        </w:tc>
      </w:tr>
      <w:tr w:rsidR="00AB6C9A" w:rsidRPr="002A2F73" w14:paraId="1A0989DF" w14:textId="77777777" w:rsidTr="00B53975">
        <w:tc>
          <w:tcPr>
            <w:tcW w:w="1439" w:type="dxa"/>
            <w:shd w:val="clear" w:color="auto" w:fill="auto"/>
          </w:tcPr>
          <w:p w14:paraId="659F9FC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MWac</w:t>
            </w:r>
          </w:p>
        </w:tc>
        <w:tc>
          <w:tcPr>
            <w:tcW w:w="7939" w:type="dxa"/>
            <w:shd w:val="clear" w:color="auto" w:fill="auto"/>
          </w:tcPr>
          <w:p w14:paraId="37C19F5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Mega Watt alternative current</w:t>
            </w:r>
          </w:p>
        </w:tc>
      </w:tr>
      <w:tr w:rsidR="00AB6C9A" w:rsidRPr="002A2F73" w14:paraId="4433A9CB" w14:textId="77777777" w:rsidTr="00B53975">
        <w:tc>
          <w:tcPr>
            <w:tcW w:w="1439" w:type="dxa"/>
            <w:shd w:val="clear" w:color="auto" w:fill="auto"/>
          </w:tcPr>
          <w:p w14:paraId="7AFAE04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MWdc</w:t>
            </w:r>
          </w:p>
        </w:tc>
        <w:tc>
          <w:tcPr>
            <w:tcW w:w="7939" w:type="dxa"/>
            <w:shd w:val="clear" w:color="auto" w:fill="auto"/>
          </w:tcPr>
          <w:p w14:paraId="057A69A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Mega Watt direct current</w:t>
            </w:r>
          </w:p>
        </w:tc>
      </w:tr>
      <w:tr w:rsidR="00AB6C9A" w:rsidRPr="002A2F73" w14:paraId="2CC56EF4" w14:textId="77777777" w:rsidTr="00B53975">
        <w:tc>
          <w:tcPr>
            <w:tcW w:w="1439" w:type="dxa"/>
            <w:shd w:val="clear" w:color="auto" w:fill="auto"/>
          </w:tcPr>
          <w:p w14:paraId="0D05BC3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MWh</w:t>
            </w:r>
          </w:p>
        </w:tc>
        <w:tc>
          <w:tcPr>
            <w:tcW w:w="7939" w:type="dxa"/>
            <w:shd w:val="clear" w:color="auto" w:fill="auto"/>
          </w:tcPr>
          <w:p w14:paraId="30118FC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Mega Watt hour</w:t>
            </w:r>
          </w:p>
        </w:tc>
      </w:tr>
      <w:tr w:rsidR="00AB6C9A" w:rsidRPr="002A2F73" w14:paraId="12B474E3" w14:textId="77777777" w:rsidTr="00B53975">
        <w:tc>
          <w:tcPr>
            <w:tcW w:w="1439" w:type="dxa"/>
            <w:shd w:val="clear" w:color="auto" w:fill="auto"/>
          </w:tcPr>
          <w:p w14:paraId="2D3E602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MWp</w:t>
            </w:r>
          </w:p>
        </w:tc>
        <w:tc>
          <w:tcPr>
            <w:tcW w:w="7939" w:type="dxa"/>
            <w:shd w:val="clear" w:color="auto" w:fill="auto"/>
          </w:tcPr>
          <w:p w14:paraId="4CFCA0DF"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Mega Watt peak</w:t>
            </w:r>
          </w:p>
        </w:tc>
      </w:tr>
      <w:tr w:rsidR="00AB6C9A" w:rsidRPr="002A2F73" w14:paraId="3BF68F40" w14:textId="77777777" w:rsidTr="00B53975">
        <w:tc>
          <w:tcPr>
            <w:tcW w:w="1439" w:type="dxa"/>
            <w:shd w:val="clear" w:color="auto" w:fill="auto"/>
          </w:tcPr>
          <w:p w14:paraId="2FF4F531"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lastRenderedPageBreak/>
              <w:t>M&amp;E</w:t>
            </w:r>
          </w:p>
        </w:tc>
        <w:tc>
          <w:tcPr>
            <w:tcW w:w="7939" w:type="dxa"/>
            <w:shd w:val="clear" w:color="auto" w:fill="auto"/>
          </w:tcPr>
          <w:p w14:paraId="636F32A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Monitoring and Evaluation</w:t>
            </w:r>
          </w:p>
        </w:tc>
      </w:tr>
      <w:tr w:rsidR="00AB6C9A" w:rsidRPr="002A2F73" w14:paraId="11FCA297" w14:textId="77777777" w:rsidTr="00B53975">
        <w:tc>
          <w:tcPr>
            <w:tcW w:w="1439" w:type="dxa"/>
            <w:shd w:val="clear" w:color="auto" w:fill="auto"/>
          </w:tcPr>
          <w:p w14:paraId="7CE263A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NBoS</w:t>
            </w:r>
          </w:p>
        </w:tc>
        <w:tc>
          <w:tcPr>
            <w:tcW w:w="7939" w:type="dxa"/>
            <w:shd w:val="clear" w:color="auto" w:fill="auto"/>
          </w:tcPr>
          <w:p w14:paraId="141558C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Nauru Bureau of Statistics</w:t>
            </w:r>
          </w:p>
        </w:tc>
      </w:tr>
      <w:tr w:rsidR="00AB6C9A" w:rsidRPr="002A2F73" w14:paraId="68AFF0DB" w14:textId="77777777" w:rsidTr="00B53975">
        <w:tc>
          <w:tcPr>
            <w:tcW w:w="1439" w:type="dxa"/>
            <w:shd w:val="clear" w:color="auto" w:fill="auto"/>
          </w:tcPr>
          <w:p w14:paraId="23F646D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NCBO</w:t>
            </w:r>
          </w:p>
        </w:tc>
        <w:tc>
          <w:tcPr>
            <w:tcW w:w="7939" w:type="dxa"/>
            <w:shd w:val="clear" w:color="auto" w:fill="auto"/>
          </w:tcPr>
          <w:p w14:paraId="3A083A4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Nauru Community Based Organization</w:t>
            </w:r>
          </w:p>
        </w:tc>
      </w:tr>
      <w:tr w:rsidR="00AB6C9A" w:rsidRPr="002A2F73" w14:paraId="7FB0BC19" w14:textId="77777777" w:rsidTr="00B53975">
        <w:tc>
          <w:tcPr>
            <w:tcW w:w="1439" w:type="dxa"/>
            <w:shd w:val="clear" w:color="auto" w:fill="auto"/>
          </w:tcPr>
          <w:p w14:paraId="40B7FD91"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NDC</w:t>
            </w:r>
          </w:p>
        </w:tc>
        <w:tc>
          <w:tcPr>
            <w:tcW w:w="7939" w:type="dxa"/>
            <w:shd w:val="clear" w:color="auto" w:fill="auto"/>
          </w:tcPr>
          <w:p w14:paraId="6D876EC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Nationally Determined Contribution</w:t>
            </w:r>
          </w:p>
        </w:tc>
      </w:tr>
      <w:tr w:rsidR="00AB6C9A" w:rsidRPr="002A2F73" w14:paraId="36757189" w14:textId="77777777" w:rsidTr="00B53975">
        <w:tc>
          <w:tcPr>
            <w:tcW w:w="1439" w:type="dxa"/>
            <w:shd w:val="clear" w:color="auto" w:fill="auto"/>
          </w:tcPr>
          <w:p w14:paraId="3A2D1121"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NEPF</w:t>
            </w:r>
          </w:p>
        </w:tc>
        <w:tc>
          <w:tcPr>
            <w:tcW w:w="7939" w:type="dxa"/>
            <w:shd w:val="clear" w:color="auto" w:fill="auto"/>
          </w:tcPr>
          <w:p w14:paraId="6DF6F72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Nauru Energy Policy Framework</w:t>
            </w:r>
          </w:p>
        </w:tc>
      </w:tr>
      <w:tr w:rsidR="00AB6C9A" w:rsidRPr="002A2F73" w14:paraId="17C03DA9" w14:textId="77777777" w:rsidTr="00B53975">
        <w:tc>
          <w:tcPr>
            <w:tcW w:w="1439" w:type="dxa"/>
            <w:shd w:val="clear" w:color="auto" w:fill="auto"/>
          </w:tcPr>
          <w:p w14:paraId="529155B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NERM</w:t>
            </w:r>
          </w:p>
        </w:tc>
        <w:tc>
          <w:tcPr>
            <w:tcW w:w="7939" w:type="dxa"/>
            <w:shd w:val="clear" w:color="auto" w:fill="auto"/>
          </w:tcPr>
          <w:p w14:paraId="2C92D348" w14:textId="77777777" w:rsidR="00AB6C9A" w:rsidRPr="002A2F73" w:rsidRDefault="00AB6C9A" w:rsidP="00D61D67">
            <w:pPr>
              <w:pStyle w:val="a0"/>
              <w:spacing w:before="0" w:beforeAutospacing="0" w:after="0"/>
              <w:rPr>
                <w:rFonts w:ascii="Calibri" w:hAnsi="Calibri" w:cs="Calibri"/>
              </w:rPr>
            </w:pPr>
            <w:r w:rsidRPr="002A2F73">
              <w:rPr>
                <w:rFonts w:ascii="Calibri" w:eastAsia="Arial" w:hAnsi="Calibri" w:cs="Calibri"/>
              </w:rPr>
              <w:t>Nauru Energy Road Map</w:t>
            </w:r>
          </w:p>
        </w:tc>
      </w:tr>
      <w:tr w:rsidR="00AB6C9A" w:rsidRPr="002A2F73" w14:paraId="00A3267E" w14:textId="77777777" w:rsidTr="00B53975">
        <w:tc>
          <w:tcPr>
            <w:tcW w:w="1439" w:type="dxa"/>
            <w:shd w:val="clear" w:color="auto" w:fill="auto"/>
          </w:tcPr>
          <w:p w14:paraId="450A415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NPC</w:t>
            </w:r>
          </w:p>
        </w:tc>
        <w:tc>
          <w:tcPr>
            <w:tcW w:w="7939" w:type="dxa"/>
            <w:shd w:val="clear" w:color="auto" w:fill="auto"/>
          </w:tcPr>
          <w:p w14:paraId="3579118D" w14:textId="77777777" w:rsidR="00AB6C9A" w:rsidRPr="002A2F73" w:rsidRDefault="00AB6C9A" w:rsidP="00D61D67">
            <w:pPr>
              <w:pStyle w:val="a0"/>
              <w:spacing w:before="0" w:beforeAutospacing="0" w:after="0"/>
              <w:rPr>
                <w:rFonts w:ascii="Calibri" w:eastAsia="Arial" w:hAnsi="Calibri" w:cs="Calibri"/>
              </w:rPr>
            </w:pPr>
            <w:r w:rsidRPr="002A2F73">
              <w:rPr>
                <w:rFonts w:ascii="Calibri" w:eastAsia="Arial" w:hAnsi="Calibri" w:cs="Calibri"/>
              </w:rPr>
              <w:t>Nauru Phosphate Corporation</w:t>
            </w:r>
          </w:p>
        </w:tc>
      </w:tr>
      <w:tr w:rsidR="00AB6C9A" w:rsidRPr="002A2F73" w14:paraId="5096FB28" w14:textId="77777777" w:rsidTr="00B53975">
        <w:tc>
          <w:tcPr>
            <w:tcW w:w="1439" w:type="dxa"/>
            <w:shd w:val="clear" w:color="auto" w:fill="auto"/>
          </w:tcPr>
          <w:p w14:paraId="0E08623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NSDS</w:t>
            </w:r>
          </w:p>
        </w:tc>
        <w:tc>
          <w:tcPr>
            <w:tcW w:w="7939" w:type="dxa"/>
            <w:shd w:val="clear" w:color="auto" w:fill="auto"/>
          </w:tcPr>
          <w:p w14:paraId="72AC21B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Nauru Sustainable Development Strategy</w:t>
            </w:r>
          </w:p>
        </w:tc>
      </w:tr>
      <w:tr w:rsidR="00AB6C9A" w:rsidRPr="002A2F73" w14:paraId="2396E487" w14:textId="77777777" w:rsidTr="00B53975">
        <w:tc>
          <w:tcPr>
            <w:tcW w:w="1439" w:type="dxa"/>
            <w:shd w:val="clear" w:color="auto" w:fill="auto"/>
          </w:tcPr>
          <w:p w14:paraId="4B2E054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NUC</w:t>
            </w:r>
          </w:p>
        </w:tc>
        <w:tc>
          <w:tcPr>
            <w:tcW w:w="7939" w:type="dxa"/>
            <w:shd w:val="clear" w:color="auto" w:fill="auto"/>
          </w:tcPr>
          <w:p w14:paraId="3F8D1CC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Nauru Utilities Corporation </w:t>
            </w:r>
          </w:p>
        </w:tc>
      </w:tr>
      <w:tr w:rsidR="00AB6C9A" w:rsidRPr="002A2F73" w14:paraId="7AC53AA5" w14:textId="77777777" w:rsidTr="00B53975">
        <w:tc>
          <w:tcPr>
            <w:tcW w:w="1439" w:type="dxa"/>
            <w:shd w:val="clear" w:color="auto" w:fill="auto"/>
          </w:tcPr>
          <w:p w14:paraId="6EC9D2C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OTEC</w:t>
            </w:r>
          </w:p>
        </w:tc>
        <w:tc>
          <w:tcPr>
            <w:tcW w:w="7939" w:type="dxa"/>
            <w:shd w:val="clear" w:color="auto" w:fill="auto"/>
          </w:tcPr>
          <w:p w14:paraId="4FA7FDE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Ocean Thermal Energy Conversion</w:t>
            </w:r>
          </w:p>
        </w:tc>
      </w:tr>
      <w:tr w:rsidR="00AB6C9A" w:rsidRPr="002A2F73" w14:paraId="76657CD9" w14:textId="77777777" w:rsidTr="00B53975">
        <w:tc>
          <w:tcPr>
            <w:tcW w:w="1439" w:type="dxa"/>
            <w:shd w:val="clear" w:color="auto" w:fill="auto"/>
          </w:tcPr>
          <w:p w14:paraId="7B67CC11"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O&amp;M</w:t>
            </w:r>
          </w:p>
        </w:tc>
        <w:tc>
          <w:tcPr>
            <w:tcW w:w="7939" w:type="dxa"/>
            <w:shd w:val="clear" w:color="auto" w:fill="auto"/>
          </w:tcPr>
          <w:p w14:paraId="580C996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Operation and Maintenance</w:t>
            </w:r>
          </w:p>
        </w:tc>
      </w:tr>
      <w:tr w:rsidR="00AB6C9A" w:rsidRPr="002A2F73" w14:paraId="44B29B09" w14:textId="77777777" w:rsidTr="00B53975">
        <w:tc>
          <w:tcPr>
            <w:tcW w:w="1439" w:type="dxa"/>
            <w:shd w:val="clear" w:color="auto" w:fill="auto"/>
          </w:tcPr>
          <w:p w14:paraId="2E7383C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PB</w:t>
            </w:r>
          </w:p>
        </w:tc>
        <w:tc>
          <w:tcPr>
            <w:tcW w:w="7939" w:type="dxa"/>
            <w:shd w:val="clear" w:color="auto" w:fill="auto"/>
          </w:tcPr>
          <w:p w14:paraId="20930EF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Project Board</w:t>
            </w:r>
          </w:p>
        </w:tc>
      </w:tr>
      <w:tr w:rsidR="00AB6C9A" w:rsidRPr="002A2F73" w14:paraId="188742A3" w14:textId="77777777" w:rsidTr="00B53975">
        <w:tc>
          <w:tcPr>
            <w:tcW w:w="1439" w:type="dxa"/>
            <w:shd w:val="clear" w:color="auto" w:fill="auto"/>
          </w:tcPr>
          <w:p w14:paraId="12F278A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PIC</w:t>
            </w:r>
          </w:p>
        </w:tc>
        <w:tc>
          <w:tcPr>
            <w:tcW w:w="7939" w:type="dxa"/>
            <w:shd w:val="clear" w:color="auto" w:fill="auto"/>
          </w:tcPr>
          <w:p w14:paraId="7B0C0E2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Pacific Island Country</w:t>
            </w:r>
          </w:p>
        </w:tc>
      </w:tr>
      <w:tr w:rsidR="00AB6C9A" w:rsidRPr="002A2F73" w14:paraId="5664749B" w14:textId="77777777" w:rsidTr="00B53975">
        <w:tc>
          <w:tcPr>
            <w:tcW w:w="1439" w:type="dxa"/>
            <w:shd w:val="clear" w:color="auto" w:fill="auto"/>
          </w:tcPr>
          <w:p w14:paraId="18142CA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PIF</w:t>
            </w:r>
          </w:p>
        </w:tc>
        <w:tc>
          <w:tcPr>
            <w:tcW w:w="7939" w:type="dxa"/>
            <w:shd w:val="clear" w:color="auto" w:fill="auto"/>
          </w:tcPr>
          <w:p w14:paraId="5902AAEF"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Project Information Form</w:t>
            </w:r>
          </w:p>
        </w:tc>
      </w:tr>
      <w:tr w:rsidR="00AB6C9A" w:rsidRPr="002A2F73" w14:paraId="60BF6069" w14:textId="77777777" w:rsidTr="00B53975">
        <w:tc>
          <w:tcPr>
            <w:tcW w:w="1439" w:type="dxa"/>
            <w:shd w:val="clear" w:color="auto" w:fill="auto"/>
          </w:tcPr>
          <w:p w14:paraId="66DA39B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PIR</w:t>
            </w:r>
          </w:p>
        </w:tc>
        <w:tc>
          <w:tcPr>
            <w:tcW w:w="7939" w:type="dxa"/>
            <w:shd w:val="clear" w:color="auto" w:fill="auto"/>
          </w:tcPr>
          <w:p w14:paraId="5CE538C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Project Implementation Review</w:t>
            </w:r>
          </w:p>
        </w:tc>
      </w:tr>
      <w:tr w:rsidR="00AB6C9A" w:rsidRPr="002A2F73" w14:paraId="16D55539" w14:textId="77777777" w:rsidTr="00B53975">
        <w:tc>
          <w:tcPr>
            <w:tcW w:w="1439" w:type="dxa"/>
            <w:shd w:val="clear" w:color="auto" w:fill="auto"/>
          </w:tcPr>
          <w:p w14:paraId="28E2989A"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PV</w:t>
            </w:r>
          </w:p>
        </w:tc>
        <w:tc>
          <w:tcPr>
            <w:tcW w:w="7939" w:type="dxa"/>
            <w:shd w:val="clear" w:color="auto" w:fill="auto"/>
          </w:tcPr>
          <w:p w14:paraId="18051A79"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Photo Voltaic </w:t>
            </w:r>
          </w:p>
        </w:tc>
      </w:tr>
      <w:tr w:rsidR="00AB6C9A" w:rsidRPr="002A2F73" w14:paraId="5B7CFE13" w14:textId="77777777" w:rsidTr="00B53975">
        <w:tc>
          <w:tcPr>
            <w:tcW w:w="1439" w:type="dxa"/>
            <w:shd w:val="clear" w:color="auto" w:fill="auto"/>
          </w:tcPr>
          <w:p w14:paraId="1133273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RE</w:t>
            </w:r>
          </w:p>
        </w:tc>
        <w:tc>
          <w:tcPr>
            <w:tcW w:w="7939" w:type="dxa"/>
            <w:shd w:val="clear" w:color="auto" w:fill="auto"/>
          </w:tcPr>
          <w:p w14:paraId="7273B1E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Renewable Energy</w:t>
            </w:r>
          </w:p>
        </w:tc>
      </w:tr>
      <w:tr w:rsidR="00AB6C9A" w:rsidRPr="002A2F73" w14:paraId="38464E82" w14:textId="77777777" w:rsidTr="00B53975">
        <w:tc>
          <w:tcPr>
            <w:tcW w:w="1439" w:type="dxa"/>
            <w:shd w:val="clear" w:color="auto" w:fill="auto"/>
          </w:tcPr>
          <w:p w14:paraId="652C153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RONPHOS</w:t>
            </w:r>
          </w:p>
        </w:tc>
        <w:tc>
          <w:tcPr>
            <w:tcW w:w="7939" w:type="dxa"/>
            <w:shd w:val="clear" w:color="auto" w:fill="auto"/>
          </w:tcPr>
          <w:p w14:paraId="6736B18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Republic Of Nauru Phosphate</w:t>
            </w:r>
          </w:p>
        </w:tc>
      </w:tr>
      <w:tr w:rsidR="00AB6C9A" w:rsidRPr="002A2F73" w14:paraId="18AC156E" w14:textId="77777777" w:rsidTr="00B53975">
        <w:tc>
          <w:tcPr>
            <w:tcW w:w="1439" w:type="dxa"/>
            <w:shd w:val="clear" w:color="auto" w:fill="auto"/>
          </w:tcPr>
          <w:p w14:paraId="7C3E945C"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RPC</w:t>
            </w:r>
          </w:p>
        </w:tc>
        <w:tc>
          <w:tcPr>
            <w:tcW w:w="7939" w:type="dxa"/>
            <w:shd w:val="clear" w:color="auto" w:fill="auto"/>
          </w:tcPr>
          <w:p w14:paraId="07CE840A"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Regional Processing Centre</w:t>
            </w:r>
          </w:p>
        </w:tc>
      </w:tr>
      <w:tr w:rsidR="00AB6C9A" w:rsidRPr="002A2F73" w14:paraId="51D1EF4B" w14:textId="77777777" w:rsidTr="00B53975">
        <w:tc>
          <w:tcPr>
            <w:tcW w:w="1439" w:type="dxa"/>
            <w:shd w:val="clear" w:color="auto" w:fill="auto"/>
          </w:tcPr>
          <w:p w14:paraId="1CBECD5E"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SAIDI</w:t>
            </w:r>
          </w:p>
        </w:tc>
        <w:tc>
          <w:tcPr>
            <w:tcW w:w="7939" w:type="dxa"/>
            <w:shd w:val="clear" w:color="auto" w:fill="auto"/>
          </w:tcPr>
          <w:p w14:paraId="5ED94FA9"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System Average Interruption Duration index</w:t>
            </w:r>
          </w:p>
        </w:tc>
      </w:tr>
      <w:tr w:rsidR="00AB6C9A" w:rsidRPr="002A2F73" w14:paraId="1ED475AE" w14:textId="77777777" w:rsidTr="00B53975">
        <w:tc>
          <w:tcPr>
            <w:tcW w:w="1439" w:type="dxa"/>
            <w:shd w:val="clear" w:color="auto" w:fill="auto"/>
          </w:tcPr>
          <w:p w14:paraId="7DD5F579"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SAIFI</w:t>
            </w:r>
          </w:p>
        </w:tc>
        <w:tc>
          <w:tcPr>
            <w:tcW w:w="7939" w:type="dxa"/>
            <w:shd w:val="clear" w:color="auto" w:fill="auto"/>
          </w:tcPr>
          <w:p w14:paraId="14370C0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System Average Interruption Frequency index</w:t>
            </w:r>
          </w:p>
        </w:tc>
      </w:tr>
      <w:tr w:rsidR="00AB6C9A" w:rsidRPr="002A2F73" w14:paraId="28922D8F" w14:textId="77777777" w:rsidTr="00B53975">
        <w:tc>
          <w:tcPr>
            <w:tcW w:w="1439" w:type="dxa"/>
            <w:shd w:val="clear" w:color="auto" w:fill="auto"/>
          </w:tcPr>
          <w:p w14:paraId="57B35C9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SCADA</w:t>
            </w:r>
          </w:p>
        </w:tc>
        <w:tc>
          <w:tcPr>
            <w:tcW w:w="7939" w:type="dxa"/>
            <w:shd w:val="clear" w:color="auto" w:fill="auto"/>
          </w:tcPr>
          <w:p w14:paraId="16F3F88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Supervisory Control And Data Acquisition</w:t>
            </w:r>
          </w:p>
        </w:tc>
      </w:tr>
      <w:tr w:rsidR="00AB6C9A" w:rsidRPr="002A2F73" w14:paraId="080D7DD8" w14:textId="77777777" w:rsidTr="00B53975">
        <w:tc>
          <w:tcPr>
            <w:tcW w:w="1439" w:type="dxa"/>
            <w:shd w:val="clear" w:color="auto" w:fill="auto"/>
          </w:tcPr>
          <w:p w14:paraId="0AEA8A9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SDG</w:t>
            </w:r>
          </w:p>
        </w:tc>
        <w:tc>
          <w:tcPr>
            <w:tcW w:w="7939" w:type="dxa"/>
            <w:shd w:val="clear" w:color="auto" w:fill="auto"/>
          </w:tcPr>
          <w:p w14:paraId="62D45D5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Sustainable Development Goal</w:t>
            </w:r>
          </w:p>
        </w:tc>
      </w:tr>
      <w:tr w:rsidR="00AB6C9A" w:rsidRPr="002A2F73" w14:paraId="23B5CBB5" w14:textId="77777777" w:rsidTr="00B53975">
        <w:tc>
          <w:tcPr>
            <w:tcW w:w="1439" w:type="dxa"/>
            <w:shd w:val="clear" w:color="auto" w:fill="auto"/>
          </w:tcPr>
          <w:p w14:paraId="08A1738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SIDS</w:t>
            </w:r>
          </w:p>
        </w:tc>
        <w:tc>
          <w:tcPr>
            <w:tcW w:w="7939" w:type="dxa"/>
            <w:shd w:val="clear" w:color="auto" w:fill="auto"/>
          </w:tcPr>
          <w:p w14:paraId="34D9D46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Small Islands Developing States</w:t>
            </w:r>
          </w:p>
        </w:tc>
      </w:tr>
      <w:tr w:rsidR="00AB6C9A" w:rsidRPr="002A2F73" w14:paraId="74149F4E" w14:textId="77777777" w:rsidTr="00B53975">
        <w:tc>
          <w:tcPr>
            <w:tcW w:w="1439" w:type="dxa"/>
            <w:shd w:val="clear" w:color="auto" w:fill="auto"/>
          </w:tcPr>
          <w:p w14:paraId="1054AE4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SMARTEN</w:t>
            </w:r>
          </w:p>
        </w:tc>
        <w:tc>
          <w:tcPr>
            <w:tcW w:w="7939" w:type="dxa"/>
            <w:shd w:val="clear" w:color="auto" w:fill="auto"/>
          </w:tcPr>
          <w:p w14:paraId="1BADC2BD"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Supporting Mainstreamed Achievement of Roadmap Targets on Energy in Nauru</w:t>
            </w:r>
          </w:p>
        </w:tc>
      </w:tr>
      <w:tr w:rsidR="00AB6C9A" w:rsidRPr="002A2F73" w14:paraId="3B902860" w14:textId="77777777" w:rsidTr="00B53975">
        <w:tc>
          <w:tcPr>
            <w:tcW w:w="1439" w:type="dxa"/>
            <w:shd w:val="clear" w:color="auto" w:fill="auto"/>
          </w:tcPr>
          <w:p w14:paraId="56305A9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SOE</w:t>
            </w:r>
          </w:p>
        </w:tc>
        <w:tc>
          <w:tcPr>
            <w:tcW w:w="7939" w:type="dxa"/>
            <w:shd w:val="clear" w:color="auto" w:fill="auto"/>
          </w:tcPr>
          <w:p w14:paraId="18101206"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State Owned Enterprise</w:t>
            </w:r>
          </w:p>
        </w:tc>
      </w:tr>
      <w:tr w:rsidR="00AB6C9A" w:rsidRPr="002A2F73" w14:paraId="2F18EAA8" w14:textId="77777777" w:rsidTr="00B53975">
        <w:tc>
          <w:tcPr>
            <w:tcW w:w="1439" w:type="dxa"/>
            <w:shd w:val="clear" w:color="auto" w:fill="auto"/>
          </w:tcPr>
          <w:p w14:paraId="2469CD8F"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SPREP</w:t>
            </w:r>
          </w:p>
        </w:tc>
        <w:tc>
          <w:tcPr>
            <w:tcW w:w="7939" w:type="dxa"/>
            <w:shd w:val="clear" w:color="auto" w:fill="auto"/>
          </w:tcPr>
          <w:p w14:paraId="09FFA2E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Secretariat of the Pacific Regional Environment Programme</w:t>
            </w:r>
          </w:p>
        </w:tc>
      </w:tr>
      <w:tr w:rsidR="00AB6C9A" w:rsidRPr="002A2F73" w14:paraId="4A424D62" w14:textId="77777777" w:rsidTr="00B53975">
        <w:tc>
          <w:tcPr>
            <w:tcW w:w="1439" w:type="dxa"/>
            <w:shd w:val="clear" w:color="auto" w:fill="auto"/>
          </w:tcPr>
          <w:p w14:paraId="69EF0319"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TA</w:t>
            </w:r>
          </w:p>
        </w:tc>
        <w:tc>
          <w:tcPr>
            <w:tcW w:w="7939" w:type="dxa"/>
            <w:shd w:val="clear" w:color="auto" w:fill="auto"/>
          </w:tcPr>
          <w:p w14:paraId="1156CEA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 xml:space="preserve">Technical Assistance </w:t>
            </w:r>
          </w:p>
        </w:tc>
      </w:tr>
      <w:tr w:rsidR="00AB6C9A" w:rsidRPr="002A2F73" w14:paraId="59FACFCE" w14:textId="77777777" w:rsidTr="00B53975">
        <w:tc>
          <w:tcPr>
            <w:tcW w:w="1439" w:type="dxa"/>
            <w:shd w:val="clear" w:color="auto" w:fill="auto"/>
          </w:tcPr>
          <w:p w14:paraId="6C9F805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tCO</w:t>
            </w:r>
            <w:r w:rsidRPr="002A2F73">
              <w:rPr>
                <w:rFonts w:ascii="Calibri" w:hAnsi="Calibri" w:cs="Calibri"/>
                <w:vertAlign w:val="subscript"/>
              </w:rPr>
              <w:t>2</w:t>
            </w:r>
            <w:r w:rsidRPr="002A2F73">
              <w:rPr>
                <w:rFonts w:ascii="Calibri" w:hAnsi="Calibri" w:cs="Calibri"/>
                <w:vertAlign w:val="subscript"/>
                <w:cs/>
              </w:rPr>
              <w:t>-</w:t>
            </w:r>
            <w:r w:rsidRPr="002A2F73">
              <w:rPr>
                <w:rFonts w:ascii="Calibri" w:hAnsi="Calibri" w:cs="Calibri"/>
                <w:vertAlign w:val="subscript"/>
              </w:rPr>
              <w:t>eq</w:t>
            </w:r>
          </w:p>
        </w:tc>
        <w:tc>
          <w:tcPr>
            <w:tcW w:w="7939" w:type="dxa"/>
            <w:shd w:val="clear" w:color="auto" w:fill="auto"/>
          </w:tcPr>
          <w:p w14:paraId="3E0B7E58"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ton Carbon dioxide equivalent</w:t>
            </w:r>
          </w:p>
        </w:tc>
      </w:tr>
      <w:tr w:rsidR="00AB6C9A" w:rsidRPr="002A2F73" w14:paraId="060A02A6" w14:textId="77777777" w:rsidTr="00B53975">
        <w:tc>
          <w:tcPr>
            <w:tcW w:w="1439" w:type="dxa"/>
            <w:shd w:val="clear" w:color="auto" w:fill="auto"/>
          </w:tcPr>
          <w:p w14:paraId="060309E0"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ToC</w:t>
            </w:r>
          </w:p>
        </w:tc>
        <w:tc>
          <w:tcPr>
            <w:tcW w:w="7939" w:type="dxa"/>
            <w:shd w:val="clear" w:color="auto" w:fill="auto"/>
          </w:tcPr>
          <w:p w14:paraId="3D9E8967"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Theory of Change</w:t>
            </w:r>
          </w:p>
        </w:tc>
      </w:tr>
      <w:tr w:rsidR="00AB6C9A" w:rsidRPr="002A2F73" w14:paraId="28B48376" w14:textId="77777777" w:rsidTr="00B53975">
        <w:tc>
          <w:tcPr>
            <w:tcW w:w="1439" w:type="dxa"/>
            <w:shd w:val="clear" w:color="auto" w:fill="auto"/>
          </w:tcPr>
          <w:p w14:paraId="49143FB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UNDP</w:t>
            </w:r>
          </w:p>
        </w:tc>
        <w:tc>
          <w:tcPr>
            <w:tcW w:w="7939" w:type="dxa"/>
            <w:shd w:val="clear" w:color="auto" w:fill="auto"/>
          </w:tcPr>
          <w:p w14:paraId="28DC5BA5"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United Nation Development Program</w:t>
            </w:r>
          </w:p>
        </w:tc>
      </w:tr>
      <w:tr w:rsidR="00AB6C9A" w:rsidRPr="002A2F73" w14:paraId="691DB4BF" w14:textId="77777777" w:rsidTr="00B53975">
        <w:tc>
          <w:tcPr>
            <w:tcW w:w="1439" w:type="dxa"/>
            <w:shd w:val="clear" w:color="auto" w:fill="auto"/>
          </w:tcPr>
          <w:p w14:paraId="30241A63"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UNFCCC</w:t>
            </w:r>
          </w:p>
        </w:tc>
        <w:tc>
          <w:tcPr>
            <w:tcW w:w="7939" w:type="dxa"/>
            <w:shd w:val="clear" w:color="auto" w:fill="auto"/>
          </w:tcPr>
          <w:p w14:paraId="74151D9B"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United Nations Framework Convention on Climate Change</w:t>
            </w:r>
          </w:p>
        </w:tc>
      </w:tr>
      <w:tr w:rsidR="00AB6C9A" w:rsidRPr="002A2F73" w14:paraId="404C80FF" w14:textId="77777777" w:rsidTr="00B53975">
        <w:tc>
          <w:tcPr>
            <w:tcW w:w="1439" w:type="dxa"/>
            <w:shd w:val="clear" w:color="auto" w:fill="auto"/>
          </w:tcPr>
          <w:p w14:paraId="33AC03E4"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USD</w:t>
            </w:r>
          </w:p>
        </w:tc>
        <w:tc>
          <w:tcPr>
            <w:tcW w:w="7939" w:type="dxa"/>
            <w:shd w:val="clear" w:color="auto" w:fill="auto"/>
          </w:tcPr>
          <w:p w14:paraId="691E0902" w14:textId="77777777" w:rsidR="00AB6C9A" w:rsidRPr="002A2F73" w:rsidRDefault="00AB6C9A" w:rsidP="00D61D67">
            <w:pPr>
              <w:pStyle w:val="a0"/>
              <w:spacing w:before="0" w:beforeAutospacing="0" w:after="0"/>
              <w:rPr>
                <w:rFonts w:ascii="Calibri" w:hAnsi="Calibri" w:cs="Calibri"/>
              </w:rPr>
            </w:pPr>
            <w:r w:rsidRPr="002A2F73">
              <w:rPr>
                <w:rFonts w:ascii="Calibri" w:hAnsi="Calibri" w:cs="Calibri"/>
              </w:rPr>
              <w:t>United States Dollar</w:t>
            </w:r>
          </w:p>
        </w:tc>
      </w:tr>
    </w:tbl>
    <w:p w14:paraId="51FD865C" w14:textId="77777777" w:rsidR="00D6755B" w:rsidRPr="002A2F73" w:rsidRDefault="00D6755B" w:rsidP="00D61D67">
      <w:pPr>
        <w:spacing w:after="0"/>
        <w:jc w:val="left"/>
        <w:rPr>
          <w:rFonts w:eastAsia="Times New Roman" w:cs="Calibri"/>
          <w:sz w:val="22"/>
          <w:szCs w:val="22"/>
        </w:rPr>
      </w:pPr>
      <w:r w:rsidRPr="002A2F73">
        <w:rPr>
          <w:rFonts w:cs="Calibri"/>
          <w:b/>
          <w:bCs/>
          <w:sz w:val="22"/>
          <w:szCs w:val="22"/>
          <w:cs/>
        </w:rPr>
        <w:br w:type="page"/>
      </w:r>
    </w:p>
    <w:p w14:paraId="06185B74" w14:textId="77777777" w:rsidR="00D64EA4" w:rsidRPr="002A2F73" w:rsidRDefault="00D64EA4" w:rsidP="00D61D67">
      <w:pPr>
        <w:pStyle w:val="Heading1"/>
        <w:spacing w:before="0" w:after="0"/>
        <w:rPr>
          <w:rFonts w:ascii="Calibri" w:hAnsi="Calibri" w:cs="Calibri"/>
        </w:rPr>
      </w:pPr>
      <w:r w:rsidRPr="002A2F73">
        <w:rPr>
          <w:rFonts w:ascii="Calibri" w:hAnsi="Calibri" w:cs="Calibri"/>
        </w:rPr>
        <w:lastRenderedPageBreak/>
        <w:t>Table of Contents</w:t>
      </w:r>
    </w:p>
    <w:bookmarkStart w:id="2" w:name="_Toc407785517"/>
    <w:p w14:paraId="6F79376C" w14:textId="77777777" w:rsidR="00EB657C" w:rsidRPr="002A2F73" w:rsidRDefault="00EB657C" w:rsidP="00D61D67">
      <w:pPr>
        <w:pStyle w:val="TOC1"/>
        <w:shd w:val="clear" w:color="auto" w:fill="DDDDDD"/>
        <w:spacing w:after="0"/>
        <w:rPr>
          <w:rFonts w:cs="Calibri"/>
          <w:sz w:val="22"/>
          <w:szCs w:val="22"/>
        </w:rPr>
      </w:pPr>
      <w:r w:rsidRPr="002A2F73">
        <w:rPr>
          <w:rFonts w:cs="Calibri"/>
          <w:sz w:val="22"/>
          <w:szCs w:val="22"/>
        </w:rPr>
        <w:fldChar w:fldCharType="begin"/>
      </w:r>
      <w:r w:rsidRPr="002A2F73">
        <w:rPr>
          <w:rFonts w:cs="Calibri"/>
          <w:sz w:val="22"/>
          <w:szCs w:val="22"/>
        </w:rPr>
        <w:instrText xml:space="preserve"> TOC \o </w:instrText>
      </w:r>
      <w:r w:rsidRPr="002A2F73">
        <w:rPr>
          <w:rFonts w:cs="Calibri"/>
          <w:sz w:val="22"/>
          <w:szCs w:val="22"/>
          <w:cs/>
        </w:rPr>
        <w:instrText>"</w:instrText>
      </w:r>
      <w:r w:rsidRPr="002A2F73">
        <w:rPr>
          <w:rFonts w:cs="Calibri"/>
          <w:sz w:val="22"/>
          <w:szCs w:val="22"/>
        </w:rPr>
        <w:instrText>1</w:instrText>
      </w:r>
      <w:r w:rsidRPr="002A2F73">
        <w:rPr>
          <w:rFonts w:cs="Calibri"/>
          <w:sz w:val="22"/>
          <w:szCs w:val="22"/>
          <w:cs/>
        </w:rPr>
        <w:instrText>-</w:instrText>
      </w:r>
      <w:r w:rsidRPr="002A2F73">
        <w:rPr>
          <w:rFonts w:cs="Calibri"/>
          <w:sz w:val="22"/>
          <w:szCs w:val="22"/>
        </w:rPr>
        <w:instrText>3</w:instrText>
      </w:r>
      <w:r w:rsidRPr="002A2F73">
        <w:rPr>
          <w:rFonts w:cs="Calibri"/>
          <w:sz w:val="22"/>
          <w:szCs w:val="22"/>
          <w:cs/>
        </w:rPr>
        <w:instrText xml:space="preserve">" </w:instrText>
      </w:r>
      <w:r w:rsidRPr="002A2F73">
        <w:rPr>
          <w:rFonts w:cs="Calibri"/>
          <w:sz w:val="22"/>
          <w:szCs w:val="22"/>
        </w:rPr>
        <w:instrText xml:space="preserve">\h \z \u </w:instrText>
      </w:r>
      <w:r w:rsidRPr="002A2F73">
        <w:rPr>
          <w:rFonts w:cs="Calibri"/>
          <w:sz w:val="22"/>
          <w:szCs w:val="22"/>
        </w:rPr>
        <w:fldChar w:fldCharType="separate"/>
      </w:r>
      <w:hyperlink w:anchor="_Toc13822517" w:history="1">
        <w:r w:rsidRPr="002A2F73">
          <w:rPr>
            <w:rStyle w:val="Hyperlink"/>
            <w:rFonts w:cs="Calibri"/>
            <w:sz w:val="22"/>
            <w:szCs w:val="22"/>
          </w:rPr>
          <w:t>List of Abbreviations &amp; Acronyms</w:t>
        </w:r>
        <w:r w:rsidRPr="002A2F73">
          <w:rPr>
            <w:rFonts w:cs="Calibri"/>
            <w:webHidden/>
            <w:sz w:val="22"/>
            <w:szCs w:val="22"/>
          </w:rPr>
          <w:tab/>
        </w:r>
        <w:r w:rsidRPr="002A2F73">
          <w:rPr>
            <w:rFonts w:cs="Calibri"/>
            <w:webHidden/>
            <w:sz w:val="22"/>
            <w:szCs w:val="22"/>
          </w:rPr>
          <w:fldChar w:fldCharType="begin"/>
        </w:r>
        <w:r w:rsidRPr="002A2F73">
          <w:rPr>
            <w:rFonts w:cs="Calibri"/>
            <w:webHidden/>
            <w:sz w:val="22"/>
            <w:szCs w:val="22"/>
          </w:rPr>
          <w:instrText xml:space="preserve"> PAGEREF _Toc13822517 \h </w:instrText>
        </w:r>
        <w:r w:rsidRPr="002A2F73">
          <w:rPr>
            <w:rFonts w:cs="Calibri"/>
            <w:webHidden/>
            <w:sz w:val="22"/>
            <w:szCs w:val="22"/>
          </w:rPr>
        </w:r>
        <w:r w:rsidRPr="002A2F73">
          <w:rPr>
            <w:rFonts w:cs="Calibri"/>
            <w:webHidden/>
            <w:sz w:val="22"/>
            <w:szCs w:val="22"/>
          </w:rPr>
          <w:fldChar w:fldCharType="separate"/>
        </w:r>
        <w:r w:rsidRPr="002A2F73">
          <w:rPr>
            <w:rFonts w:cs="Calibri"/>
            <w:webHidden/>
            <w:sz w:val="22"/>
            <w:szCs w:val="22"/>
          </w:rPr>
          <w:t>3</w:t>
        </w:r>
        <w:r w:rsidRPr="002A2F73">
          <w:rPr>
            <w:rFonts w:cs="Calibri"/>
            <w:webHidden/>
            <w:sz w:val="22"/>
            <w:szCs w:val="22"/>
          </w:rPr>
          <w:fldChar w:fldCharType="end"/>
        </w:r>
      </w:hyperlink>
    </w:p>
    <w:p w14:paraId="1850129D" w14:textId="77777777" w:rsidR="00EB657C" w:rsidRPr="002A2F73" w:rsidRDefault="00347D3A" w:rsidP="00D61D67">
      <w:pPr>
        <w:pStyle w:val="TOC1"/>
        <w:shd w:val="clear" w:color="auto" w:fill="DDDDDD"/>
        <w:spacing w:after="0"/>
        <w:rPr>
          <w:rFonts w:cs="Calibri"/>
          <w:sz w:val="22"/>
          <w:szCs w:val="22"/>
        </w:rPr>
      </w:pPr>
      <w:hyperlink w:anchor="_Toc13822517" w:history="1">
        <w:r w:rsidR="00EB657C" w:rsidRPr="002A2F73">
          <w:rPr>
            <w:rStyle w:val="Hyperlink"/>
            <w:rFonts w:cs="Calibri"/>
            <w:sz w:val="22"/>
            <w:szCs w:val="22"/>
          </w:rPr>
          <w:t>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Table of Contents</w:t>
        </w:r>
        <w:r w:rsidR="00EB657C" w:rsidRPr="002A2F73">
          <w:rPr>
            <w:rFonts w:cs="Calibri"/>
            <w:webHidden/>
            <w:sz w:val="22"/>
            <w:szCs w:val="22"/>
          </w:rPr>
          <w:tab/>
          <w:t>5</w:t>
        </w:r>
      </w:hyperlink>
    </w:p>
    <w:p w14:paraId="52E6C58F" w14:textId="77777777" w:rsidR="00EB657C" w:rsidRPr="002A2F73" w:rsidRDefault="00347D3A" w:rsidP="00D61D67">
      <w:pPr>
        <w:pStyle w:val="TOC1"/>
        <w:shd w:val="clear" w:color="auto" w:fill="DDDDDD"/>
        <w:spacing w:after="0"/>
        <w:rPr>
          <w:rFonts w:eastAsiaTheme="minorEastAsia" w:cs="Calibri"/>
          <w:sz w:val="22"/>
          <w:szCs w:val="22"/>
        </w:rPr>
      </w:pPr>
      <w:hyperlink w:anchor="_Toc13822518" w:history="1">
        <w:r w:rsidR="00EB657C" w:rsidRPr="002A2F73">
          <w:rPr>
            <w:rStyle w:val="Hyperlink"/>
            <w:rFonts w:cs="Calibri"/>
            <w:sz w:val="22"/>
            <w:szCs w:val="22"/>
          </w:rPr>
          <w:t>II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Development Challenge</w:t>
        </w:r>
        <w:r w:rsidR="00EB657C" w:rsidRPr="002A2F73">
          <w:rPr>
            <w:rFonts w:cs="Calibri"/>
            <w:webHidden/>
            <w:sz w:val="22"/>
            <w:szCs w:val="22"/>
          </w:rPr>
          <w:tab/>
          <w:t>6</w:t>
        </w:r>
      </w:hyperlink>
    </w:p>
    <w:p w14:paraId="7A35E573" w14:textId="77777777" w:rsidR="00EB657C" w:rsidRPr="002A2F73" w:rsidRDefault="00347D3A" w:rsidP="00D61D67">
      <w:pPr>
        <w:pStyle w:val="TOC1"/>
        <w:shd w:val="clear" w:color="auto" w:fill="DDDDDD"/>
        <w:spacing w:after="0"/>
        <w:rPr>
          <w:rFonts w:eastAsiaTheme="minorEastAsia" w:cs="Calibri"/>
          <w:sz w:val="22"/>
          <w:szCs w:val="22"/>
        </w:rPr>
      </w:pPr>
      <w:hyperlink w:anchor="_Toc13822519" w:history="1">
        <w:r w:rsidR="00EB657C" w:rsidRPr="002A2F73">
          <w:rPr>
            <w:rStyle w:val="Hyperlink"/>
            <w:rFonts w:cs="Calibri"/>
            <w:sz w:val="22"/>
            <w:szCs w:val="22"/>
          </w:rPr>
          <w:t>III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Strategy</w:t>
        </w:r>
        <w:r w:rsidR="00EB657C" w:rsidRPr="002A2F73">
          <w:rPr>
            <w:rFonts w:cs="Calibri"/>
            <w:webHidden/>
            <w:sz w:val="22"/>
            <w:szCs w:val="22"/>
          </w:rPr>
          <w:tab/>
          <w:t>15</w:t>
        </w:r>
      </w:hyperlink>
    </w:p>
    <w:p w14:paraId="00B05934"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0" w:history="1">
        <w:r w:rsidR="00EB657C" w:rsidRPr="002A2F73">
          <w:rPr>
            <w:rStyle w:val="Hyperlink"/>
            <w:rFonts w:cs="Calibri"/>
            <w:sz w:val="22"/>
            <w:szCs w:val="22"/>
          </w:rPr>
          <w:t>IV</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Results and Partnerships</w:t>
        </w:r>
        <w:r w:rsidR="00EB657C" w:rsidRPr="002A2F73">
          <w:rPr>
            <w:rFonts w:cs="Calibri"/>
            <w:webHidden/>
            <w:sz w:val="22"/>
            <w:szCs w:val="22"/>
          </w:rPr>
          <w:tab/>
          <w:t>20</w:t>
        </w:r>
      </w:hyperlink>
    </w:p>
    <w:p w14:paraId="085ACD13"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1" w:history="1">
        <w:r w:rsidR="00EB657C" w:rsidRPr="002A2F73">
          <w:rPr>
            <w:rStyle w:val="Hyperlink"/>
            <w:rFonts w:cs="Calibri"/>
            <w:sz w:val="22"/>
            <w:szCs w:val="22"/>
          </w:rPr>
          <w:t>V</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Project Results Framework</w:t>
        </w:r>
        <w:r w:rsidR="00EB657C" w:rsidRPr="002A2F73">
          <w:rPr>
            <w:rFonts w:cs="Calibri"/>
            <w:webHidden/>
            <w:sz w:val="22"/>
            <w:szCs w:val="22"/>
          </w:rPr>
          <w:tab/>
          <w:t>49</w:t>
        </w:r>
      </w:hyperlink>
    </w:p>
    <w:p w14:paraId="1E7A19B0"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2" w:history="1">
        <w:r w:rsidR="00EB657C" w:rsidRPr="002A2F73">
          <w:rPr>
            <w:rStyle w:val="Hyperlink"/>
            <w:rFonts w:cs="Calibri"/>
            <w:sz w:val="22"/>
            <w:szCs w:val="22"/>
          </w:rPr>
          <w:t>VI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 xml:space="preserve">Monitoring and Evaluation </w:t>
        </w:r>
        <w:r w:rsidR="00EB657C" w:rsidRPr="002A2F73">
          <w:rPr>
            <w:rStyle w:val="Hyperlink"/>
            <w:rFonts w:cs="Calibri"/>
            <w:sz w:val="22"/>
            <w:szCs w:val="22"/>
            <w:cs/>
          </w:rPr>
          <w:t>(</w:t>
        </w:r>
        <w:r w:rsidR="00EB657C" w:rsidRPr="002A2F73">
          <w:rPr>
            <w:rStyle w:val="Hyperlink"/>
            <w:rFonts w:cs="Calibri"/>
            <w:sz w:val="22"/>
            <w:szCs w:val="22"/>
          </w:rPr>
          <w:t>M&amp;E</w:t>
        </w:r>
        <w:r w:rsidR="00EB657C" w:rsidRPr="002A2F73">
          <w:rPr>
            <w:rStyle w:val="Hyperlink"/>
            <w:rFonts w:cs="Calibri"/>
            <w:sz w:val="22"/>
            <w:szCs w:val="22"/>
            <w:cs/>
          </w:rPr>
          <w:t xml:space="preserve">) </w:t>
        </w:r>
        <w:r w:rsidR="00EB657C" w:rsidRPr="002A2F73">
          <w:rPr>
            <w:rStyle w:val="Hyperlink"/>
            <w:rFonts w:cs="Calibri"/>
            <w:sz w:val="22"/>
            <w:szCs w:val="22"/>
          </w:rPr>
          <w:t>Plan</w:t>
        </w:r>
        <w:r w:rsidR="00EB657C" w:rsidRPr="002A2F73">
          <w:rPr>
            <w:rFonts w:cs="Calibri"/>
            <w:webHidden/>
            <w:sz w:val="22"/>
            <w:szCs w:val="22"/>
          </w:rPr>
          <w:tab/>
          <w:t>52</w:t>
        </w:r>
      </w:hyperlink>
    </w:p>
    <w:p w14:paraId="4D38345D"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3" w:history="1">
        <w:r w:rsidR="00EB657C" w:rsidRPr="002A2F73">
          <w:rPr>
            <w:rStyle w:val="Hyperlink"/>
            <w:rFonts w:cs="Calibri"/>
            <w:sz w:val="22"/>
            <w:szCs w:val="22"/>
          </w:rPr>
          <w:t>VII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Governance and Management Arrangements</w:t>
        </w:r>
        <w:r w:rsidR="00EB657C" w:rsidRPr="002A2F73">
          <w:rPr>
            <w:rFonts w:cs="Calibri"/>
            <w:webHidden/>
            <w:sz w:val="22"/>
            <w:szCs w:val="22"/>
          </w:rPr>
          <w:tab/>
          <w:t>56</w:t>
        </w:r>
      </w:hyperlink>
    </w:p>
    <w:p w14:paraId="003DB78E"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4" w:history="1">
        <w:r w:rsidR="00EB657C" w:rsidRPr="002A2F73">
          <w:rPr>
            <w:rStyle w:val="Hyperlink"/>
            <w:rFonts w:cs="Calibri"/>
            <w:sz w:val="22"/>
            <w:szCs w:val="22"/>
          </w:rPr>
          <w:t>VIII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Financial Planning and Management</w:t>
        </w:r>
        <w:r w:rsidR="00EB657C" w:rsidRPr="002A2F73">
          <w:rPr>
            <w:rFonts w:cs="Calibri"/>
            <w:webHidden/>
            <w:sz w:val="22"/>
            <w:szCs w:val="22"/>
          </w:rPr>
          <w:tab/>
          <w:t>62</w:t>
        </w:r>
      </w:hyperlink>
    </w:p>
    <w:p w14:paraId="5AB7839F" w14:textId="77777777" w:rsidR="00EB657C" w:rsidRPr="002A2F73" w:rsidRDefault="00347D3A" w:rsidP="00D61D67">
      <w:pPr>
        <w:pStyle w:val="TOC1"/>
        <w:shd w:val="clear" w:color="auto" w:fill="DDDDDD"/>
        <w:spacing w:after="0"/>
        <w:rPr>
          <w:rFonts w:eastAsiaTheme="minorEastAsia" w:cs="Calibri"/>
          <w:sz w:val="22"/>
          <w:szCs w:val="22"/>
        </w:rPr>
      </w:pPr>
      <w:hyperlink w:anchor="_Toc13822525" w:history="1">
        <w:r w:rsidR="00EB657C" w:rsidRPr="002A2F73">
          <w:rPr>
            <w:rStyle w:val="Hyperlink"/>
            <w:rFonts w:cs="Calibri"/>
            <w:sz w:val="22"/>
            <w:szCs w:val="22"/>
          </w:rPr>
          <w:t>IX</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Total Budget and Work Plan</w:t>
        </w:r>
        <w:r w:rsidR="00EB657C" w:rsidRPr="002A2F73">
          <w:rPr>
            <w:rFonts w:cs="Calibri"/>
            <w:webHidden/>
            <w:sz w:val="22"/>
            <w:szCs w:val="22"/>
          </w:rPr>
          <w:tab/>
          <w:t>65</w:t>
        </w:r>
      </w:hyperlink>
    </w:p>
    <w:p w14:paraId="4D415E14" w14:textId="0945673A" w:rsidR="00EB657C" w:rsidRPr="002A2F73" w:rsidRDefault="00347D3A" w:rsidP="00D61D67">
      <w:pPr>
        <w:pStyle w:val="TOC1"/>
        <w:shd w:val="clear" w:color="auto" w:fill="DDDDDD"/>
        <w:spacing w:after="0"/>
        <w:rPr>
          <w:rFonts w:eastAsiaTheme="minorEastAsia" w:cs="Calibri"/>
          <w:sz w:val="22"/>
          <w:szCs w:val="22"/>
        </w:rPr>
      </w:pPr>
      <w:hyperlink w:anchor="_Toc13822526" w:history="1">
        <w:r w:rsidR="00EB657C" w:rsidRPr="002A2F73">
          <w:rPr>
            <w:rStyle w:val="Hyperlink"/>
            <w:rFonts w:cs="Calibri"/>
            <w:sz w:val="22"/>
            <w:szCs w:val="22"/>
          </w:rPr>
          <w:t>X</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Legal Context</w:t>
        </w:r>
        <w:r w:rsidR="00EB657C" w:rsidRPr="002A2F73">
          <w:rPr>
            <w:rFonts w:cs="Calibri"/>
            <w:webHidden/>
            <w:sz w:val="22"/>
            <w:szCs w:val="22"/>
          </w:rPr>
          <w:tab/>
          <w:t>7</w:t>
        </w:r>
        <w:r w:rsidR="00A47F36" w:rsidRPr="002A2F73">
          <w:rPr>
            <w:rFonts w:cs="Calibri"/>
            <w:webHidden/>
            <w:sz w:val="22"/>
            <w:szCs w:val="22"/>
          </w:rPr>
          <w:t>1</w:t>
        </w:r>
      </w:hyperlink>
    </w:p>
    <w:p w14:paraId="5FC2FC08" w14:textId="7CFFF740" w:rsidR="00EB657C" w:rsidRPr="002A2F73" w:rsidRDefault="00347D3A" w:rsidP="00D61D67">
      <w:pPr>
        <w:pStyle w:val="TOC1"/>
        <w:shd w:val="clear" w:color="auto" w:fill="DDDDDD"/>
        <w:spacing w:after="0"/>
        <w:rPr>
          <w:rFonts w:eastAsiaTheme="minorEastAsia" w:cs="Calibri"/>
          <w:sz w:val="22"/>
          <w:szCs w:val="22"/>
        </w:rPr>
      </w:pPr>
      <w:hyperlink w:anchor="_Toc13822527" w:history="1">
        <w:r w:rsidR="00EB657C" w:rsidRPr="002A2F73">
          <w:rPr>
            <w:rStyle w:val="Hyperlink"/>
            <w:rFonts w:cs="Calibri"/>
            <w:sz w:val="22"/>
            <w:szCs w:val="22"/>
          </w:rPr>
          <w:t>XI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Risk Management</w:t>
        </w:r>
        <w:r w:rsidR="00EB657C" w:rsidRPr="002A2F73">
          <w:rPr>
            <w:rFonts w:cs="Calibri"/>
            <w:webHidden/>
            <w:sz w:val="22"/>
            <w:szCs w:val="22"/>
          </w:rPr>
          <w:tab/>
          <w:t>7</w:t>
        </w:r>
        <w:r w:rsidR="00A47F36" w:rsidRPr="002A2F73">
          <w:rPr>
            <w:rFonts w:cs="Calibri"/>
            <w:webHidden/>
            <w:sz w:val="22"/>
            <w:szCs w:val="22"/>
          </w:rPr>
          <w:t>2</w:t>
        </w:r>
      </w:hyperlink>
    </w:p>
    <w:p w14:paraId="564BA5C8" w14:textId="34B7B663" w:rsidR="00EB657C" w:rsidRPr="002A2F73" w:rsidRDefault="00347D3A" w:rsidP="00D61D67">
      <w:pPr>
        <w:pStyle w:val="TOC1"/>
        <w:shd w:val="clear" w:color="auto" w:fill="DDDDDD"/>
        <w:spacing w:after="0"/>
        <w:rPr>
          <w:rFonts w:eastAsiaTheme="minorEastAsia" w:cs="Calibri"/>
          <w:sz w:val="22"/>
          <w:szCs w:val="22"/>
        </w:rPr>
      </w:pPr>
      <w:hyperlink w:anchor="_Toc13822528" w:history="1">
        <w:r w:rsidR="00EB657C" w:rsidRPr="002A2F73">
          <w:rPr>
            <w:rStyle w:val="Hyperlink"/>
            <w:rFonts w:cs="Calibri"/>
            <w:sz w:val="22"/>
            <w:szCs w:val="22"/>
          </w:rPr>
          <w:t>XII</w:t>
        </w:r>
        <w:r w:rsidR="00EB657C" w:rsidRPr="002A2F73">
          <w:rPr>
            <w:rStyle w:val="Hyperlink"/>
            <w:rFonts w:cs="Calibri"/>
            <w:sz w:val="22"/>
            <w:szCs w:val="22"/>
            <w:cs/>
          </w:rPr>
          <w:t>.</w:t>
        </w:r>
        <w:r w:rsidR="00EB657C" w:rsidRPr="002A2F73">
          <w:rPr>
            <w:rFonts w:eastAsiaTheme="minorEastAsia" w:cs="Calibri"/>
            <w:sz w:val="22"/>
            <w:szCs w:val="22"/>
          </w:rPr>
          <w:tab/>
        </w:r>
        <w:r w:rsidR="00EB657C" w:rsidRPr="002A2F73">
          <w:rPr>
            <w:rStyle w:val="Hyperlink"/>
            <w:rFonts w:cs="Calibri"/>
            <w:sz w:val="22"/>
            <w:szCs w:val="22"/>
          </w:rPr>
          <w:t>Mandatory Annexes</w:t>
        </w:r>
        <w:r w:rsidR="00EB657C" w:rsidRPr="002A2F73">
          <w:rPr>
            <w:rFonts w:cs="Calibri"/>
            <w:webHidden/>
            <w:sz w:val="22"/>
            <w:szCs w:val="22"/>
          </w:rPr>
          <w:tab/>
        </w:r>
        <w:r w:rsidR="00EB657C" w:rsidRPr="002A2F73">
          <w:rPr>
            <w:rFonts w:cs="Calibri"/>
            <w:webHidden/>
            <w:sz w:val="22"/>
            <w:szCs w:val="22"/>
          </w:rPr>
          <w:fldChar w:fldCharType="begin"/>
        </w:r>
        <w:r w:rsidR="00EB657C" w:rsidRPr="002A2F73">
          <w:rPr>
            <w:rFonts w:cs="Calibri"/>
            <w:webHidden/>
            <w:sz w:val="22"/>
            <w:szCs w:val="22"/>
          </w:rPr>
          <w:instrText xml:space="preserve"> PAGEREF _Toc13822528 \h </w:instrText>
        </w:r>
        <w:r w:rsidR="00EB657C" w:rsidRPr="002A2F73">
          <w:rPr>
            <w:rFonts w:cs="Calibri"/>
            <w:webHidden/>
            <w:sz w:val="22"/>
            <w:szCs w:val="22"/>
          </w:rPr>
        </w:r>
        <w:r w:rsidR="00EB657C" w:rsidRPr="002A2F73">
          <w:rPr>
            <w:rFonts w:cs="Calibri"/>
            <w:webHidden/>
            <w:sz w:val="22"/>
            <w:szCs w:val="22"/>
          </w:rPr>
          <w:fldChar w:fldCharType="separate"/>
        </w:r>
        <w:r w:rsidR="00EB657C" w:rsidRPr="002A2F73">
          <w:rPr>
            <w:rFonts w:cs="Calibri"/>
            <w:webHidden/>
            <w:sz w:val="22"/>
            <w:szCs w:val="22"/>
          </w:rPr>
          <w:t>7</w:t>
        </w:r>
        <w:r w:rsidR="00A47F36" w:rsidRPr="002A2F73">
          <w:rPr>
            <w:rFonts w:cs="Calibri"/>
            <w:webHidden/>
            <w:sz w:val="22"/>
            <w:szCs w:val="22"/>
          </w:rPr>
          <w:t>6</w:t>
        </w:r>
        <w:r w:rsidR="00EB657C" w:rsidRPr="002A2F73">
          <w:rPr>
            <w:rFonts w:cs="Calibri"/>
            <w:webHidden/>
            <w:sz w:val="22"/>
            <w:szCs w:val="22"/>
          </w:rPr>
          <w:fldChar w:fldCharType="end"/>
        </w:r>
      </w:hyperlink>
    </w:p>
    <w:p w14:paraId="2F23D28F" w14:textId="5F772485" w:rsidR="00EB657C" w:rsidRPr="002A2F73" w:rsidRDefault="00347D3A" w:rsidP="00D61D67">
      <w:pPr>
        <w:pStyle w:val="TOC2"/>
        <w:spacing w:after="0"/>
        <w:rPr>
          <w:rFonts w:eastAsiaTheme="minorEastAsia" w:cs="Calibri"/>
          <w:b w:val="0"/>
          <w:sz w:val="22"/>
          <w:szCs w:val="22"/>
        </w:rPr>
      </w:pPr>
      <w:hyperlink w:anchor="_Toc13822529" w:history="1">
        <w:r w:rsidR="00EB657C" w:rsidRPr="002A2F73">
          <w:rPr>
            <w:rStyle w:val="Hyperlink"/>
            <w:rFonts w:cs="Calibri"/>
            <w:b w:val="0"/>
            <w:sz w:val="22"/>
            <w:szCs w:val="22"/>
          </w:rPr>
          <w:t>Annex 1</w:t>
        </w:r>
        <w:r w:rsidR="00EB657C" w:rsidRPr="002A2F73">
          <w:rPr>
            <w:rStyle w:val="Hyperlink"/>
            <w:rFonts w:cs="Calibri"/>
            <w:b w:val="0"/>
            <w:sz w:val="22"/>
            <w:szCs w:val="22"/>
            <w:cs/>
          </w:rPr>
          <w:t xml:space="preserve">: </w:t>
        </w:r>
        <w:r w:rsidR="00EB657C" w:rsidRPr="002A2F73">
          <w:rPr>
            <w:rStyle w:val="Hyperlink"/>
            <w:rFonts w:cs="Calibri"/>
            <w:b w:val="0"/>
            <w:sz w:val="22"/>
            <w:szCs w:val="22"/>
          </w:rPr>
          <w:t>Project Map and Geospatial Coordinates of project sites</w:t>
        </w:r>
        <w:r w:rsidR="00EB657C" w:rsidRPr="002A2F73">
          <w:rPr>
            <w:rFonts w:cs="Calibri"/>
            <w:b w:val="0"/>
            <w:webHidden/>
            <w:sz w:val="22"/>
            <w:szCs w:val="22"/>
          </w:rPr>
          <w:tab/>
          <w:t>7</w:t>
        </w:r>
        <w:r w:rsidR="00A47F36" w:rsidRPr="002A2F73">
          <w:rPr>
            <w:rFonts w:cs="Calibri"/>
            <w:b w:val="0"/>
            <w:webHidden/>
            <w:sz w:val="22"/>
            <w:szCs w:val="22"/>
          </w:rPr>
          <w:t>7</w:t>
        </w:r>
      </w:hyperlink>
    </w:p>
    <w:p w14:paraId="0C5176D1" w14:textId="1A4376C6" w:rsidR="00EB657C" w:rsidRPr="002A2F73" w:rsidRDefault="00347D3A" w:rsidP="00D61D67">
      <w:pPr>
        <w:pStyle w:val="TOC2"/>
        <w:spacing w:after="0"/>
        <w:rPr>
          <w:rFonts w:eastAsiaTheme="minorEastAsia" w:cs="Calibri"/>
          <w:b w:val="0"/>
          <w:sz w:val="22"/>
          <w:szCs w:val="22"/>
        </w:rPr>
      </w:pPr>
      <w:hyperlink w:anchor="_Toc13822530" w:history="1">
        <w:r w:rsidR="00EB657C" w:rsidRPr="002A2F73">
          <w:rPr>
            <w:rStyle w:val="Hyperlink"/>
            <w:rFonts w:cs="Calibri"/>
            <w:b w:val="0"/>
            <w:sz w:val="22"/>
            <w:szCs w:val="22"/>
          </w:rPr>
          <w:t>Annex 2</w:t>
        </w:r>
        <w:r w:rsidR="00EB657C" w:rsidRPr="002A2F73">
          <w:rPr>
            <w:rStyle w:val="Hyperlink"/>
            <w:rFonts w:cs="Calibri"/>
            <w:b w:val="0"/>
            <w:sz w:val="22"/>
            <w:szCs w:val="22"/>
            <w:cs/>
          </w:rPr>
          <w:t xml:space="preserve">: </w:t>
        </w:r>
        <w:r w:rsidR="00EB657C" w:rsidRPr="002A2F73">
          <w:rPr>
            <w:rStyle w:val="Hyperlink"/>
            <w:rFonts w:cs="Calibri"/>
            <w:b w:val="0"/>
            <w:sz w:val="22"/>
            <w:szCs w:val="22"/>
          </w:rPr>
          <w:t>Multi Year Work Plan</w:t>
        </w:r>
        <w:r w:rsidR="00EB657C" w:rsidRPr="002A2F73">
          <w:rPr>
            <w:rFonts w:cs="Calibri"/>
            <w:b w:val="0"/>
            <w:webHidden/>
            <w:sz w:val="22"/>
            <w:szCs w:val="22"/>
          </w:rPr>
          <w:tab/>
          <w:t>7</w:t>
        </w:r>
        <w:r w:rsidR="00A47F36" w:rsidRPr="002A2F73">
          <w:rPr>
            <w:rFonts w:cs="Calibri"/>
            <w:b w:val="0"/>
            <w:webHidden/>
            <w:sz w:val="22"/>
            <w:szCs w:val="22"/>
          </w:rPr>
          <w:t>8</w:t>
        </w:r>
      </w:hyperlink>
    </w:p>
    <w:p w14:paraId="2C47F29D" w14:textId="3D6DF0E6" w:rsidR="00EB657C" w:rsidRPr="002A2F73" w:rsidRDefault="00347D3A" w:rsidP="00D61D67">
      <w:pPr>
        <w:pStyle w:val="TOC2"/>
        <w:spacing w:after="0"/>
        <w:rPr>
          <w:rFonts w:eastAsiaTheme="minorEastAsia" w:cs="Calibri"/>
          <w:b w:val="0"/>
          <w:sz w:val="22"/>
          <w:szCs w:val="22"/>
        </w:rPr>
      </w:pPr>
      <w:hyperlink w:anchor="_Toc13822531" w:history="1">
        <w:r w:rsidR="00EB657C" w:rsidRPr="002A2F73">
          <w:rPr>
            <w:rStyle w:val="Hyperlink"/>
            <w:rFonts w:cs="Calibri"/>
            <w:b w:val="0"/>
            <w:sz w:val="22"/>
            <w:szCs w:val="22"/>
          </w:rPr>
          <w:t>Annex 3</w:t>
        </w:r>
        <w:r w:rsidR="00EB657C" w:rsidRPr="002A2F73">
          <w:rPr>
            <w:rStyle w:val="Hyperlink"/>
            <w:rFonts w:cs="Calibri"/>
            <w:b w:val="0"/>
            <w:sz w:val="22"/>
            <w:szCs w:val="22"/>
            <w:cs/>
          </w:rPr>
          <w:t xml:space="preserve">: </w:t>
        </w:r>
        <w:r w:rsidR="00EB657C" w:rsidRPr="002A2F73">
          <w:rPr>
            <w:rStyle w:val="Hyperlink"/>
            <w:rFonts w:cs="Calibri"/>
            <w:b w:val="0"/>
            <w:sz w:val="22"/>
            <w:szCs w:val="22"/>
          </w:rPr>
          <w:t>Monitoring Plan</w:t>
        </w:r>
        <w:r w:rsidR="00EB657C" w:rsidRPr="002A2F73">
          <w:rPr>
            <w:rStyle w:val="Hyperlink"/>
            <w:rFonts w:cs="Calibri"/>
            <w:b w:val="0"/>
            <w:sz w:val="22"/>
            <w:szCs w:val="22"/>
            <w:cs/>
          </w:rPr>
          <w:t>:</w:t>
        </w:r>
        <w:r w:rsidR="00EB657C" w:rsidRPr="002A2F73">
          <w:rPr>
            <w:rFonts w:cs="Calibri"/>
            <w:b w:val="0"/>
            <w:webHidden/>
            <w:sz w:val="22"/>
            <w:szCs w:val="22"/>
          </w:rPr>
          <w:tab/>
        </w:r>
        <w:r w:rsidR="00EB657C" w:rsidRPr="002A2F73">
          <w:rPr>
            <w:rFonts w:cs="Calibri"/>
            <w:b w:val="0"/>
            <w:webHidden/>
            <w:sz w:val="22"/>
            <w:szCs w:val="22"/>
          </w:rPr>
          <w:fldChar w:fldCharType="begin"/>
        </w:r>
        <w:r w:rsidR="00EB657C" w:rsidRPr="002A2F73">
          <w:rPr>
            <w:rFonts w:cs="Calibri"/>
            <w:b w:val="0"/>
            <w:webHidden/>
            <w:sz w:val="22"/>
            <w:szCs w:val="22"/>
          </w:rPr>
          <w:instrText xml:space="preserve"> PAGEREF _Toc13822531 \h </w:instrText>
        </w:r>
        <w:r w:rsidR="00EB657C" w:rsidRPr="002A2F73">
          <w:rPr>
            <w:rFonts w:cs="Calibri"/>
            <w:b w:val="0"/>
            <w:webHidden/>
            <w:sz w:val="22"/>
            <w:szCs w:val="22"/>
          </w:rPr>
        </w:r>
        <w:r w:rsidR="00EB657C" w:rsidRPr="002A2F73">
          <w:rPr>
            <w:rFonts w:cs="Calibri"/>
            <w:b w:val="0"/>
            <w:webHidden/>
            <w:sz w:val="22"/>
            <w:szCs w:val="22"/>
          </w:rPr>
          <w:fldChar w:fldCharType="separate"/>
        </w:r>
        <w:r w:rsidR="00EB657C" w:rsidRPr="002A2F73">
          <w:rPr>
            <w:rFonts w:cs="Calibri"/>
            <w:b w:val="0"/>
            <w:webHidden/>
            <w:sz w:val="22"/>
            <w:szCs w:val="22"/>
          </w:rPr>
          <w:t>8</w:t>
        </w:r>
        <w:r w:rsidR="00A47F36" w:rsidRPr="002A2F73">
          <w:rPr>
            <w:rFonts w:cs="Calibri"/>
            <w:b w:val="0"/>
            <w:webHidden/>
            <w:sz w:val="22"/>
            <w:szCs w:val="22"/>
          </w:rPr>
          <w:t>5</w:t>
        </w:r>
        <w:r w:rsidR="00EB657C" w:rsidRPr="002A2F73">
          <w:rPr>
            <w:rFonts w:cs="Calibri"/>
            <w:b w:val="0"/>
            <w:webHidden/>
            <w:sz w:val="22"/>
            <w:szCs w:val="22"/>
          </w:rPr>
          <w:fldChar w:fldCharType="end"/>
        </w:r>
      </w:hyperlink>
    </w:p>
    <w:p w14:paraId="5F333DD6" w14:textId="758C201A" w:rsidR="00EB657C" w:rsidRPr="002A2F73" w:rsidRDefault="00347D3A" w:rsidP="00D61D67">
      <w:pPr>
        <w:pStyle w:val="TOC2"/>
        <w:spacing w:after="0"/>
        <w:rPr>
          <w:rFonts w:eastAsiaTheme="minorEastAsia" w:cs="Calibri"/>
          <w:b w:val="0"/>
          <w:sz w:val="22"/>
          <w:szCs w:val="22"/>
        </w:rPr>
      </w:pPr>
      <w:hyperlink w:anchor="_Toc13822532" w:history="1">
        <w:r w:rsidR="00EB657C" w:rsidRPr="002A2F73">
          <w:rPr>
            <w:rStyle w:val="Hyperlink"/>
            <w:rFonts w:cs="Calibri"/>
            <w:b w:val="0"/>
            <w:sz w:val="22"/>
            <w:szCs w:val="22"/>
          </w:rPr>
          <w:t>Annex 4</w:t>
        </w:r>
        <w:r w:rsidR="00EB657C" w:rsidRPr="002A2F73">
          <w:rPr>
            <w:rStyle w:val="Hyperlink"/>
            <w:rFonts w:cs="Calibri"/>
            <w:b w:val="0"/>
            <w:sz w:val="22"/>
            <w:szCs w:val="22"/>
            <w:cs/>
          </w:rPr>
          <w:t xml:space="preserve">: </w:t>
        </w:r>
        <w:r w:rsidR="00EB657C" w:rsidRPr="002A2F73">
          <w:rPr>
            <w:rStyle w:val="Hyperlink"/>
            <w:rFonts w:cs="Calibri"/>
            <w:b w:val="0"/>
            <w:sz w:val="22"/>
            <w:szCs w:val="22"/>
          </w:rPr>
          <w:t>Stakeholder Engagement Plan</w:t>
        </w:r>
        <w:r w:rsidR="00EB657C" w:rsidRPr="002A2F73">
          <w:rPr>
            <w:rFonts w:cs="Calibri"/>
            <w:b w:val="0"/>
            <w:webHidden/>
            <w:sz w:val="22"/>
            <w:szCs w:val="22"/>
          </w:rPr>
          <w:tab/>
          <w:t>9</w:t>
        </w:r>
        <w:r w:rsidR="00A47F36" w:rsidRPr="002A2F73">
          <w:rPr>
            <w:rFonts w:cs="Calibri"/>
            <w:b w:val="0"/>
            <w:webHidden/>
            <w:sz w:val="22"/>
            <w:szCs w:val="22"/>
          </w:rPr>
          <w:t>1</w:t>
        </w:r>
      </w:hyperlink>
    </w:p>
    <w:p w14:paraId="4BD81B8D" w14:textId="730F8A10" w:rsidR="00EB657C" w:rsidRPr="002A2F73" w:rsidRDefault="00347D3A" w:rsidP="00D61D67">
      <w:pPr>
        <w:pStyle w:val="TOC2"/>
        <w:spacing w:after="0"/>
        <w:rPr>
          <w:rFonts w:eastAsiaTheme="minorEastAsia" w:cs="Calibri"/>
          <w:b w:val="0"/>
          <w:sz w:val="22"/>
          <w:szCs w:val="22"/>
        </w:rPr>
      </w:pPr>
      <w:hyperlink w:anchor="_Toc13822533" w:history="1">
        <w:r w:rsidR="00EB657C" w:rsidRPr="002A2F73">
          <w:rPr>
            <w:rStyle w:val="Hyperlink"/>
            <w:rFonts w:cs="Calibri"/>
            <w:b w:val="0"/>
            <w:sz w:val="22"/>
            <w:szCs w:val="22"/>
          </w:rPr>
          <w:t>Annex 5</w:t>
        </w:r>
        <w:r w:rsidR="00EB657C" w:rsidRPr="002A2F73">
          <w:rPr>
            <w:rStyle w:val="Hyperlink"/>
            <w:rFonts w:cs="Calibri"/>
            <w:b w:val="0"/>
            <w:sz w:val="22"/>
            <w:szCs w:val="22"/>
            <w:cs/>
          </w:rPr>
          <w:t xml:space="preserve">: </w:t>
        </w:r>
        <w:r w:rsidR="00EB657C" w:rsidRPr="002A2F73">
          <w:rPr>
            <w:rStyle w:val="Hyperlink"/>
            <w:rFonts w:cs="Calibri"/>
            <w:b w:val="0"/>
            <w:sz w:val="22"/>
            <w:szCs w:val="22"/>
          </w:rPr>
          <w:t>UNDP Risk Log</w:t>
        </w:r>
        <w:r w:rsidR="00EB657C" w:rsidRPr="002A2F73">
          <w:rPr>
            <w:rFonts w:cs="Calibri"/>
            <w:b w:val="0"/>
            <w:webHidden/>
            <w:sz w:val="22"/>
            <w:szCs w:val="22"/>
          </w:rPr>
          <w:tab/>
        </w:r>
        <w:r w:rsidR="00A47F36" w:rsidRPr="002A2F73">
          <w:rPr>
            <w:rFonts w:cs="Calibri"/>
            <w:b w:val="0"/>
            <w:webHidden/>
            <w:sz w:val="22"/>
            <w:szCs w:val="22"/>
          </w:rPr>
          <w:t>99</w:t>
        </w:r>
      </w:hyperlink>
    </w:p>
    <w:p w14:paraId="3CA5BDC6" w14:textId="7CBCABC5" w:rsidR="00EB657C" w:rsidRPr="002A2F73" w:rsidRDefault="00347D3A" w:rsidP="00D61D67">
      <w:pPr>
        <w:pStyle w:val="TOC2"/>
        <w:spacing w:after="0"/>
        <w:rPr>
          <w:rFonts w:eastAsiaTheme="minorEastAsia" w:cs="Calibri"/>
          <w:b w:val="0"/>
          <w:sz w:val="22"/>
          <w:szCs w:val="22"/>
        </w:rPr>
      </w:pPr>
      <w:hyperlink w:anchor="_Toc13822534" w:history="1">
        <w:r w:rsidR="00EB657C" w:rsidRPr="002A2F73">
          <w:rPr>
            <w:rStyle w:val="Hyperlink"/>
            <w:rFonts w:cs="Calibri"/>
            <w:b w:val="0"/>
            <w:sz w:val="22"/>
            <w:szCs w:val="22"/>
          </w:rPr>
          <w:t>Annex 6</w:t>
        </w:r>
        <w:r w:rsidR="00EB657C" w:rsidRPr="002A2F73">
          <w:rPr>
            <w:rStyle w:val="Hyperlink"/>
            <w:rFonts w:cs="Calibri"/>
            <w:b w:val="0"/>
            <w:sz w:val="22"/>
            <w:szCs w:val="22"/>
            <w:cs/>
          </w:rPr>
          <w:t xml:space="preserve">: </w:t>
        </w:r>
        <w:r w:rsidR="00EB657C" w:rsidRPr="002A2F73">
          <w:rPr>
            <w:rStyle w:val="Hyperlink"/>
            <w:rFonts w:cs="Calibri"/>
            <w:b w:val="0"/>
            <w:sz w:val="22"/>
            <w:szCs w:val="22"/>
          </w:rPr>
          <w:t>Overview of Technical Consultancies</w:t>
        </w:r>
        <w:r w:rsidR="00EB657C" w:rsidRPr="002A2F73">
          <w:rPr>
            <w:rFonts w:cs="Calibri"/>
            <w:b w:val="0"/>
            <w:webHidden/>
            <w:sz w:val="22"/>
            <w:szCs w:val="22"/>
          </w:rPr>
          <w:tab/>
          <w:t>10</w:t>
        </w:r>
        <w:r w:rsidR="00A47F36" w:rsidRPr="002A2F73">
          <w:rPr>
            <w:rFonts w:cs="Calibri"/>
            <w:b w:val="0"/>
            <w:webHidden/>
            <w:sz w:val="22"/>
            <w:szCs w:val="22"/>
          </w:rPr>
          <w:t>4</w:t>
        </w:r>
      </w:hyperlink>
    </w:p>
    <w:p w14:paraId="3D6E2EB2" w14:textId="1651E70C" w:rsidR="00EB657C" w:rsidRPr="002A2F73" w:rsidRDefault="00347D3A" w:rsidP="00D61D67">
      <w:pPr>
        <w:pStyle w:val="TOC2"/>
        <w:spacing w:after="0"/>
        <w:rPr>
          <w:rFonts w:cs="Calibri"/>
          <w:b w:val="0"/>
          <w:sz w:val="22"/>
          <w:szCs w:val="22"/>
        </w:rPr>
      </w:pPr>
      <w:hyperlink w:anchor="_Toc13822535" w:history="1">
        <w:r w:rsidR="00EB657C" w:rsidRPr="002A2F73">
          <w:rPr>
            <w:rStyle w:val="Hyperlink"/>
            <w:rFonts w:cs="Calibri"/>
            <w:b w:val="0"/>
            <w:sz w:val="22"/>
            <w:szCs w:val="22"/>
          </w:rPr>
          <w:t>Annex 7</w:t>
        </w:r>
        <w:r w:rsidR="00EB657C" w:rsidRPr="002A2F73">
          <w:rPr>
            <w:rStyle w:val="Hyperlink"/>
            <w:rFonts w:cs="Calibri"/>
            <w:b w:val="0"/>
            <w:sz w:val="22"/>
            <w:szCs w:val="22"/>
            <w:cs/>
          </w:rPr>
          <w:t xml:space="preserve">: </w:t>
        </w:r>
        <w:r w:rsidR="00EB657C" w:rsidRPr="002A2F73">
          <w:rPr>
            <w:rStyle w:val="Hyperlink"/>
            <w:rFonts w:cs="Calibri"/>
            <w:b w:val="0"/>
            <w:sz w:val="22"/>
            <w:szCs w:val="22"/>
          </w:rPr>
          <w:t>Terms of References</w:t>
        </w:r>
        <w:r w:rsidR="00EB657C" w:rsidRPr="002A2F73">
          <w:rPr>
            <w:rFonts w:cs="Calibri"/>
            <w:b w:val="0"/>
            <w:webHidden/>
            <w:sz w:val="22"/>
            <w:szCs w:val="22"/>
          </w:rPr>
          <w:tab/>
          <w:t>10</w:t>
        </w:r>
        <w:r w:rsidR="00A47F36" w:rsidRPr="002A2F73">
          <w:rPr>
            <w:rFonts w:cs="Calibri"/>
            <w:b w:val="0"/>
            <w:webHidden/>
            <w:sz w:val="22"/>
            <w:szCs w:val="22"/>
          </w:rPr>
          <w:t>8</w:t>
        </w:r>
      </w:hyperlink>
    </w:p>
    <w:p w14:paraId="47022D5E" w14:textId="6DA2DFB9" w:rsidR="00EB657C" w:rsidRPr="002A2F73" w:rsidRDefault="00347D3A" w:rsidP="00D61D67">
      <w:pPr>
        <w:pStyle w:val="TOC2"/>
        <w:spacing w:after="0"/>
        <w:rPr>
          <w:rFonts w:cs="Calibri"/>
          <w:b w:val="0"/>
          <w:sz w:val="22"/>
          <w:szCs w:val="22"/>
        </w:rPr>
      </w:pPr>
      <w:hyperlink w:anchor="_Toc13822535" w:history="1">
        <w:r w:rsidR="00EB657C" w:rsidRPr="002A2F73">
          <w:rPr>
            <w:rStyle w:val="Hyperlink"/>
            <w:rFonts w:cs="Calibri"/>
            <w:b w:val="0"/>
            <w:sz w:val="22"/>
            <w:szCs w:val="22"/>
          </w:rPr>
          <w:t>Annex 8</w:t>
        </w:r>
        <w:r w:rsidR="00EB657C" w:rsidRPr="002A2F73">
          <w:rPr>
            <w:rStyle w:val="Hyperlink"/>
            <w:rFonts w:cs="Calibri"/>
            <w:b w:val="0"/>
            <w:sz w:val="22"/>
            <w:szCs w:val="22"/>
            <w:cs/>
          </w:rPr>
          <w:t xml:space="preserve">: </w:t>
        </w:r>
        <w:r w:rsidR="00EB657C" w:rsidRPr="002A2F73">
          <w:rPr>
            <w:rStyle w:val="Hyperlink"/>
            <w:rFonts w:cs="Calibri"/>
            <w:b w:val="0"/>
            <w:sz w:val="22"/>
            <w:szCs w:val="22"/>
          </w:rPr>
          <w:t>Procurement Plan</w:t>
        </w:r>
        <w:r w:rsidR="00EB657C" w:rsidRPr="002A2F73">
          <w:rPr>
            <w:rFonts w:cs="Calibri"/>
            <w:b w:val="0"/>
            <w:webHidden/>
            <w:sz w:val="22"/>
            <w:szCs w:val="22"/>
          </w:rPr>
          <w:tab/>
          <w:t>11</w:t>
        </w:r>
        <w:r w:rsidR="00A47F36" w:rsidRPr="002A2F73">
          <w:rPr>
            <w:rFonts w:cs="Calibri"/>
            <w:b w:val="0"/>
            <w:webHidden/>
            <w:sz w:val="22"/>
            <w:szCs w:val="22"/>
          </w:rPr>
          <w:t>1</w:t>
        </w:r>
      </w:hyperlink>
    </w:p>
    <w:p w14:paraId="2D35AA7B" w14:textId="28E9C893" w:rsidR="00EB657C" w:rsidRPr="002A2F73" w:rsidRDefault="00347D3A" w:rsidP="00D61D67">
      <w:pPr>
        <w:pStyle w:val="TOC2"/>
        <w:spacing w:after="0"/>
        <w:rPr>
          <w:rFonts w:eastAsiaTheme="minorEastAsia" w:cs="Calibri"/>
          <w:b w:val="0"/>
          <w:sz w:val="22"/>
          <w:szCs w:val="22"/>
        </w:rPr>
      </w:pPr>
      <w:hyperlink w:anchor="_Toc13822536" w:history="1">
        <w:r w:rsidR="00EB657C" w:rsidRPr="002A2F73">
          <w:rPr>
            <w:rStyle w:val="Hyperlink"/>
            <w:rFonts w:cs="Calibri"/>
            <w:b w:val="0"/>
            <w:sz w:val="22"/>
            <w:szCs w:val="22"/>
          </w:rPr>
          <w:t xml:space="preserve">Annex </w:t>
        </w:r>
        <w:r w:rsidR="00DB1349" w:rsidRPr="002A2F73">
          <w:rPr>
            <w:rStyle w:val="Hyperlink"/>
            <w:rFonts w:cs="Calibri"/>
            <w:b w:val="0"/>
            <w:sz w:val="22"/>
            <w:szCs w:val="22"/>
          </w:rPr>
          <w:t>9</w:t>
        </w:r>
        <w:r w:rsidR="00EB657C" w:rsidRPr="002A2F73">
          <w:rPr>
            <w:rStyle w:val="Hyperlink"/>
            <w:rFonts w:cs="Calibri"/>
            <w:b w:val="0"/>
            <w:sz w:val="22"/>
            <w:szCs w:val="22"/>
            <w:cs/>
          </w:rPr>
          <w:t xml:space="preserve">: </w:t>
        </w:r>
        <w:r w:rsidR="00EB657C" w:rsidRPr="002A2F73">
          <w:rPr>
            <w:rStyle w:val="Hyperlink"/>
            <w:rFonts w:cs="Calibri"/>
            <w:b w:val="0"/>
            <w:sz w:val="22"/>
            <w:szCs w:val="22"/>
          </w:rPr>
          <w:t>GEF Core indicators</w:t>
        </w:r>
        <w:r w:rsidR="00EB657C" w:rsidRPr="002A2F73">
          <w:rPr>
            <w:rFonts w:cs="Calibri"/>
            <w:b w:val="0"/>
            <w:webHidden/>
            <w:sz w:val="22"/>
            <w:szCs w:val="22"/>
          </w:rPr>
          <w:tab/>
        </w:r>
      </w:hyperlink>
      <w:r w:rsidR="006C538D" w:rsidRPr="002A2F73">
        <w:rPr>
          <w:rFonts w:cs="Calibri"/>
          <w:b w:val="0"/>
          <w:sz w:val="22"/>
          <w:szCs w:val="22"/>
        </w:rPr>
        <w:t>112</w:t>
      </w:r>
    </w:p>
    <w:p w14:paraId="7ED9E953" w14:textId="11B77FB8" w:rsidR="00EB657C" w:rsidRPr="002A2F73" w:rsidRDefault="00347D3A" w:rsidP="00D61D67">
      <w:pPr>
        <w:pStyle w:val="TOC2"/>
        <w:spacing w:after="0"/>
        <w:rPr>
          <w:rFonts w:eastAsiaTheme="minorEastAsia" w:cs="Calibri"/>
          <w:b w:val="0"/>
          <w:sz w:val="22"/>
          <w:szCs w:val="22"/>
        </w:rPr>
      </w:pPr>
      <w:hyperlink w:anchor="_Toc13822537" w:history="1">
        <w:r w:rsidR="00EB657C" w:rsidRPr="002A2F73">
          <w:rPr>
            <w:rStyle w:val="Hyperlink"/>
            <w:rFonts w:cs="Calibri"/>
            <w:b w:val="0"/>
            <w:sz w:val="22"/>
            <w:szCs w:val="22"/>
          </w:rPr>
          <w:t xml:space="preserve">Annex </w:t>
        </w:r>
        <w:r w:rsidR="009A00E5" w:rsidRPr="002A2F73">
          <w:rPr>
            <w:rStyle w:val="Hyperlink"/>
            <w:rFonts w:cs="Calibri"/>
            <w:b w:val="0"/>
            <w:sz w:val="22"/>
            <w:szCs w:val="22"/>
          </w:rPr>
          <w:t>1</w:t>
        </w:r>
        <w:r w:rsidR="00DB1349" w:rsidRPr="002A2F73">
          <w:rPr>
            <w:rStyle w:val="Hyperlink"/>
            <w:rFonts w:cs="Calibri"/>
            <w:b w:val="0"/>
            <w:sz w:val="22"/>
            <w:szCs w:val="22"/>
          </w:rPr>
          <w:t>0</w:t>
        </w:r>
        <w:r w:rsidR="00EB657C" w:rsidRPr="002A2F73">
          <w:rPr>
            <w:rStyle w:val="Hyperlink"/>
            <w:rFonts w:cs="Calibri"/>
            <w:b w:val="0"/>
            <w:sz w:val="22"/>
            <w:szCs w:val="22"/>
            <w:cs/>
          </w:rPr>
          <w:t xml:space="preserve">: </w:t>
        </w:r>
        <w:r w:rsidR="00EB657C" w:rsidRPr="002A2F73">
          <w:rPr>
            <w:rStyle w:val="Hyperlink"/>
            <w:rFonts w:cs="Calibri"/>
            <w:b w:val="0"/>
            <w:sz w:val="22"/>
            <w:szCs w:val="22"/>
          </w:rPr>
          <w:t>GEF 7 Taxonomy</w:t>
        </w:r>
        <w:r w:rsidR="00EB657C" w:rsidRPr="002A2F73">
          <w:rPr>
            <w:rFonts w:cs="Calibri"/>
            <w:b w:val="0"/>
            <w:webHidden/>
            <w:sz w:val="22"/>
            <w:szCs w:val="22"/>
          </w:rPr>
          <w:tab/>
        </w:r>
        <w:r w:rsidR="00A47F36" w:rsidRPr="002A2F73">
          <w:rPr>
            <w:rFonts w:cs="Calibri"/>
            <w:b w:val="0"/>
            <w:webHidden/>
            <w:sz w:val="22"/>
            <w:szCs w:val="22"/>
          </w:rPr>
          <w:t>11</w:t>
        </w:r>
      </w:hyperlink>
      <w:r w:rsidR="006C538D" w:rsidRPr="002A2F73">
        <w:rPr>
          <w:rFonts w:cs="Calibri"/>
          <w:b w:val="0"/>
          <w:sz w:val="22"/>
          <w:szCs w:val="22"/>
        </w:rPr>
        <w:t>3</w:t>
      </w:r>
    </w:p>
    <w:p w14:paraId="08D921A6" w14:textId="77777777" w:rsidR="00597334" w:rsidRPr="002A2F73" w:rsidRDefault="00EB657C" w:rsidP="00D61D67">
      <w:pPr>
        <w:spacing w:after="0"/>
        <w:jc w:val="left"/>
        <w:rPr>
          <w:rFonts w:cs="Calibri"/>
          <w:smallCaps/>
          <w:spacing w:val="-2"/>
          <w:sz w:val="22"/>
          <w:szCs w:val="22"/>
        </w:rPr>
      </w:pPr>
      <w:r w:rsidRPr="002A2F73">
        <w:rPr>
          <w:rFonts w:cs="Calibri"/>
          <w:bCs/>
          <w:sz w:val="22"/>
          <w:szCs w:val="22"/>
        </w:rPr>
        <w:fldChar w:fldCharType="end"/>
      </w:r>
      <w:r w:rsidR="00597334" w:rsidRPr="002A2F73">
        <w:rPr>
          <w:rFonts w:cs="Calibri"/>
          <w:sz w:val="22"/>
          <w:szCs w:val="22"/>
          <w:cs/>
        </w:rPr>
        <w:br w:type="page"/>
      </w:r>
    </w:p>
    <w:p w14:paraId="0CEC8099" w14:textId="77777777" w:rsidR="00D218B7" w:rsidRPr="002A2F73" w:rsidRDefault="008C65EB" w:rsidP="00D61D67">
      <w:pPr>
        <w:pStyle w:val="Heading1"/>
        <w:spacing w:before="0" w:after="0"/>
        <w:jc w:val="left"/>
        <w:rPr>
          <w:rFonts w:ascii="Calibri" w:hAnsi="Calibri" w:cs="Calibri"/>
        </w:rPr>
      </w:pPr>
      <w:bookmarkStart w:id="3" w:name="_Toc13822518"/>
      <w:r w:rsidRPr="002A2F73">
        <w:rPr>
          <w:rFonts w:ascii="Calibri" w:hAnsi="Calibri" w:cs="Calibri"/>
        </w:rPr>
        <w:lastRenderedPageBreak/>
        <w:t xml:space="preserve">Development </w:t>
      </w:r>
      <w:r w:rsidR="00005D48" w:rsidRPr="002A2F73">
        <w:rPr>
          <w:rFonts w:ascii="Calibri" w:hAnsi="Calibri" w:cs="Calibri"/>
        </w:rPr>
        <w:t>C</w:t>
      </w:r>
      <w:r w:rsidR="004C3717" w:rsidRPr="002A2F73">
        <w:rPr>
          <w:rFonts w:ascii="Calibri" w:hAnsi="Calibri" w:cs="Calibri"/>
        </w:rPr>
        <w:t>hallenge</w:t>
      </w:r>
      <w:bookmarkEnd w:id="2"/>
      <w:bookmarkEnd w:id="3"/>
      <w:r w:rsidR="00A25CCB" w:rsidRPr="002A2F73">
        <w:rPr>
          <w:rFonts w:ascii="Calibri" w:hAnsi="Calibri" w:cs="Calibri"/>
          <w:cs/>
        </w:rPr>
        <w:t xml:space="preserve"> </w:t>
      </w:r>
    </w:p>
    <w:p w14:paraId="680E3643" w14:textId="77777777" w:rsidR="00597334" w:rsidRPr="002A2F73" w:rsidRDefault="00597334" w:rsidP="00D61D67">
      <w:pPr>
        <w:spacing w:after="0"/>
        <w:rPr>
          <w:rFonts w:cs="Calibri"/>
          <w:i/>
          <w:szCs w:val="20"/>
        </w:rPr>
      </w:pPr>
    </w:p>
    <w:p w14:paraId="04448987" w14:textId="77777777" w:rsidR="00127BCA" w:rsidRPr="002A2F73" w:rsidRDefault="00127BCA" w:rsidP="00D61D67">
      <w:pPr>
        <w:pStyle w:val="ColorfulList-Accent11"/>
        <w:rPr>
          <w:rFonts w:cs="Calibri"/>
          <w:noProof w:val="0"/>
          <w:lang w:val="en-US"/>
        </w:rPr>
      </w:pPr>
      <w:r w:rsidRPr="002A2F73">
        <w:rPr>
          <w:rFonts w:cs="Calibri"/>
          <w:noProof w:val="0"/>
          <w:u w:val="single"/>
          <w:lang w:val="en-US"/>
        </w:rPr>
        <w:t xml:space="preserve">Development Challenge and Relevance to National Development Priorities, Global Environment and Sustainable Development Goals </w:t>
      </w:r>
      <w:r w:rsidRPr="002A2F73">
        <w:rPr>
          <w:rFonts w:cs="Calibri"/>
          <w:noProof w:val="0"/>
          <w:u w:val="single"/>
          <w:cs/>
          <w:lang w:val="en-US"/>
        </w:rPr>
        <w:t>(</w:t>
      </w:r>
      <w:r w:rsidRPr="002A2F73">
        <w:rPr>
          <w:rFonts w:cs="Calibri"/>
          <w:noProof w:val="0"/>
          <w:u w:val="single"/>
          <w:lang w:val="en-US"/>
        </w:rPr>
        <w:t>SDGs</w:t>
      </w:r>
      <w:r w:rsidRPr="002A2F73">
        <w:rPr>
          <w:rFonts w:cs="Calibri"/>
          <w:noProof w:val="0"/>
          <w:u w:val="single"/>
          <w:cs/>
          <w:lang w:val="en-US"/>
        </w:rPr>
        <w:t xml:space="preserve">) </w:t>
      </w:r>
    </w:p>
    <w:p w14:paraId="545CA3B5" w14:textId="77777777" w:rsidR="00127BCA" w:rsidRPr="002A2F73" w:rsidRDefault="00127BCA" w:rsidP="00D61D67">
      <w:pPr>
        <w:spacing w:after="0"/>
        <w:rPr>
          <w:rFonts w:cs="Calibri"/>
          <w:sz w:val="22"/>
          <w:szCs w:val="22"/>
          <w:lang w:eastAsia="zh-CN"/>
        </w:rPr>
      </w:pPr>
    </w:p>
    <w:p w14:paraId="01014248" w14:textId="77777777" w:rsidR="00063F1B" w:rsidRPr="002A2F73" w:rsidRDefault="00063F1B" w:rsidP="00D61D67">
      <w:pPr>
        <w:spacing w:after="0"/>
        <w:rPr>
          <w:rFonts w:cs="Calibri"/>
          <w:sz w:val="22"/>
          <w:szCs w:val="22"/>
        </w:rPr>
      </w:pPr>
      <w:r w:rsidRPr="002A2F73">
        <w:rPr>
          <w:rFonts w:cs="Calibri"/>
          <w:sz w:val="22"/>
          <w:szCs w:val="22"/>
        </w:rPr>
        <w:t>The Republic of Nauru is a Micronesian country island lying less than 60 km south of the equator</w:t>
      </w:r>
      <w:r w:rsidRPr="002A2F73">
        <w:rPr>
          <w:rFonts w:cs="Calibri"/>
          <w:sz w:val="22"/>
          <w:szCs w:val="22"/>
          <w:cs/>
        </w:rPr>
        <w:t xml:space="preserve">. </w:t>
      </w:r>
      <w:r w:rsidR="00CD60AC" w:rsidRPr="002A2F73">
        <w:rPr>
          <w:rFonts w:cs="Calibri"/>
          <w:sz w:val="22"/>
          <w:szCs w:val="22"/>
        </w:rPr>
        <w:t xml:space="preserve">With </w:t>
      </w:r>
      <w:r w:rsidR="00E038E7" w:rsidRPr="002A2F73">
        <w:rPr>
          <w:rFonts w:cs="Calibri"/>
          <w:sz w:val="22"/>
          <w:szCs w:val="22"/>
        </w:rPr>
        <w:t>a</w:t>
      </w:r>
      <w:r w:rsidR="00CD60AC" w:rsidRPr="002A2F73">
        <w:rPr>
          <w:rFonts w:cs="Calibri"/>
          <w:sz w:val="22"/>
          <w:szCs w:val="22"/>
        </w:rPr>
        <w:t xml:space="preserve"> total land area of 21 km</w:t>
      </w:r>
      <w:r w:rsidR="00CD60AC" w:rsidRPr="002A2F73">
        <w:rPr>
          <w:rFonts w:cs="Calibri"/>
          <w:sz w:val="22"/>
          <w:szCs w:val="22"/>
          <w:vertAlign w:val="superscript"/>
        </w:rPr>
        <w:t>2</w:t>
      </w:r>
      <w:r w:rsidR="00CD60AC" w:rsidRPr="002A2F73">
        <w:rPr>
          <w:rFonts w:cs="Calibri"/>
          <w:sz w:val="22"/>
          <w:szCs w:val="22"/>
          <w:cs/>
        </w:rPr>
        <w:t xml:space="preserve"> </w:t>
      </w:r>
      <w:r w:rsidR="008D3132" w:rsidRPr="002A2F73">
        <w:rPr>
          <w:rFonts w:cs="Calibri"/>
          <w:sz w:val="22"/>
          <w:szCs w:val="22"/>
        </w:rPr>
        <w:t xml:space="preserve">and a population </w:t>
      </w:r>
      <w:r w:rsidR="00072178" w:rsidRPr="002A2F73">
        <w:rPr>
          <w:rFonts w:cs="Calibri"/>
          <w:sz w:val="22"/>
          <w:szCs w:val="22"/>
        </w:rPr>
        <w:t>standing at</w:t>
      </w:r>
      <w:r w:rsidR="008D3132" w:rsidRPr="002A2F73">
        <w:rPr>
          <w:rFonts w:cs="Calibri"/>
          <w:sz w:val="22"/>
          <w:szCs w:val="22"/>
        </w:rPr>
        <w:t xml:space="preserve"> approximately 12,700 in 2018</w:t>
      </w:r>
      <w:r w:rsidR="008D3132" w:rsidRPr="002A2F73">
        <w:rPr>
          <w:rStyle w:val="FootnoteReference"/>
          <w:rFonts w:ascii="Calibri" w:hAnsi="Calibri" w:cs="Calibri"/>
          <w:szCs w:val="22"/>
        </w:rPr>
        <w:footnoteReference w:id="2"/>
      </w:r>
      <w:r w:rsidR="008D3132" w:rsidRPr="002A2F73">
        <w:rPr>
          <w:rFonts w:cs="Calibri"/>
          <w:sz w:val="22"/>
          <w:szCs w:val="22"/>
        </w:rPr>
        <w:t>, Nauru is the third smallest</w:t>
      </w:r>
      <w:r w:rsidR="0027066E" w:rsidRPr="002A2F73">
        <w:rPr>
          <w:rStyle w:val="FootnoteReference"/>
          <w:rFonts w:ascii="Calibri" w:hAnsi="Calibri" w:cs="Calibri"/>
          <w:szCs w:val="22"/>
        </w:rPr>
        <w:footnoteReference w:id="3"/>
      </w:r>
      <w:r w:rsidR="008D3132" w:rsidRPr="002A2F73">
        <w:rPr>
          <w:rFonts w:cs="Calibri"/>
          <w:sz w:val="22"/>
          <w:szCs w:val="22"/>
        </w:rPr>
        <w:t xml:space="preserve"> and </w:t>
      </w:r>
      <w:r w:rsidR="0027066E" w:rsidRPr="002A2F73">
        <w:rPr>
          <w:rFonts w:cs="Calibri"/>
          <w:sz w:val="22"/>
          <w:szCs w:val="22"/>
        </w:rPr>
        <w:t>second</w:t>
      </w:r>
      <w:r w:rsidR="008D3132" w:rsidRPr="002A2F73">
        <w:rPr>
          <w:rFonts w:cs="Calibri"/>
          <w:sz w:val="22"/>
          <w:szCs w:val="22"/>
        </w:rPr>
        <w:t xml:space="preserve"> least populated</w:t>
      </w:r>
      <w:r w:rsidR="0027066E" w:rsidRPr="002A2F73">
        <w:rPr>
          <w:rStyle w:val="FootnoteReference"/>
          <w:rFonts w:ascii="Calibri" w:hAnsi="Calibri" w:cs="Calibri"/>
          <w:szCs w:val="22"/>
        </w:rPr>
        <w:footnoteReference w:id="4"/>
      </w:r>
      <w:r w:rsidR="008D3132" w:rsidRPr="002A2F73">
        <w:rPr>
          <w:rFonts w:cs="Calibri"/>
          <w:sz w:val="22"/>
          <w:szCs w:val="22"/>
        </w:rPr>
        <w:t xml:space="preserve"> independent country in the world</w:t>
      </w:r>
      <w:r w:rsidR="008D3132" w:rsidRPr="002A2F73">
        <w:rPr>
          <w:rFonts w:cs="Calibri"/>
          <w:sz w:val="22"/>
          <w:szCs w:val="22"/>
          <w:cs/>
        </w:rPr>
        <w:t xml:space="preserve">. </w:t>
      </w:r>
      <w:r w:rsidR="00E038E7" w:rsidRPr="002A2F73">
        <w:rPr>
          <w:rFonts w:cs="Calibri"/>
          <w:sz w:val="22"/>
          <w:szCs w:val="22"/>
        </w:rPr>
        <w:t xml:space="preserve">Because of the </w:t>
      </w:r>
      <w:r w:rsidR="007A0D2F" w:rsidRPr="002A2F73">
        <w:rPr>
          <w:rFonts w:cs="Calibri"/>
          <w:sz w:val="22"/>
          <w:szCs w:val="22"/>
        </w:rPr>
        <w:t>small</w:t>
      </w:r>
      <w:r w:rsidR="00E038E7" w:rsidRPr="002A2F73">
        <w:rPr>
          <w:rFonts w:cs="Calibri"/>
          <w:sz w:val="22"/>
          <w:szCs w:val="22"/>
        </w:rPr>
        <w:t xml:space="preserve"> size and population, Nauru has limited indigenous </w:t>
      </w:r>
      <w:r w:rsidR="00606E32" w:rsidRPr="002A2F73">
        <w:rPr>
          <w:rFonts w:cs="Calibri"/>
          <w:sz w:val="22"/>
          <w:szCs w:val="22"/>
        </w:rPr>
        <w:t xml:space="preserve">human </w:t>
      </w:r>
      <w:r w:rsidR="00E038E7" w:rsidRPr="002A2F73">
        <w:rPr>
          <w:rFonts w:cs="Calibri"/>
          <w:sz w:val="22"/>
          <w:szCs w:val="22"/>
        </w:rPr>
        <w:t xml:space="preserve">and </w:t>
      </w:r>
      <w:r w:rsidR="00606E32" w:rsidRPr="002A2F73">
        <w:rPr>
          <w:rFonts w:cs="Calibri"/>
          <w:sz w:val="22"/>
          <w:szCs w:val="22"/>
        </w:rPr>
        <w:t xml:space="preserve">natural </w:t>
      </w:r>
      <w:r w:rsidR="00E038E7" w:rsidRPr="002A2F73">
        <w:rPr>
          <w:rFonts w:cs="Calibri"/>
          <w:sz w:val="22"/>
          <w:szCs w:val="22"/>
        </w:rPr>
        <w:t>resources, which are largely outsources from abroad</w:t>
      </w:r>
      <w:r w:rsidR="00E038E7" w:rsidRPr="002A2F73">
        <w:rPr>
          <w:rFonts w:cs="Calibri"/>
          <w:sz w:val="22"/>
          <w:szCs w:val="22"/>
          <w:cs/>
        </w:rPr>
        <w:t xml:space="preserve">. </w:t>
      </w:r>
      <w:r w:rsidR="00E038E7" w:rsidRPr="002A2F73">
        <w:rPr>
          <w:rFonts w:cs="Calibri"/>
          <w:sz w:val="22"/>
          <w:szCs w:val="22"/>
        </w:rPr>
        <w:t xml:space="preserve">The climate of the island is warm and humid year around, with heavier rainfalls occurring between November and February; however, </w:t>
      </w:r>
      <w:r w:rsidR="00072178" w:rsidRPr="002A2F73">
        <w:rPr>
          <w:rFonts w:cs="Calibri"/>
          <w:sz w:val="22"/>
          <w:szCs w:val="22"/>
        </w:rPr>
        <w:t>owing it to</w:t>
      </w:r>
      <w:r w:rsidR="00E038E7" w:rsidRPr="002A2F73">
        <w:rPr>
          <w:rFonts w:cs="Calibri"/>
          <w:sz w:val="22"/>
          <w:szCs w:val="22"/>
        </w:rPr>
        <w:t xml:space="preserve"> its vicinity to the equator, the country is practically immune from severe natural events, such as cyclones</w:t>
      </w:r>
      <w:r w:rsidR="00E038E7" w:rsidRPr="002A2F73">
        <w:rPr>
          <w:rFonts w:cs="Calibri"/>
          <w:sz w:val="22"/>
          <w:szCs w:val="22"/>
          <w:cs/>
        </w:rPr>
        <w:t>.</w:t>
      </w:r>
    </w:p>
    <w:p w14:paraId="28586A5F" w14:textId="77777777" w:rsidR="008D3132" w:rsidRPr="002A2F73" w:rsidRDefault="008D3132" w:rsidP="00D61D67">
      <w:pPr>
        <w:spacing w:after="0"/>
        <w:rPr>
          <w:rFonts w:cs="Calibri"/>
          <w:sz w:val="22"/>
          <w:szCs w:val="22"/>
        </w:rPr>
      </w:pPr>
    </w:p>
    <w:p w14:paraId="62F58A6A" w14:textId="77777777" w:rsidR="00E82744" w:rsidRPr="002A2F73" w:rsidRDefault="009968ED" w:rsidP="00D61D67">
      <w:pPr>
        <w:spacing w:after="0"/>
        <w:rPr>
          <w:rFonts w:cs="Calibri"/>
          <w:sz w:val="22"/>
          <w:szCs w:val="22"/>
        </w:rPr>
      </w:pPr>
      <w:r w:rsidRPr="002A2F73">
        <w:rPr>
          <w:rFonts w:cs="Calibri"/>
          <w:sz w:val="22"/>
          <w:szCs w:val="22"/>
        </w:rPr>
        <w:t>Nauru had some of the largest phosphate resources in the world</w:t>
      </w:r>
      <w:r w:rsidR="00E82744" w:rsidRPr="002A2F73">
        <w:rPr>
          <w:rFonts w:cs="Calibri"/>
          <w:sz w:val="22"/>
          <w:szCs w:val="22"/>
        </w:rPr>
        <w:t>, which were exploited by foreign countries since the early 1900s</w:t>
      </w:r>
      <w:r w:rsidRPr="002A2F73">
        <w:rPr>
          <w:rFonts w:cs="Calibri"/>
          <w:sz w:val="22"/>
          <w:szCs w:val="22"/>
          <w:cs/>
        </w:rPr>
        <w:t xml:space="preserve">. </w:t>
      </w:r>
      <w:r w:rsidR="00E82744" w:rsidRPr="002A2F73">
        <w:rPr>
          <w:rFonts w:cs="Calibri"/>
          <w:sz w:val="22"/>
          <w:szCs w:val="22"/>
        </w:rPr>
        <w:t>Nauru</w:t>
      </w:r>
      <w:r w:rsidRPr="002A2F73">
        <w:rPr>
          <w:rFonts w:cs="Calibri"/>
          <w:sz w:val="22"/>
          <w:szCs w:val="22"/>
        </w:rPr>
        <w:t xml:space="preserve"> became independent in 1968, and with </w:t>
      </w:r>
      <w:r w:rsidR="00072178" w:rsidRPr="002A2F73">
        <w:rPr>
          <w:rFonts w:cs="Calibri"/>
          <w:sz w:val="22"/>
          <w:szCs w:val="22"/>
        </w:rPr>
        <w:t>its</w:t>
      </w:r>
      <w:r w:rsidR="00E82744" w:rsidRPr="002A2F73">
        <w:rPr>
          <w:rFonts w:cs="Calibri"/>
          <w:sz w:val="22"/>
          <w:szCs w:val="22"/>
        </w:rPr>
        <w:t xml:space="preserve"> independence the country also</w:t>
      </w:r>
      <w:r w:rsidRPr="002A2F73">
        <w:rPr>
          <w:rFonts w:cs="Calibri"/>
          <w:sz w:val="22"/>
          <w:szCs w:val="22"/>
        </w:rPr>
        <w:t xml:space="preserve"> gained control over its phosphate mining operations, which </w:t>
      </w:r>
      <w:r w:rsidR="00382BDD" w:rsidRPr="002A2F73">
        <w:rPr>
          <w:rFonts w:cs="Calibri"/>
          <w:sz w:val="22"/>
          <w:szCs w:val="22"/>
        </w:rPr>
        <w:t xml:space="preserve">were </w:t>
      </w:r>
      <w:r w:rsidR="00072178" w:rsidRPr="002A2F73">
        <w:rPr>
          <w:rFonts w:cs="Calibri"/>
          <w:sz w:val="22"/>
          <w:szCs w:val="22"/>
        </w:rPr>
        <w:t>conducted</w:t>
      </w:r>
      <w:r w:rsidR="00382BDD" w:rsidRPr="002A2F73">
        <w:rPr>
          <w:rFonts w:cs="Calibri"/>
          <w:sz w:val="22"/>
          <w:szCs w:val="22"/>
        </w:rPr>
        <w:t xml:space="preserve"> by the newly established Nauru Phosphate Corporation </w:t>
      </w:r>
      <w:r w:rsidR="00382BDD" w:rsidRPr="002A2F73">
        <w:rPr>
          <w:rFonts w:cs="Calibri"/>
          <w:sz w:val="22"/>
          <w:szCs w:val="22"/>
          <w:cs/>
        </w:rPr>
        <w:t>(</w:t>
      </w:r>
      <w:r w:rsidR="00382BDD" w:rsidRPr="002A2F73">
        <w:rPr>
          <w:rFonts w:cs="Calibri"/>
          <w:sz w:val="22"/>
          <w:szCs w:val="22"/>
        </w:rPr>
        <w:t>NPC</w:t>
      </w:r>
      <w:r w:rsidR="00382BDD" w:rsidRPr="002A2F73">
        <w:rPr>
          <w:rFonts w:cs="Calibri"/>
          <w:sz w:val="22"/>
          <w:szCs w:val="22"/>
          <w:cs/>
        </w:rPr>
        <w:t xml:space="preserve">). </w:t>
      </w:r>
      <w:r w:rsidR="00072178" w:rsidRPr="002A2F73">
        <w:rPr>
          <w:rFonts w:cs="Calibri"/>
          <w:sz w:val="22"/>
          <w:szCs w:val="22"/>
        </w:rPr>
        <w:t>For a couple of decades, p</w:t>
      </w:r>
      <w:r w:rsidR="00382BDD" w:rsidRPr="002A2F73">
        <w:rPr>
          <w:rFonts w:cs="Calibri"/>
          <w:sz w:val="22"/>
          <w:szCs w:val="22"/>
        </w:rPr>
        <w:t xml:space="preserve">hosphate mining </w:t>
      </w:r>
      <w:r w:rsidRPr="002A2F73">
        <w:rPr>
          <w:rFonts w:cs="Calibri"/>
          <w:sz w:val="22"/>
          <w:szCs w:val="22"/>
        </w:rPr>
        <w:t>made the island one of the richest countr</w:t>
      </w:r>
      <w:r w:rsidR="00E82744" w:rsidRPr="002A2F73">
        <w:rPr>
          <w:rFonts w:cs="Calibri"/>
          <w:sz w:val="22"/>
          <w:szCs w:val="22"/>
        </w:rPr>
        <w:t>ies</w:t>
      </w:r>
      <w:r w:rsidRPr="002A2F73">
        <w:rPr>
          <w:rFonts w:cs="Calibri"/>
          <w:sz w:val="22"/>
          <w:szCs w:val="22"/>
        </w:rPr>
        <w:t xml:space="preserve"> per capita in the world</w:t>
      </w:r>
      <w:r w:rsidRPr="002A2F73">
        <w:rPr>
          <w:rFonts w:cs="Calibri"/>
          <w:sz w:val="22"/>
          <w:szCs w:val="22"/>
          <w:cs/>
        </w:rPr>
        <w:t xml:space="preserve">. </w:t>
      </w:r>
      <w:r w:rsidR="00E82744" w:rsidRPr="002A2F73">
        <w:rPr>
          <w:rFonts w:cs="Calibri"/>
          <w:sz w:val="22"/>
          <w:szCs w:val="22"/>
        </w:rPr>
        <w:t>Regrettably, t</w:t>
      </w:r>
      <w:r w:rsidRPr="002A2F73">
        <w:rPr>
          <w:rFonts w:cs="Calibri"/>
          <w:sz w:val="22"/>
          <w:szCs w:val="22"/>
        </w:rPr>
        <w:t xml:space="preserve">he </w:t>
      </w:r>
      <w:r w:rsidR="00382BDD" w:rsidRPr="002A2F73">
        <w:rPr>
          <w:rFonts w:cs="Calibri"/>
          <w:sz w:val="22"/>
          <w:szCs w:val="22"/>
        </w:rPr>
        <w:t>2002 downfall</w:t>
      </w:r>
      <w:r w:rsidRPr="002A2F73">
        <w:rPr>
          <w:rFonts w:cs="Calibri"/>
          <w:sz w:val="22"/>
          <w:szCs w:val="22"/>
          <w:cs/>
        </w:rPr>
        <w:t xml:space="preserve"> </w:t>
      </w:r>
      <w:r w:rsidR="00382BDD" w:rsidRPr="002A2F73">
        <w:rPr>
          <w:rFonts w:cs="Calibri"/>
          <w:sz w:val="22"/>
          <w:szCs w:val="22"/>
        </w:rPr>
        <w:t>of the phosphate mining industry, due to exhaustion of reserves, coupled with years of poor financial management caused the economy of Nauru to collapse</w:t>
      </w:r>
      <w:r w:rsidR="00382BDD" w:rsidRPr="002A2F73">
        <w:rPr>
          <w:rFonts w:cs="Calibri"/>
          <w:sz w:val="22"/>
          <w:szCs w:val="22"/>
          <w:cs/>
        </w:rPr>
        <w:t xml:space="preserve">. </w:t>
      </w:r>
      <w:r w:rsidR="00382BDD" w:rsidRPr="002A2F73">
        <w:rPr>
          <w:rFonts w:cs="Calibri"/>
          <w:sz w:val="22"/>
          <w:szCs w:val="22"/>
        </w:rPr>
        <w:t xml:space="preserve">The country was left with </w:t>
      </w:r>
      <w:r w:rsidR="00E82744" w:rsidRPr="002A2F73">
        <w:rPr>
          <w:rFonts w:cs="Calibri"/>
          <w:sz w:val="22"/>
          <w:szCs w:val="22"/>
        </w:rPr>
        <w:t>no sustainable source of income and in addition</w:t>
      </w:r>
      <w:r w:rsidR="00BC16DB" w:rsidRPr="002A2F73">
        <w:rPr>
          <w:rFonts w:cs="Calibri"/>
          <w:sz w:val="22"/>
          <w:szCs w:val="22"/>
        </w:rPr>
        <w:t>,</w:t>
      </w:r>
      <w:r w:rsidR="00E82744" w:rsidRPr="002A2F73">
        <w:rPr>
          <w:rFonts w:cs="Calibri"/>
          <w:sz w:val="22"/>
          <w:szCs w:val="22"/>
          <w:cs/>
        </w:rPr>
        <w:t xml:space="preserve"> </w:t>
      </w:r>
      <w:r w:rsidR="00BC16DB" w:rsidRPr="002A2F73">
        <w:rPr>
          <w:rFonts w:cs="Calibri"/>
          <w:sz w:val="22"/>
          <w:szCs w:val="22"/>
        </w:rPr>
        <w:t>most of</w:t>
      </w:r>
      <w:r w:rsidR="00382BDD" w:rsidRPr="002A2F73">
        <w:rPr>
          <w:rFonts w:cs="Calibri"/>
          <w:sz w:val="22"/>
          <w:szCs w:val="22"/>
        </w:rPr>
        <w:t xml:space="preserve"> its inland</w:t>
      </w:r>
      <w:r w:rsidR="00072178" w:rsidRPr="002A2F73">
        <w:rPr>
          <w:rFonts w:cs="Calibri"/>
          <w:sz w:val="22"/>
          <w:szCs w:val="22"/>
        </w:rPr>
        <w:t xml:space="preserve"> territory</w:t>
      </w:r>
      <w:r w:rsidR="00382BDD" w:rsidRPr="002A2F73">
        <w:rPr>
          <w:rFonts w:cs="Calibri"/>
          <w:sz w:val="22"/>
          <w:szCs w:val="22"/>
          <w:cs/>
        </w:rPr>
        <w:t xml:space="preserve"> </w:t>
      </w:r>
      <w:r w:rsidR="00E82744" w:rsidRPr="002A2F73">
        <w:rPr>
          <w:rFonts w:cs="Calibri"/>
          <w:sz w:val="22"/>
          <w:szCs w:val="22"/>
        </w:rPr>
        <w:t>ha</w:t>
      </w:r>
      <w:r w:rsidR="0060364A" w:rsidRPr="002A2F73">
        <w:rPr>
          <w:rFonts w:cs="Calibri"/>
          <w:sz w:val="22"/>
          <w:szCs w:val="22"/>
        </w:rPr>
        <w:t>d</w:t>
      </w:r>
      <w:r w:rsidR="00E82744" w:rsidRPr="002A2F73">
        <w:rPr>
          <w:rFonts w:cs="Calibri"/>
          <w:sz w:val="22"/>
          <w:szCs w:val="22"/>
        </w:rPr>
        <w:t xml:space="preserve"> been severely </w:t>
      </w:r>
      <w:r w:rsidR="00382BDD" w:rsidRPr="002A2F73">
        <w:rPr>
          <w:rFonts w:cs="Calibri"/>
          <w:sz w:val="22"/>
          <w:szCs w:val="22"/>
        </w:rPr>
        <w:t xml:space="preserve">deteriorated by uncontrolled mining, which rendered the land </w:t>
      </w:r>
      <w:r w:rsidR="00E82744" w:rsidRPr="002A2F73">
        <w:rPr>
          <w:rFonts w:cs="Calibri"/>
          <w:sz w:val="22"/>
          <w:szCs w:val="22"/>
        </w:rPr>
        <w:t xml:space="preserve">infertile and </w:t>
      </w:r>
      <w:r w:rsidR="00382BDD" w:rsidRPr="002A2F73">
        <w:rPr>
          <w:rFonts w:cs="Calibri"/>
          <w:sz w:val="22"/>
          <w:szCs w:val="22"/>
        </w:rPr>
        <w:t>inhospitable</w:t>
      </w:r>
      <w:r w:rsidR="00E82744" w:rsidRPr="002A2F73">
        <w:rPr>
          <w:rFonts w:cs="Calibri"/>
          <w:sz w:val="22"/>
          <w:szCs w:val="22"/>
        </w:rPr>
        <w:t>, with virtually the entire population living along the coast</w:t>
      </w:r>
      <w:r w:rsidR="00A971DE" w:rsidRPr="002A2F73">
        <w:rPr>
          <w:rFonts w:cs="Calibri"/>
          <w:sz w:val="22"/>
          <w:szCs w:val="22"/>
        </w:rPr>
        <w:t>, the only exception being in the Buada district, which is built around the homonym lagoon</w:t>
      </w:r>
      <w:r w:rsidR="00E82744" w:rsidRPr="002A2F73">
        <w:rPr>
          <w:rFonts w:cs="Calibri"/>
          <w:sz w:val="22"/>
          <w:szCs w:val="22"/>
          <w:cs/>
        </w:rPr>
        <w:t xml:space="preserve">. </w:t>
      </w:r>
      <w:r w:rsidR="00E82744" w:rsidRPr="002A2F73">
        <w:rPr>
          <w:rFonts w:cs="Calibri"/>
          <w:sz w:val="22"/>
          <w:szCs w:val="22"/>
        </w:rPr>
        <w:t>Land remediation is extremely expensive</w:t>
      </w:r>
      <w:r w:rsidR="00072178" w:rsidRPr="002A2F73">
        <w:rPr>
          <w:rFonts w:cs="Calibri"/>
          <w:sz w:val="22"/>
          <w:szCs w:val="22"/>
        </w:rPr>
        <w:t>, due to the presence of countless limestone pinnacles spread throughout the island,</w:t>
      </w:r>
      <w:r w:rsidR="00E82744" w:rsidRPr="002A2F73">
        <w:rPr>
          <w:rFonts w:cs="Calibri"/>
          <w:sz w:val="22"/>
          <w:szCs w:val="22"/>
        </w:rPr>
        <w:t xml:space="preserve"> and </w:t>
      </w:r>
      <w:r w:rsidR="00072178" w:rsidRPr="002A2F73">
        <w:rPr>
          <w:rFonts w:cs="Calibri"/>
          <w:sz w:val="22"/>
          <w:szCs w:val="22"/>
        </w:rPr>
        <w:t xml:space="preserve">currently </w:t>
      </w:r>
      <w:r w:rsidR="00E82744" w:rsidRPr="002A2F73">
        <w:rPr>
          <w:rFonts w:cs="Calibri"/>
          <w:sz w:val="22"/>
          <w:szCs w:val="22"/>
        </w:rPr>
        <w:t>is not proceeding at any significant speed</w:t>
      </w:r>
      <w:r w:rsidR="00E82744" w:rsidRPr="002A2F73">
        <w:rPr>
          <w:rFonts w:cs="Calibri"/>
          <w:sz w:val="22"/>
          <w:szCs w:val="22"/>
          <w:cs/>
        </w:rPr>
        <w:t xml:space="preserve">. </w:t>
      </w:r>
    </w:p>
    <w:p w14:paraId="00CBE9ED" w14:textId="77777777" w:rsidR="00E82744" w:rsidRPr="002A2F73" w:rsidRDefault="00E82744" w:rsidP="00D61D67">
      <w:pPr>
        <w:spacing w:after="0"/>
        <w:rPr>
          <w:rFonts w:cs="Calibri"/>
          <w:sz w:val="22"/>
          <w:szCs w:val="22"/>
        </w:rPr>
      </w:pPr>
    </w:p>
    <w:p w14:paraId="29D9E9FD" w14:textId="77777777" w:rsidR="00E511FF" w:rsidRPr="002A2F73" w:rsidRDefault="00E82744" w:rsidP="00D61D67">
      <w:pPr>
        <w:spacing w:after="0"/>
        <w:rPr>
          <w:rFonts w:cs="Calibri"/>
          <w:bCs/>
          <w:color w:val="222222"/>
          <w:sz w:val="22"/>
          <w:szCs w:val="22"/>
          <w:shd w:val="clear" w:color="auto" w:fill="FFFFFF"/>
        </w:rPr>
      </w:pPr>
      <w:r w:rsidRPr="002A2F73">
        <w:rPr>
          <w:rFonts w:cs="Calibri"/>
          <w:sz w:val="22"/>
          <w:szCs w:val="22"/>
        </w:rPr>
        <w:t xml:space="preserve">After falling to a mere </w:t>
      </w:r>
      <w:r w:rsidR="00945494" w:rsidRPr="002A2F73">
        <w:rPr>
          <w:rFonts w:cs="Calibri"/>
          <w:sz w:val="22"/>
          <w:szCs w:val="22"/>
        </w:rPr>
        <w:t>US</w:t>
      </w:r>
      <w:r w:rsidR="007A0D2F" w:rsidRPr="002A2F73">
        <w:rPr>
          <w:rFonts w:cs="Calibri"/>
          <w:sz w:val="22"/>
          <w:szCs w:val="22"/>
        </w:rPr>
        <w:t>D</w:t>
      </w:r>
      <w:r w:rsidR="009279BB" w:rsidRPr="002A2F73">
        <w:rPr>
          <w:rFonts w:cs="Calibri"/>
          <w:sz w:val="22"/>
          <w:szCs w:val="22"/>
        </w:rPr>
        <w:t xml:space="preserve"> 20</w:t>
      </w:r>
      <w:r w:rsidR="009279BB" w:rsidRPr="002A2F73">
        <w:rPr>
          <w:rFonts w:cs="Calibri"/>
          <w:sz w:val="22"/>
          <w:szCs w:val="22"/>
          <w:cs/>
        </w:rPr>
        <w:t>.</w:t>
      </w:r>
      <w:r w:rsidR="009279BB" w:rsidRPr="002A2F73">
        <w:rPr>
          <w:rFonts w:cs="Calibri"/>
          <w:sz w:val="22"/>
          <w:szCs w:val="22"/>
        </w:rPr>
        <w:t>4 million in 2007, the GDP has increased to US</w:t>
      </w:r>
      <w:r w:rsidR="007A0D2F" w:rsidRPr="002A2F73">
        <w:rPr>
          <w:rFonts w:cs="Calibri"/>
          <w:sz w:val="22"/>
          <w:szCs w:val="22"/>
        </w:rPr>
        <w:t>D</w:t>
      </w:r>
      <w:r w:rsidR="009279BB" w:rsidRPr="002A2F73">
        <w:rPr>
          <w:rFonts w:cs="Calibri"/>
          <w:sz w:val="22"/>
          <w:szCs w:val="22"/>
        </w:rPr>
        <w:t xml:space="preserve"> 114</w:t>
      </w:r>
      <w:r w:rsidR="009279BB" w:rsidRPr="002A2F73">
        <w:rPr>
          <w:rFonts w:cs="Calibri"/>
          <w:sz w:val="22"/>
          <w:szCs w:val="22"/>
          <w:cs/>
        </w:rPr>
        <w:t>.</w:t>
      </w:r>
      <w:r w:rsidR="009279BB" w:rsidRPr="002A2F73">
        <w:rPr>
          <w:rFonts w:cs="Calibri"/>
          <w:sz w:val="22"/>
          <w:szCs w:val="22"/>
        </w:rPr>
        <w:t>7 million in 2018</w:t>
      </w:r>
      <w:r w:rsidR="009279BB" w:rsidRPr="002A2F73">
        <w:rPr>
          <w:rStyle w:val="FootnoteReference"/>
          <w:rFonts w:ascii="Calibri" w:hAnsi="Calibri" w:cs="Calibri"/>
          <w:sz w:val="22"/>
          <w:szCs w:val="22"/>
        </w:rPr>
        <w:footnoteReference w:id="5"/>
      </w:r>
      <w:r w:rsidR="009279BB" w:rsidRPr="002A2F73">
        <w:rPr>
          <w:rFonts w:cs="Calibri"/>
          <w:sz w:val="22"/>
          <w:szCs w:val="22"/>
        </w:rPr>
        <w:t>, or about US</w:t>
      </w:r>
      <w:r w:rsidR="007A0D2F" w:rsidRPr="002A2F73">
        <w:rPr>
          <w:rFonts w:cs="Calibri"/>
          <w:sz w:val="22"/>
          <w:szCs w:val="22"/>
        </w:rPr>
        <w:t>D</w:t>
      </w:r>
      <w:r w:rsidR="009279BB" w:rsidRPr="002A2F73">
        <w:rPr>
          <w:rFonts w:cs="Calibri"/>
          <w:sz w:val="22"/>
          <w:szCs w:val="22"/>
        </w:rPr>
        <w:t xml:space="preserve"> 9,000</w:t>
      </w:r>
      <w:r w:rsidR="009279BB" w:rsidRPr="002A2F73">
        <w:rPr>
          <w:rFonts w:cs="Calibri"/>
          <w:sz w:val="22"/>
          <w:szCs w:val="22"/>
          <w:cs/>
        </w:rPr>
        <w:t>/</w:t>
      </w:r>
      <w:r w:rsidR="009279BB" w:rsidRPr="002A2F73">
        <w:rPr>
          <w:rFonts w:cs="Calibri"/>
          <w:sz w:val="22"/>
          <w:szCs w:val="22"/>
        </w:rPr>
        <w:t>capita</w:t>
      </w:r>
      <w:r w:rsidR="009279BB" w:rsidRPr="002A2F73">
        <w:rPr>
          <w:rFonts w:cs="Calibri"/>
          <w:sz w:val="22"/>
          <w:szCs w:val="22"/>
          <w:cs/>
        </w:rPr>
        <w:t xml:space="preserve">. </w:t>
      </w:r>
      <w:r w:rsidR="009279BB" w:rsidRPr="002A2F73">
        <w:rPr>
          <w:rFonts w:cs="Calibri"/>
          <w:sz w:val="22"/>
          <w:szCs w:val="22"/>
        </w:rPr>
        <w:t xml:space="preserve">Currently, </w:t>
      </w:r>
      <w:r w:rsidR="00072178" w:rsidRPr="002A2F73">
        <w:rPr>
          <w:rFonts w:cs="Calibri"/>
          <w:sz w:val="22"/>
          <w:szCs w:val="22"/>
        </w:rPr>
        <w:t xml:space="preserve">Nauru generates income from selling fishing licenses, a business somehow </w:t>
      </w:r>
      <w:r w:rsidR="00B22D80" w:rsidRPr="002A2F73">
        <w:rPr>
          <w:rFonts w:cs="Calibri"/>
          <w:sz w:val="22"/>
          <w:szCs w:val="22"/>
        </w:rPr>
        <w:t>hampered</w:t>
      </w:r>
      <w:r w:rsidR="00072178" w:rsidRPr="002A2F73">
        <w:rPr>
          <w:rFonts w:cs="Calibri"/>
          <w:sz w:val="22"/>
          <w:szCs w:val="22"/>
          <w:cs/>
        </w:rPr>
        <w:t xml:space="preserve"> </w:t>
      </w:r>
      <w:r w:rsidR="00B22D80" w:rsidRPr="002A2F73">
        <w:rPr>
          <w:rFonts w:cs="Calibri"/>
          <w:sz w:val="22"/>
          <w:szCs w:val="22"/>
        </w:rPr>
        <w:t>by</w:t>
      </w:r>
      <w:r w:rsidR="00072178" w:rsidRPr="002A2F73">
        <w:rPr>
          <w:rFonts w:cs="Calibri"/>
          <w:sz w:val="22"/>
          <w:szCs w:val="22"/>
          <w:cs/>
        </w:rPr>
        <w:t xml:space="preserve"> </w:t>
      </w:r>
      <w:r w:rsidR="00B22D80" w:rsidRPr="002A2F73">
        <w:rPr>
          <w:rFonts w:cs="Calibri"/>
          <w:sz w:val="22"/>
          <w:szCs w:val="22"/>
        </w:rPr>
        <w:t>a relatively small</w:t>
      </w:r>
      <w:r w:rsidR="00072178" w:rsidRPr="002A2F73">
        <w:rPr>
          <w:rFonts w:cs="Calibri"/>
          <w:sz w:val="22"/>
          <w:szCs w:val="22"/>
          <w:cs/>
        </w:rPr>
        <w:t xml:space="preserve"> </w:t>
      </w:r>
      <w:r w:rsidR="00B22D80" w:rsidRPr="002A2F73">
        <w:rPr>
          <w:rFonts w:cs="Calibri"/>
          <w:color w:val="222222"/>
          <w:sz w:val="22"/>
          <w:szCs w:val="22"/>
          <w:shd w:val="clear" w:color="auto" w:fill="FFFFFF"/>
        </w:rPr>
        <w:t>Exclusive Economic </w:t>
      </w:r>
      <w:r w:rsidR="00B22D80" w:rsidRPr="002A2F73">
        <w:rPr>
          <w:rFonts w:cs="Calibri"/>
          <w:bCs/>
          <w:color w:val="222222"/>
          <w:sz w:val="22"/>
          <w:szCs w:val="22"/>
          <w:shd w:val="clear" w:color="auto" w:fill="FFFFFF"/>
        </w:rPr>
        <w:t>Zone</w:t>
      </w:r>
      <w:r w:rsidR="00B22D80" w:rsidRPr="002A2F73">
        <w:rPr>
          <w:rFonts w:cs="Calibri"/>
          <w:color w:val="222222"/>
          <w:sz w:val="22"/>
          <w:szCs w:val="22"/>
          <w:shd w:val="clear" w:color="auto" w:fill="FFFFFF"/>
        </w:rPr>
        <w:t> </w:t>
      </w:r>
      <w:r w:rsidR="00B22D80" w:rsidRPr="002A2F73">
        <w:rPr>
          <w:rFonts w:cs="Calibri"/>
          <w:color w:val="222222"/>
          <w:sz w:val="22"/>
          <w:szCs w:val="22"/>
          <w:shd w:val="clear" w:color="auto" w:fill="FFFFFF"/>
          <w:cs/>
        </w:rPr>
        <w:t>(</w:t>
      </w:r>
      <w:r w:rsidR="00B22D80" w:rsidRPr="002A2F73">
        <w:rPr>
          <w:rFonts w:cs="Calibri"/>
          <w:color w:val="222222"/>
          <w:sz w:val="22"/>
          <w:szCs w:val="22"/>
          <w:shd w:val="clear" w:color="auto" w:fill="FFFFFF"/>
        </w:rPr>
        <w:t>EEZ</w:t>
      </w:r>
      <w:r w:rsidR="00B22D80" w:rsidRPr="002A2F73">
        <w:rPr>
          <w:rFonts w:cs="Calibri"/>
          <w:color w:val="222222"/>
          <w:sz w:val="22"/>
          <w:szCs w:val="22"/>
          <w:shd w:val="clear" w:color="auto" w:fill="FFFFFF"/>
          <w:cs/>
        </w:rPr>
        <w:t xml:space="preserve">) </w:t>
      </w:r>
      <w:r w:rsidR="00B22D80" w:rsidRPr="002A2F73">
        <w:rPr>
          <w:rFonts w:cs="Calibri"/>
          <w:color w:val="222222"/>
          <w:sz w:val="22"/>
          <w:szCs w:val="22"/>
          <w:shd w:val="clear" w:color="auto" w:fill="FFFFFF"/>
        </w:rPr>
        <w:t>of 320 000 </w:t>
      </w:r>
      <w:r w:rsidR="00B22D80" w:rsidRPr="002A2F73">
        <w:rPr>
          <w:rFonts w:cs="Calibri"/>
          <w:bCs/>
          <w:color w:val="222222"/>
          <w:sz w:val="22"/>
          <w:szCs w:val="22"/>
          <w:shd w:val="clear" w:color="auto" w:fill="FFFFFF"/>
        </w:rPr>
        <w:t>km</w:t>
      </w:r>
      <w:r w:rsidR="00B22D80" w:rsidRPr="002A2F73">
        <w:rPr>
          <w:rFonts w:cs="Calibri"/>
          <w:bCs/>
          <w:color w:val="222222"/>
          <w:sz w:val="22"/>
          <w:szCs w:val="22"/>
          <w:shd w:val="clear" w:color="auto" w:fill="FFFFFF"/>
          <w:vertAlign w:val="superscript"/>
        </w:rPr>
        <w:t>2</w:t>
      </w:r>
      <w:r w:rsidR="00B22D80" w:rsidRPr="002A2F73">
        <w:rPr>
          <w:rFonts w:cs="Calibri"/>
          <w:bCs/>
          <w:color w:val="222222"/>
          <w:sz w:val="22"/>
          <w:szCs w:val="22"/>
          <w:shd w:val="clear" w:color="auto" w:fill="FFFFFF"/>
        </w:rPr>
        <w:t xml:space="preserve"> and </w:t>
      </w:r>
      <w:r w:rsidR="0060364A" w:rsidRPr="002A2F73">
        <w:rPr>
          <w:rFonts w:cs="Calibri"/>
          <w:bCs/>
          <w:color w:val="222222"/>
          <w:sz w:val="22"/>
          <w:szCs w:val="22"/>
          <w:shd w:val="clear" w:color="auto" w:fill="FFFFFF"/>
        </w:rPr>
        <w:t>an estimated</w:t>
      </w:r>
      <w:r w:rsidR="001B55E3" w:rsidRPr="002A2F73">
        <w:rPr>
          <w:rFonts w:cs="Calibri"/>
          <w:bCs/>
          <w:color w:val="222222"/>
          <w:sz w:val="22"/>
          <w:szCs w:val="22"/>
          <w:shd w:val="clear" w:color="auto" w:fill="FFFFFF"/>
        </w:rPr>
        <w:t xml:space="preserve"> loss of 40</w:t>
      </w:r>
      <w:r w:rsidR="001B55E3" w:rsidRPr="002A2F73">
        <w:rPr>
          <w:rFonts w:cs="Calibri"/>
          <w:bCs/>
          <w:color w:val="222222"/>
          <w:sz w:val="22"/>
          <w:szCs w:val="22"/>
          <w:shd w:val="clear" w:color="auto" w:fill="FFFFFF"/>
          <w:cs/>
        </w:rPr>
        <w:t xml:space="preserve">% </w:t>
      </w:r>
      <w:r w:rsidR="001B55E3" w:rsidRPr="002A2F73">
        <w:rPr>
          <w:rFonts w:cs="Calibri"/>
          <w:bCs/>
          <w:color w:val="222222"/>
          <w:sz w:val="22"/>
          <w:szCs w:val="22"/>
          <w:shd w:val="clear" w:color="auto" w:fill="FFFFFF"/>
        </w:rPr>
        <w:t>of its</w:t>
      </w:r>
      <w:r w:rsidR="00B22D80" w:rsidRPr="002A2F73">
        <w:rPr>
          <w:rFonts w:cs="Calibri"/>
          <w:bCs/>
          <w:color w:val="222222"/>
          <w:sz w:val="22"/>
          <w:szCs w:val="22"/>
          <w:shd w:val="clear" w:color="auto" w:fill="FFFFFF"/>
        </w:rPr>
        <w:t xml:space="preserve"> marine life</w:t>
      </w:r>
      <w:r w:rsidR="001B55E3" w:rsidRPr="002A2F73">
        <w:rPr>
          <w:rFonts w:cs="Calibri"/>
          <w:bCs/>
          <w:color w:val="222222"/>
          <w:sz w:val="22"/>
          <w:szCs w:val="22"/>
          <w:shd w:val="clear" w:color="auto" w:fill="FFFFFF"/>
          <w:cs/>
        </w:rPr>
        <w:t xml:space="preserve"> </w:t>
      </w:r>
      <w:r w:rsidR="009022C3" w:rsidRPr="002A2F73">
        <w:rPr>
          <w:rFonts w:cs="Calibri"/>
          <w:bCs/>
          <w:color w:val="222222"/>
          <w:sz w:val="22"/>
          <w:szCs w:val="22"/>
          <w:shd w:val="clear" w:color="auto" w:fill="FFFFFF"/>
        </w:rPr>
        <w:t>because of</w:t>
      </w:r>
      <w:r w:rsidR="001B55E3" w:rsidRPr="002A2F73">
        <w:rPr>
          <w:rFonts w:cs="Calibri"/>
          <w:bCs/>
          <w:color w:val="222222"/>
          <w:sz w:val="22"/>
          <w:szCs w:val="22"/>
          <w:shd w:val="clear" w:color="auto" w:fill="FFFFFF"/>
        </w:rPr>
        <w:t xml:space="preserve"> phosphate runoffs</w:t>
      </w:r>
      <w:r w:rsidR="001B55E3" w:rsidRPr="002A2F73">
        <w:rPr>
          <w:rStyle w:val="FootnoteReference"/>
          <w:rFonts w:ascii="Calibri" w:hAnsi="Calibri" w:cs="Calibri"/>
          <w:bCs/>
          <w:color w:val="222222"/>
          <w:szCs w:val="22"/>
          <w:shd w:val="clear" w:color="auto" w:fill="FFFFFF"/>
        </w:rPr>
        <w:footnoteReference w:id="6"/>
      </w:r>
      <w:r w:rsidR="001B55E3" w:rsidRPr="002A2F73">
        <w:rPr>
          <w:rFonts w:cs="Calibri"/>
          <w:bCs/>
          <w:color w:val="222222"/>
          <w:sz w:val="22"/>
          <w:szCs w:val="22"/>
          <w:shd w:val="clear" w:color="auto" w:fill="FFFFFF"/>
          <w:cs/>
        </w:rPr>
        <w:t xml:space="preserve">. </w:t>
      </w:r>
      <w:r w:rsidR="001B55E3" w:rsidRPr="002A2F73">
        <w:rPr>
          <w:rFonts w:cs="Calibri"/>
          <w:bCs/>
          <w:color w:val="222222"/>
          <w:sz w:val="22"/>
          <w:szCs w:val="22"/>
          <w:shd w:val="clear" w:color="auto" w:fill="FFFFFF"/>
        </w:rPr>
        <w:t xml:space="preserve">Another significant </w:t>
      </w:r>
      <w:r w:rsidR="0060364A" w:rsidRPr="002A2F73">
        <w:rPr>
          <w:rFonts w:cs="Calibri"/>
          <w:bCs/>
          <w:color w:val="222222"/>
          <w:sz w:val="22"/>
          <w:szCs w:val="22"/>
          <w:shd w:val="clear" w:color="auto" w:fill="FFFFFF"/>
        </w:rPr>
        <w:t>portion</w:t>
      </w:r>
      <w:r w:rsidR="001B55E3" w:rsidRPr="002A2F73">
        <w:rPr>
          <w:rFonts w:cs="Calibri"/>
          <w:bCs/>
          <w:color w:val="222222"/>
          <w:sz w:val="22"/>
          <w:szCs w:val="22"/>
          <w:shd w:val="clear" w:color="auto" w:fill="FFFFFF"/>
        </w:rPr>
        <w:t xml:space="preserve"> of income is generated through the three Nauru Refugee Processing Centres </w:t>
      </w:r>
      <w:r w:rsidR="001B55E3" w:rsidRPr="002A2F73">
        <w:rPr>
          <w:rFonts w:cs="Calibri"/>
          <w:bCs/>
          <w:color w:val="222222"/>
          <w:sz w:val="22"/>
          <w:szCs w:val="22"/>
          <w:shd w:val="clear" w:color="auto" w:fill="FFFFFF"/>
          <w:cs/>
        </w:rPr>
        <w:t>(</w:t>
      </w:r>
      <w:r w:rsidR="001B55E3" w:rsidRPr="002A2F73">
        <w:rPr>
          <w:rFonts w:cs="Calibri"/>
          <w:bCs/>
          <w:color w:val="222222"/>
          <w:sz w:val="22"/>
          <w:szCs w:val="22"/>
          <w:shd w:val="clear" w:color="auto" w:fill="FFFFFF"/>
        </w:rPr>
        <w:t>RPCs</w:t>
      </w:r>
      <w:r w:rsidR="001B55E3" w:rsidRPr="002A2F73">
        <w:rPr>
          <w:rFonts w:cs="Calibri"/>
          <w:bCs/>
          <w:color w:val="222222"/>
          <w:sz w:val="22"/>
          <w:szCs w:val="22"/>
          <w:shd w:val="clear" w:color="auto" w:fill="FFFFFF"/>
          <w:cs/>
        </w:rPr>
        <w:t>)</w:t>
      </w:r>
      <w:r w:rsidR="001B55E3" w:rsidRPr="002A2F73">
        <w:rPr>
          <w:rFonts w:cs="Calibri"/>
          <w:bCs/>
          <w:color w:val="222222"/>
          <w:sz w:val="22"/>
          <w:szCs w:val="22"/>
          <w:shd w:val="clear" w:color="auto" w:fill="FFFFFF"/>
        </w:rPr>
        <w:t xml:space="preserve">, </w:t>
      </w:r>
      <w:r w:rsidR="00F9530D" w:rsidRPr="002A2F73">
        <w:rPr>
          <w:rFonts w:cs="Calibri"/>
          <w:bCs/>
          <w:color w:val="222222"/>
          <w:sz w:val="22"/>
          <w:szCs w:val="22"/>
          <w:shd w:val="clear" w:color="auto" w:fill="FFFFFF"/>
        </w:rPr>
        <w:t>a detention facility for asylum</w:t>
      </w:r>
      <w:r w:rsidR="00F9530D" w:rsidRPr="002A2F73">
        <w:rPr>
          <w:rFonts w:cs="Calibri"/>
          <w:bCs/>
          <w:color w:val="222222"/>
          <w:sz w:val="22"/>
          <w:szCs w:val="22"/>
          <w:shd w:val="clear" w:color="auto" w:fill="FFFFFF"/>
          <w:cs/>
        </w:rPr>
        <w:t>-</w:t>
      </w:r>
      <w:r w:rsidR="00F9530D" w:rsidRPr="002A2F73">
        <w:rPr>
          <w:rFonts w:cs="Calibri"/>
          <w:bCs/>
          <w:color w:val="222222"/>
          <w:sz w:val="22"/>
          <w:szCs w:val="22"/>
          <w:shd w:val="clear" w:color="auto" w:fill="FFFFFF"/>
        </w:rPr>
        <w:t>seekers in</w:t>
      </w:r>
      <w:r w:rsidR="001B55E3" w:rsidRPr="002A2F73">
        <w:rPr>
          <w:rFonts w:cs="Calibri"/>
          <w:bCs/>
          <w:color w:val="222222"/>
          <w:sz w:val="22"/>
          <w:szCs w:val="22"/>
          <w:shd w:val="clear" w:color="auto" w:fill="FFFFFF"/>
        </w:rPr>
        <w:t xml:space="preserve"> Australia</w:t>
      </w:r>
      <w:r w:rsidR="0060364A" w:rsidRPr="002A2F73">
        <w:rPr>
          <w:rFonts w:cs="Calibri"/>
          <w:bCs/>
          <w:color w:val="222222"/>
          <w:sz w:val="22"/>
          <w:szCs w:val="22"/>
          <w:shd w:val="clear" w:color="auto" w:fill="FFFFFF"/>
        </w:rPr>
        <w:t xml:space="preserve"> built in Nauru</w:t>
      </w:r>
      <w:r w:rsidR="001B55E3" w:rsidRPr="002A2F73">
        <w:rPr>
          <w:rFonts w:cs="Calibri"/>
          <w:bCs/>
          <w:color w:val="222222"/>
          <w:sz w:val="22"/>
          <w:szCs w:val="22"/>
          <w:shd w:val="clear" w:color="auto" w:fill="FFFFFF"/>
          <w:cs/>
        </w:rPr>
        <w:t xml:space="preserve"> </w:t>
      </w:r>
      <w:r w:rsidR="0060364A" w:rsidRPr="002A2F73">
        <w:rPr>
          <w:rFonts w:cs="Calibri"/>
          <w:bCs/>
          <w:color w:val="222222"/>
          <w:sz w:val="22"/>
          <w:szCs w:val="22"/>
          <w:shd w:val="clear" w:color="auto" w:fill="FFFFFF"/>
        </w:rPr>
        <w:t xml:space="preserve">in 2001 </w:t>
      </w:r>
      <w:r w:rsidR="00F9530D" w:rsidRPr="002A2F73">
        <w:rPr>
          <w:rFonts w:cs="Calibri"/>
          <w:bCs/>
          <w:color w:val="222222"/>
          <w:sz w:val="22"/>
          <w:szCs w:val="22"/>
          <w:shd w:val="clear" w:color="auto" w:fill="FFFFFF"/>
        </w:rPr>
        <w:t>in exchange for financial aid</w:t>
      </w:r>
      <w:r w:rsidR="00F9530D" w:rsidRPr="002A2F73">
        <w:rPr>
          <w:rFonts w:cs="Calibri"/>
          <w:bCs/>
          <w:color w:val="222222"/>
          <w:sz w:val="22"/>
          <w:szCs w:val="22"/>
          <w:shd w:val="clear" w:color="auto" w:fill="FFFFFF"/>
          <w:cs/>
        </w:rPr>
        <w:t xml:space="preserve">. </w:t>
      </w:r>
      <w:r w:rsidR="00F9530D" w:rsidRPr="002A2F73">
        <w:rPr>
          <w:rFonts w:cs="Calibri"/>
          <w:bCs/>
          <w:color w:val="222222"/>
          <w:sz w:val="22"/>
          <w:szCs w:val="22"/>
          <w:shd w:val="clear" w:color="auto" w:fill="FFFFFF"/>
        </w:rPr>
        <w:t>The centers have been closed and re</w:t>
      </w:r>
      <w:r w:rsidR="00F9530D" w:rsidRPr="002A2F73">
        <w:rPr>
          <w:rFonts w:cs="Calibri"/>
          <w:bCs/>
          <w:color w:val="222222"/>
          <w:sz w:val="22"/>
          <w:szCs w:val="22"/>
          <w:shd w:val="clear" w:color="auto" w:fill="FFFFFF"/>
          <w:cs/>
        </w:rPr>
        <w:t>-</w:t>
      </w:r>
      <w:r w:rsidR="00F9530D" w:rsidRPr="002A2F73">
        <w:rPr>
          <w:rFonts w:cs="Calibri"/>
          <w:bCs/>
          <w:color w:val="222222"/>
          <w:sz w:val="22"/>
          <w:szCs w:val="22"/>
          <w:shd w:val="clear" w:color="auto" w:fill="FFFFFF"/>
        </w:rPr>
        <w:t>opened, and their future operation</w:t>
      </w:r>
      <w:r w:rsidR="00E511FF" w:rsidRPr="002A2F73">
        <w:rPr>
          <w:rFonts w:cs="Calibri"/>
          <w:bCs/>
          <w:color w:val="222222"/>
          <w:sz w:val="22"/>
          <w:szCs w:val="22"/>
          <w:shd w:val="clear" w:color="auto" w:fill="FFFFFF"/>
        </w:rPr>
        <w:t xml:space="preserve"> is</w:t>
      </w:r>
      <w:r w:rsidR="00F9530D" w:rsidRPr="002A2F73">
        <w:rPr>
          <w:rFonts w:cs="Calibri"/>
          <w:bCs/>
          <w:color w:val="222222"/>
          <w:sz w:val="22"/>
          <w:szCs w:val="22"/>
          <w:shd w:val="clear" w:color="auto" w:fill="FFFFFF"/>
        </w:rPr>
        <w:t xml:space="preserve"> uncertain due to protest raised by </w:t>
      </w:r>
      <w:r w:rsidR="00E511FF" w:rsidRPr="002A2F73">
        <w:rPr>
          <w:rFonts w:cs="Calibri"/>
          <w:bCs/>
          <w:color w:val="222222"/>
          <w:sz w:val="22"/>
          <w:szCs w:val="22"/>
          <w:shd w:val="clear" w:color="auto" w:fill="FFFFFF"/>
        </w:rPr>
        <w:t xml:space="preserve">international </w:t>
      </w:r>
      <w:r w:rsidR="00F9530D" w:rsidRPr="002A2F73">
        <w:rPr>
          <w:rFonts w:cs="Calibri"/>
          <w:bCs/>
          <w:color w:val="222222"/>
          <w:sz w:val="22"/>
          <w:szCs w:val="22"/>
          <w:shd w:val="clear" w:color="auto" w:fill="FFFFFF"/>
        </w:rPr>
        <w:t xml:space="preserve">activists against the detention </w:t>
      </w:r>
      <w:r w:rsidR="0060364A" w:rsidRPr="002A2F73">
        <w:rPr>
          <w:rFonts w:cs="Calibri"/>
          <w:bCs/>
          <w:color w:val="222222"/>
          <w:sz w:val="22"/>
          <w:szCs w:val="22"/>
          <w:shd w:val="clear" w:color="auto" w:fill="FFFFFF"/>
        </w:rPr>
        <w:t>facility</w:t>
      </w:r>
      <w:r w:rsidR="00F9530D" w:rsidRPr="002A2F73">
        <w:rPr>
          <w:rFonts w:cs="Calibri"/>
          <w:bCs/>
          <w:color w:val="222222"/>
          <w:sz w:val="22"/>
          <w:szCs w:val="22"/>
          <w:shd w:val="clear" w:color="auto" w:fill="FFFFFF"/>
          <w:cs/>
        </w:rPr>
        <w:t xml:space="preserve">. </w:t>
      </w:r>
      <w:r w:rsidR="00E511FF" w:rsidRPr="002A2F73">
        <w:rPr>
          <w:rFonts w:cs="Calibri"/>
          <w:bCs/>
          <w:color w:val="222222"/>
          <w:sz w:val="22"/>
          <w:szCs w:val="22"/>
          <w:shd w:val="clear" w:color="auto" w:fill="FFFFFF"/>
        </w:rPr>
        <w:t>The last potential substantial source of income, which has not materialized yet, could come from secondary mining</w:t>
      </w:r>
      <w:r w:rsidR="00E511FF" w:rsidRPr="002A2F73">
        <w:rPr>
          <w:rFonts w:cs="Calibri"/>
          <w:bCs/>
          <w:color w:val="222222"/>
          <w:sz w:val="22"/>
          <w:szCs w:val="22"/>
          <w:shd w:val="clear" w:color="auto" w:fill="FFFFFF"/>
          <w:cs/>
        </w:rPr>
        <w:t xml:space="preserve">. </w:t>
      </w:r>
      <w:r w:rsidR="00E511FF" w:rsidRPr="002A2F73">
        <w:rPr>
          <w:rFonts w:cs="Calibri"/>
          <w:bCs/>
          <w:color w:val="222222"/>
          <w:sz w:val="22"/>
          <w:szCs w:val="22"/>
          <w:shd w:val="clear" w:color="auto" w:fill="FFFFFF"/>
        </w:rPr>
        <w:t xml:space="preserve">After the collapse of the phosphate mining industry, NPC has been reorganized into the Republic of Nauru Phosphate </w:t>
      </w:r>
      <w:r w:rsidR="00E511FF" w:rsidRPr="002A2F73">
        <w:rPr>
          <w:rFonts w:cs="Calibri"/>
          <w:bCs/>
          <w:color w:val="222222"/>
          <w:sz w:val="22"/>
          <w:szCs w:val="22"/>
          <w:shd w:val="clear" w:color="auto" w:fill="FFFFFF"/>
          <w:cs/>
        </w:rPr>
        <w:t>(</w:t>
      </w:r>
      <w:r w:rsidR="00E511FF" w:rsidRPr="002A2F73">
        <w:rPr>
          <w:rFonts w:cs="Calibri"/>
          <w:bCs/>
          <w:color w:val="222222"/>
          <w:sz w:val="22"/>
          <w:szCs w:val="22"/>
          <w:shd w:val="clear" w:color="auto" w:fill="FFFFFF"/>
        </w:rPr>
        <w:t>RONPHOS</w:t>
      </w:r>
      <w:r w:rsidR="00E511FF" w:rsidRPr="002A2F73">
        <w:rPr>
          <w:rFonts w:cs="Calibri"/>
          <w:bCs/>
          <w:color w:val="222222"/>
          <w:sz w:val="22"/>
          <w:szCs w:val="22"/>
          <w:shd w:val="clear" w:color="auto" w:fill="FFFFFF"/>
          <w:cs/>
        </w:rPr>
        <w:t xml:space="preserve">) </w:t>
      </w:r>
      <w:r w:rsidR="00E511FF" w:rsidRPr="002A2F73">
        <w:rPr>
          <w:rFonts w:cs="Calibri"/>
          <w:bCs/>
          <w:color w:val="222222"/>
          <w:sz w:val="22"/>
          <w:szCs w:val="22"/>
          <w:shd w:val="clear" w:color="auto" w:fill="FFFFFF"/>
        </w:rPr>
        <w:t>Corporation</w:t>
      </w:r>
      <w:r w:rsidR="00E511FF" w:rsidRPr="002A2F73">
        <w:rPr>
          <w:rFonts w:cs="Calibri"/>
          <w:bCs/>
          <w:color w:val="222222"/>
          <w:sz w:val="22"/>
          <w:szCs w:val="22"/>
          <w:shd w:val="clear" w:color="auto" w:fill="FFFFFF"/>
          <w:cs/>
        </w:rPr>
        <w:t xml:space="preserve">. </w:t>
      </w:r>
      <w:r w:rsidR="00E511FF" w:rsidRPr="002A2F73">
        <w:rPr>
          <w:rFonts w:cs="Calibri"/>
          <w:bCs/>
          <w:color w:val="222222"/>
          <w:sz w:val="22"/>
          <w:szCs w:val="22"/>
          <w:shd w:val="clear" w:color="auto" w:fill="FFFFFF"/>
        </w:rPr>
        <w:t xml:space="preserve">The company is actively testing the financial viability of secondary mining, which </w:t>
      </w:r>
      <w:r w:rsidR="009022C3" w:rsidRPr="002A2F73">
        <w:rPr>
          <w:rFonts w:cs="Calibri"/>
          <w:bCs/>
          <w:color w:val="222222"/>
          <w:sz w:val="22"/>
          <w:szCs w:val="22"/>
          <w:shd w:val="clear" w:color="auto" w:fill="FFFFFF"/>
        </w:rPr>
        <w:t>now</w:t>
      </w:r>
      <w:r w:rsidR="00E511FF" w:rsidRPr="002A2F73">
        <w:rPr>
          <w:rFonts w:cs="Calibri"/>
          <w:bCs/>
          <w:color w:val="222222"/>
          <w:sz w:val="22"/>
          <w:szCs w:val="22"/>
          <w:shd w:val="clear" w:color="auto" w:fill="FFFFFF"/>
        </w:rPr>
        <w:t xml:space="preserve"> does not seem </w:t>
      </w:r>
      <w:r w:rsidR="0060364A" w:rsidRPr="002A2F73">
        <w:rPr>
          <w:rFonts w:cs="Calibri"/>
          <w:bCs/>
          <w:color w:val="222222"/>
          <w:sz w:val="22"/>
          <w:szCs w:val="22"/>
          <w:shd w:val="clear" w:color="auto" w:fill="FFFFFF"/>
        </w:rPr>
        <w:t>feasible</w:t>
      </w:r>
      <w:r w:rsidR="00E511FF" w:rsidRPr="002A2F73">
        <w:rPr>
          <w:rFonts w:cs="Calibri"/>
          <w:bCs/>
          <w:color w:val="222222"/>
          <w:sz w:val="22"/>
          <w:szCs w:val="22"/>
          <w:shd w:val="clear" w:color="auto" w:fill="FFFFFF"/>
          <w:cs/>
        </w:rPr>
        <w:t xml:space="preserve">. </w:t>
      </w:r>
      <w:r w:rsidR="00E511FF" w:rsidRPr="002A2F73">
        <w:rPr>
          <w:rFonts w:cs="Calibri"/>
          <w:bCs/>
          <w:color w:val="222222"/>
          <w:sz w:val="22"/>
          <w:szCs w:val="22"/>
          <w:shd w:val="clear" w:color="auto" w:fill="FFFFFF"/>
        </w:rPr>
        <w:t xml:space="preserve">Fishing is essentially </w:t>
      </w:r>
      <w:r w:rsidR="0060364A" w:rsidRPr="002A2F73">
        <w:rPr>
          <w:rFonts w:cs="Calibri"/>
          <w:bCs/>
          <w:color w:val="222222"/>
          <w:sz w:val="22"/>
          <w:szCs w:val="22"/>
          <w:shd w:val="clear" w:color="auto" w:fill="FFFFFF"/>
        </w:rPr>
        <w:t xml:space="preserve">carried out just </w:t>
      </w:r>
      <w:r w:rsidR="00E511FF" w:rsidRPr="002A2F73">
        <w:rPr>
          <w:rFonts w:cs="Calibri"/>
          <w:bCs/>
          <w:color w:val="222222"/>
          <w:sz w:val="22"/>
          <w:szCs w:val="22"/>
          <w:shd w:val="clear" w:color="auto" w:fill="FFFFFF"/>
        </w:rPr>
        <w:t>for self</w:t>
      </w:r>
      <w:r w:rsidR="00E511FF" w:rsidRPr="002A2F73">
        <w:rPr>
          <w:rFonts w:cs="Calibri"/>
          <w:bCs/>
          <w:color w:val="222222"/>
          <w:sz w:val="22"/>
          <w:szCs w:val="22"/>
          <w:shd w:val="clear" w:color="auto" w:fill="FFFFFF"/>
          <w:cs/>
        </w:rPr>
        <w:t>-</w:t>
      </w:r>
      <w:r w:rsidR="00E511FF" w:rsidRPr="002A2F73">
        <w:rPr>
          <w:rFonts w:cs="Calibri"/>
          <w:bCs/>
          <w:color w:val="222222"/>
          <w:sz w:val="22"/>
          <w:szCs w:val="22"/>
          <w:shd w:val="clear" w:color="auto" w:fill="FFFFFF"/>
        </w:rPr>
        <w:t>sustenance, while agriculture is limited to small areas around the Bauda lagoon, because of the topside pinnacles</w:t>
      </w:r>
      <w:r w:rsidR="00E511FF" w:rsidRPr="002A2F73">
        <w:rPr>
          <w:rFonts w:cs="Calibri"/>
          <w:bCs/>
          <w:color w:val="222222"/>
          <w:sz w:val="22"/>
          <w:szCs w:val="22"/>
          <w:shd w:val="clear" w:color="auto" w:fill="FFFFFF"/>
          <w:cs/>
        </w:rPr>
        <w:t>.</w:t>
      </w:r>
    </w:p>
    <w:p w14:paraId="27F24DEE" w14:textId="77777777" w:rsidR="00E038E7" w:rsidRPr="002A2F73" w:rsidRDefault="00E511FF" w:rsidP="00D61D67">
      <w:pPr>
        <w:spacing w:after="0"/>
        <w:rPr>
          <w:rFonts w:cs="Calibri"/>
          <w:bCs/>
          <w:color w:val="222222"/>
          <w:sz w:val="22"/>
          <w:szCs w:val="22"/>
          <w:shd w:val="clear" w:color="auto" w:fill="FFFFFF"/>
        </w:rPr>
      </w:pPr>
      <w:r w:rsidRPr="002A2F73">
        <w:rPr>
          <w:rFonts w:cs="Calibri"/>
          <w:bCs/>
          <w:color w:val="222222"/>
          <w:sz w:val="22"/>
          <w:szCs w:val="22"/>
          <w:shd w:val="clear" w:color="auto" w:fill="FFFFFF"/>
          <w:cs/>
        </w:rPr>
        <w:t xml:space="preserve"> </w:t>
      </w:r>
    </w:p>
    <w:p w14:paraId="15A4593A" w14:textId="77777777" w:rsidR="00822DA6" w:rsidRPr="002A2F73" w:rsidRDefault="00822DA6" w:rsidP="00D61D67">
      <w:pPr>
        <w:spacing w:after="0"/>
        <w:rPr>
          <w:rFonts w:cs="Calibri"/>
          <w:bCs/>
          <w:color w:val="222222"/>
          <w:sz w:val="22"/>
          <w:szCs w:val="22"/>
          <w:shd w:val="clear" w:color="auto" w:fill="FFFFFF"/>
        </w:rPr>
      </w:pPr>
      <w:r w:rsidRPr="002A2F73">
        <w:rPr>
          <w:rFonts w:cs="Calibri"/>
          <w:bCs/>
          <w:color w:val="222222"/>
          <w:sz w:val="22"/>
          <w:szCs w:val="22"/>
          <w:shd w:val="clear" w:color="auto" w:fill="FFFFFF"/>
        </w:rPr>
        <w:lastRenderedPageBreak/>
        <w:t xml:space="preserve">Similarly to most Small Island Developing States </w:t>
      </w:r>
      <w:r w:rsidRPr="002A2F73">
        <w:rPr>
          <w:rFonts w:cs="Calibri"/>
          <w:bCs/>
          <w:color w:val="222222"/>
          <w:sz w:val="22"/>
          <w:szCs w:val="22"/>
          <w:shd w:val="clear" w:color="auto" w:fill="FFFFFF"/>
          <w:cs/>
        </w:rPr>
        <w:t>(</w:t>
      </w:r>
      <w:r w:rsidRPr="002A2F73">
        <w:rPr>
          <w:rFonts w:cs="Calibri"/>
          <w:bCs/>
          <w:color w:val="222222"/>
          <w:sz w:val="22"/>
          <w:szCs w:val="22"/>
          <w:shd w:val="clear" w:color="auto" w:fill="FFFFFF"/>
        </w:rPr>
        <w:t>SIDS</w:t>
      </w:r>
      <w:r w:rsidRPr="002A2F73">
        <w:rPr>
          <w:rFonts w:cs="Calibri"/>
          <w:bCs/>
          <w:color w:val="222222"/>
          <w:sz w:val="22"/>
          <w:szCs w:val="22"/>
          <w:shd w:val="clear" w:color="auto" w:fill="FFFFFF"/>
          <w:cs/>
        </w:rPr>
        <w:t xml:space="preserve">) </w:t>
      </w:r>
      <w:r w:rsidRPr="002A2F73">
        <w:rPr>
          <w:rFonts w:cs="Calibri"/>
          <w:bCs/>
          <w:color w:val="222222"/>
          <w:sz w:val="22"/>
          <w:szCs w:val="22"/>
          <w:shd w:val="clear" w:color="auto" w:fill="FFFFFF"/>
        </w:rPr>
        <w:t xml:space="preserve">in the Pacific region, Nauru has scarce </w:t>
      </w:r>
      <w:r w:rsidR="0095162A" w:rsidRPr="002A2F73">
        <w:rPr>
          <w:rFonts w:cs="Calibri"/>
          <w:bCs/>
          <w:color w:val="222222"/>
          <w:sz w:val="22"/>
          <w:szCs w:val="22"/>
          <w:shd w:val="clear" w:color="auto" w:fill="FFFFFF"/>
        </w:rPr>
        <w:t>local</w:t>
      </w:r>
      <w:r w:rsidRPr="002A2F73">
        <w:rPr>
          <w:rFonts w:cs="Calibri"/>
          <w:bCs/>
          <w:color w:val="222222"/>
          <w:sz w:val="22"/>
          <w:szCs w:val="22"/>
          <w:shd w:val="clear" w:color="auto" w:fill="FFFFFF"/>
        </w:rPr>
        <w:t xml:space="preserve"> energy resources, limited to solar energy and biomass, and therefore imports from abroad </w:t>
      </w:r>
      <w:r w:rsidR="009022C3" w:rsidRPr="002A2F73">
        <w:rPr>
          <w:rFonts w:cs="Calibri"/>
          <w:bCs/>
          <w:color w:val="222222"/>
          <w:sz w:val="22"/>
          <w:szCs w:val="22"/>
          <w:shd w:val="clear" w:color="auto" w:fill="FFFFFF"/>
        </w:rPr>
        <w:t>most of</w:t>
      </w:r>
      <w:r w:rsidRPr="002A2F73">
        <w:rPr>
          <w:rFonts w:cs="Calibri"/>
          <w:bCs/>
          <w:color w:val="222222"/>
          <w:sz w:val="22"/>
          <w:szCs w:val="22"/>
          <w:shd w:val="clear" w:color="auto" w:fill="FFFFFF"/>
        </w:rPr>
        <w:t xml:space="preserve"> the energy consumed in the country</w:t>
      </w:r>
      <w:r w:rsidRPr="002A2F73">
        <w:rPr>
          <w:rFonts w:cs="Calibri"/>
          <w:bCs/>
          <w:color w:val="222222"/>
          <w:sz w:val="22"/>
          <w:szCs w:val="22"/>
          <w:shd w:val="clear" w:color="auto" w:fill="FFFFFF"/>
          <w:cs/>
        </w:rPr>
        <w:t xml:space="preserve">. </w:t>
      </w:r>
      <w:r w:rsidRPr="002A2F73">
        <w:rPr>
          <w:rFonts w:cs="Calibri"/>
          <w:bCs/>
          <w:color w:val="222222"/>
          <w:sz w:val="22"/>
          <w:szCs w:val="22"/>
          <w:shd w:val="clear" w:color="auto" w:fill="FFFFFF"/>
        </w:rPr>
        <w:t>Management of energy imports, storage, generation and distribution has been heavily reorganized over the past few years and currently the sector has the following structure</w:t>
      </w:r>
      <w:r w:rsidRPr="002A2F73">
        <w:rPr>
          <w:rFonts w:cs="Calibri"/>
          <w:bCs/>
          <w:color w:val="222222"/>
          <w:sz w:val="22"/>
          <w:szCs w:val="22"/>
          <w:shd w:val="clear" w:color="auto" w:fill="FFFFFF"/>
          <w:cs/>
        </w:rPr>
        <w:t>:</w:t>
      </w:r>
    </w:p>
    <w:p w14:paraId="5CFFB2EA" w14:textId="77777777" w:rsidR="003F4ACE" w:rsidRPr="002A2F73" w:rsidRDefault="003F4ACE" w:rsidP="00D61D67">
      <w:pPr>
        <w:spacing w:after="0"/>
        <w:rPr>
          <w:rFonts w:cs="Calibri"/>
          <w:bCs/>
          <w:color w:val="222222"/>
          <w:sz w:val="22"/>
          <w:szCs w:val="22"/>
          <w:shd w:val="clear" w:color="auto" w:fill="FFFFFF"/>
        </w:rPr>
      </w:pPr>
    </w:p>
    <w:p w14:paraId="587F9CFA" w14:textId="77777777" w:rsidR="00822DA6" w:rsidRPr="002A2F73" w:rsidRDefault="00822DA6" w:rsidP="00D61D67">
      <w:pPr>
        <w:pStyle w:val="ListParagraph"/>
        <w:numPr>
          <w:ilvl w:val="0"/>
          <w:numId w:val="35"/>
        </w:numPr>
        <w:contextualSpacing/>
        <w:jc w:val="both"/>
        <w:rPr>
          <w:rFonts w:ascii="Calibri" w:hAnsi="Calibri" w:cs="Calibri"/>
          <w:bCs/>
          <w:color w:val="222222"/>
          <w:sz w:val="22"/>
          <w:szCs w:val="22"/>
          <w:shd w:val="clear" w:color="auto" w:fill="FFFFFF"/>
        </w:rPr>
      </w:pPr>
      <w:r w:rsidRPr="002A2F73">
        <w:rPr>
          <w:rFonts w:ascii="Calibri" w:hAnsi="Calibri" w:cs="Calibri"/>
          <w:bCs/>
          <w:color w:val="222222"/>
          <w:sz w:val="22"/>
          <w:szCs w:val="22"/>
          <w:shd w:val="clear" w:color="auto" w:fill="FFFFFF"/>
        </w:rPr>
        <w:t>Nauru Utilit</w:t>
      </w:r>
      <w:r w:rsidR="007A0D2F" w:rsidRPr="002A2F73">
        <w:rPr>
          <w:rFonts w:ascii="Calibri" w:hAnsi="Calibri" w:cs="Calibri"/>
          <w:bCs/>
          <w:color w:val="222222"/>
          <w:sz w:val="22"/>
          <w:szCs w:val="22"/>
          <w:shd w:val="clear" w:color="auto" w:fill="FFFFFF"/>
        </w:rPr>
        <w:t>ies</w:t>
      </w:r>
      <w:r w:rsidRPr="002A2F73">
        <w:rPr>
          <w:rFonts w:ascii="Calibri" w:hAnsi="Calibri" w:cs="Calibri"/>
          <w:bCs/>
          <w:color w:val="222222"/>
          <w:sz w:val="22"/>
          <w:szCs w:val="22"/>
          <w:shd w:val="clear" w:color="auto" w:fill="FFFFFF"/>
        </w:rPr>
        <w:t xml:space="preserve"> Corporation </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NUC</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 xml:space="preserve">, a </w:t>
      </w:r>
      <w:r w:rsidR="00407F78" w:rsidRPr="002A2F73">
        <w:rPr>
          <w:rFonts w:ascii="Calibri" w:hAnsi="Calibri" w:cs="Calibri"/>
          <w:bCs/>
          <w:color w:val="222222"/>
          <w:sz w:val="22"/>
          <w:szCs w:val="22"/>
          <w:shd w:val="clear" w:color="auto" w:fill="FFFFFF"/>
        </w:rPr>
        <w:t>State</w:t>
      </w:r>
      <w:r w:rsidR="00407F78" w:rsidRPr="002A2F73">
        <w:rPr>
          <w:rFonts w:ascii="Calibri" w:hAnsi="Calibri" w:cs="Calibri"/>
          <w:bCs/>
          <w:color w:val="222222"/>
          <w:sz w:val="22"/>
          <w:szCs w:val="22"/>
          <w:shd w:val="clear" w:color="auto" w:fill="FFFFFF"/>
          <w:cs/>
        </w:rPr>
        <w:t>-</w:t>
      </w:r>
      <w:r w:rsidR="00407F78" w:rsidRPr="002A2F73">
        <w:rPr>
          <w:rFonts w:ascii="Calibri" w:hAnsi="Calibri" w:cs="Calibri"/>
          <w:bCs/>
          <w:color w:val="222222"/>
          <w:sz w:val="22"/>
          <w:szCs w:val="22"/>
          <w:shd w:val="clear" w:color="auto" w:fill="FFFFFF"/>
        </w:rPr>
        <w:t>Owned</w:t>
      </w:r>
      <w:r w:rsidRPr="002A2F73">
        <w:rPr>
          <w:rFonts w:ascii="Calibri" w:hAnsi="Calibri" w:cs="Calibri"/>
          <w:bCs/>
          <w:color w:val="222222"/>
          <w:sz w:val="22"/>
          <w:szCs w:val="22"/>
          <w:shd w:val="clear" w:color="auto" w:fill="FFFFFF"/>
        </w:rPr>
        <w:t xml:space="preserve"> Enterprise </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SOE</w:t>
      </w:r>
      <w:r w:rsidRPr="002A2F73">
        <w:rPr>
          <w:rFonts w:ascii="Calibri" w:hAnsi="Calibri" w:cs="Calibri"/>
          <w:bCs/>
          <w:color w:val="222222"/>
          <w:sz w:val="22"/>
          <w:szCs w:val="22"/>
          <w:shd w:val="clear" w:color="auto" w:fill="FFFFFF"/>
          <w:cs/>
        </w:rPr>
        <w:t xml:space="preserve">) </w:t>
      </w:r>
      <w:r w:rsidRPr="002A2F73">
        <w:rPr>
          <w:rFonts w:ascii="Calibri" w:hAnsi="Calibri" w:cs="Calibri"/>
          <w:bCs/>
          <w:color w:val="222222"/>
          <w:sz w:val="22"/>
          <w:szCs w:val="22"/>
          <w:shd w:val="clear" w:color="auto" w:fill="FFFFFF"/>
        </w:rPr>
        <w:t xml:space="preserve">established in 2011, </w:t>
      </w:r>
      <w:r w:rsidR="009022C3" w:rsidRPr="002A2F73">
        <w:rPr>
          <w:rFonts w:ascii="Calibri" w:hAnsi="Calibri" w:cs="Calibri"/>
          <w:bCs/>
          <w:color w:val="222222"/>
          <w:sz w:val="22"/>
          <w:szCs w:val="22"/>
          <w:shd w:val="clear" w:color="auto" w:fill="FFFFFF"/>
        </w:rPr>
        <w:t>oversees</w:t>
      </w:r>
      <w:r w:rsidRPr="002A2F73">
        <w:rPr>
          <w:rFonts w:ascii="Calibri" w:hAnsi="Calibri" w:cs="Calibri"/>
          <w:bCs/>
          <w:color w:val="222222"/>
          <w:sz w:val="22"/>
          <w:szCs w:val="22"/>
          <w:shd w:val="clear" w:color="auto" w:fill="FFFFFF"/>
        </w:rPr>
        <w:t xml:space="preserve"> the electric power generation and distribution systems</w:t>
      </w:r>
      <w:r w:rsidRPr="002A2F73">
        <w:rPr>
          <w:rFonts w:ascii="Calibri" w:hAnsi="Calibri" w:cs="Calibri"/>
          <w:bCs/>
          <w:color w:val="222222"/>
          <w:sz w:val="22"/>
          <w:szCs w:val="22"/>
          <w:shd w:val="clear" w:color="auto" w:fill="FFFFFF"/>
          <w:cs/>
        </w:rPr>
        <w:t xml:space="preserve">. </w:t>
      </w:r>
      <w:r w:rsidRPr="002A2F73">
        <w:rPr>
          <w:rFonts w:ascii="Calibri" w:hAnsi="Calibri" w:cs="Calibri"/>
          <w:bCs/>
          <w:color w:val="222222"/>
          <w:sz w:val="22"/>
          <w:szCs w:val="22"/>
          <w:shd w:val="clear" w:color="auto" w:fill="FFFFFF"/>
        </w:rPr>
        <w:t>The same utility is also responsible for the production, storage and distribution of desalinated water</w:t>
      </w:r>
      <w:r w:rsidRPr="002A2F73">
        <w:rPr>
          <w:rFonts w:ascii="Calibri" w:hAnsi="Calibri" w:cs="Calibri"/>
          <w:bCs/>
          <w:color w:val="222222"/>
          <w:sz w:val="22"/>
          <w:szCs w:val="22"/>
          <w:shd w:val="clear" w:color="auto" w:fill="FFFFFF"/>
          <w:cs/>
        </w:rPr>
        <w:t>.</w:t>
      </w:r>
    </w:p>
    <w:p w14:paraId="32B5FC70" w14:textId="77777777" w:rsidR="00822DA6" w:rsidRPr="002A2F73" w:rsidRDefault="00822DA6" w:rsidP="00D61D67">
      <w:pPr>
        <w:pStyle w:val="ListParagraph"/>
        <w:numPr>
          <w:ilvl w:val="0"/>
          <w:numId w:val="35"/>
        </w:numPr>
        <w:contextualSpacing/>
        <w:jc w:val="both"/>
        <w:rPr>
          <w:rFonts w:ascii="Calibri" w:hAnsi="Calibri" w:cs="Calibri"/>
          <w:bCs/>
          <w:color w:val="222222"/>
          <w:sz w:val="22"/>
          <w:szCs w:val="22"/>
          <w:shd w:val="clear" w:color="auto" w:fill="FFFFFF"/>
        </w:rPr>
      </w:pPr>
      <w:r w:rsidRPr="002A2F73">
        <w:rPr>
          <w:rFonts w:ascii="Calibri" w:hAnsi="Calibri" w:cs="Calibri"/>
          <w:bCs/>
          <w:color w:val="222222"/>
          <w:sz w:val="22"/>
          <w:szCs w:val="22"/>
          <w:shd w:val="clear" w:color="auto" w:fill="FFFFFF"/>
        </w:rPr>
        <w:t>Vital Energy Inc</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 a Federal States of Micronesia based company, procures diesel, petrol and aviation fuel to Nauru and manages the fuel tank farm since 2015</w:t>
      </w:r>
      <w:r w:rsidRPr="002A2F73">
        <w:rPr>
          <w:rFonts w:ascii="Calibri" w:hAnsi="Calibri" w:cs="Calibri"/>
          <w:bCs/>
          <w:color w:val="222222"/>
          <w:sz w:val="22"/>
          <w:szCs w:val="22"/>
          <w:shd w:val="clear" w:color="auto" w:fill="FFFFFF"/>
          <w:cs/>
        </w:rPr>
        <w:t xml:space="preserve">. </w:t>
      </w:r>
      <w:r w:rsidRPr="002A2F73">
        <w:rPr>
          <w:rFonts w:ascii="Calibri" w:hAnsi="Calibri" w:cs="Calibri"/>
          <w:bCs/>
          <w:color w:val="222222"/>
          <w:sz w:val="22"/>
          <w:szCs w:val="22"/>
          <w:shd w:val="clear" w:color="auto" w:fill="FFFFFF"/>
        </w:rPr>
        <w:t xml:space="preserve">The contract between Vital and </w:t>
      </w:r>
      <w:r w:rsidR="000B5AA2" w:rsidRPr="002A2F73">
        <w:rPr>
          <w:rFonts w:ascii="Calibri" w:hAnsi="Calibri" w:cs="Calibri"/>
          <w:bCs/>
          <w:color w:val="222222"/>
          <w:sz w:val="22"/>
          <w:szCs w:val="22"/>
          <w:shd w:val="clear" w:color="auto" w:fill="FFFFFF"/>
        </w:rPr>
        <w:t xml:space="preserve">the </w:t>
      </w:r>
      <w:r w:rsidR="000B5AA2" w:rsidRPr="002A2F73">
        <w:rPr>
          <w:rFonts w:ascii="Calibri" w:hAnsi="Calibri" w:cs="Calibri"/>
          <w:sz w:val="22"/>
          <w:szCs w:val="22"/>
        </w:rPr>
        <w:t xml:space="preserve">Government of Nauru </w:t>
      </w:r>
      <w:r w:rsidR="000B5AA2" w:rsidRPr="002A2F73">
        <w:rPr>
          <w:rFonts w:ascii="Calibri" w:hAnsi="Calibri" w:cs="Calibri"/>
          <w:sz w:val="22"/>
          <w:szCs w:val="22"/>
          <w:cs/>
        </w:rPr>
        <w:t>(</w:t>
      </w:r>
      <w:r w:rsidR="000B5AA2" w:rsidRPr="002A2F73">
        <w:rPr>
          <w:rFonts w:ascii="Calibri" w:hAnsi="Calibri" w:cs="Calibri"/>
          <w:sz w:val="22"/>
          <w:szCs w:val="22"/>
        </w:rPr>
        <w:t>GoN</w:t>
      </w:r>
      <w:r w:rsidR="000B5AA2" w:rsidRPr="002A2F73">
        <w:rPr>
          <w:rFonts w:ascii="Calibri" w:hAnsi="Calibri" w:cs="Calibri"/>
          <w:sz w:val="22"/>
          <w:szCs w:val="22"/>
          <w:cs/>
        </w:rPr>
        <w:t xml:space="preserve">) </w:t>
      </w:r>
      <w:r w:rsidRPr="002A2F73">
        <w:rPr>
          <w:rFonts w:ascii="Calibri" w:hAnsi="Calibri" w:cs="Calibri"/>
          <w:bCs/>
          <w:color w:val="222222"/>
          <w:sz w:val="22"/>
          <w:szCs w:val="22"/>
          <w:shd w:val="clear" w:color="auto" w:fill="FFFFFF"/>
        </w:rPr>
        <w:t xml:space="preserve">is managed by the </w:t>
      </w:r>
      <w:r w:rsidR="007552F9" w:rsidRPr="002A2F73">
        <w:rPr>
          <w:rFonts w:ascii="Calibri" w:hAnsi="Calibri" w:cs="Calibri"/>
          <w:bCs/>
          <w:color w:val="222222"/>
          <w:sz w:val="22"/>
          <w:szCs w:val="22"/>
          <w:shd w:val="clear" w:color="auto" w:fill="FFFFFF"/>
        </w:rPr>
        <w:t>Ministry</w:t>
      </w:r>
      <w:r w:rsidRPr="002A2F73">
        <w:rPr>
          <w:rFonts w:ascii="Calibri" w:hAnsi="Calibri" w:cs="Calibri"/>
          <w:bCs/>
          <w:color w:val="222222"/>
          <w:sz w:val="22"/>
          <w:szCs w:val="22"/>
          <w:shd w:val="clear" w:color="auto" w:fill="FFFFFF"/>
        </w:rPr>
        <w:t xml:space="preserve"> of Finance </w:t>
      </w:r>
      <w:r w:rsidRPr="002A2F73">
        <w:rPr>
          <w:rFonts w:ascii="Calibri" w:hAnsi="Calibri" w:cs="Calibri"/>
          <w:bCs/>
          <w:color w:val="222222"/>
          <w:sz w:val="22"/>
          <w:szCs w:val="22"/>
          <w:shd w:val="clear" w:color="auto" w:fill="FFFFFF"/>
          <w:cs/>
        </w:rPr>
        <w:t>(</w:t>
      </w:r>
      <w:r w:rsidR="007552F9" w:rsidRPr="002A2F73">
        <w:rPr>
          <w:rFonts w:ascii="Calibri" w:hAnsi="Calibri" w:cs="Calibri"/>
          <w:bCs/>
          <w:color w:val="222222"/>
          <w:sz w:val="22"/>
          <w:szCs w:val="22"/>
          <w:shd w:val="clear" w:color="auto" w:fill="FFFFFF"/>
        </w:rPr>
        <w:t>M</w:t>
      </w:r>
      <w:r w:rsidRPr="002A2F73">
        <w:rPr>
          <w:rFonts w:ascii="Calibri" w:hAnsi="Calibri" w:cs="Calibri"/>
          <w:bCs/>
          <w:color w:val="222222"/>
          <w:sz w:val="22"/>
          <w:szCs w:val="22"/>
          <w:shd w:val="clear" w:color="auto" w:fill="FFFFFF"/>
        </w:rPr>
        <w:t>oF</w:t>
      </w:r>
      <w:r w:rsidRPr="002A2F73">
        <w:rPr>
          <w:rFonts w:ascii="Calibri" w:hAnsi="Calibri" w:cs="Calibri"/>
          <w:bCs/>
          <w:color w:val="222222"/>
          <w:sz w:val="22"/>
          <w:szCs w:val="22"/>
          <w:shd w:val="clear" w:color="auto" w:fill="FFFFFF"/>
          <w:cs/>
        </w:rPr>
        <w:t>).</w:t>
      </w:r>
    </w:p>
    <w:p w14:paraId="0AA21175" w14:textId="77777777" w:rsidR="00822DA6" w:rsidRPr="002A2F73" w:rsidRDefault="00822DA6" w:rsidP="00D61D67">
      <w:pPr>
        <w:pStyle w:val="ListParagraph"/>
        <w:numPr>
          <w:ilvl w:val="0"/>
          <w:numId w:val="35"/>
        </w:numPr>
        <w:contextualSpacing/>
        <w:jc w:val="both"/>
        <w:rPr>
          <w:rFonts w:ascii="Calibri" w:hAnsi="Calibri" w:cs="Calibri"/>
          <w:bCs/>
          <w:color w:val="222222"/>
          <w:sz w:val="22"/>
          <w:szCs w:val="22"/>
          <w:shd w:val="clear" w:color="auto" w:fill="FFFFFF"/>
        </w:rPr>
      </w:pPr>
      <w:r w:rsidRPr="002A2F73">
        <w:rPr>
          <w:rFonts w:ascii="Calibri" w:hAnsi="Calibri" w:cs="Calibri"/>
          <w:bCs/>
          <w:color w:val="222222"/>
          <w:sz w:val="22"/>
          <w:szCs w:val="22"/>
          <w:shd w:val="clear" w:color="auto" w:fill="FFFFFF"/>
        </w:rPr>
        <w:t>Capelle and Partner, a Nauruan private company, manages the import and sales of 13</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kg and 45</w:t>
      </w:r>
      <w:r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 xml:space="preserve">kg </w:t>
      </w:r>
      <w:r w:rsidR="0067684F" w:rsidRPr="002A2F73">
        <w:rPr>
          <w:rFonts w:ascii="Calibri" w:hAnsi="Calibri" w:cs="Calibri"/>
          <w:bCs/>
          <w:color w:val="222222"/>
          <w:sz w:val="22"/>
          <w:szCs w:val="22"/>
          <w:shd w:val="clear" w:color="auto" w:fill="FFFFFF"/>
        </w:rPr>
        <w:t xml:space="preserve">Liquefied Petroleum Gas </w:t>
      </w:r>
      <w:r w:rsidR="0067684F"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LPG</w:t>
      </w:r>
      <w:r w:rsidR="0067684F" w:rsidRPr="002A2F73">
        <w:rPr>
          <w:rFonts w:ascii="Calibri" w:hAnsi="Calibri" w:cs="Calibri"/>
          <w:bCs/>
          <w:color w:val="222222"/>
          <w:sz w:val="22"/>
          <w:szCs w:val="22"/>
          <w:shd w:val="clear" w:color="auto" w:fill="FFFFFF"/>
          <w:cs/>
        </w:rPr>
        <w:t>)</w:t>
      </w:r>
      <w:r w:rsidRPr="002A2F73">
        <w:rPr>
          <w:rFonts w:ascii="Calibri" w:hAnsi="Calibri" w:cs="Calibri"/>
          <w:bCs/>
          <w:color w:val="222222"/>
          <w:sz w:val="22"/>
          <w:szCs w:val="22"/>
          <w:shd w:val="clear" w:color="auto" w:fill="FFFFFF"/>
        </w:rPr>
        <w:t xml:space="preserve"> cylinders, which are used for cooking</w:t>
      </w:r>
      <w:r w:rsidRPr="002A2F73">
        <w:rPr>
          <w:rFonts w:ascii="Calibri" w:hAnsi="Calibri" w:cs="Calibri"/>
          <w:bCs/>
          <w:color w:val="222222"/>
          <w:sz w:val="22"/>
          <w:szCs w:val="22"/>
          <w:shd w:val="clear" w:color="auto" w:fill="FFFFFF"/>
          <w:cs/>
        </w:rPr>
        <w:t>.</w:t>
      </w:r>
    </w:p>
    <w:p w14:paraId="068474E6" w14:textId="77777777" w:rsidR="00822DA6" w:rsidRPr="002A2F73" w:rsidRDefault="00822DA6" w:rsidP="00D61D67">
      <w:pPr>
        <w:spacing w:after="0"/>
        <w:rPr>
          <w:rFonts w:cs="Calibri"/>
        </w:rPr>
      </w:pPr>
    </w:p>
    <w:p w14:paraId="2285424B" w14:textId="77777777" w:rsidR="00620C8C" w:rsidRPr="002A2F73" w:rsidRDefault="00620C8C" w:rsidP="00D61D67">
      <w:pPr>
        <w:spacing w:after="0"/>
        <w:rPr>
          <w:rFonts w:cs="Calibri"/>
          <w:sz w:val="22"/>
          <w:szCs w:val="22"/>
        </w:rPr>
      </w:pPr>
      <w:r w:rsidRPr="002A2F73">
        <w:rPr>
          <w:rFonts w:cs="Calibri"/>
          <w:sz w:val="22"/>
          <w:szCs w:val="22"/>
        </w:rPr>
        <w:t xml:space="preserve">In 2015, the </w:t>
      </w:r>
      <w:r w:rsidR="000B5AA2" w:rsidRPr="002A2F73">
        <w:rPr>
          <w:rFonts w:cs="Calibri"/>
          <w:bCs/>
          <w:color w:val="222222"/>
          <w:sz w:val="22"/>
          <w:szCs w:val="22"/>
          <w:shd w:val="clear" w:color="auto" w:fill="FFFFFF"/>
        </w:rPr>
        <w:t xml:space="preserve">GoN </w:t>
      </w:r>
      <w:r w:rsidRPr="002A2F73">
        <w:rPr>
          <w:rFonts w:cs="Calibri"/>
          <w:sz w:val="22"/>
          <w:szCs w:val="22"/>
        </w:rPr>
        <w:t xml:space="preserve">has submitted to the </w:t>
      </w:r>
      <w:r w:rsidR="000B5AA2" w:rsidRPr="002A2F73">
        <w:rPr>
          <w:rFonts w:cs="Calibri"/>
        </w:rPr>
        <w:t>United Nations Framework Convention on Climate Change</w:t>
      </w:r>
      <w:r w:rsidR="000B5AA2" w:rsidRPr="002A2F73">
        <w:rPr>
          <w:rFonts w:cs="Calibri"/>
          <w:sz w:val="22"/>
          <w:szCs w:val="22"/>
          <w:cs/>
        </w:rPr>
        <w:t xml:space="preserve"> (</w:t>
      </w:r>
      <w:r w:rsidRPr="002A2F73">
        <w:rPr>
          <w:rFonts w:cs="Calibri"/>
          <w:sz w:val="22"/>
          <w:szCs w:val="22"/>
        </w:rPr>
        <w:t>UNFCCC</w:t>
      </w:r>
      <w:r w:rsidR="000B5AA2" w:rsidRPr="002A2F73">
        <w:rPr>
          <w:rFonts w:cs="Calibri"/>
          <w:sz w:val="22"/>
          <w:szCs w:val="22"/>
          <w:cs/>
        </w:rPr>
        <w:t>)</w:t>
      </w:r>
      <w:r w:rsidRPr="002A2F73">
        <w:rPr>
          <w:rFonts w:cs="Calibri"/>
          <w:sz w:val="22"/>
          <w:szCs w:val="22"/>
        </w:rPr>
        <w:t xml:space="preserve"> its latest Intended Nationally Determined Contributions </w:t>
      </w:r>
      <w:r w:rsidRPr="002A2F73">
        <w:rPr>
          <w:rFonts w:cs="Calibri"/>
          <w:sz w:val="22"/>
          <w:szCs w:val="22"/>
          <w:cs/>
        </w:rPr>
        <w:t>(</w:t>
      </w:r>
      <w:r w:rsidRPr="002A2F73">
        <w:rPr>
          <w:rFonts w:cs="Calibri"/>
          <w:sz w:val="22"/>
          <w:szCs w:val="22"/>
        </w:rPr>
        <w:t>INDC</w:t>
      </w:r>
      <w:r w:rsidRPr="002A2F73">
        <w:rPr>
          <w:rFonts w:cs="Calibri"/>
          <w:sz w:val="22"/>
          <w:szCs w:val="22"/>
          <w:cs/>
        </w:rPr>
        <w:t>)</w:t>
      </w:r>
      <w:r w:rsidRPr="002A2F73">
        <w:rPr>
          <w:rFonts w:cs="Calibri"/>
          <w:sz w:val="22"/>
          <w:szCs w:val="22"/>
        </w:rPr>
        <w:t>, which later was ratified and essentially turned into an NDC</w:t>
      </w:r>
      <w:r w:rsidRPr="002A2F73">
        <w:rPr>
          <w:rFonts w:cs="Calibri"/>
          <w:sz w:val="22"/>
          <w:szCs w:val="22"/>
          <w:cs/>
        </w:rPr>
        <w:t xml:space="preserve">. </w:t>
      </w:r>
      <w:r w:rsidRPr="002A2F73">
        <w:rPr>
          <w:rFonts w:cs="Calibri"/>
          <w:sz w:val="22"/>
          <w:szCs w:val="22"/>
        </w:rPr>
        <w:t xml:space="preserve">The </w:t>
      </w:r>
      <w:r w:rsidR="009022C3" w:rsidRPr="002A2F73">
        <w:rPr>
          <w:rFonts w:cs="Calibri"/>
          <w:sz w:val="22"/>
          <w:szCs w:val="22"/>
        </w:rPr>
        <w:t>focus</w:t>
      </w:r>
      <w:r w:rsidRPr="002A2F73">
        <w:rPr>
          <w:rFonts w:cs="Calibri"/>
          <w:sz w:val="22"/>
          <w:szCs w:val="22"/>
        </w:rPr>
        <w:t xml:space="preserve"> of the NDC was posed on adaptation measures; however the document also reported needs to invest in order to strengthen the energy sector which will also contribute to global Climate Change Mitigation </w:t>
      </w:r>
      <w:r w:rsidRPr="002A2F73">
        <w:rPr>
          <w:rFonts w:cs="Calibri"/>
          <w:sz w:val="22"/>
          <w:szCs w:val="22"/>
          <w:cs/>
        </w:rPr>
        <w:t>(</w:t>
      </w:r>
      <w:r w:rsidRPr="002A2F73">
        <w:rPr>
          <w:rFonts w:cs="Calibri"/>
          <w:sz w:val="22"/>
          <w:szCs w:val="22"/>
        </w:rPr>
        <w:t>CCM</w:t>
      </w:r>
      <w:r w:rsidRPr="002A2F73">
        <w:rPr>
          <w:rFonts w:cs="Calibri"/>
          <w:sz w:val="22"/>
          <w:szCs w:val="22"/>
          <w:cs/>
        </w:rPr>
        <w:t xml:space="preserve">) </w:t>
      </w:r>
      <w:r w:rsidRPr="002A2F73">
        <w:rPr>
          <w:rFonts w:cs="Calibri"/>
          <w:sz w:val="22"/>
          <w:szCs w:val="22"/>
        </w:rPr>
        <w:t>and reduce g</w:t>
      </w:r>
      <w:r w:rsidR="007A0D2F" w:rsidRPr="002A2F73">
        <w:rPr>
          <w:rFonts w:cs="Calibri"/>
          <w:sz w:val="22"/>
          <w:szCs w:val="22"/>
        </w:rPr>
        <w:t xml:space="preserve">reenhouse gases </w:t>
      </w:r>
      <w:r w:rsidR="007A0D2F" w:rsidRPr="002A2F73">
        <w:rPr>
          <w:rFonts w:cs="Calibri"/>
          <w:sz w:val="22"/>
          <w:szCs w:val="22"/>
          <w:cs/>
        </w:rPr>
        <w:t>(</w:t>
      </w:r>
      <w:r w:rsidR="007A0D2F" w:rsidRPr="002A2F73">
        <w:rPr>
          <w:rFonts w:cs="Calibri"/>
          <w:sz w:val="22"/>
          <w:szCs w:val="22"/>
        </w:rPr>
        <w:t>GHG</w:t>
      </w:r>
      <w:r w:rsidR="007A0D2F" w:rsidRPr="002A2F73">
        <w:rPr>
          <w:rFonts w:cs="Calibri"/>
          <w:sz w:val="22"/>
          <w:szCs w:val="22"/>
          <w:cs/>
        </w:rPr>
        <w:t xml:space="preserve">) </w:t>
      </w:r>
      <w:r w:rsidR="007A0D2F" w:rsidRPr="002A2F73">
        <w:rPr>
          <w:rFonts w:cs="Calibri"/>
          <w:sz w:val="22"/>
          <w:szCs w:val="22"/>
        </w:rPr>
        <w:t>emissions</w:t>
      </w:r>
      <w:r w:rsidRPr="002A2F73">
        <w:rPr>
          <w:rFonts w:cs="Calibri"/>
          <w:sz w:val="22"/>
          <w:szCs w:val="22"/>
          <w:cs/>
        </w:rPr>
        <w:t xml:space="preserve">. </w:t>
      </w:r>
      <w:r w:rsidRPr="002A2F73">
        <w:rPr>
          <w:rFonts w:cs="Calibri"/>
          <w:sz w:val="22"/>
          <w:szCs w:val="22"/>
        </w:rPr>
        <w:t>What is very important to underline is that the NDC clearly states that many of the initiatives proposed in Nauru</w:t>
      </w:r>
      <w:r w:rsidRPr="002A2F73">
        <w:rPr>
          <w:rFonts w:cs="Calibri"/>
          <w:sz w:val="22"/>
          <w:szCs w:val="22"/>
          <w:cs/>
        </w:rPr>
        <w:t>’</w:t>
      </w:r>
      <w:r w:rsidRPr="002A2F73">
        <w:rPr>
          <w:rFonts w:cs="Calibri"/>
          <w:sz w:val="22"/>
          <w:szCs w:val="22"/>
        </w:rPr>
        <w:t>s portfolio of energy strategies and policies will remain on paper, since the country needs to be supported to accomplish their implementation through finance, capacity building and technology development and transfer</w:t>
      </w:r>
      <w:r w:rsidRPr="002A2F73">
        <w:rPr>
          <w:rFonts w:cs="Calibri"/>
          <w:sz w:val="22"/>
          <w:szCs w:val="22"/>
          <w:cs/>
        </w:rPr>
        <w:t>.</w:t>
      </w:r>
    </w:p>
    <w:p w14:paraId="6D4D0D90" w14:textId="77777777" w:rsidR="00620C8C" w:rsidRPr="002A2F73" w:rsidRDefault="00620C8C" w:rsidP="00D61D67">
      <w:pPr>
        <w:spacing w:after="0"/>
        <w:rPr>
          <w:rFonts w:cs="Calibri"/>
          <w:sz w:val="22"/>
          <w:szCs w:val="22"/>
        </w:rPr>
      </w:pPr>
    </w:p>
    <w:p w14:paraId="400E30BE" w14:textId="77777777" w:rsidR="00E038E7" w:rsidRPr="002A2F73" w:rsidRDefault="00620C8C" w:rsidP="00D61D67">
      <w:pPr>
        <w:spacing w:after="0"/>
        <w:rPr>
          <w:rFonts w:cs="Calibri"/>
          <w:sz w:val="22"/>
          <w:szCs w:val="22"/>
        </w:rPr>
      </w:pPr>
      <w:r w:rsidRPr="002A2F73">
        <w:rPr>
          <w:rFonts w:cs="Calibri"/>
          <w:sz w:val="22"/>
          <w:szCs w:val="22"/>
        </w:rPr>
        <w:t xml:space="preserve">The </w:t>
      </w:r>
      <w:r w:rsidR="006A0683" w:rsidRPr="002A2F73">
        <w:rPr>
          <w:rFonts w:cs="Calibri"/>
          <w:sz w:val="22"/>
          <w:szCs w:val="22"/>
        </w:rPr>
        <w:t xml:space="preserve">GoN </w:t>
      </w:r>
      <w:r w:rsidRPr="002A2F73">
        <w:rPr>
          <w:rFonts w:cs="Calibri"/>
          <w:sz w:val="22"/>
          <w:szCs w:val="22"/>
        </w:rPr>
        <w:t xml:space="preserve">has set three targets for the energy sector </w:t>
      </w:r>
      <w:r w:rsidR="006A0683" w:rsidRPr="002A2F73">
        <w:rPr>
          <w:rFonts w:cs="Calibri"/>
          <w:sz w:val="22"/>
          <w:szCs w:val="22"/>
        </w:rPr>
        <w:t xml:space="preserve">in its Nauru Energy Road Map </w:t>
      </w:r>
      <w:r w:rsidR="006A0683" w:rsidRPr="002A2F73">
        <w:rPr>
          <w:rFonts w:cs="Calibri"/>
          <w:sz w:val="22"/>
          <w:szCs w:val="22"/>
          <w:cs/>
        </w:rPr>
        <w:t>(</w:t>
      </w:r>
      <w:r w:rsidR="006A0683" w:rsidRPr="002A2F73">
        <w:rPr>
          <w:rFonts w:cs="Calibri"/>
          <w:sz w:val="22"/>
          <w:szCs w:val="22"/>
        </w:rPr>
        <w:t>NERM</w:t>
      </w:r>
      <w:r w:rsidR="006A0683" w:rsidRPr="002A2F73">
        <w:rPr>
          <w:rFonts w:cs="Calibri"/>
          <w:sz w:val="22"/>
          <w:szCs w:val="22"/>
          <w:cs/>
        </w:rPr>
        <w:t xml:space="preserve">) </w:t>
      </w:r>
      <w:r w:rsidR="006A0683" w:rsidRPr="002A2F73">
        <w:rPr>
          <w:rFonts w:cs="Calibri"/>
          <w:sz w:val="22"/>
          <w:szCs w:val="22"/>
        </w:rPr>
        <w:t>2014</w:t>
      </w:r>
      <w:r w:rsidR="006A0683" w:rsidRPr="002A2F73">
        <w:rPr>
          <w:rFonts w:cs="Calibri"/>
          <w:sz w:val="22"/>
          <w:szCs w:val="22"/>
          <w:cs/>
        </w:rPr>
        <w:t>-</w:t>
      </w:r>
      <w:r w:rsidR="006A0683" w:rsidRPr="002A2F73">
        <w:rPr>
          <w:rFonts w:cs="Calibri"/>
          <w:sz w:val="22"/>
          <w:szCs w:val="22"/>
        </w:rPr>
        <w:t>2020</w:t>
      </w:r>
      <w:r w:rsidR="00BD3F69" w:rsidRPr="002A2F73">
        <w:rPr>
          <w:rStyle w:val="FootnoteReference"/>
          <w:rFonts w:ascii="Calibri" w:hAnsi="Calibri" w:cs="Calibri"/>
        </w:rPr>
        <w:footnoteReference w:id="7"/>
      </w:r>
      <w:r w:rsidR="006A0683" w:rsidRPr="002A2F73">
        <w:rPr>
          <w:rFonts w:cs="Calibri"/>
          <w:sz w:val="22"/>
          <w:szCs w:val="22"/>
        </w:rPr>
        <w:t>, which has been reviewed and updated in 2018</w:t>
      </w:r>
      <w:r w:rsidR="00BD3F69" w:rsidRPr="002A2F73">
        <w:rPr>
          <w:rStyle w:val="FootnoteReference"/>
          <w:rFonts w:ascii="Calibri" w:hAnsi="Calibri" w:cs="Calibri"/>
        </w:rPr>
        <w:footnoteReference w:id="8"/>
      </w:r>
      <w:r w:rsidR="00BD3F69" w:rsidRPr="002A2F73">
        <w:rPr>
          <w:rFonts w:cs="Calibri"/>
          <w:sz w:val="22"/>
          <w:szCs w:val="22"/>
          <w:vertAlign w:val="superscript"/>
          <w:cs/>
        </w:rPr>
        <w:t>-</w:t>
      </w:r>
      <w:r w:rsidR="00BD3F69" w:rsidRPr="002A2F73">
        <w:rPr>
          <w:rStyle w:val="FootnoteReference"/>
          <w:rFonts w:ascii="Calibri" w:hAnsi="Calibri" w:cs="Calibri"/>
        </w:rPr>
        <w:footnoteReference w:id="9"/>
      </w:r>
      <w:r w:rsidR="006A0683" w:rsidRPr="002A2F73">
        <w:rPr>
          <w:rFonts w:cs="Calibri"/>
          <w:sz w:val="22"/>
          <w:szCs w:val="22"/>
        </w:rPr>
        <w:t xml:space="preserve">, </w:t>
      </w:r>
      <w:r w:rsidRPr="002A2F73">
        <w:rPr>
          <w:rFonts w:cs="Calibri"/>
          <w:sz w:val="22"/>
          <w:szCs w:val="22"/>
        </w:rPr>
        <w:t>namely</w:t>
      </w:r>
      <w:r w:rsidR="006A0683" w:rsidRPr="002A2F73">
        <w:rPr>
          <w:rFonts w:cs="Calibri"/>
          <w:sz w:val="22"/>
          <w:szCs w:val="22"/>
          <w:cs/>
        </w:rPr>
        <w:t>:</w:t>
      </w:r>
      <w:r w:rsidRPr="002A2F73">
        <w:rPr>
          <w:rFonts w:cs="Calibri"/>
          <w:sz w:val="22"/>
          <w:szCs w:val="22"/>
          <w:cs/>
        </w:rPr>
        <w:t xml:space="preserve"> </w:t>
      </w:r>
    </w:p>
    <w:p w14:paraId="7B70C45C" w14:textId="77777777" w:rsidR="003F4ACE" w:rsidRPr="002A2F73" w:rsidRDefault="003F4ACE" w:rsidP="00D61D67">
      <w:pPr>
        <w:pStyle w:val="ListParagraph"/>
        <w:jc w:val="both"/>
        <w:rPr>
          <w:rFonts w:ascii="Calibri" w:hAnsi="Calibri" w:cs="Calibri"/>
          <w:sz w:val="22"/>
          <w:szCs w:val="22"/>
        </w:rPr>
      </w:pPr>
    </w:p>
    <w:p w14:paraId="3029E75F" w14:textId="77777777" w:rsidR="006A0683" w:rsidRPr="002A2F73" w:rsidRDefault="006A0683" w:rsidP="00D61D67">
      <w:pPr>
        <w:pStyle w:val="ListParagraph"/>
        <w:numPr>
          <w:ilvl w:val="0"/>
          <w:numId w:val="36"/>
        </w:numPr>
        <w:jc w:val="both"/>
        <w:rPr>
          <w:rFonts w:ascii="Calibri" w:hAnsi="Calibri" w:cs="Calibri"/>
          <w:sz w:val="22"/>
          <w:szCs w:val="22"/>
        </w:rPr>
      </w:pPr>
      <w:r w:rsidRPr="002A2F73">
        <w:rPr>
          <w:rFonts w:ascii="Calibri" w:hAnsi="Calibri" w:cs="Calibri"/>
          <w:sz w:val="22"/>
          <w:szCs w:val="22"/>
        </w:rPr>
        <w:t>24</w:t>
      </w:r>
      <w:r w:rsidRPr="002A2F73">
        <w:rPr>
          <w:rFonts w:ascii="Calibri" w:hAnsi="Calibri" w:cs="Calibri"/>
          <w:sz w:val="22"/>
          <w:szCs w:val="22"/>
          <w:cs/>
        </w:rPr>
        <w:t>/</w:t>
      </w:r>
      <w:r w:rsidRPr="002A2F73">
        <w:rPr>
          <w:rFonts w:ascii="Calibri" w:hAnsi="Calibri" w:cs="Calibri"/>
          <w:sz w:val="22"/>
          <w:szCs w:val="22"/>
        </w:rPr>
        <w:t xml:space="preserve">7 </w:t>
      </w:r>
      <w:r w:rsidR="00EF2967" w:rsidRPr="002A2F73">
        <w:rPr>
          <w:rFonts w:ascii="Calibri" w:hAnsi="Calibri" w:cs="Calibri"/>
          <w:sz w:val="22"/>
          <w:szCs w:val="22"/>
        </w:rPr>
        <w:t>grid</w:t>
      </w:r>
      <w:r w:rsidRPr="002A2F73">
        <w:rPr>
          <w:rFonts w:ascii="Calibri" w:hAnsi="Calibri" w:cs="Calibri"/>
          <w:sz w:val="22"/>
          <w:szCs w:val="22"/>
        </w:rPr>
        <w:t xml:space="preserve"> electricity supply</w:t>
      </w:r>
      <w:r w:rsidR="00EF2967" w:rsidRPr="002A2F73">
        <w:rPr>
          <w:rFonts w:ascii="Calibri" w:hAnsi="Calibri" w:cs="Calibri"/>
          <w:sz w:val="22"/>
          <w:szCs w:val="22"/>
        </w:rPr>
        <w:t xml:space="preserve"> with minimal interruptions</w:t>
      </w:r>
    </w:p>
    <w:p w14:paraId="529DFB5B" w14:textId="77777777" w:rsidR="006A0683" w:rsidRPr="002A2F73" w:rsidRDefault="006A0683" w:rsidP="00D61D67">
      <w:pPr>
        <w:pStyle w:val="ListParagraph"/>
        <w:numPr>
          <w:ilvl w:val="0"/>
          <w:numId w:val="36"/>
        </w:numPr>
        <w:jc w:val="both"/>
        <w:rPr>
          <w:rFonts w:ascii="Calibri" w:hAnsi="Calibri" w:cs="Calibri"/>
          <w:sz w:val="22"/>
          <w:szCs w:val="22"/>
        </w:rPr>
      </w:pPr>
      <w:r w:rsidRPr="002A2F73">
        <w:rPr>
          <w:rFonts w:ascii="Calibri" w:hAnsi="Calibri" w:cs="Calibri"/>
          <w:sz w:val="22"/>
          <w:szCs w:val="22"/>
        </w:rPr>
        <w:t>50</w:t>
      </w:r>
      <w:r w:rsidRPr="002A2F73">
        <w:rPr>
          <w:rFonts w:ascii="Calibri" w:hAnsi="Calibri" w:cs="Calibri"/>
          <w:sz w:val="22"/>
          <w:szCs w:val="22"/>
          <w:cs/>
        </w:rPr>
        <w:t xml:space="preserve">% </w:t>
      </w:r>
      <w:r w:rsidRPr="002A2F73">
        <w:rPr>
          <w:rFonts w:ascii="Calibri" w:hAnsi="Calibri" w:cs="Calibri"/>
          <w:sz w:val="22"/>
          <w:szCs w:val="22"/>
        </w:rPr>
        <w:t xml:space="preserve">of </w:t>
      </w:r>
      <w:r w:rsidR="00EF2967" w:rsidRPr="002A2F73">
        <w:rPr>
          <w:rFonts w:ascii="Calibri" w:hAnsi="Calibri" w:cs="Calibri"/>
          <w:sz w:val="22"/>
          <w:szCs w:val="22"/>
        </w:rPr>
        <w:t>grid</w:t>
      </w:r>
      <w:r w:rsidRPr="002A2F73">
        <w:rPr>
          <w:rFonts w:ascii="Calibri" w:hAnsi="Calibri" w:cs="Calibri"/>
          <w:sz w:val="22"/>
          <w:szCs w:val="22"/>
        </w:rPr>
        <w:t xml:space="preserve"> electricity </w:t>
      </w:r>
      <w:r w:rsidR="00EF2967" w:rsidRPr="002A2F73">
        <w:rPr>
          <w:rFonts w:ascii="Calibri" w:hAnsi="Calibri" w:cs="Calibri"/>
          <w:sz w:val="22"/>
          <w:szCs w:val="22"/>
        </w:rPr>
        <w:t>supplied</w:t>
      </w:r>
      <w:r w:rsidRPr="002A2F73">
        <w:rPr>
          <w:rFonts w:ascii="Calibri" w:hAnsi="Calibri" w:cs="Calibri"/>
          <w:sz w:val="22"/>
          <w:szCs w:val="22"/>
        </w:rPr>
        <w:t xml:space="preserve"> from Renewable Energy </w:t>
      </w:r>
      <w:r w:rsidRPr="002A2F73">
        <w:rPr>
          <w:rFonts w:ascii="Calibri" w:hAnsi="Calibri" w:cs="Calibri"/>
          <w:sz w:val="22"/>
          <w:szCs w:val="22"/>
          <w:cs/>
        </w:rPr>
        <w:t>(</w:t>
      </w:r>
      <w:r w:rsidRPr="002A2F73">
        <w:rPr>
          <w:rFonts w:ascii="Calibri" w:hAnsi="Calibri" w:cs="Calibri"/>
          <w:sz w:val="22"/>
          <w:szCs w:val="22"/>
        </w:rPr>
        <w:t>RE</w:t>
      </w:r>
      <w:r w:rsidRPr="002A2F73">
        <w:rPr>
          <w:rFonts w:ascii="Calibri" w:hAnsi="Calibri" w:cs="Calibri"/>
          <w:sz w:val="22"/>
          <w:szCs w:val="22"/>
          <w:cs/>
        </w:rPr>
        <w:t xml:space="preserve">) </w:t>
      </w:r>
      <w:r w:rsidRPr="002A2F73">
        <w:rPr>
          <w:rFonts w:ascii="Calibri" w:hAnsi="Calibri" w:cs="Calibri"/>
          <w:sz w:val="22"/>
          <w:szCs w:val="22"/>
        </w:rPr>
        <w:t>sources</w:t>
      </w:r>
    </w:p>
    <w:p w14:paraId="11C0B5B7" w14:textId="77777777" w:rsidR="006A0683" w:rsidRPr="002A2F73" w:rsidRDefault="006A0683" w:rsidP="00D61D67">
      <w:pPr>
        <w:pStyle w:val="ListParagraph"/>
        <w:numPr>
          <w:ilvl w:val="0"/>
          <w:numId w:val="36"/>
        </w:numPr>
        <w:jc w:val="both"/>
        <w:rPr>
          <w:rFonts w:ascii="Calibri" w:hAnsi="Calibri" w:cs="Calibri"/>
          <w:sz w:val="22"/>
          <w:szCs w:val="22"/>
        </w:rPr>
      </w:pPr>
      <w:r w:rsidRPr="002A2F73">
        <w:rPr>
          <w:rFonts w:ascii="Calibri" w:hAnsi="Calibri" w:cs="Calibri"/>
          <w:sz w:val="22"/>
          <w:szCs w:val="22"/>
        </w:rPr>
        <w:t>30</w:t>
      </w:r>
      <w:r w:rsidRPr="002A2F73">
        <w:rPr>
          <w:rFonts w:ascii="Calibri" w:hAnsi="Calibri" w:cs="Calibri"/>
          <w:sz w:val="22"/>
          <w:szCs w:val="22"/>
          <w:cs/>
        </w:rPr>
        <w:t xml:space="preserve">% </w:t>
      </w:r>
      <w:r w:rsidR="00EF2967" w:rsidRPr="002A2F73">
        <w:rPr>
          <w:rFonts w:ascii="Calibri" w:hAnsi="Calibri" w:cs="Calibri"/>
          <w:sz w:val="22"/>
          <w:szCs w:val="22"/>
        </w:rPr>
        <w:t xml:space="preserve">improvement in </w:t>
      </w:r>
      <w:r w:rsidRPr="002A2F73">
        <w:rPr>
          <w:rFonts w:ascii="Calibri" w:hAnsi="Calibri" w:cs="Calibri"/>
          <w:sz w:val="22"/>
          <w:szCs w:val="22"/>
        </w:rPr>
        <w:t xml:space="preserve">Energy Efficiency </w:t>
      </w:r>
      <w:r w:rsidRPr="002A2F73">
        <w:rPr>
          <w:rFonts w:ascii="Calibri" w:hAnsi="Calibri" w:cs="Calibri"/>
          <w:sz w:val="22"/>
          <w:szCs w:val="22"/>
          <w:cs/>
        </w:rPr>
        <w:t>(</w:t>
      </w:r>
      <w:r w:rsidRPr="002A2F73">
        <w:rPr>
          <w:rFonts w:ascii="Calibri" w:hAnsi="Calibri" w:cs="Calibri"/>
          <w:sz w:val="22"/>
          <w:szCs w:val="22"/>
        </w:rPr>
        <w:t>EE</w:t>
      </w:r>
      <w:r w:rsidRPr="002A2F73">
        <w:rPr>
          <w:rFonts w:ascii="Calibri" w:hAnsi="Calibri" w:cs="Calibri"/>
          <w:sz w:val="22"/>
          <w:szCs w:val="22"/>
          <w:cs/>
        </w:rPr>
        <w:t xml:space="preserve">) </w:t>
      </w:r>
      <w:r w:rsidRPr="002A2F73">
        <w:rPr>
          <w:rFonts w:ascii="Calibri" w:hAnsi="Calibri" w:cs="Calibri"/>
          <w:sz w:val="22"/>
          <w:szCs w:val="22"/>
        </w:rPr>
        <w:t xml:space="preserve">in </w:t>
      </w:r>
      <w:r w:rsidR="00EF2967" w:rsidRPr="002A2F73">
        <w:rPr>
          <w:rFonts w:ascii="Calibri" w:hAnsi="Calibri" w:cs="Calibri"/>
          <w:sz w:val="22"/>
          <w:szCs w:val="22"/>
        </w:rPr>
        <w:t xml:space="preserve">the </w:t>
      </w:r>
      <w:r w:rsidRPr="002A2F73">
        <w:rPr>
          <w:rFonts w:ascii="Calibri" w:hAnsi="Calibri" w:cs="Calibri"/>
          <w:sz w:val="22"/>
          <w:szCs w:val="22"/>
        </w:rPr>
        <w:t>residential, commercial and government sectors</w:t>
      </w:r>
    </w:p>
    <w:p w14:paraId="2907F749" w14:textId="77777777" w:rsidR="003F4ACE" w:rsidRPr="002A2F73" w:rsidRDefault="003F4ACE" w:rsidP="00D61D67">
      <w:pPr>
        <w:spacing w:after="0"/>
        <w:rPr>
          <w:rFonts w:cs="Calibri"/>
          <w:sz w:val="22"/>
          <w:szCs w:val="22"/>
        </w:rPr>
      </w:pPr>
    </w:p>
    <w:p w14:paraId="31A68223" w14:textId="77777777" w:rsidR="00E511FF" w:rsidRPr="002A2F73" w:rsidRDefault="00BD3F69" w:rsidP="00D61D67">
      <w:pPr>
        <w:spacing w:after="0"/>
        <w:rPr>
          <w:rFonts w:cs="Calibri"/>
          <w:sz w:val="22"/>
          <w:szCs w:val="22"/>
        </w:rPr>
      </w:pPr>
      <w:r w:rsidRPr="002A2F73">
        <w:rPr>
          <w:rFonts w:cs="Calibri"/>
          <w:sz w:val="22"/>
          <w:szCs w:val="22"/>
        </w:rPr>
        <w:t xml:space="preserve">The NERM builds upon the energy development agenda laid out in the National Sustainable Development Strategy </w:t>
      </w:r>
      <w:r w:rsidRPr="002A2F73">
        <w:rPr>
          <w:rFonts w:cs="Calibri"/>
          <w:sz w:val="22"/>
          <w:szCs w:val="22"/>
          <w:cs/>
        </w:rPr>
        <w:t>(</w:t>
      </w:r>
      <w:r w:rsidRPr="002A2F73">
        <w:rPr>
          <w:rFonts w:cs="Calibri"/>
          <w:sz w:val="22"/>
          <w:szCs w:val="22"/>
        </w:rPr>
        <w:t>NSDS</w:t>
      </w:r>
      <w:r w:rsidRPr="002A2F73">
        <w:rPr>
          <w:rFonts w:cs="Calibri"/>
          <w:sz w:val="22"/>
          <w:szCs w:val="22"/>
          <w:cs/>
        </w:rPr>
        <w:t xml:space="preserve">) </w:t>
      </w:r>
      <w:r w:rsidRPr="002A2F73">
        <w:rPr>
          <w:rFonts w:cs="Calibri"/>
          <w:sz w:val="22"/>
          <w:szCs w:val="22"/>
        </w:rPr>
        <w:t>2005</w:t>
      </w:r>
      <w:r w:rsidRPr="002A2F73">
        <w:rPr>
          <w:rFonts w:cs="Calibri"/>
          <w:sz w:val="22"/>
          <w:szCs w:val="22"/>
          <w:cs/>
        </w:rPr>
        <w:t>-</w:t>
      </w:r>
      <w:r w:rsidRPr="002A2F73">
        <w:rPr>
          <w:rFonts w:cs="Calibri"/>
          <w:sz w:val="22"/>
          <w:szCs w:val="22"/>
        </w:rPr>
        <w:t>2025</w:t>
      </w:r>
      <w:r w:rsidRPr="002A2F73">
        <w:rPr>
          <w:rStyle w:val="FootnoteReference"/>
          <w:rFonts w:ascii="Calibri" w:hAnsi="Calibri" w:cs="Calibri"/>
        </w:rPr>
        <w:footnoteReference w:id="10"/>
      </w:r>
      <w:r w:rsidRPr="002A2F73">
        <w:rPr>
          <w:rFonts w:cs="Calibri"/>
          <w:sz w:val="22"/>
          <w:szCs w:val="22"/>
        </w:rPr>
        <w:t>, which was updated in 2009, and the 2009 National Energy Policy Framework</w:t>
      </w:r>
      <w:r w:rsidRPr="002A2F73">
        <w:rPr>
          <w:rStyle w:val="FootnoteReference"/>
          <w:rFonts w:ascii="Calibri" w:hAnsi="Calibri" w:cs="Calibri"/>
        </w:rPr>
        <w:footnoteReference w:id="11"/>
      </w:r>
      <w:r w:rsidRPr="002A2F73">
        <w:rPr>
          <w:rFonts w:cs="Calibri"/>
          <w:sz w:val="22"/>
          <w:szCs w:val="22"/>
          <w:cs/>
        </w:rPr>
        <w:t xml:space="preserve"> (</w:t>
      </w:r>
      <w:r w:rsidRPr="002A2F73">
        <w:rPr>
          <w:rFonts w:cs="Calibri"/>
          <w:sz w:val="22"/>
          <w:szCs w:val="22"/>
        </w:rPr>
        <w:t>NEPF</w:t>
      </w:r>
      <w:r w:rsidRPr="002A2F73">
        <w:rPr>
          <w:rFonts w:cs="Calibri"/>
          <w:sz w:val="22"/>
          <w:szCs w:val="22"/>
          <w:cs/>
        </w:rPr>
        <w:t xml:space="preserve">). </w:t>
      </w:r>
    </w:p>
    <w:p w14:paraId="5BDB51A7" w14:textId="77777777" w:rsidR="002B14B7" w:rsidRPr="002A2F73" w:rsidRDefault="002B14B7" w:rsidP="00D61D67">
      <w:pPr>
        <w:spacing w:after="0"/>
        <w:rPr>
          <w:rFonts w:cs="Calibri"/>
          <w:sz w:val="22"/>
          <w:szCs w:val="22"/>
        </w:rPr>
      </w:pPr>
    </w:p>
    <w:p w14:paraId="07D864D0" w14:textId="77777777" w:rsidR="00857486" w:rsidRPr="002A2F73" w:rsidRDefault="00620C8C" w:rsidP="00D61D67">
      <w:pPr>
        <w:spacing w:after="0"/>
        <w:rPr>
          <w:rFonts w:cs="Calibri"/>
          <w:sz w:val="22"/>
          <w:szCs w:val="22"/>
        </w:rPr>
      </w:pPr>
      <w:r w:rsidRPr="002A2F73">
        <w:rPr>
          <w:rFonts w:cs="Calibri"/>
          <w:sz w:val="22"/>
          <w:szCs w:val="22"/>
        </w:rPr>
        <w:t>Under the new NUC management, the reliability of the electric grid has considerably improved both in terms of number and duration of power outages</w:t>
      </w:r>
      <w:r w:rsidRPr="002A2F73">
        <w:rPr>
          <w:rFonts w:cs="Calibri"/>
          <w:sz w:val="22"/>
          <w:szCs w:val="22"/>
          <w:cs/>
        </w:rPr>
        <w:t xml:space="preserve">. </w:t>
      </w:r>
      <w:r w:rsidRPr="002A2F73">
        <w:rPr>
          <w:rFonts w:cs="Calibri"/>
          <w:sz w:val="22"/>
          <w:szCs w:val="22"/>
        </w:rPr>
        <w:t xml:space="preserve">The System Average Interruption Duration Index </w:t>
      </w:r>
      <w:r w:rsidRPr="002A2F73">
        <w:rPr>
          <w:rFonts w:cs="Calibri"/>
          <w:sz w:val="22"/>
          <w:szCs w:val="22"/>
          <w:cs/>
        </w:rPr>
        <w:t>(</w:t>
      </w:r>
      <w:r w:rsidRPr="002A2F73">
        <w:rPr>
          <w:rFonts w:cs="Calibri"/>
          <w:sz w:val="22"/>
          <w:szCs w:val="22"/>
        </w:rPr>
        <w:t>SAIDI</w:t>
      </w:r>
      <w:r w:rsidRPr="002A2F73">
        <w:rPr>
          <w:rFonts w:cs="Calibri"/>
          <w:sz w:val="22"/>
          <w:szCs w:val="22"/>
          <w:cs/>
        </w:rPr>
        <w:t>)</w:t>
      </w:r>
      <w:r w:rsidRPr="002A2F73">
        <w:rPr>
          <w:rFonts w:cs="Calibri"/>
          <w:sz w:val="22"/>
          <w:szCs w:val="22"/>
        </w:rPr>
        <w:t xml:space="preserve">, which measures the average time each customer is left without electricity in a year, went down from 67,476 minutes in Fiscal Year </w:t>
      </w:r>
      <w:r w:rsidRPr="002A2F73">
        <w:rPr>
          <w:rFonts w:cs="Calibri"/>
          <w:sz w:val="22"/>
          <w:szCs w:val="22"/>
          <w:cs/>
        </w:rPr>
        <w:t>(</w:t>
      </w:r>
      <w:r w:rsidRPr="002A2F73">
        <w:rPr>
          <w:rFonts w:cs="Calibri"/>
          <w:sz w:val="22"/>
          <w:szCs w:val="22"/>
        </w:rPr>
        <w:t>FY</w:t>
      </w:r>
      <w:r w:rsidRPr="002A2F73">
        <w:rPr>
          <w:rFonts w:cs="Calibri"/>
          <w:sz w:val="22"/>
          <w:szCs w:val="22"/>
          <w:cs/>
        </w:rPr>
        <w:t xml:space="preserve">) </w:t>
      </w:r>
      <w:r w:rsidRPr="002A2F73">
        <w:rPr>
          <w:rFonts w:cs="Calibri"/>
          <w:sz w:val="22"/>
          <w:szCs w:val="22"/>
        </w:rPr>
        <w:t>2015 to 3,948 minutes in FY 2018</w:t>
      </w:r>
      <w:r w:rsidRPr="002A2F73">
        <w:rPr>
          <w:rStyle w:val="FootnoteReference"/>
          <w:rFonts w:ascii="Calibri" w:hAnsi="Calibri" w:cs="Calibri"/>
          <w:sz w:val="22"/>
          <w:szCs w:val="22"/>
        </w:rPr>
        <w:footnoteReference w:id="12"/>
      </w:r>
      <w:r w:rsidRPr="002A2F73">
        <w:rPr>
          <w:rFonts w:cs="Calibri"/>
          <w:sz w:val="22"/>
          <w:szCs w:val="22"/>
        </w:rPr>
        <w:t>, a 94</w:t>
      </w:r>
      <w:r w:rsidRPr="002A2F73">
        <w:rPr>
          <w:rFonts w:cs="Calibri"/>
          <w:sz w:val="22"/>
          <w:szCs w:val="22"/>
          <w:cs/>
        </w:rPr>
        <w:t xml:space="preserve">% </w:t>
      </w:r>
      <w:r w:rsidRPr="002A2F73">
        <w:rPr>
          <w:rFonts w:cs="Calibri"/>
          <w:sz w:val="22"/>
          <w:szCs w:val="22"/>
        </w:rPr>
        <w:t>reduction</w:t>
      </w:r>
      <w:r w:rsidRPr="002A2F73">
        <w:rPr>
          <w:rFonts w:cs="Calibri"/>
          <w:sz w:val="22"/>
          <w:szCs w:val="22"/>
          <w:cs/>
        </w:rPr>
        <w:t xml:space="preserve">. </w:t>
      </w:r>
      <w:r w:rsidRPr="002A2F73">
        <w:rPr>
          <w:rFonts w:cs="Calibri"/>
          <w:sz w:val="22"/>
          <w:szCs w:val="22"/>
        </w:rPr>
        <w:t xml:space="preserve">Similarly, the System Average Interruption Frequency Index </w:t>
      </w:r>
      <w:r w:rsidRPr="002A2F73">
        <w:rPr>
          <w:rFonts w:cs="Calibri"/>
          <w:sz w:val="22"/>
          <w:szCs w:val="22"/>
          <w:cs/>
        </w:rPr>
        <w:t>(</w:t>
      </w:r>
      <w:r w:rsidRPr="002A2F73">
        <w:rPr>
          <w:rFonts w:cs="Calibri"/>
          <w:sz w:val="22"/>
          <w:szCs w:val="22"/>
        </w:rPr>
        <w:t>SAIFI</w:t>
      </w:r>
      <w:r w:rsidRPr="002A2F73">
        <w:rPr>
          <w:rFonts w:cs="Calibri"/>
          <w:sz w:val="22"/>
          <w:szCs w:val="22"/>
          <w:cs/>
        </w:rPr>
        <w:t>)</w:t>
      </w:r>
      <w:r w:rsidRPr="002A2F73">
        <w:rPr>
          <w:rFonts w:cs="Calibri"/>
          <w:sz w:val="22"/>
          <w:szCs w:val="22"/>
        </w:rPr>
        <w:t>, which measures how many power outages occur in a year, went down from 490 episodes in FY 2015 to 46 episodes in FY 2018, a 91</w:t>
      </w:r>
      <w:r w:rsidRPr="002A2F73">
        <w:rPr>
          <w:rFonts w:cs="Calibri"/>
          <w:sz w:val="22"/>
          <w:szCs w:val="22"/>
          <w:cs/>
        </w:rPr>
        <w:t xml:space="preserve">% </w:t>
      </w:r>
      <w:r w:rsidRPr="002A2F73">
        <w:rPr>
          <w:rFonts w:cs="Calibri"/>
          <w:sz w:val="22"/>
          <w:szCs w:val="22"/>
        </w:rPr>
        <w:t>reduction</w:t>
      </w:r>
      <w:r w:rsidRPr="002A2F73">
        <w:rPr>
          <w:rStyle w:val="FootnoteReference"/>
          <w:rFonts w:ascii="Calibri" w:hAnsi="Calibri" w:cs="Calibri"/>
          <w:sz w:val="22"/>
          <w:szCs w:val="22"/>
        </w:rPr>
        <w:footnoteReference w:id="13"/>
      </w:r>
      <w:r w:rsidRPr="002A2F73">
        <w:rPr>
          <w:rFonts w:cs="Calibri"/>
          <w:sz w:val="22"/>
          <w:szCs w:val="22"/>
          <w:cs/>
        </w:rPr>
        <w:t xml:space="preserve">. </w:t>
      </w:r>
      <w:r w:rsidRPr="002A2F73">
        <w:rPr>
          <w:rFonts w:cs="Calibri"/>
          <w:sz w:val="22"/>
          <w:szCs w:val="22"/>
        </w:rPr>
        <w:t xml:space="preserve">The focus </w:t>
      </w:r>
      <w:r w:rsidRPr="002A2F73">
        <w:rPr>
          <w:rFonts w:cs="Calibri"/>
          <w:sz w:val="22"/>
          <w:szCs w:val="22"/>
        </w:rPr>
        <w:lastRenderedPageBreak/>
        <w:t>of the GoN is therefore on the achievement of the other two targets, the 50</w:t>
      </w:r>
      <w:r w:rsidRPr="002A2F73">
        <w:rPr>
          <w:rFonts w:cs="Calibri"/>
          <w:sz w:val="22"/>
          <w:szCs w:val="22"/>
          <w:cs/>
        </w:rPr>
        <w:t xml:space="preserve">% </w:t>
      </w:r>
      <w:r w:rsidRPr="002A2F73">
        <w:rPr>
          <w:rFonts w:cs="Calibri"/>
          <w:sz w:val="22"/>
          <w:szCs w:val="22"/>
        </w:rPr>
        <w:t>electricity from renewable sources, and the 30</w:t>
      </w:r>
      <w:r w:rsidRPr="002A2F73">
        <w:rPr>
          <w:rFonts w:cs="Calibri"/>
          <w:sz w:val="22"/>
          <w:szCs w:val="22"/>
          <w:cs/>
        </w:rPr>
        <w:t xml:space="preserve">% </w:t>
      </w:r>
      <w:r w:rsidRPr="002A2F73">
        <w:rPr>
          <w:rFonts w:cs="Calibri"/>
          <w:sz w:val="22"/>
          <w:szCs w:val="22"/>
        </w:rPr>
        <w:t>improvement in energy efficiency consumption in residential, commercial and government sector, and therefore basically an improvement in electricity usage, targets that are also the focus of this SMARTEN project</w:t>
      </w:r>
      <w:r w:rsidRPr="002A2F73">
        <w:rPr>
          <w:rFonts w:cs="Calibri"/>
          <w:sz w:val="22"/>
          <w:szCs w:val="22"/>
          <w:cs/>
        </w:rPr>
        <w:t xml:space="preserve">. </w:t>
      </w:r>
      <w:r w:rsidR="00A971DE" w:rsidRPr="002A2F73">
        <w:rPr>
          <w:rFonts w:cs="Calibri"/>
          <w:sz w:val="22"/>
          <w:szCs w:val="22"/>
        </w:rPr>
        <w:t>I</w:t>
      </w:r>
      <w:r w:rsidR="00C92794" w:rsidRPr="002A2F73">
        <w:rPr>
          <w:rFonts w:cs="Calibri"/>
          <w:sz w:val="22"/>
          <w:szCs w:val="22"/>
        </w:rPr>
        <w:t>t is worth</w:t>
      </w:r>
      <w:r w:rsidR="007A0D2F" w:rsidRPr="002A2F73">
        <w:rPr>
          <w:rFonts w:cs="Calibri"/>
          <w:sz w:val="22"/>
          <w:szCs w:val="22"/>
        </w:rPr>
        <w:t>while</w:t>
      </w:r>
      <w:r w:rsidR="00C92794" w:rsidRPr="002A2F73">
        <w:rPr>
          <w:rFonts w:cs="Calibri"/>
          <w:sz w:val="22"/>
          <w:szCs w:val="22"/>
        </w:rPr>
        <w:t xml:space="preserve"> to be noted that </w:t>
      </w:r>
      <w:r w:rsidR="006A147D" w:rsidRPr="002A2F73">
        <w:rPr>
          <w:rFonts w:cs="Calibri"/>
          <w:sz w:val="22"/>
          <w:szCs w:val="22"/>
        </w:rPr>
        <w:t>Nauru</w:t>
      </w:r>
      <w:r w:rsidR="00C92794" w:rsidRPr="002A2F73">
        <w:rPr>
          <w:rFonts w:cs="Calibri"/>
          <w:sz w:val="22"/>
          <w:szCs w:val="22"/>
        </w:rPr>
        <w:t xml:space="preserve"> has </w:t>
      </w:r>
      <w:r w:rsidR="00A971DE" w:rsidRPr="002A2F73">
        <w:rPr>
          <w:rFonts w:cs="Calibri"/>
          <w:sz w:val="22"/>
          <w:szCs w:val="22"/>
        </w:rPr>
        <w:t xml:space="preserve">practically </w:t>
      </w:r>
      <w:r w:rsidR="00C92794" w:rsidRPr="002A2F73">
        <w:rPr>
          <w:rFonts w:cs="Calibri"/>
          <w:sz w:val="22"/>
          <w:szCs w:val="22"/>
        </w:rPr>
        <w:t>achieved 100</w:t>
      </w:r>
      <w:r w:rsidR="00C92794" w:rsidRPr="002A2F73">
        <w:rPr>
          <w:rFonts w:cs="Calibri"/>
          <w:sz w:val="22"/>
          <w:szCs w:val="22"/>
          <w:cs/>
        </w:rPr>
        <w:t>%</w:t>
      </w:r>
      <w:r w:rsidR="00A971DE" w:rsidRPr="002A2F73">
        <w:rPr>
          <w:rFonts w:cs="Calibri"/>
          <w:sz w:val="22"/>
          <w:szCs w:val="22"/>
        </w:rPr>
        <w:t xml:space="preserve"> electrification in all 14 districts plus </w:t>
      </w:r>
      <w:r w:rsidR="00A971DE" w:rsidRPr="002A2F73">
        <w:rPr>
          <w:rFonts w:cs="Calibri"/>
          <w:sz w:val="22"/>
          <w:szCs w:val="22"/>
          <w:cs/>
        </w:rPr>
        <w:t>“</w:t>
      </w:r>
      <w:r w:rsidR="00A971DE" w:rsidRPr="002A2F73">
        <w:rPr>
          <w:rFonts w:cs="Calibri"/>
          <w:sz w:val="22"/>
          <w:szCs w:val="22"/>
        </w:rPr>
        <w:t>The Location</w:t>
      </w:r>
      <w:r w:rsidR="00A971DE" w:rsidRPr="002A2F73">
        <w:rPr>
          <w:rFonts w:cs="Calibri"/>
          <w:sz w:val="22"/>
          <w:szCs w:val="22"/>
          <w:cs/>
        </w:rPr>
        <w:t>”</w:t>
      </w:r>
      <w:r w:rsidR="003E14D9" w:rsidRPr="002A2F73">
        <w:rPr>
          <w:rStyle w:val="FootnoteReference"/>
          <w:rFonts w:ascii="Calibri" w:hAnsi="Calibri" w:cs="Calibri"/>
          <w:szCs w:val="22"/>
        </w:rPr>
        <w:footnoteReference w:id="14"/>
      </w:r>
      <w:r w:rsidR="006F657E" w:rsidRPr="002A2F73">
        <w:rPr>
          <w:rFonts w:cs="Calibri"/>
          <w:sz w:val="22"/>
          <w:szCs w:val="22"/>
        </w:rPr>
        <w:t xml:space="preserve"> community</w:t>
      </w:r>
      <w:r w:rsidR="00A971DE" w:rsidRPr="002A2F73">
        <w:rPr>
          <w:rFonts w:cs="Calibri"/>
          <w:sz w:val="22"/>
          <w:szCs w:val="22"/>
          <w:cs/>
        </w:rPr>
        <w:t>.</w:t>
      </w:r>
    </w:p>
    <w:p w14:paraId="13A03DAE" w14:textId="77777777" w:rsidR="00857486" w:rsidRPr="002A2F73" w:rsidRDefault="00857486" w:rsidP="00D61D67">
      <w:pPr>
        <w:spacing w:after="0"/>
        <w:rPr>
          <w:rFonts w:cs="Calibri"/>
          <w:sz w:val="22"/>
          <w:szCs w:val="22"/>
        </w:rPr>
      </w:pPr>
    </w:p>
    <w:p w14:paraId="056B05F2" w14:textId="77777777" w:rsidR="001C2111" w:rsidRPr="002A2F73" w:rsidRDefault="001C2111" w:rsidP="00D61D67">
      <w:pPr>
        <w:spacing w:after="0"/>
        <w:rPr>
          <w:rFonts w:cs="Calibri"/>
          <w:sz w:val="22"/>
          <w:szCs w:val="22"/>
        </w:rPr>
      </w:pPr>
      <w:r w:rsidRPr="002A2F73">
        <w:rPr>
          <w:rFonts w:cs="Calibri"/>
          <w:sz w:val="22"/>
          <w:szCs w:val="22"/>
        </w:rPr>
        <w:t>In 20</w:t>
      </w:r>
      <w:r w:rsidR="006D33B8" w:rsidRPr="002A2F73">
        <w:rPr>
          <w:rFonts w:cs="Calibri"/>
          <w:sz w:val="22"/>
          <w:szCs w:val="22"/>
        </w:rPr>
        <w:t>17</w:t>
      </w:r>
      <w:r w:rsidRPr="002A2F73">
        <w:rPr>
          <w:rFonts w:cs="Calibri"/>
          <w:sz w:val="22"/>
          <w:szCs w:val="22"/>
        </w:rPr>
        <w:t xml:space="preserve">, Nauru imported </w:t>
      </w:r>
      <w:r w:rsidR="006D33B8" w:rsidRPr="002A2F73">
        <w:rPr>
          <w:rFonts w:cs="Calibri"/>
          <w:sz w:val="22"/>
          <w:szCs w:val="22"/>
        </w:rPr>
        <w:t>27</w:t>
      </w:r>
      <w:r w:rsidR="006D33B8" w:rsidRPr="002A2F73">
        <w:rPr>
          <w:rFonts w:cs="Calibri"/>
          <w:sz w:val="22"/>
          <w:szCs w:val="22"/>
          <w:cs/>
        </w:rPr>
        <w:t>.</w:t>
      </w:r>
      <w:r w:rsidR="006D33B8" w:rsidRPr="002A2F73">
        <w:rPr>
          <w:rFonts w:cs="Calibri"/>
          <w:sz w:val="22"/>
          <w:szCs w:val="22"/>
        </w:rPr>
        <w:t>8</w:t>
      </w:r>
      <w:r w:rsidRPr="002A2F73">
        <w:rPr>
          <w:rFonts w:cs="Calibri"/>
          <w:sz w:val="22"/>
          <w:szCs w:val="22"/>
        </w:rPr>
        <w:t xml:space="preserve"> million liters of fossil fuels </w:t>
      </w:r>
      <w:r w:rsidRPr="002A2F73">
        <w:rPr>
          <w:rFonts w:cs="Calibri"/>
          <w:sz w:val="22"/>
          <w:szCs w:val="22"/>
          <w:cs/>
        </w:rPr>
        <w:t>(</w:t>
      </w:r>
      <w:r w:rsidRPr="002A2F73">
        <w:rPr>
          <w:rFonts w:cs="Calibri"/>
          <w:sz w:val="22"/>
          <w:szCs w:val="22"/>
        </w:rPr>
        <w:t>Figure 1 gives a breakdown by fuel type and end</w:t>
      </w:r>
      <w:r w:rsidRPr="002A2F73">
        <w:rPr>
          <w:rFonts w:cs="Calibri"/>
          <w:sz w:val="22"/>
          <w:szCs w:val="22"/>
          <w:cs/>
        </w:rPr>
        <w:t>-</w:t>
      </w:r>
      <w:r w:rsidRPr="002A2F73">
        <w:rPr>
          <w:rFonts w:cs="Calibri"/>
          <w:sz w:val="22"/>
          <w:szCs w:val="22"/>
        </w:rPr>
        <w:t>use sector</w:t>
      </w:r>
      <w:r w:rsidRPr="002A2F73">
        <w:rPr>
          <w:rFonts w:cs="Calibri"/>
          <w:sz w:val="22"/>
          <w:szCs w:val="22"/>
          <w:cs/>
        </w:rPr>
        <w:t xml:space="preserve">). </w:t>
      </w:r>
      <w:r w:rsidRPr="002A2F73">
        <w:rPr>
          <w:rFonts w:cs="Calibri"/>
          <w:sz w:val="22"/>
          <w:szCs w:val="22"/>
        </w:rPr>
        <w:t>Nearly 2</w:t>
      </w:r>
      <w:r w:rsidRPr="002A2F73">
        <w:rPr>
          <w:rFonts w:cs="Calibri"/>
          <w:sz w:val="22"/>
          <w:szCs w:val="22"/>
          <w:cs/>
        </w:rPr>
        <w:t>/</w:t>
      </w:r>
      <w:r w:rsidRPr="002A2F73">
        <w:rPr>
          <w:rFonts w:cs="Calibri"/>
          <w:sz w:val="22"/>
          <w:szCs w:val="22"/>
        </w:rPr>
        <w:t>3 of the imported fuel is diesel, which is used for power generation, about 39</w:t>
      </w:r>
      <w:r w:rsidRPr="002A2F73">
        <w:rPr>
          <w:rFonts w:cs="Calibri"/>
          <w:sz w:val="22"/>
          <w:szCs w:val="22"/>
          <w:cs/>
        </w:rPr>
        <w:t>%</w:t>
      </w:r>
      <w:r w:rsidR="006C78E9" w:rsidRPr="002A2F73">
        <w:rPr>
          <w:rFonts w:cs="Calibri"/>
          <w:sz w:val="22"/>
          <w:szCs w:val="22"/>
        </w:rPr>
        <w:t xml:space="preserve"> of the total fossil fuels use</w:t>
      </w:r>
      <w:r w:rsidRPr="002A2F73">
        <w:rPr>
          <w:rFonts w:cs="Calibri"/>
          <w:sz w:val="22"/>
          <w:szCs w:val="22"/>
        </w:rPr>
        <w:t>, and for transports, about 26</w:t>
      </w:r>
      <w:r w:rsidRPr="002A2F73">
        <w:rPr>
          <w:rFonts w:cs="Calibri"/>
          <w:sz w:val="22"/>
          <w:szCs w:val="22"/>
          <w:cs/>
        </w:rPr>
        <w:t>%</w:t>
      </w:r>
      <w:r w:rsidR="006C78E9" w:rsidRPr="002A2F73">
        <w:rPr>
          <w:rFonts w:cs="Calibri"/>
          <w:sz w:val="22"/>
          <w:szCs w:val="22"/>
        </w:rPr>
        <w:t xml:space="preserve"> of the total fossil fuels use</w:t>
      </w:r>
      <w:r w:rsidRPr="002A2F73">
        <w:rPr>
          <w:rFonts w:cs="Calibri"/>
          <w:sz w:val="22"/>
          <w:szCs w:val="22"/>
          <w:cs/>
        </w:rPr>
        <w:t xml:space="preserve">. </w:t>
      </w:r>
      <w:r w:rsidRPr="002A2F73">
        <w:rPr>
          <w:rFonts w:cs="Calibri"/>
          <w:sz w:val="22"/>
          <w:szCs w:val="22"/>
        </w:rPr>
        <w:t>In terms of end</w:t>
      </w:r>
      <w:r w:rsidRPr="002A2F73">
        <w:rPr>
          <w:rFonts w:cs="Calibri"/>
          <w:sz w:val="22"/>
          <w:szCs w:val="22"/>
          <w:cs/>
        </w:rPr>
        <w:t>-</w:t>
      </w:r>
      <w:r w:rsidRPr="002A2F73">
        <w:rPr>
          <w:rFonts w:cs="Calibri"/>
          <w:sz w:val="22"/>
          <w:szCs w:val="22"/>
        </w:rPr>
        <w:t>use sector, a bit over 60</w:t>
      </w:r>
      <w:r w:rsidRPr="002A2F73">
        <w:rPr>
          <w:rFonts w:cs="Calibri"/>
          <w:sz w:val="22"/>
          <w:szCs w:val="22"/>
          <w:cs/>
        </w:rPr>
        <w:t xml:space="preserve">% </w:t>
      </w:r>
      <w:r w:rsidRPr="002A2F73">
        <w:rPr>
          <w:rFonts w:cs="Calibri"/>
          <w:sz w:val="22"/>
          <w:szCs w:val="22"/>
        </w:rPr>
        <w:t xml:space="preserve">of the imported fossil fuels </w:t>
      </w:r>
      <w:r w:rsidR="00FD0742" w:rsidRPr="002A2F73">
        <w:rPr>
          <w:rFonts w:cs="Calibri"/>
          <w:sz w:val="22"/>
          <w:szCs w:val="22"/>
        </w:rPr>
        <w:t>are</w:t>
      </w:r>
      <w:r w:rsidRPr="002A2F73">
        <w:rPr>
          <w:rFonts w:cs="Calibri"/>
          <w:sz w:val="22"/>
          <w:szCs w:val="22"/>
        </w:rPr>
        <w:t xml:space="preserve"> used in the transport sector</w:t>
      </w:r>
      <w:r w:rsidR="006C78E9" w:rsidRPr="002A2F73">
        <w:rPr>
          <w:rFonts w:cs="Calibri"/>
          <w:sz w:val="22"/>
          <w:szCs w:val="22"/>
        </w:rPr>
        <w:t xml:space="preserve"> and nearly 39</w:t>
      </w:r>
      <w:r w:rsidR="006C78E9" w:rsidRPr="002A2F73">
        <w:rPr>
          <w:rFonts w:cs="Calibri"/>
          <w:sz w:val="22"/>
          <w:szCs w:val="22"/>
          <w:cs/>
        </w:rPr>
        <w:t xml:space="preserve">% </w:t>
      </w:r>
      <w:r w:rsidR="006C78E9" w:rsidRPr="002A2F73">
        <w:rPr>
          <w:rFonts w:cs="Calibri"/>
          <w:sz w:val="22"/>
          <w:szCs w:val="22"/>
        </w:rPr>
        <w:t>for power generation</w:t>
      </w:r>
      <w:r w:rsidRPr="002A2F73">
        <w:rPr>
          <w:rFonts w:cs="Calibri"/>
          <w:sz w:val="22"/>
          <w:szCs w:val="22"/>
          <w:cs/>
        </w:rPr>
        <w:t xml:space="preserve">. </w:t>
      </w:r>
      <w:r w:rsidRPr="002A2F73">
        <w:rPr>
          <w:rFonts w:cs="Calibri"/>
          <w:sz w:val="22"/>
          <w:szCs w:val="22"/>
        </w:rPr>
        <w:t>Small quantity of LPG and kerosene are used for cooking</w:t>
      </w:r>
      <w:r w:rsidRPr="002A2F73">
        <w:rPr>
          <w:rFonts w:cs="Calibri"/>
          <w:sz w:val="22"/>
          <w:szCs w:val="22"/>
          <w:cs/>
        </w:rPr>
        <w:t xml:space="preserve">. </w:t>
      </w:r>
      <w:r w:rsidR="00FD0742" w:rsidRPr="002A2F73">
        <w:rPr>
          <w:rFonts w:cs="Calibri"/>
          <w:sz w:val="22"/>
          <w:szCs w:val="22"/>
        </w:rPr>
        <w:t>The GoN has a pretty cautious approach to fuel supply security; in fact at any time Vital stores fossil fuels reserves estimated to last 73 days</w:t>
      </w:r>
      <w:r w:rsidR="00FD0742" w:rsidRPr="002A2F73">
        <w:rPr>
          <w:rStyle w:val="FootnoteReference"/>
          <w:rFonts w:ascii="Calibri" w:hAnsi="Calibri" w:cs="Calibri"/>
        </w:rPr>
        <w:footnoteReference w:id="15"/>
      </w:r>
      <w:r w:rsidR="00FD0742" w:rsidRPr="002A2F73">
        <w:rPr>
          <w:rFonts w:cs="Calibri"/>
          <w:sz w:val="22"/>
          <w:szCs w:val="22"/>
          <w:cs/>
        </w:rPr>
        <w:t xml:space="preserve">. </w:t>
      </w:r>
    </w:p>
    <w:p w14:paraId="75CFBE32" w14:textId="77777777" w:rsidR="001C2111" w:rsidRPr="002A2F73" w:rsidRDefault="001C2111" w:rsidP="00D61D67">
      <w:pPr>
        <w:spacing w:after="0"/>
        <w:rPr>
          <w:rFonts w:cs="Calibri"/>
          <w:sz w:val="22"/>
          <w:szCs w:val="22"/>
        </w:rPr>
      </w:pPr>
    </w:p>
    <w:p w14:paraId="3DC08797" w14:textId="77777777" w:rsidR="0050117F" w:rsidRPr="002A2F73" w:rsidRDefault="001C2111" w:rsidP="00D61D67">
      <w:pPr>
        <w:spacing w:after="0"/>
        <w:rPr>
          <w:rFonts w:cs="Calibri"/>
          <w:b/>
          <w:sz w:val="22"/>
          <w:szCs w:val="22"/>
        </w:rPr>
      </w:pPr>
      <w:r w:rsidRPr="002A2F73">
        <w:rPr>
          <w:rFonts w:cs="Calibri"/>
          <w:b/>
          <w:sz w:val="22"/>
          <w:szCs w:val="22"/>
        </w:rPr>
        <w:t>Figure 1</w:t>
      </w:r>
      <w:r w:rsidRPr="002A2F73">
        <w:rPr>
          <w:rFonts w:cs="Calibri"/>
          <w:b/>
          <w:sz w:val="22"/>
          <w:szCs w:val="22"/>
          <w:cs/>
        </w:rPr>
        <w:t xml:space="preserve">. </w:t>
      </w:r>
      <w:r w:rsidRPr="002A2F73">
        <w:rPr>
          <w:rFonts w:cs="Calibri"/>
          <w:b/>
          <w:sz w:val="22"/>
          <w:szCs w:val="22"/>
        </w:rPr>
        <w:t>20</w:t>
      </w:r>
      <w:r w:rsidR="006D33B8" w:rsidRPr="002A2F73">
        <w:rPr>
          <w:rFonts w:cs="Calibri"/>
          <w:b/>
          <w:sz w:val="22"/>
          <w:szCs w:val="22"/>
        </w:rPr>
        <w:t>17</w:t>
      </w:r>
      <w:r w:rsidRPr="002A2F73">
        <w:rPr>
          <w:rFonts w:cs="Calibri"/>
          <w:b/>
          <w:sz w:val="22"/>
          <w:szCs w:val="22"/>
        </w:rPr>
        <w:t xml:space="preserve"> Fossil Fuels Consumption in Nauru, by Fuel Type and End</w:t>
      </w:r>
      <w:r w:rsidRPr="002A2F73">
        <w:rPr>
          <w:rFonts w:cs="Calibri"/>
          <w:b/>
          <w:sz w:val="22"/>
          <w:szCs w:val="22"/>
          <w:cs/>
        </w:rPr>
        <w:t>-</w:t>
      </w:r>
      <w:r w:rsidRPr="002A2F73">
        <w:rPr>
          <w:rFonts w:cs="Calibri"/>
          <w:b/>
          <w:sz w:val="22"/>
          <w:szCs w:val="22"/>
        </w:rPr>
        <w:t>User Sector</w:t>
      </w:r>
      <w:r w:rsidR="00FD0742" w:rsidRPr="002A2F73">
        <w:rPr>
          <w:rStyle w:val="FootnoteReference"/>
          <w:rFonts w:ascii="Calibri" w:hAnsi="Calibri" w:cs="Calibri"/>
          <w:b/>
          <w:szCs w:val="22"/>
        </w:rPr>
        <w:footnoteReference w:id="16"/>
      </w:r>
      <w:r w:rsidR="006C78E9" w:rsidRPr="002A2F73">
        <w:rPr>
          <w:rFonts w:cs="Calibri"/>
          <w:b/>
          <w:sz w:val="22"/>
          <w:szCs w:val="22"/>
          <w:cs/>
        </w:rPr>
        <w:t xml:space="preserve"> </w:t>
      </w:r>
    </w:p>
    <w:p w14:paraId="1E1E7669" w14:textId="77777777" w:rsidR="0050117F" w:rsidRPr="002A2F73" w:rsidRDefault="0050117F" w:rsidP="00D61D67">
      <w:pPr>
        <w:spacing w:after="0"/>
        <w:jc w:val="center"/>
        <w:rPr>
          <w:rFonts w:cs="Calibri"/>
          <w:sz w:val="22"/>
          <w:szCs w:val="22"/>
        </w:rPr>
      </w:pPr>
      <w:r w:rsidRPr="002A2F73">
        <w:rPr>
          <w:rFonts w:cs="Calibri"/>
          <w:noProof/>
        </w:rPr>
        <w:drawing>
          <wp:inline distT="0" distB="0" distL="0" distR="0" wp14:anchorId="11219C4F" wp14:editId="51763B92">
            <wp:extent cx="4106174" cy="2555047"/>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06093" cy="2554997"/>
                    </a:xfrm>
                    <a:prstGeom prst="rect">
                      <a:avLst/>
                    </a:prstGeom>
                    <a:noFill/>
                    <a:ln>
                      <a:noFill/>
                    </a:ln>
                  </pic:spPr>
                </pic:pic>
              </a:graphicData>
            </a:graphic>
          </wp:inline>
        </w:drawing>
      </w:r>
    </w:p>
    <w:p w14:paraId="11B169B9" w14:textId="77777777" w:rsidR="00127BCA" w:rsidRPr="002A2F73" w:rsidRDefault="00127BCA" w:rsidP="00D61D67">
      <w:pPr>
        <w:spacing w:after="0"/>
        <w:rPr>
          <w:rFonts w:cs="Calibri"/>
          <w:sz w:val="22"/>
          <w:szCs w:val="22"/>
        </w:rPr>
      </w:pPr>
    </w:p>
    <w:p w14:paraId="5E318DEF" w14:textId="77777777" w:rsidR="001A1FA4" w:rsidRPr="002A2F73" w:rsidRDefault="00FD0742" w:rsidP="00D61D67">
      <w:pPr>
        <w:spacing w:after="0"/>
        <w:rPr>
          <w:rFonts w:cs="Calibri"/>
          <w:sz w:val="22"/>
          <w:szCs w:val="22"/>
        </w:rPr>
      </w:pPr>
      <w:r w:rsidRPr="002A2F73">
        <w:rPr>
          <w:rFonts w:cs="Calibri"/>
          <w:sz w:val="22"/>
          <w:szCs w:val="22"/>
        </w:rPr>
        <w:t>T</w:t>
      </w:r>
      <w:r w:rsidR="001C2111" w:rsidRPr="002A2F73">
        <w:rPr>
          <w:rFonts w:cs="Calibri"/>
          <w:sz w:val="22"/>
          <w:szCs w:val="22"/>
        </w:rPr>
        <w:t>he only</w:t>
      </w:r>
      <w:r w:rsidR="00745F89" w:rsidRPr="002A2F73">
        <w:rPr>
          <w:rFonts w:cs="Calibri"/>
          <w:sz w:val="22"/>
          <w:szCs w:val="22"/>
        </w:rPr>
        <w:t xml:space="preserve"> significant </w:t>
      </w:r>
      <w:r w:rsidR="001C2111" w:rsidRPr="002A2F73">
        <w:rPr>
          <w:rFonts w:cs="Calibri"/>
          <w:sz w:val="22"/>
          <w:szCs w:val="22"/>
        </w:rPr>
        <w:t xml:space="preserve">indigenous </w:t>
      </w:r>
      <w:r w:rsidRPr="002A2F73">
        <w:rPr>
          <w:rFonts w:cs="Calibri"/>
          <w:sz w:val="22"/>
          <w:szCs w:val="22"/>
        </w:rPr>
        <w:t xml:space="preserve">energy </w:t>
      </w:r>
      <w:r w:rsidR="001C2111" w:rsidRPr="002A2F73">
        <w:rPr>
          <w:rFonts w:cs="Calibri"/>
          <w:sz w:val="22"/>
          <w:szCs w:val="22"/>
        </w:rPr>
        <w:t xml:space="preserve">source </w:t>
      </w:r>
      <w:r w:rsidR="00745F89" w:rsidRPr="002A2F73">
        <w:rPr>
          <w:rFonts w:cs="Calibri"/>
          <w:sz w:val="22"/>
          <w:szCs w:val="22"/>
        </w:rPr>
        <w:t xml:space="preserve">is solar, which is harvested with </w:t>
      </w:r>
      <w:r w:rsidR="006C78E9" w:rsidRPr="002A2F73">
        <w:rPr>
          <w:rFonts w:cs="Calibri"/>
          <w:sz w:val="22"/>
          <w:szCs w:val="22"/>
        </w:rPr>
        <w:t xml:space="preserve">Photo Voltaic </w:t>
      </w:r>
      <w:r w:rsidR="006C78E9" w:rsidRPr="002A2F73">
        <w:rPr>
          <w:rFonts w:cs="Calibri"/>
          <w:sz w:val="22"/>
          <w:szCs w:val="22"/>
          <w:cs/>
        </w:rPr>
        <w:t>(</w:t>
      </w:r>
      <w:r w:rsidR="00745F89" w:rsidRPr="002A2F73">
        <w:rPr>
          <w:rFonts w:cs="Calibri"/>
          <w:sz w:val="22"/>
          <w:szCs w:val="22"/>
        </w:rPr>
        <w:t>PV</w:t>
      </w:r>
      <w:r w:rsidR="006C78E9" w:rsidRPr="002A2F73">
        <w:rPr>
          <w:rFonts w:cs="Calibri"/>
          <w:sz w:val="22"/>
          <w:szCs w:val="22"/>
          <w:cs/>
        </w:rPr>
        <w:t>)</w:t>
      </w:r>
      <w:r w:rsidR="00745F89" w:rsidRPr="002A2F73">
        <w:rPr>
          <w:rFonts w:cs="Calibri"/>
          <w:sz w:val="22"/>
          <w:szCs w:val="22"/>
        </w:rPr>
        <w:t xml:space="preserve"> panels</w:t>
      </w:r>
      <w:r w:rsidRPr="002A2F73">
        <w:rPr>
          <w:rFonts w:cs="Calibri"/>
          <w:sz w:val="22"/>
          <w:szCs w:val="22"/>
        </w:rPr>
        <w:t xml:space="preserve"> to generate electricity</w:t>
      </w:r>
      <w:r w:rsidRPr="002A2F73">
        <w:rPr>
          <w:rFonts w:cs="Calibri"/>
          <w:sz w:val="22"/>
          <w:szCs w:val="22"/>
          <w:cs/>
        </w:rPr>
        <w:t xml:space="preserve">. </w:t>
      </w:r>
      <w:r w:rsidRPr="002A2F73">
        <w:rPr>
          <w:rFonts w:cs="Calibri"/>
          <w:sz w:val="22"/>
          <w:szCs w:val="22"/>
        </w:rPr>
        <w:t xml:space="preserve">In 2018, </w:t>
      </w:r>
      <w:r w:rsidR="004A3BE9" w:rsidRPr="002A2F73">
        <w:rPr>
          <w:rFonts w:cs="Calibri"/>
          <w:sz w:val="22"/>
          <w:szCs w:val="22"/>
        </w:rPr>
        <w:t>the 0</w:t>
      </w:r>
      <w:r w:rsidR="004A3BE9" w:rsidRPr="002A2F73">
        <w:rPr>
          <w:rFonts w:cs="Calibri"/>
          <w:sz w:val="22"/>
          <w:szCs w:val="22"/>
          <w:cs/>
        </w:rPr>
        <w:t>.</w:t>
      </w:r>
      <w:r w:rsidR="004A3BE9" w:rsidRPr="002A2F73">
        <w:rPr>
          <w:rFonts w:cs="Calibri"/>
          <w:sz w:val="22"/>
          <w:szCs w:val="22"/>
        </w:rPr>
        <w:t xml:space="preserve">92 MWp </w:t>
      </w:r>
      <w:r w:rsidRPr="002A2F73">
        <w:rPr>
          <w:rFonts w:cs="Calibri"/>
          <w:sz w:val="22"/>
          <w:szCs w:val="22"/>
        </w:rPr>
        <w:t>solar PV systems</w:t>
      </w:r>
      <w:r w:rsidR="004A3BE9" w:rsidRPr="002A2F73">
        <w:rPr>
          <w:rFonts w:cs="Calibri"/>
          <w:sz w:val="22"/>
          <w:szCs w:val="22"/>
        </w:rPr>
        <w:t xml:space="preserve"> installed</w:t>
      </w:r>
      <w:r w:rsidRPr="002A2F73">
        <w:rPr>
          <w:rFonts w:cs="Calibri"/>
          <w:sz w:val="22"/>
          <w:szCs w:val="22"/>
        </w:rPr>
        <w:t xml:space="preserve"> contributed about 3</w:t>
      </w:r>
      <w:r w:rsidRPr="002A2F73">
        <w:rPr>
          <w:rFonts w:cs="Calibri"/>
          <w:sz w:val="22"/>
          <w:szCs w:val="22"/>
          <w:cs/>
        </w:rPr>
        <w:t>.</w:t>
      </w:r>
      <w:r w:rsidRPr="002A2F73">
        <w:rPr>
          <w:rFonts w:cs="Calibri"/>
          <w:sz w:val="22"/>
          <w:szCs w:val="22"/>
        </w:rPr>
        <w:t>5</w:t>
      </w:r>
      <w:r w:rsidRPr="002A2F73">
        <w:rPr>
          <w:rFonts w:cs="Calibri"/>
          <w:sz w:val="22"/>
          <w:szCs w:val="22"/>
          <w:cs/>
        </w:rPr>
        <w:t xml:space="preserve">% </w:t>
      </w:r>
      <w:r w:rsidRPr="002A2F73">
        <w:rPr>
          <w:rFonts w:cs="Calibri"/>
          <w:sz w:val="22"/>
          <w:szCs w:val="22"/>
        </w:rPr>
        <w:t>of the total 37</w:t>
      </w:r>
      <w:r w:rsidRPr="002A2F73">
        <w:rPr>
          <w:rFonts w:cs="Calibri"/>
          <w:sz w:val="22"/>
          <w:szCs w:val="22"/>
          <w:cs/>
        </w:rPr>
        <w:t>.</w:t>
      </w:r>
      <w:r w:rsidRPr="002A2F73">
        <w:rPr>
          <w:rFonts w:cs="Calibri"/>
          <w:sz w:val="22"/>
          <w:szCs w:val="22"/>
        </w:rPr>
        <w:t>5 GWh power demand</w:t>
      </w:r>
      <w:r w:rsidR="00571B61" w:rsidRPr="002A2F73">
        <w:rPr>
          <w:rStyle w:val="FootnoteReference"/>
          <w:rFonts w:ascii="Calibri" w:hAnsi="Calibri" w:cs="Calibri"/>
          <w:sz w:val="22"/>
          <w:szCs w:val="22"/>
        </w:rPr>
        <w:footnoteReference w:id="17"/>
      </w:r>
      <w:r w:rsidRPr="002A2F73">
        <w:rPr>
          <w:rFonts w:cs="Calibri"/>
          <w:sz w:val="22"/>
          <w:szCs w:val="22"/>
          <w:cs/>
        </w:rPr>
        <w:t xml:space="preserve">. </w:t>
      </w:r>
      <w:r w:rsidR="00571B61" w:rsidRPr="002A2F73">
        <w:rPr>
          <w:rFonts w:cs="Calibri"/>
          <w:sz w:val="22"/>
          <w:szCs w:val="22"/>
        </w:rPr>
        <w:t>Some biomass is used for home cooking, but it is a negligible amount compared to total energy use, and data is not collected</w:t>
      </w:r>
      <w:r w:rsidR="00571B61" w:rsidRPr="002A2F73">
        <w:rPr>
          <w:rFonts w:cs="Calibri"/>
          <w:sz w:val="22"/>
          <w:szCs w:val="22"/>
          <w:cs/>
        </w:rPr>
        <w:t xml:space="preserve">. </w:t>
      </w:r>
      <w:r w:rsidR="001A1FA4" w:rsidRPr="002A2F73">
        <w:rPr>
          <w:rFonts w:cs="Calibri"/>
          <w:sz w:val="22"/>
          <w:szCs w:val="22"/>
        </w:rPr>
        <w:t>As determined in a study conducted in 2010</w:t>
      </w:r>
      <w:r w:rsidR="001A1FA4" w:rsidRPr="002A2F73">
        <w:rPr>
          <w:rStyle w:val="FootnoteReference"/>
          <w:rFonts w:ascii="Calibri" w:hAnsi="Calibri" w:cs="Calibri"/>
          <w:szCs w:val="22"/>
        </w:rPr>
        <w:footnoteReference w:id="18"/>
      </w:r>
      <w:r w:rsidR="001A1FA4" w:rsidRPr="002A2F73">
        <w:rPr>
          <w:rFonts w:cs="Calibri"/>
          <w:sz w:val="22"/>
          <w:szCs w:val="22"/>
        </w:rPr>
        <w:t xml:space="preserve">, due to its vicinity to the equator, Nauru does not have wind speed fast enough to </w:t>
      </w:r>
      <w:r w:rsidR="006C78E9" w:rsidRPr="002A2F73">
        <w:rPr>
          <w:rFonts w:cs="Calibri"/>
          <w:sz w:val="22"/>
          <w:szCs w:val="22"/>
        </w:rPr>
        <w:t xml:space="preserve">viably </w:t>
      </w:r>
      <w:r w:rsidR="001A1FA4" w:rsidRPr="002A2F73">
        <w:rPr>
          <w:rFonts w:cs="Calibri"/>
          <w:sz w:val="22"/>
          <w:szCs w:val="22"/>
        </w:rPr>
        <w:t>generate power with wind turbine</w:t>
      </w:r>
      <w:r w:rsidR="006C78E9" w:rsidRPr="002A2F73">
        <w:rPr>
          <w:rFonts w:cs="Calibri"/>
          <w:sz w:val="22"/>
          <w:szCs w:val="22"/>
        </w:rPr>
        <w:t>s</w:t>
      </w:r>
      <w:r w:rsidR="001A1FA4" w:rsidRPr="002A2F73">
        <w:rPr>
          <w:rFonts w:cs="Calibri"/>
          <w:sz w:val="22"/>
          <w:szCs w:val="22"/>
          <w:cs/>
        </w:rPr>
        <w:t xml:space="preserve">. </w:t>
      </w:r>
      <w:r w:rsidR="001A1FA4" w:rsidRPr="002A2F73">
        <w:rPr>
          <w:rFonts w:cs="Calibri"/>
          <w:sz w:val="22"/>
          <w:szCs w:val="22"/>
        </w:rPr>
        <w:t xml:space="preserve">Lastly, although optimal conditions are available just outside the coral reef surrounding Nauru, both in terms of water temperature and depth, Ocean Thermal Energy Conversion </w:t>
      </w:r>
      <w:r w:rsidR="001A1FA4" w:rsidRPr="002A2F73">
        <w:rPr>
          <w:rFonts w:cs="Calibri"/>
          <w:sz w:val="22"/>
          <w:szCs w:val="22"/>
          <w:cs/>
        </w:rPr>
        <w:t>(</w:t>
      </w:r>
      <w:r w:rsidR="001A1FA4" w:rsidRPr="002A2F73">
        <w:rPr>
          <w:rFonts w:cs="Calibri"/>
          <w:sz w:val="22"/>
          <w:szCs w:val="22"/>
        </w:rPr>
        <w:t>OTEC</w:t>
      </w:r>
      <w:r w:rsidR="001A1FA4" w:rsidRPr="002A2F73">
        <w:rPr>
          <w:rFonts w:cs="Calibri"/>
          <w:sz w:val="22"/>
          <w:szCs w:val="22"/>
          <w:cs/>
        </w:rPr>
        <w:t xml:space="preserve">) </w:t>
      </w:r>
      <w:r w:rsidR="001A1FA4" w:rsidRPr="002A2F73">
        <w:rPr>
          <w:rFonts w:cs="Calibri"/>
          <w:sz w:val="22"/>
          <w:szCs w:val="22"/>
        </w:rPr>
        <w:t>is still a technology too expensive to be implemented commercially, especially in small developing countries</w:t>
      </w:r>
      <w:r w:rsidR="001A1FA4" w:rsidRPr="002A2F73">
        <w:rPr>
          <w:rFonts w:cs="Calibri"/>
          <w:sz w:val="22"/>
          <w:szCs w:val="22"/>
          <w:cs/>
        </w:rPr>
        <w:t>.</w:t>
      </w:r>
    </w:p>
    <w:p w14:paraId="2E1EFEB7" w14:textId="77777777" w:rsidR="001A1FA4" w:rsidRPr="002A2F73" w:rsidRDefault="001A1FA4" w:rsidP="00D61D67">
      <w:pPr>
        <w:spacing w:after="0"/>
        <w:rPr>
          <w:rFonts w:cs="Calibri"/>
          <w:sz w:val="22"/>
          <w:szCs w:val="22"/>
        </w:rPr>
      </w:pPr>
    </w:p>
    <w:p w14:paraId="761E73BD" w14:textId="77777777" w:rsidR="004A3BE9" w:rsidRPr="002A2F73" w:rsidRDefault="00BA56A2" w:rsidP="00D61D67">
      <w:pPr>
        <w:spacing w:after="0"/>
        <w:rPr>
          <w:rFonts w:cs="Calibri"/>
          <w:sz w:val="22"/>
          <w:szCs w:val="22"/>
        </w:rPr>
      </w:pPr>
      <w:r w:rsidRPr="002A2F73">
        <w:rPr>
          <w:rFonts w:cs="Calibri"/>
          <w:sz w:val="22"/>
          <w:szCs w:val="22"/>
        </w:rPr>
        <w:lastRenderedPageBreak/>
        <w:t>In 2014, the total GHG emissions in Nauru only amounted to 57,000 tons of CO</w:t>
      </w:r>
      <w:r w:rsidRPr="002A2F73">
        <w:rPr>
          <w:rFonts w:cs="Calibri"/>
          <w:sz w:val="22"/>
          <w:szCs w:val="22"/>
          <w:vertAlign w:val="subscript"/>
        </w:rPr>
        <w:t>2</w:t>
      </w:r>
      <w:r w:rsidRPr="002A2F73">
        <w:rPr>
          <w:rFonts w:cs="Calibri"/>
          <w:sz w:val="22"/>
          <w:szCs w:val="22"/>
        </w:rPr>
        <w:t>, which is equivalent to 0</w:t>
      </w:r>
      <w:r w:rsidRPr="002A2F73">
        <w:rPr>
          <w:rFonts w:cs="Calibri"/>
          <w:sz w:val="22"/>
          <w:szCs w:val="22"/>
          <w:cs/>
        </w:rPr>
        <w:t>.</w:t>
      </w:r>
      <w:r w:rsidRPr="002A2F73">
        <w:rPr>
          <w:rFonts w:cs="Calibri"/>
          <w:sz w:val="22"/>
          <w:szCs w:val="22"/>
        </w:rPr>
        <w:t>0002</w:t>
      </w:r>
      <w:r w:rsidRPr="002A2F73">
        <w:rPr>
          <w:rFonts w:cs="Calibri"/>
          <w:sz w:val="22"/>
          <w:szCs w:val="22"/>
          <w:cs/>
        </w:rPr>
        <w:t xml:space="preserve">% </w:t>
      </w:r>
      <w:r w:rsidRPr="002A2F73">
        <w:rPr>
          <w:rFonts w:cs="Calibri"/>
          <w:sz w:val="22"/>
          <w:szCs w:val="22"/>
        </w:rPr>
        <w:t>of the world total emissions</w:t>
      </w:r>
      <w:r w:rsidRPr="002A2F73">
        <w:rPr>
          <w:rFonts w:cs="Calibri"/>
          <w:sz w:val="22"/>
          <w:szCs w:val="22"/>
          <w:cs/>
        </w:rPr>
        <w:t xml:space="preserve">. </w:t>
      </w:r>
      <w:r w:rsidRPr="002A2F73">
        <w:rPr>
          <w:rFonts w:cs="Calibri"/>
          <w:sz w:val="22"/>
          <w:szCs w:val="22"/>
        </w:rPr>
        <w:t xml:space="preserve">Therefore, </w:t>
      </w:r>
      <w:r w:rsidR="009A047C" w:rsidRPr="002A2F73">
        <w:rPr>
          <w:rFonts w:cs="Calibri"/>
          <w:sz w:val="22"/>
          <w:szCs w:val="22"/>
        </w:rPr>
        <w:t>important</w:t>
      </w:r>
      <w:r w:rsidRPr="002A2F73">
        <w:rPr>
          <w:rFonts w:cs="Calibri"/>
          <w:sz w:val="22"/>
          <w:szCs w:val="22"/>
        </w:rPr>
        <w:t xml:space="preserve"> drivers for implementing RE and EE technologies and measures in Nauru </w:t>
      </w:r>
      <w:r w:rsidR="009A047C" w:rsidRPr="002A2F73">
        <w:rPr>
          <w:rFonts w:cs="Calibri"/>
          <w:sz w:val="22"/>
          <w:szCs w:val="22"/>
        </w:rPr>
        <w:t>are to strengthen the country</w:t>
      </w:r>
      <w:r w:rsidR="009A047C" w:rsidRPr="002A2F73">
        <w:rPr>
          <w:rFonts w:cs="Calibri"/>
          <w:sz w:val="22"/>
          <w:szCs w:val="22"/>
          <w:cs/>
        </w:rPr>
        <w:t>’</w:t>
      </w:r>
      <w:r w:rsidR="009A047C" w:rsidRPr="002A2F73">
        <w:rPr>
          <w:rFonts w:cs="Calibri"/>
          <w:sz w:val="22"/>
          <w:szCs w:val="22"/>
        </w:rPr>
        <w:t xml:space="preserve">s resilience in terms of fuel security and energy independence, as well as </w:t>
      </w:r>
      <w:r w:rsidRPr="002A2F73">
        <w:rPr>
          <w:rFonts w:cs="Calibri"/>
          <w:sz w:val="22"/>
          <w:szCs w:val="22"/>
        </w:rPr>
        <w:t>lowering the cost of energy</w:t>
      </w:r>
      <w:r w:rsidR="009A047C" w:rsidRPr="002A2F73">
        <w:rPr>
          <w:rFonts w:cs="Calibri"/>
          <w:sz w:val="22"/>
          <w:szCs w:val="22"/>
        </w:rPr>
        <w:t xml:space="preserve">, </w:t>
      </w:r>
      <w:r w:rsidR="006C78E9" w:rsidRPr="002A2F73">
        <w:rPr>
          <w:rFonts w:cs="Calibri"/>
          <w:sz w:val="22"/>
          <w:szCs w:val="22"/>
        </w:rPr>
        <w:t xml:space="preserve">which is significantly </w:t>
      </w:r>
      <w:r w:rsidR="009A047C" w:rsidRPr="002A2F73">
        <w:rPr>
          <w:rFonts w:cs="Calibri"/>
          <w:sz w:val="22"/>
          <w:szCs w:val="22"/>
        </w:rPr>
        <w:t>aggravated by the high freight costs</w:t>
      </w:r>
      <w:r w:rsidRPr="002A2F73">
        <w:rPr>
          <w:rFonts w:cs="Calibri"/>
          <w:sz w:val="22"/>
          <w:szCs w:val="22"/>
          <w:cs/>
        </w:rPr>
        <w:t>.</w:t>
      </w:r>
    </w:p>
    <w:p w14:paraId="094B21E2" w14:textId="77777777" w:rsidR="00805479" w:rsidRPr="002A2F73" w:rsidRDefault="00805479" w:rsidP="00D61D67">
      <w:pPr>
        <w:spacing w:after="0"/>
        <w:rPr>
          <w:rFonts w:cs="Calibri"/>
          <w:color w:val="0000FF"/>
          <w:sz w:val="22"/>
          <w:szCs w:val="22"/>
        </w:rPr>
      </w:pPr>
    </w:p>
    <w:p w14:paraId="225F9745" w14:textId="77777777" w:rsidR="00A9616C" w:rsidRPr="002A2F73" w:rsidRDefault="00A9616C" w:rsidP="00D61D67">
      <w:pPr>
        <w:spacing w:after="0"/>
        <w:rPr>
          <w:rFonts w:cs="Calibri"/>
          <w:sz w:val="22"/>
          <w:szCs w:val="22"/>
          <w:lang w:eastAsia="zh-CN"/>
        </w:rPr>
      </w:pPr>
      <w:r w:rsidRPr="002A2F73">
        <w:rPr>
          <w:rFonts w:cs="Calibri"/>
          <w:sz w:val="22"/>
          <w:szCs w:val="22"/>
          <w:lang w:eastAsia="zh-CN"/>
        </w:rPr>
        <w:t xml:space="preserve">SMARTEN is relevant to the achievement of several Sustainable Development Goals </w:t>
      </w:r>
      <w:r w:rsidRPr="002A2F73">
        <w:rPr>
          <w:rFonts w:cs="Calibri"/>
          <w:sz w:val="22"/>
          <w:szCs w:val="22"/>
          <w:cs/>
        </w:rPr>
        <w:t>(</w:t>
      </w:r>
      <w:r w:rsidRPr="002A2F73">
        <w:rPr>
          <w:rFonts w:cs="Calibri"/>
          <w:sz w:val="22"/>
          <w:szCs w:val="22"/>
          <w:lang w:eastAsia="zh-CN"/>
        </w:rPr>
        <w:t>SDGs</w:t>
      </w:r>
      <w:r w:rsidRPr="002A2F73">
        <w:rPr>
          <w:rFonts w:cs="Calibri"/>
          <w:sz w:val="22"/>
          <w:szCs w:val="22"/>
          <w:cs/>
        </w:rPr>
        <w:t xml:space="preserve">) </w:t>
      </w:r>
      <w:r w:rsidRPr="002A2F73">
        <w:rPr>
          <w:rFonts w:cs="Calibri"/>
          <w:sz w:val="22"/>
          <w:szCs w:val="22"/>
          <w:lang w:eastAsia="zh-CN"/>
        </w:rPr>
        <w:t xml:space="preserve">as set by the United Nations Development Programme </w:t>
      </w:r>
      <w:r w:rsidRPr="002A2F73">
        <w:rPr>
          <w:rFonts w:cs="Calibri"/>
          <w:sz w:val="22"/>
          <w:szCs w:val="22"/>
          <w:cs/>
        </w:rPr>
        <w:t>(</w:t>
      </w:r>
      <w:r w:rsidRPr="002A2F73">
        <w:rPr>
          <w:rFonts w:cs="Calibri"/>
          <w:sz w:val="22"/>
          <w:szCs w:val="22"/>
          <w:lang w:eastAsia="zh-CN"/>
        </w:rPr>
        <w:t>UNDP</w:t>
      </w:r>
      <w:r w:rsidRPr="002A2F73">
        <w:rPr>
          <w:rFonts w:cs="Calibri"/>
          <w:sz w:val="22"/>
          <w:szCs w:val="22"/>
          <w:cs/>
        </w:rPr>
        <w:t xml:space="preserve">). </w:t>
      </w:r>
      <w:r w:rsidRPr="002A2F73">
        <w:rPr>
          <w:rFonts w:cs="Calibri"/>
          <w:sz w:val="22"/>
          <w:szCs w:val="22"/>
          <w:lang w:eastAsia="zh-CN"/>
        </w:rPr>
        <w:t>Primarily  to Goal 7</w:t>
      </w:r>
      <w:r w:rsidRPr="002A2F73">
        <w:rPr>
          <w:rFonts w:cs="Calibri"/>
          <w:sz w:val="22"/>
          <w:szCs w:val="22"/>
          <w:cs/>
        </w:rPr>
        <w:t>: “</w:t>
      </w:r>
      <w:r w:rsidRPr="002A2F73">
        <w:rPr>
          <w:rFonts w:cs="Calibri"/>
          <w:sz w:val="22"/>
          <w:szCs w:val="22"/>
          <w:lang w:eastAsia="zh-CN"/>
        </w:rPr>
        <w:t>Ensure access to affordable, reliable, sustainable and modern energy for all</w:t>
      </w:r>
      <w:r w:rsidRPr="002A2F73">
        <w:rPr>
          <w:rFonts w:cs="Calibri"/>
          <w:sz w:val="22"/>
          <w:szCs w:val="22"/>
          <w:cs/>
        </w:rPr>
        <w:t>”</w:t>
      </w:r>
      <w:r w:rsidRPr="002A2F73">
        <w:rPr>
          <w:rFonts w:cs="Calibri"/>
          <w:sz w:val="22"/>
          <w:szCs w:val="22"/>
          <w:lang w:eastAsia="zh-CN"/>
        </w:rPr>
        <w:t xml:space="preserve">, but also to </w:t>
      </w:r>
      <w:r w:rsidR="007552F9" w:rsidRPr="002A2F73">
        <w:rPr>
          <w:rFonts w:cs="Calibri"/>
          <w:sz w:val="22"/>
          <w:szCs w:val="22"/>
          <w:lang w:eastAsia="zh-CN"/>
        </w:rPr>
        <w:t>Goal 6</w:t>
      </w:r>
      <w:r w:rsidR="007552F9" w:rsidRPr="002A2F73">
        <w:rPr>
          <w:rFonts w:cs="Calibri"/>
          <w:sz w:val="22"/>
          <w:szCs w:val="22"/>
          <w:cs/>
        </w:rPr>
        <w:t>: “</w:t>
      </w:r>
      <w:r w:rsidR="007552F9" w:rsidRPr="002A2F73">
        <w:rPr>
          <w:rFonts w:cs="Calibri"/>
          <w:sz w:val="22"/>
          <w:szCs w:val="22"/>
          <w:lang w:eastAsia="zh-CN"/>
        </w:rPr>
        <w:t>Ensure availability and sustainable management of water and sanitation for all</w:t>
      </w:r>
      <w:r w:rsidR="007552F9" w:rsidRPr="002A2F73">
        <w:rPr>
          <w:rFonts w:cs="Calibri"/>
          <w:sz w:val="22"/>
          <w:szCs w:val="22"/>
          <w:cs/>
        </w:rPr>
        <w:t>”</w:t>
      </w:r>
      <w:r w:rsidR="007552F9" w:rsidRPr="002A2F73">
        <w:rPr>
          <w:rFonts w:cs="Calibri"/>
          <w:sz w:val="22"/>
          <w:szCs w:val="22"/>
          <w:lang w:eastAsia="zh-CN"/>
        </w:rPr>
        <w:t xml:space="preserve">, </w:t>
      </w:r>
      <w:r w:rsidRPr="002A2F73">
        <w:rPr>
          <w:rFonts w:cs="Calibri"/>
          <w:sz w:val="22"/>
          <w:szCs w:val="22"/>
          <w:lang w:eastAsia="zh-CN"/>
        </w:rPr>
        <w:t>Goal 8</w:t>
      </w:r>
      <w:r w:rsidRPr="002A2F73">
        <w:rPr>
          <w:rFonts w:cs="Calibri"/>
          <w:sz w:val="22"/>
          <w:szCs w:val="22"/>
          <w:cs/>
        </w:rPr>
        <w:t>: “</w:t>
      </w:r>
      <w:r w:rsidRPr="002A2F73">
        <w:rPr>
          <w:rFonts w:cs="Calibri"/>
          <w:sz w:val="22"/>
          <w:szCs w:val="22"/>
          <w:lang w:eastAsia="zh-CN"/>
        </w:rPr>
        <w:t>Promote sustained, inclusive and sustainable economic growth, full and productive employment and decent work for all</w:t>
      </w:r>
      <w:r w:rsidRPr="002A2F73">
        <w:rPr>
          <w:rFonts w:cs="Calibri"/>
          <w:sz w:val="22"/>
          <w:szCs w:val="22"/>
          <w:cs/>
        </w:rPr>
        <w:t>”</w:t>
      </w:r>
      <w:r w:rsidRPr="002A2F73">
        <w:rPr>
          <w:rFonts w:cs="Calibri"/>
          <w:sz w:val="22"/>
          <w:szCs w:val="22"/>
          <w:lang w:eastAsia="zh-CN"/>
        </w:rPr>
        <w:t>, Goal 13</w:t>
      </w:r>
      <w:r w:rsidRPr="002A2F73">
        <w:rPr>
          <w:rFonts w:cs="Calibri"/>
          <w:sz w:val="22"/>
          <w:szCs w:val="22"/>
          <w:cs/>
        </w:rPr>
        <w:t>: “</w:t>
      </w:r>
      <w:r w:rsidRPr="002A2F73">
        <w:rPr>
          <w:rFonts w:cs="Calibri"/>
          <w:sz w:val="22"/>
          <w:szCs w:val="22"/>
          <w:lang w:eastAsia="zh-CN"/>
        </w:rPr>
        <w:t>Take urgent action to combat climate change and its impacts by regulating emissions and promoting developments in renewable energy</w:t>
      </w:r>
      <w:r w:rsidRPr="002A2F73">
        <w:rPr>
          <w:rFonts w:cs="Calibri"/>
          <w:sz w:val="22"/>
          <w:szCs w:val="22"/>
          <w:cs/>
        </w:rPr>
        <w:t>”</w:t>
      </w:r>
      <w:r w:rsidR="007552F9" w:rsidRPr="002A2F73">
        <w:rPr>
          <w:rFonts w:cs="Calibri"/>
          <w:sz w:val="22"/>
          <w:szCs w:val="22"/>
          <w:lang w:eastAsia="zh-CN"/>
        </w:rPr>
        <w:t>,</w:t>
      </w:r>
      <w:r w:rsidRPr="002A2F73">
        <w:rPr>
          <w:rFonts w:cs="Calibri"/>
          <w:sz w:val="22"/>
          <w:szCs w:val="22"/>
          <w:lang w:eastAsia="zh-CN"/>
        </w:rPr>
        <w:t xml:space="preserve"> and to a lesser extent to Goal 9</w:t>
      </w:r>
      <w:r w:rsidRPr="002A2F73">
        <w:rPr>
          <w:rFonts w:cs="Calibri"/>
          <w:sz w:val="22"/>
          <w:szCs w:val="22"/>
          <w:cs/>
        </w:rPr>
        <w:t>: “</w:t>
      </w:r>
      <w:r w:rsidRPr="002A2F73">
        <w:rPr>
          <w:rFonts w:cs="Calibri"/>
          <w:sz w:val="22"/>
          <w:szCs w:val="22"/>
          <w:lang w:eastAsia="zh-CN"/>
        </w:rPr>
        <w:t>Build resilient infrastructure, promote inclusive and sustainable industrialization, and foster innovation</w:t>
      </w:r>
      <w:r w:rsidRPr="002A2F73">
        <w:rPr>
          <w:rFonts w:cs="Calibri"/>
          <w:sz w:val="22"/>
          <w:szCs w:val="22"/>
          <w:cs/>
        </w:rPr>
        <w:t>”.</w:t>
      </w:r>
    </w:p>
    <w:p w14:paraId="483B066F" w14:textId="77777777" w:rsidR="00A9616C" w:rsidRPr="002A2F73" w:rsidRDefault="00A9616C" w:rsidP="00D61D67">
      <w:pPr>
        <w:spacing w:after="0"/>
        <w:rPr>
          <w:rFonts w:cs="Calibri"/>
          <w:color w:val="0000FF"/>
          <w:sz w:val="22"/>
          <w:szCs w:val="22"/>
        </w:rPr>
      </w:pPr>
    </w:p>
    <w:p w14:paraId="1B72BE65" w14:textId="77777777" w:rsidR="00885C10" w:rsidRPr="002A2F73" w:rsidRDefault="00885C10" w:rsidP="00D61D67">
      <w:pPr>
        <w:spacing w:after="0"/>
        <w:rPr>
          <w:rFonts w:cs="Calibri"/>
          <w:b/>
          <w:sz w:val="22"/>
          <w:szCs w:val="22"/>
          <w:lang w:eastAsia="zh-CN"/>
        </w:rPr>
      </w:pPr>
    </w:p>
    <w:p w14:paraId="1BFEFC04" w14:textId="77777777" w:rsidR="00855E11" w:rsidRPr="002A2F73" w:rsidRDefault="00855E11" w:rsidP="00D61D67">
      <w:pPr>
        <w:spacing w:after="0"/>
        <w:rPr>
          <w:rFonts w:cs="Calibri"/>
          <w:sz w:val="22"/>
          <w:szCs w:val="22"/>
          <w:lang w:eastAsia="zh-CN"/>
        </w:rPr>
      </w:pPr>
      <w:r w:rsidRPr="002A2F73">
        <w:rPr>
          <w:rFonts w:cs="Calibri"/>
          <w:b/>
          <w:sz w:val="22"/>
          <w:szCs w:val="22"/>
          <w:u w:val="single"/>
          <w:lang w:eastAsia="zh-CN"/>
        </w:rPr>
        <w:t>Barrier</w:t>
      </w:r>
      <w:r w:rsidR="00543764" w:rsidRPr="002A2F73">
        <w:rPr>
          <w:rFonts w:cs="Calibri"/>
          <w:b/>
          <w:sz w:val="22"/>
          <w:szCs w:val="22"/>
          <w:u w:val="single"/>
          <w:lang w:eastAsia="zh-CN"/>
        </w:rPr>
        <w:t xml:space="preserve"> Analysis</w:t>
      </w:r>
    </w:p>
    <w:p w14:paraId="2016D855" w14:textId="77777777" w:rsidR="00855E11" w:rsidRPr="002A2F73" w:rsidRDefault="00855E11" w:rsidP="00D61D67">
      <w:pPr>
        <w:spacing w:after="0"/>
        <w:jc w:val="left"/>
        <w:rPr>
          <w:rFonts w:cs="Calibri"/>
          <w:color w:val="000000"/>
          <w:sz w:val="22"/>
          <w:szCs w:val="22"/>
        </w:rPr>
      </w:pPr>
    </w:p>
    <w:p w14:paraId="2775F52B" w14:textId="77777777" w:rsidR="00855E11" w:rsidRPr="002A2F73" w:rsidRDefault="00855E11" w:rsidP="00D61D67">
      <w:pPr>
        <w:spacing w:after="0"/>
        <w:rPr>
          <w:rFonts w:cs="Calibri"/>
          <w:sz w:val="22"/>
          <w:szCs w:val="22"/>
          <w:lang w:eastAsia="zh-CN"/>
        </w:rPr>
      </w:pPr>
      <w:r w:rsidRPr="002A2F73">
        <w:rPr>
          <w:rFonts w:cs="Calibri"/>
          <w:sz w:val="22"/>
          <w:szCs w:val="22"/>
          <w:lang w:eastAsia="zh-CN"/>
        </w:rPr>
        <w:t xml:space="preserve">The approach taken for the design of the </w:t>
      </w:r>
      <w:r w:rsidR="00622080" w:rsidRPr="002A2F73">
        <w:rPr>
          <w:rFonts w:cs="Calibri"/>
          <w:sz w:val="22"/>
          <w:szCs w:val="22"/>
          <w:lang w:eastAsia="zh-CN"/>
        </w:rPr>
        <w:t>SMARTEN</w:t>
      </w:r>
      <w:r w:rsidRPr="002A2F73">
        <w:rPr>
          <w:rFonts w:cs="Calibri"/>
          <w:sz w:val="22"/>
          <w:szCs w:val="22"/>
          <w:lang w:eastAsia="zh-CN"/>
        </w:rPr>
        <w:t xml:space="preserve"> project is barrier removal</w:t>
      </w:r>
      <w:r w:rsidRPr="002A2F73">
        <w:rPr>
          <w:rFonts w:cs="Calibri"/>
          <w:sz w:val="22"/>
          <w:szCs w:val="22"/>
          <w:cs/>
        </w:rPr>
        <w:t xml:space="preserve">. </w:t>
      </w:r>
      <w:r w:rsidRPr="002A2F73">
        <w:rPr>
          <w:rFonts w:cs="Calibri"/>
          <w:sz w:val="22"/>
          <w:szCs w:val="22"/>
          <w:lang w:eastAsia="zh-CN"/>
        </w:rPr>
        <w:t xml:space="preserve">The barriers hindering the achievement of the </w:t>
      </w:r>
      <w:r w:rsidR="00622080" w:rsidRPr="002A2F73">
        <w:rPr>
          <w:rFonts w:cs="Calibri"/>
          <w:sz w:val="22"/>
          <w:szCs w:val="22"/>
          <w:lang w:eastAsia="zh-CN"/>
        </w:rPr>
        <w:t xml:space="preserve">Renewable Energy and Energy Efficiency </w:t>
      </w:r>
      <w:r w:rsidRPr="002A2F73">
        <w:rPr>
          <w:rFonts w:cs="Calibri"/>
          <w:sz w:val="22"/>
          <w:szCs w:val="22"/>
          <w:lang w:eastAsia="zh-CN"/>
        </w:rPr>
        <w:t xml:space="preserve">targets set in the NERM have been identified in the </w:t>
      </w:r>
      <w:r w:rsidR="00622080" w:rsidRPr="002A2F73">
        <w:rPr>
          <w:rFonts w:cs="Calibri"/>
          <w:sz w:val="22"/>
          <w:szCs w:val="22"/>
          <w:lang w:eastAsia="zh-CN"/>
        </w:rPr>
        <w:t>SMARTEN</w:t>
      </w:r>
      <w:r w:rsidRPr="002A2F73">
        <w:rPr>
          <w:rFonts w:cs="Calibri"/>
          <w:sz w:val="22"/>
          <w:szCs w:val="22"/>
          <w:lang w:eastAsia="zh-CN"/>
        </w:rPr>
        <w:t xml:space="preserve"> Project Information Form </w:t>
      </w:r>
      <w:r w:rsidRPr="002A2F73">
        <w:rPr>
          <w:rFonts w:cs="Calibri"/>
          <w:sz w:val="22"/>
          <w:szCs w:val="22"/>
          <w:cs/>
        </w:rPr>
        <w:t>(</w:t>
      </w:r>
      <w:r w:rsidRPr="002A2F73">
        <w:rPr>
          <w:rFonts w:cs="Calibri"/>
          <w:sz w:val="22"/>
          <w:szCs w:val="22"/>
          <w:lang w:eastAsia="zh-CN"/>
        </w:rPr>
        <w:t>PIF</w:t>
      </w:r>
      <w:r w:rsidRPr="002A2F73">
        <w:rPr>
          <w:rFonts w:cs="Calibri"/>
          <w:sz w:val="22"/>
          <w:szCs w:val="22"/>
          <w:cs/>
        </w:rPr>
        <w:t xml:space="preserve">). </w:t>
      </w:r>
      <w:r w:rsidRPr="002A2F73">
        <w:rPr>
          <w:rFonts w:cs="Calibri"/>
          <w:sz w:val="22"/>
          <w:szCs w:val="22"/>
          <w:lang w:eastAsia="zh-CN"/>
        </w:rPr>
        <w:t xml:space="preserve">During the Logical Framework Analysis </w:t>
      </w:r>
      <w:r w:rsidRPr="002A2F73">
        <w:rPr>
          <w:rFonts w:cs="Calibri"/>
          <w:sz w:val="22"/>
          <w:szCs w:val="22"/>
          <w:cs/>
        </w:rPr>
        <w:t>(</w:t>
      </w:r>
      <w:r w:rsidRPr="002A2F73">
        <w:rPr>
          <w:rFonts w:cs="Calibri"/>
          <w:sz w:val="22"/>
          <w:szCs w:val="22"/>
          <w:lang w:eastAsia="zh-CN"/>
        </w:rPr>
        <w:t>LFA</w:t>
      </w:r>
      <w:r w:rsidRPr="002A2F73">
        <w:rPr>
          <w:rFonts w:cs="Calibri"/>
          <w:sz w:val="22"/>
          <w:szCs w:val="22"/>
          <w:cs/>
        </w:rPr>
        <w:t xml:space="preserve">) </w:t>
      </w:r>
      <w:r w:rsidRPr="002A2F73">
        <w:rPr>
          <w:rFonts w:cs="Calibri"/>
          <w:sz w:val="22"/>
          <w:szCs w:val="22"/>
          <w:lang w:eastAsia="zh-CN"/>
        </w:rPr>
        <w:t xml:space="preserve">Workshop, held in </w:t>
      </w:r>
      <w:r w:rsidR="00622080" w:rsidRPr="002A2F73">
        <w:rPr>
          <w:rFonts w:cs="Calibri"/>
          <w:sz w:val="22"/>
          <w:szCs w:val="22"/>
          <w:lang w:eastAsia="zh-CN"/>
        </w:rPr>
        <w:t>Yaren</w:t>
      </w:r>
      <w:r w:rsidRPr="002A2F73">
        <w:rPr>
          <w:rFonts w:cs="Calibri"/>
          <w:sz w:val="22"/>
          <w:szCs w:val="22"/>
          <w:lang w:eastAsia="zh-CN"/>
        </w:rPr>
        <w:t>, N</w:t>
      </w:r>
      <w:r w:rsidR="00622080" w:rsidRPr="002A2F73">
        <w:rPr>
          <w:rFonts w:cs="Calibri"/>
          <w:sz w:val="22"/>
          <w:szCs w:val="22"/>
          <w:lang w:eastAsia="zh-CN"/>
        </w:rPr>
        <w:t>auru</w:t>
      </w:r>
      <w:r w:rsidRPr="002A2F73">
        <w:rPr>
          <w:rFonts w:cs="Calibri"/>
          <w:sz w:val="22"/>
          <w:szCs w:val="22"/>
          <w:lang w:eastAsia="zh-CN"/>
        </w:rPr>
        <w:t xml:space="preserve"> on </w:t>
      </w:r>
      <w:r w:rsidR="00622080" w:rsidRPr="002A2F73">
        <w:rPr>
          <w:rFonts w:cs="Calibri"/>
          <w:sz w:val="22"/>
          <w:szCs w:val="22"/>
          <w:lang w:eastAsia="zh-CN"/>
        </w:rPr>
        <w:t>August</w:t>
      </w:r>
      <w:r w:rsidRPr="002A2F73">
        <w:rPr>
          <w:rFonts w:cs="Calibri"/>
          <w:sz w:val="22"/>
          <w:szCs w:val="22"/>
          <w:lang w:eastAsia="zh-CN"/>
        </w:rPr>
        <w:t xml:space="preserve"> 1</w:t>
      </w:r>
      <w:r w:rsidR="00622080" w:rsidRPr="002A2F73">
        <w:rPr>
          <w:rFonts w:cs="Calibri"/>
          <w:sz w:val="22"/>
          <w:szCs w:val="22"/>
          <w:lang w:eastAsia="zh-CN"/>
        </w:rPr>
        <w:t>4</w:t>
      </w:r>
      <w:r w:rsidR="00622080" w:rsidRPr="002A2F73">
        <w:rPr>
          <w:rFonts w:cs="Calibri"/>
          <w:sz w:val="22"/>
          <w:szCs w:val="22"/>
          <w:cs/>
        </w:rPr>
        <w:t>-</w:t>
      </w:r>
      <w:r w:rsidR="00622080" w:rsidRPr="002A2F73">
        <w:rPr>
          <w:rFonts w:cs="Calibri"/>
          <w:sz w:val="22"/>
          <w:szCs w:val="22"/>
          <w:lang w:eastAsia="zh-CN"/>
        </w:rPr>
        <w:t>16</w:t>
      </w:r>
      <w:r w:rsidR="006C78E9" w:rsidRPr="002A2F73">
        <w:rPr>
          <w:rFonts w:cs="Calibri"/>
          <w:sz w:val="22"/>
          <w:szCs w:val="22"/>
          <w:lang w:eastAsia="zh-CN"/>
        </w:rPr>
        <w:t>,</w:t>
      </w:r>
      <w:r w:rsidRPr="002A2F73">
        <w:rPr>
          <w:rFonts w:cs="Calibri"/>
          <w:sz w:val="22"/>
          <w:szCs w:val="22"/>
          <w:lang w:eastAsia="zh-CN"/>
        </w:rPr>
        <w:t xml:space="preserve"> 2018, the participant stakeholders have analyzed them and identified the immediate, intermediate and root causes of the core problem of </w:t>
      </w:r>
      <w:r w:rsidR="002F29EF" w:rsidRPr="002A2F73">
        <w:rPr>
          <w:rFonts w:cs="Calibri"/>
          <w:sz w:val="22"/>
          <w:szCs w:val="22"/>
          <w:lang w:eastAsia="zh-CN"/>
        </w:rPr>
        <w:t>RE and EE</w:t>
      </w:r>
      <w:r w:rsidRPr="002A2F73">
        <w:rPr>
          <w:rFonts w:cs="Calibri"/>
          <w:sz w:val="22"/>
          <w:szCs w:val="22"/>
          <w:lang w:eastAsia="zh-CN"/>
        </w:rPr>
        <w:t xml:space="preserve"> targets of </w:t>
      </w:r>
      <w:r w:rsidR="002F29EF" w:rsidRPr="002A2F73">
        <w:rPr>
          <w:rFonts w:cs="Calibri"/>
          <w:sz w:val="22"/>
          <w:szCs w:val="22"/>
          <w:lang w:eastAsia="zh-CN"/>
        </w:rPr>
        <w:t>Nauru</w:t>
      </w:r>
      <w:r w:rsidRPr="002A2F73">
        <w:rPr>
          <w:rFonts w:cs="Calibri"/>
          <w:sz w:val="22"/>
          <w:szCs w:val="22"/>
          <w:lang w:eastAsia="zh-CN"/>
        </w:rPr>
        <w:t xml:space="preserve"> not being fully achieved</w:t>
      </w:r>
      <w:r w:rsidRPr="002A2F73">
        <w:rPr>
          <w:rFonts w:cs="Calibri"/>
          <w:sz w:val="22"/>
          <w:szCs w:val="22"/>
          <w:cs/>
        </w:rPr>
        <w:t xml:space="preserve">. </w:t>
      </w:r>
      <w:r w:rsidRPr="002A2F73">
        <w:rPr>
          <w:rFonts w:cs="Calibri"/>
          <w:sz w:val="22"/>
          <w:szCs w:val="22"/>
          <w:lang w:eastAsia="zh-CN"/>
        </w:rPr>
        <w:t>The identified immediate causes of the core problem are</w:t>
      </w:r>
      <w:r w:rsidRPr="002A2F73">
        <w:rPr>
          <w:rFonts w:cs="Calibri"/>
          <w:sz w:val="22"/>
          <w:szCs w:val="22"/>
          <w:cs/>
        </w:rPr>
        <w:t>:</w:t>
      </w:r>
    </w:p>
    <w:p w14:paraId="734B469D" w14:textId="77777777" w:rsidR="00855E11" w:rsidRPr="002A2F73" w:rsidRDefault="00855E11" w:rsidP="00D61D67">
      <w:pPr>
        <w:spacing w:after="0"/>
        <w:ind w:left="720"/>
        <w:rPr>
          <w:rFonts w:cs="Calibri"/>
          <w:color w:val="FF0000"/>
          <w:sz w:val="22"/>
          <w:szCs w:val="22"/>
          <w:lang w:eastAsia="zh-CN"/>
        </w:rPr>
      </w:pPr>
    </w:p>
    <w:p w14:paraId="29E0E6A1" w14:textId="77777777" w:rsidR="00622080" w:rsidRPr="002A2F73" w:rsidRDefault="00622080" w:rsidP="00D61D67">
      <w:pPr>
        <w:pStyle w:val="ListParagraph"/>
        <w:numPr>
          <w:ilvl w:val="0"/>
          <w:numId w:val="29"/>
        </w:numPr>
        <w:contextualSpacing/>
        <w:jc w:val="both"/>
        <w:rPr>
          <w:rFonts w:ascii="Calibri" w:hAnsi="Calibri" w:cs="Calibri"/>
          <w:sz w:val="22"/>
          <w:szCs w:val="22"/>
          <w:lang w:eastAsia="zh-CN"/>
        </w:rPr>
      </w:pPr>
      <w:r w:rsidRPr="002A2F73">
        <w:rPr>
          <w:rFonts w:ascii="Calibri" w:hAnsi="Calibri" w:cs="Calibri"/>
          <w:sz w:val="22"/>
          <w:szCs w:val="22"/>
          <w:lang w:eastAsia="zh-CN"/>
        </w:rPr>
        <w:t>Limited enforcement of policies, rules and regulations on the application of cost</w:t>
      </w:r>
      <w:r w:rsidRPr="002A2F73">
        <w:rPr>
          <w:rFonts w:ascii="Calibri" w:hAnsi="Calibri" w:cs="Calibri"/>
          <w:sz w:val="22"/>
          <w:szCs w:val="22"/>
          <w:cs/>
        </w:rPr>
        <w:t>-</w:t>
      </w:r>
      <w:r w:rsidRPr="002A2F73">
        <w:rPr>
          <w:rFonts w:ascii="Calibri" w:hAnsi="Calibri" w:cs="Calibri"/>
          <w:sz w:val="22"/>
          <w:szCs w:val="22"/>
          <w:lang w:eastAsia="zh-CN"/>
        </w:rPr>
        <w:t>effective RE &amp; EE technologies for energy production and use</w:t>
      </w:r>
      <w:r w:rsidRPr="002A2F73">
        <w:rPr>
          <w:rFonts w:ascii="Calibri" w:hAnsi="Calibri" w:cs="Calibri"/>
          <w:sz w:val="22"/>
          <w:szCs w:val="22"/>
          <w:cs/>
        </w:rPr>
        <w:t>.</w:t>
      </w:r>
    </w:p>
    <w:p w14:paraId="33FC700D" w14:textId="77777777" w:rsidR="00622080" w:rsidRPr="002A2F73" w:rsidRDefault="00622080" w:rsidP="00D61D67">
      <w:pPr>
        <w:pStyle w:val="ListParagraph"/>
        <w:numPr>
          <w:ilvl w:val="0"/>
          <w:numId w:val="29"/>
        </w:numPr>
        <w:contextualSpacing/>
        <w:jc w:val="both"/>
        <w:rPr>
          <w:rFonts w:ascii="Calibri" w:hAnsi="Calibri" w:cs="Calibri"/>
          <w:sz w:val="22"/>
          <w:szCs w:val="22"/>
          <w:lang w:eastAsia="zh-CN"/>
        </w:rPr>
      </w:pPr>
      <w:r w:rsidRPr="002A2F73">
        <w:rPr>
          <w:rFonts w:ascii="Calibri" w:hAnsi="Calibri" w:cs="Calibri"/>
          <w:sz w:val="22"/>
          <w:szCs w:val="22"/>
          <w:lang w:eastAsia="zh-CN"/>
        </w:rPr>
        <w:t>Limited institutional mechanisms for the integrated planning and implementation of RE &amp; EE technologies</w:t>
      </w:r>
      <w:r w:rsidRPr="002A2F73">
        <w:rPr>
          <w:rFonts w:ascii="Calibri" w:hAnsi="Calibri" w:cs="Calibri"/>
          <w:sz w:val="22"/>
          <w:szCs w:val="22"/>
          <w:cs/>
        </w:rPr>
        <w:t>.</w:t>
      </w:r>
    </w:p>
    <w:p w14:paraId="76637A16" w14:textId="77777777" w:rsidR="00622080" w:rsidRPr="002A2F73" w:rsidRDefault="00622080" w:rsidP="00D61D67">
      <w:pPr>
        <w:pStyle w:val="ListParagraph"/>
        <w:numPr>
          <w:ilvl w:val="0"/>
          <w:numId w:val="29"/>
        </w:numPr>
        <w:contextualSpacing/>
        <w:jc w:val="both"/>
        <w:rPr>
          <w:rFonts w:ascii="Calibri" w:hAnsi="Calibri" w:cs="Calibri"/>
          <w:sz w:val="22"/>
          <w:szCs w:val="22"/>
          <w:lang w:eastAsia="zh-CN"/>
        </w:rPr>
      </w:pPr>
      <w:r w:rsidRPr="002A2F73">
        <w:rPr>
          <w:rFonts w:ascii="Calibri" w:hAnsi="Calibri" w:cs="Calibri"/>
          <w:sz w:val="22"/>
          <w:szCs w:val="22"/>
          <w:lang w:eastAsia="zh-CN"/>
        </w:rPr>
        <w:t xml:space="preserve">Limited financial resources to enable the application of suitable </w:t>
      </w:r>
      <w:r w:rsidR="006455F7" w:rsidRPr="002A2F73">
        <w:rPr>
          <w:rFonts w:ascii="Calibri" w:hAnsi="Calibri" w:cs="Calibri"/>
          <w:sz w:val="22"/>
          <w:szCs w:val="22"/>
          <w:lang w:eastAsia="zh-CN"/>
        </w:rPr>
        <w:t xml:space="preserve">RE </w:t>
      </w:r>
      <w:r w:rsidRPr="002A2F73">
        <w:rPr>
          <w:rFonts w:ascii="Calibri" w:hAnsi="Calibri" w:cs="Calibri"/>
          <w:sz w:val="22"/>
          <w:szCs w:val="22"/>
          <w:lang w:eastAsia="zh-CN"/>
        </w:rPr>
        <w:t xml:space="preserve">&amp; </w:t>
      </w:r>
      <w:r w:rsidR="006455F7" w:rsidRPr="002A2F73">
        <w:rPr>
          <w:rFonts w:ascii="Calibri" w:hAnsi="Calibri" w:cs="Calibri"/>
          <w:sz w:val="22"/>
          <w:szCs w:val="22"/>
          <w:lang w:eastAsia="zh-CN"/>
        </w:rPr>
        <w:t xml:space="preserve">EE </w:t>
      </w:r>
      <w:r w:rsidRPr="002A2F73">
        <w:rPr>
          <w:rFonts w:ascii="Calibri" w:hAnsi="Calibri" w:cs="Calibri"/>
          <w:sz w:val="22"/>
          <w:szCs w:val="22"/>
          <w:lang w:eastAsia="zh-CN"/>
        </w:rPr>
        <w:t>initiatives</w:t>
      </w:r>
      <w:r w:rsidRPr="002A2F73">
        <w:rPr>
          <w:rFonts w:ascii="Calibri" w:hAnsi="Calibri" w:cs="Calibri"/>
          <w:sz w:val="22"/>
          <w:szCs w:val="22"/>
          <w:cs/>
        </w:rPr>
        <w:t>.</w:t>
      </w:r>
    </w:p>
    <w:p w14:paraId="614F9640" w14:textId="77777777" w:rsidR="00622080" w:rsidRPr="002A2F73" w:rsidRDefault="00622080" w:rsidP="00D61D67">
      <w:pPr>
        <w:pStyle w:val="ListParagraph"/>
        <w:numPr>
          <w:ilvl w:val="0"/>
          <w:numId w:val="29"/>
        </w:numPr>
        <w:contextualSpacing/>
        <w:jc w:val="both"/>
        <w:rPr>
          <w:rFonts w:ascii="Calibri" w:hAnsi="Calibri" w:cs="Calibri"/>
          <w:sz w:val="22"/>
          <w:szCs w:val="22"/>
          <w:lang w:eastAsia="zh-CN"/>
        </w:rPr>
      </w:pPr>
      <w:r w:rsidRPr="002A2F73">
        <w:rPr>
          <w:rFonts w:ascii="Calibri" w:hAnsi="Calibri" w:cs="Calibri"/>
          <w:sz w:val="22"/>
          <w:szCs w:val="22"/>
          <w:lang w:eastAsia="zh-CN"/>
        </w:rPr>
        <w:t>Low level of confidence in the application of RE and EE technologies by the government, private sector, and the public</w:t>
      </w:r>
      <w:r w:rsidRPr="002A2F73">
        <w:rPr>
          <w:rFonts w:ascii="Calibri" w:hAnsi="Calibri" w:cs="Calibri"/>
          <w:sz w:val="22"/>
          <w:szCs w:val="22"/>
          <w:cs/>
        </w:rPr>
        <w:t>.</w:t>
      </w:r>
    </w:p>
    <w:p w14:paraId="4544039F" w14:textId="77777777" w:rsidR="00855E11" w:rsidRPr="002A2F73" w:rsidRDefault="00622080" w:rsidP="00D61D67">
      <w:pPr>
        <w:numPr>
          <w:ilvl w:val="0"/>
          <w:numId w:val="29"/>
        </w:numPr>
        <w:spacing w:after="0"/>
        <w:rPr>
          <w:rFonts w:cs="Calibri"/>
          <w:sz w:val="22"/>
          <w:szCs w:val="22"/>
          <w:lang w:eastAsia="zh-CN"/>
        </w:rPr>
      </w:pPr>
      <w:r w:rsidRPr="002A2F73">
        <w:rPr>
          <w:rFonts w:cs="Calibri"/>
          <w:sz w:val="22"/>
          <w:szCs w:val="22"/>
          <w:lang w:eastAsia="zh-CN"/>
        </w:rPr>
        <w:t>Low level of awareness and capacity of the GoN, private sector and communities about cost effective application of RE &amp; EE technologies and practices</w:t>
      </w:r>
      <w:r w:rsidRPr="002A2F73">
        <w:rPr>
          <w:rFonts w:cs="Calibri"/>
          <w:sz w:val="22"/>
          <w:szCs w:val="22"/>
          <w:cs/>
        </w:rPr>
        <w:t>.</w:t>
      </w:r>
    </w:p>
    <w:p w14:paraId="5D4BB397" w14:textId="77777777" w:rsidR="00855E11" w:rsidRPr="002A2F73" w:rsidRDefault="00855E11" w:rsidP="00D61D67">
      <w:pPr>
        <w:spacing w:after="0"/>
        <w:ind w:left="720"/>
        <w:rPr>
          <w:rFonts w:cs="Calibri"/>
          <w:sz w:val="22"/>
          <w:szCs w:val="22"/>
          <w:lang w:eastAsia="zh-CN"/>
        </w:rPr>
      </w:pPr>
    </w:p>
    <w:p w14:paraId="3C3596FA" w14:textId="77777777" w:rsidR="00855E11" w:rsidRPr="002A2F73" w:rsidRDefault="00855E11" w:rsidP="00D61D67">
      <w:pPr>
        <w:spacing w:after="0"/>
        <w:rPr>
          <w:rFonts w:cs="Calibri"/>
          <w:sz w:val="22"/>
          <w:szCs w:val="22"/>
          <w:lang w:eastAsia="zh-CN"/>
        </w:rPr>
      </w:pPr>
      <w:r w:rsidRPr="002A2F73">
        <w:rPr>
          <w:rFonts w:cs="Calibri"/>
          <w:sz w:val="22"/>
          <w:szCs w:val="22"/>
          <w:lang w:eastAsia="zh-CN"/>
        </w:rPr>
        <w:t>The major barriers include</w:t>
      </w:r>
      <w:r w:rsidRPr="002A2F73">
        <w:rPr>
          <w:rFonts w:cs="Calibri"/>
          <w:sz w:val="22"/>
          <w:szCs w:val="22"/>
          <w:cs/>
        </w:rPr>
        <w:t>:</w:t>
      </w:r>
    </w:p>
    <w:p w14:paraId="6EEDB69B" w14:textId="77777777" w:rsidR="00855E11" w:rsidRPr="002A2F73" w:rsidRDefault="00855E11" w:rsidP="00D61D67">
      <w:pPr>
        <w:spacing w:after="0"/>
        <w:rPr>
          <w:rFonts w:cs="Calibri"/>
          <w:sz w:val="22"/>
          <w:szCs w:val="22"/>
          <w:lang w:eastAsia="zh-CN"/>
        </w:rPr>
      </w:pPr>
    </w:p>
    <w:p w14:paraId="30834495" w14:textId="77777777" w:rsidR="00855E11" w:rsidRPr="002A2F73" w:rsidRDefault="00855E11" w:rsidP="00D61D67">
      <w:pPr>
        <w:numPr>
          <w:ilvl w:val="0"/>
          <w:numId w:val="30"/>
        </w:numPr>
        <w:adjustRightInd w:val="0"/>
        <w:snapToGrid w:val="0"/>
        <w:spacing w:after="0"/>
        <w:ind w:left="360"/>
        <w:rPr>
          <w:rFonts w:cs="Calibri"/>
          <w:sz w:val="22"/>
          <w:szCs w:val="21"/>
        </w:rPr>
      </w:pPr>
      <w:r w:rsidRPr="002A2F73">
        <w:rPr>
          <w:rFonts w:cs="Calibri"/>
          <w:sz w:val="22"/>
          <w:szCs w:val="21"/>
          <w:u w:val="single"/>
        </w:rPr>
        <w:t>Policy</w:t>
      </w:r>
      <w:r w:rsidRPr="002A2F73">
        <w:rPr>
          <w:rFonts w:cs="Calibri"/>
          <w:sz w:val="22"/>
          <w:szCs w:val="21"/>
          <w:u w:val="single"/>
          <w:cs/>
        </w:rPr>
        <w:t>/</w:t>
      </w:r>
      <w:r w:rsidRPr="002A2F73">
        <w:rPr>
          <w:rFonts w:cs="Calibri"/>
          <w:sz w:val="22"/>
          <w:szCs w:val="21"/>
          <w:u w:val="single"/>
        </w:rPr>
        <w:t>Regulatory and Institutional Barriers</w:t>
      </w:r>
      <w:r w:rsidRPr="002A2F73">
        <w:rPr>
          <w:rFonts w:cs="Calibri"/>
          <w:sz w:val="22"/>
          <w:szCs w:val="21"/>
          <w:cs/>
        </w:rPr>
        <w:t xml:space="preserve">: </w:t>
      </w:r>
      <w:r w:rsidRPr="002A2F73">
        <w:rPr>
          <w:rFonts w:cs="Calibri"/>
          <w:sz w:val="22"/>
          <w:szCs w:val="21"/>
        </w:rPr>
        <w:t>Nauru</w:t>
      </w:r>
      <w:r w:rsidRPr="002A2F73">
        <w:rPr>
          <w:rFonts w:cs="Calibri"/>
          <w:sz w:val="22"/>
          <w:szCs w:val="21"/>
          <w:cs/>
        </w:rPr>
        <w:t>’</w:t>
      </w:r>
      <w:r w:rsidRPr="002A2F73">
        <w:rPr>
          <w:rFonts w:cs="Calibri"/>
          <w:sz w:val="22"/>
          <w:szCs w:val="21"/>
        </w:rPr>
        <w:t>s national energy development and utilization plan is practically the NERM</w:t>
      </w:r>
      <w:r w:rsidRPr="002A2F73">
        <w:rPr>
          <w:rFonts w:cs="Calibri"/>
          <w:sz w:val="22"/>
          <w:szCs w:val="21"/>
          <w:cs/>
        </w:rPr>
        <w:t xml:space="preserve">. </w:t>
      </w:r>
      <w:r w:rsidRPr="002A2F73">
        <w:rPr>
          <w:rFonts w:cs="Calibri"/>
          <w:sz w:val="22"/>
          <w:szCs w:val="21"/>
        </w:rPr>
        <w:t>As it is envisioned, it is to support the country</w:t>
      </w:r>
      <w:r w:rsidRPr="002A2F73">
        <w:rPr>
          <w:rFonts w:cs="Calibri"/>
          <w:sz w:val="22"/>
          <w:szCs w:val="21"/>
          <w:cs/>
        </w:rPr>
        <w:t>’</w:t>
      </w:r>
      <w:r w:rsidRPr="002A2F73">
        <w:rPr>
          <w:rFonts w:cs="Calibri"/>
          <w:sz w:val="22"/>
          <w:szCs w:val="21"/>
        </w:rPr>
        <w:t>s sustainable economic development and to achieve its climate change mitigation targets</w:t>
      </w:r>
      <w:r w:rsidRPr="002A2F73">
        <w:rPr>
          <w:rFonts w:cs="Calibri"/>
          <w:sz w:val="22"/>
          <w:szCs w:val="21"/>
          <w:cs/>
        </w:rPr>
        <w:t xml:space="preserve">. </w:t>
      </w:r>
      <w:r w:rsidRPr="002A2F73">
        <w:rPr>
          <w:rFonts w:cs="Calibri"/>
          <w:sz w:val="22"/>
          <w:szCs w:val="21"/>
        </w:rPr>
        <w:t xml:space="preserve">For now, the aspirations set out in the NERM may not be realized in a timely manner due to the inadequate and not updated energy policies and implementing rules and regulations </w:t>
      </w:r>
      <w:r w:rsidRPr="002A2F73">
        <w:rPr>
          <w:rFonts w:cs="Calibri"/>
          <w:sz w:val="22"/>
          <w:szCs w:val="21"/>
          <w:cs/>
        </w:rPr>
        <w:t>(</w:t>
      </w:r>
      <w:r w:rsidRPr="002A2F73">
        <w:rPr>
          <w:rFonts w:cs="Calibri"/>
          <w:sz w:val="22"/>
          <w:szCs w:val="21"/>
        </w:rPr>
        <w:t>IRRs</w:t>
      </w:r>
      <w:r w:rsidRPr="002A2F73">
        <w:rPr>
          <w:rFonts w:cs="Calibri"/>
          <w:sz w:val="22"/>
          <w:szCs w:val="21"/>
          <w:cs/>
        </w:rPr>
        <w:t xml:space="preserve">) </w:t>
      </w:r>
      <w:r w:rsidRPr="002A2F73">
        <w:rPr>
          <w:rFonts w:cs="Calibri"/>
          <w:sz w:val="22"/>
          <w:szCs w:val="21"/>
        </w:rPr>
        <w:t>on the various aspects of energy supply, demand and utilization</w:t>
      </w:r>
      <w:r w:rsidRPr="002A2F73">
        <w:rPr>
          <w:rFonts w:cs="Calibri"/>
          <w:sz w:val="22"/>
          <w:szCs w:val="21"/>
          <w:cs/>
        </w:rPr>
        <w:t xml:space="preserve">. </w:t>
      </w:r>
      <w:r w:rsidRPr="002A2F73">
        <w:rPr>
          <w:rFonts w:cs="Calibri"/>
          <w:sz w:val="22"/>
          <w:szCs w:val="21"/>
        </w:rPr>
        <w:t xml:space="preserve">This is based on the rather limited policies and regulations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no policies and regulations concerning the quality and energy performance of imported electrical appliances and transport vehicles, no promotion and implementation of demand side management in the end</w:t>
      </w:r>
      <w:r w:rsidRPr="002A2F73">
        <w:rPr>
          <w:rFonts w:cs="Calibri"/>
          <w:sz w:val="22"/>
          <w:szCs w:val="21"/>
          <w:cs/>
        </w:rPr>
        <w:t>-</w:t>
      </w:r>
      <w:r w:rsidRPr="002A2F73">
        <w:rPr>
          <w:rFonts w:cs="Calibri"/>
          <w:sz w:val="22"/>
          <w:szCs w:val="21"/>
        </w:rPr>
        <w:t>use sectors</w:t>
      </w:r>
      <w:r w:rsidRPr="002A2F73">
        <w:rPr>
          <w:rFonts w:cs="Calibri"/>
          <w:sz w:val="22"/>
          <w:szCs w:val="21"/>
          <w:cs/>
        </w:rPr>
        <w:t>)</w:t>
      </w:r>
      <w:r w:rsidRPr="002A2F73">
        <w:rPr>
          <w:rFonts w:cs="Calibri"/>
          <w:sz w:val="22"/>
          <w:szCs w:val="21"/>
        </w:rPr>
        <w:t>, let alone the noticeably unclear delineation of mandates and responsibilities concerning energy matters</w:t>
      </w:r>
      <w:r w:rsidRPr="002A2F73">
        <w:rPr>
          <w:rFonts w:cs="Calibri"/>
          <w:sz w:val="22"/>
          <w:szCs w:val="21"/>
          <w:cs/>
        </w:rPr>
        <w:t xml:space="preserve">. </w:t>
      </w:r>
      <w:r w:rsidRPr="002A2F73">
        <w:rPr>
          <w:rFonts w:cs="Calibri"/>
          <w:sz w:val="22"/>
          <w:szCs w:val="21"/>
        </w:rPr>
        <w:t>Apart from the limited policies and regulations, the other causes of the main policy</w:t>
      </w:r>
      <w:r w:rsidRPr="002A2F73">
        <w:rPr>
          <w:rFonts w:cs="Calibri"/>
          <w:sz w:val="22"/>
          <w:szCs w:val="21"/>
          <w:cs/>
        </w:rPr>
        <w:t>/</w:t>
      </w:r>
      <w:r w:rsidRPr="002A2F73">
        <w:rPr>
          <w:rFonts w:cs="Calibri"/>
          <w:sz w:val="22"/>
          <w:szCs w:val="21"/>
        </w:rPr>
        <w:t>regulatory and institutional barriers are</w:t>
      </w:r>
      <w:r w:rsidRPr="002A2F73">
        <w:rPr>
          <w:rFonts w:cs="Calibri"/>
          <w:sz w:val="22"/>
          <w:szCs w:val="21"/>
          <w:cs/>
        </w:rPr>
        <w:t>: (</w:t>
      </w:r>
      <w:r w:rsidRPr="002A2F73">
        <w:rPr>
          <w:rFonts w:cs="Calibri"/>
          <w:sz w:val="22"/>
          <w:szCs w:val="21"/>
        </w:rPr>
        <w:t>a</w:t>
      </w:r>
      <w:r w:rsidRPr="002A2F73">
        <w:rPr>
          <w:rFonts w:cs="Calibri"/>
          <w:sz w:val="22"/>
          <w:szCs w:val="21"/>
          <w:cs/>
        </w:rPr>
        <w:t xml:space="preserve">) </w:t>
      </w:r>
      <w:r w:rsidRPr="002A2F73">
        <w:rPr>
          <w:rFonts w:cs="Calibri"/>
          <w:sz w:val="22"/>
          <w:szCs w:val="21"/>
        </w:rPr>
        <w:t xml:space="preserve">Inadequate enforcement of the NEPF mainly </w:t>
      </w:r>
      <w:r w:rsidRPr="002A2F73">
        <w:rPr>
          <w:rFonts w:cs="Calibri"/>
          <w:sz w:val="22"/>
          <w:szCs w:val="21"/>
        </w:rPr>
        <w:lastRenderedPageBreak/>
        <w:t xml:space="preserve">because of lack of specific energy policies and IRRs; </w:t>
      </w:r>
      <w:r w:rsidRPr="002A2F73">
        <w:rPr>
          <w:rFonts w:cs="Calibri"/>
          <w:sz w:val="22"/>
          <w:szCs w:val="21"/>
          <w:cs/>
        </w:rPr>
        <w:t>(</w:t>
      </w:r>
      <w:r w:rsidRPr="002A2F73">
        <w:rPr>
          <w:rFonts w:cs="Calibri"/>
          <w:sz w:val="22"/>
          <w:szCs w:val="21"/>
        </w:rPr>
        <w:t>b</w:t>
      </w:r>
      <w:r w:rsidRPr="002A2F73">
        <w:rPr>
          <w:rFonts w:cs="Calibri"/>
          <w:sz w:val="22"/>
          <w:szCs w:val="21"/>
          <w:cs/>
        </w:rPr>
        <w:t xml:space="preserve">) </w:t>
      </w:r>
      <w:r w:rsidRPr="002A2F73">
        <w:rPr>
          <w:rFonts w:cs="Calibri"/>
          <w:sz w:val="22"/>
          <w:szCs w:val="21"/>
        </w:rPr>
        <w:t xml:space="preserve">Lack of appropriate legislation to enable alternative financing and implementation of RE and EE initiatives by the general public, considering the fact that there is limited banking facilities in the country; </w:t>
      </w:r>
      <w:r w:rsidRPr="002A2F73">
        <w:rPr>
          <w:rFonts w:cs="Calibri"/>
          <w:sz w:val="22"/>
          <w:szCs w:val="21"/>
          <w:cs/>
        </w:rPr>
        <w:t>(</w:t>
      </w:r>
      <w:r w:rsidRPr="002A2F73">
        <w:rPr>
          <w:rFonts w:cs="Calibri"/>
          <w:sz w:val="22"/>
          <w:szCs w:val="21"/>
        </w:rPr>
        <w:t>c</w:t>
      </w:r>
      <w:r w:rsidRPr="002A2F73">
        <w:rPr>
          <w:rFonts w:cs="Calibri"/>
          <w:sz w:val="22"/>
          <w:szCs w:val="21"/>
          <w:cs/>
        </w:rPr>
        <w:t xml:space="preserve">) </w:t>
      </w:r>
      <w:r w:rsidRPr="002A2F73">
        <w:rPr>
          <w:rFonts w:cs="Calibri"/>
          <w:sz w:val="22"/>
          <w:szCs w:val="21"/>
        </w:rPr>
        <w:t xml:space="preserve">Lack of policies on the increased role of the private sector </w:t>
      </w:r>
      <w:r w:rsidRPr="002A2F73">
        <w:rPr>
          <w:rFonts w:cs="Calibri"/>
          <w:sz w:val="22"/>
          <w:szCs w:val="21"/>
          <w:cs/>
        </w:rPr>
        <w:t>(</w:t>
      </w:r>
      <w:r w:rsidRPr="002A2F73">
        <w:rPr>
          <w:rFonts w:cs="Calibri"/>
          <w:sz w:val="22"/>
          <w:szCs w:val="21"/>
        </w:rPr>
        <w:t>local and</w:t>
      </w:r>
      <w:r w:rsidRPr="002A2F73">
        <w:rPr>
          <w:rFonts w:cs="Calibri"/>
          <w:sz w:val="22"/>
          <w:szCs w:val="21"/>
          <w:cs/>
        </w:rPr>
        <w:t>/</w:t>
      </w:r>
      <w:r w:rsidRPr="002A2F73">
        <w:rPr>
          <w:rFonts w:cs="Calibri"/>
          <w:sz w:val="22"/>
          <w:szCs w:val="21"/>
        </w:rPr>
        <w:t>or foreign</w:t>
      </w:r>
      <w:r w:rsidRPr="002A2F73">
        <w:rPr>
          <w:rFonts w:cs="Calibri"/>
          <w:sz w:val="22"/>
          <w:szCs w:val="21"/>
          <w:cs/>
        </w:rPr>
        <w:t xml:space="preserve">) </w:t>
      </w:r>
      <w:r w:rsidRPr="002A2F73">
        <w:rPr>
          <w:rFonts w:cs="Calibri"/>
          <w:sz w:val="22"/>
          <w:szCs w:val="21"/>
        </w:rPr>
        <w:t xml:space="preserve">in sustainable energy projects in the country, and how is this facilitated; and </w:t>
      </w:r>
      <w:r w:rsidRPr="002A2F73">
        <w:rPr>
          <w:rFonts w:cs="Calibri"/>
          <w:sz w:val="22"/>
          <w:szCs w:val="21"/>
          <w:cs/>
        </w:rPr>
        <w:t>(</w:t>
      </w:r>
      <w:r w:rsidRPr="002A2F73">
        <w:rPr>
          <w:rFonts w:cs="Calibri"/>
          <w:sz w:val="22"/>
          <w:szCs w:val="21"/>
        </w:rPr>
        <w:t>d</w:t>
      </w:r>
      <w:r w:rsidRPr="002A2F73">
        <w:rPr>
          <w:rFonts w:cs="Calibri"/>
          <w:sz w:val="22"/>
          <w:szCs w:val="21"/>
          <w:cs/>
        </w:rPr>
        <w:t xml:space="preserve">) </w:t>
      </w:r>
      <w:r w:rsidRPr="002A2F73">
        <w:rPr>
          <w:rFonts w:cs="Calibri"/>
          <w:sz w:val="22"/>
          <w:szCs w:val="21"/>
        </w:rPr>
        <w:t>No policy on how the country will be less dependent on donor funding and technical assistance to implement sustainable energy programs in the future</w:t>
      </w:r>
      <w:r w:rsidRPr="002A2F73">
        <w:rPr>
          <w:rFonts w:cs="Calibri"/>
          <w:sz w:val="22"/>
          <w:szCs w:val="21"/>
          <w:cs/>
        </w:rPr>
        <w:t xml:space="preserve">. </w:t>
      </w:r>
    </w:p>
    <w:p w14:paraId="36EACDBD" w14:textId="77777777" w:rsidR="00855E11" w:rsidRPr="002A2F73" w:rsidRDefault="00855E11" w:rsidP="00D61D67">
      <w:pPr>
        <w:adjustRightInd w:val="0"/>
        <w:snapToGrid w:val="0"/>
        <w:spacing w:after="0"/>
        <w:rPr>
          <w:rFonts w:cs="Calibri"/>
          <w:sz w:val="22"/>
          <w:szCs w:val="21"/>
        </w:rPr>
      </w:pPr>
    </w:p>
    <w:p w14:paraId="68E39BAE" w14:textId="77777777" w:rsidR="00855E11" w:rsidRPr="002A2F73" w:rsidRDefault="00855E11" w:rsidP="00D61D67">
      <w:pPr>
        <w:adjustRightInd w:val="0"/>
        <w:snapToGrid w:val="0"/>
        <w:spacing w:after="0"/>
        <w:ind w:left="360"/>
        <w:rPr>
          <w:rFonts w:cs="Calibri"/>
          <w:sz w:val="22"/>
          <w:szCs w:val="21"/>
        </w:rPr>
      </w:pPr>
      <w:r w:rsidRPr="002A2F73">
        <w:rPr>
          <w:rFonts w:cs="Calibri"/>
          <w:sz w:val="22"/>
          <w:szCs w:val="21"/>
        </w:rPr>
        <w:t>Closely related to the policy</w:t>
      </w:r>
      <w:r w:rsidRPr="002A2F73">
        <w:rPr>
          <w:rFonts w:cs="Calibri"/>
          <w:sz w:val="22"/>
          <w:szCs w:val="21"/>
          <w:cs/>
        </w:rPr>
        <w:t>/</w:t>
      </w:r>
      <w:r w:rsidRPr="002A2F73">
        <w:rPr>
          <w:rFonts w:cs="Calibri"/>
          <w:sz w:val="22"/>
          <w:szCs w:val="21"/>
        </w:rPr>
        <w:t>regulatory barriers, is the rather weak institutional framework for energy policy</w:t>
      </w:r>
      <w:r w:rsidRPr="002A2F73">
        <w:rPr>
          <w:rFonts w:cs="Calibri"/>
          <w:sz w:val="22"/>
          <w:szCs w:val="21"/>
          <w:cs/>
        </w:rPr>
        <w:t>-</w:t>
      </w:r>
      <w:r w:rsidRPr="002A2F73">
        <w:rPr>
          <w:rFonts w:cs="Calibri"/>
          <w:sz w:val="22"/>
          <w:szCs w:val="21"/>
        </w:rPr>
        <w:t>making, planning and regulation within the G</w:t>
      </w:r>
      <w:r w:rsidR="006455F7" w:rsidRPr="002A2F73">
        <w:rPr>
          <w:rFonts w:cs="Calibri"/>
          <w:sz w:val="22"/>
          <w:szCs w:val="21"/>
        </w:rPr>
        <w:t>o</w:t>
      </w:r>
      <w:r w:rsidRPr="002A2F73">
        <w:rPr>
          <w:rFonts w:cs="Calibri"/>
          <w:sz w:val="22"/>
          <w:szCs w:val="21"/>
        </w:rPr>
        <w:t>N</w:t>
      </w:r>
      <w:r w:rsidRPr="002A2F73">
        <w:rPr>
          <w:rFonts w:cs="Calibri"/>
          <w:sz w:val="22"/>
          <w:szCs w:val="21"/>
          <w:cs/>
        </w:rPr>
        <w:t xml:space="preserve">. </w:t>
      </w:r>
      <w:r w:rsidRPr="002A2F73">
        <w:rPr>
          <w:rFonts w:cs="Calibri"/>
          <w:sz w:val="22"/>
          <w:szCs w:val="21"/>
        </w:rPr>
        <w:t>There have been very limited resources dedicated to the energy sector to date with energy placed as one of the portfolios of the Environment Division of the DCIE</w:t>
      </w:r>
      <w:r w:rsidRPr="002A2F73">
        <w:rPr>
          <w:rFonts w:cs="Calibri"/>
          <w:sz w:val="22"/>
          <w:szCs w:val="21"/>
          <w:cs/>
        </w:rPr>
        <w:t xml:space="preserve">. </w:t>
      </w:r>
      <w:r w:rsidRPr="002A2F73">
        <w:rPr>
          <w:rFonts w:cs="Calibri"/>
          <w:sz w:val="22"/>
          <w:szCs w:val="21"/>
        </w:rPr>
        <w:t xml:space="preserve">An Energy Unit at DCIE was formally established in July 2017 and is comprised of the Director for Climate Change and Energy and an Energy Officer </w:t>
      </w:r>
      <w:r w:rsidRPr="002A2F73">
        <w:rPr>
          <w:rFonts w:cs="Calibri"/>
          <w:sz w:val="22"/>
          <w:szCs w:val="21"/>
          <w:cs/>
        </w:rPr>
        <w:t>(</w:t>
      </w:r>
      <w:r w:rsidRPr="002A2F73">
        <w:rPr>
          <w:rFonts w:cs="Calibri"/>
          <w:sz w:val="22"/>
          <w:szCs w:val="21"/>
        </w:rPr>
        <w:t>currently a vacant position</w:t>
      </w:r>
      <w:r w:rsidRPr="002A2F73">
        <w:rPr>
          <w:rFonts w:cs="Calibri"/>
          <w:sz w:val="22"/>
          <w:szCs w:val="21"/>
          <w:cs/>
        </w:rPr>
        <w:t xml:space="preserve">). </w:t>
      </w:r>
      <w:r w:rsidRPr="002A2F73">
        <w:rPr>
          <w:rFonts w:cs="Calibri"/>
          <w:sz w:val="22"/>
          <w:szCs w:val="21"/>
        </w:rPr>
        <w:t xml:space="preserve">Presently, actions on energy related matters done on an </w:t>
      </w:r>
      <w:r w:rsidRPr="002A2F73">
        <w:rPr>
          <w:rFonts w:cs="Calibri"/>
          <w:sz w:val="22"/>
          <w:szCs w:val="21"/>
          <w:cs/>
        </w:rPr>
        <w:t>“</w:t>
      </w:r>
      <w:r w:rsidRPr="002A2F73">
        <w:rPr>
          <w:rFonts w:cs="Calibri"/>
          <w:sz w:val="22"/>
          <w:szCs w:val="21"/>
        </w:rPr>
        <w:t>as needed</w:t>
      </w:r>
      <w:r w:rsidRPr="002A2F73">
        <w:rPr>
          <w:rFonts w:cs="Calibri"/>
          <w:sz w:val="22"/>
          <w:szCs w:val="21"/>
          <w:cs/>
        </w:rPr>
        <w:t xml:space="preserve">” </w:t>
      </w:r>
      <w:r w:rsidRPr="002A2F73">
        <w:rPr>
          <w:rFonts w:cs="Calibri"/>
          <w:sz w:val="22"/>
          <w:szCs w:val="21"/>
        </w:rPr>
        <w:t>basis</w:t>
      </w:r>
      <w:r w:rsidRPr="002A2F73">
        <w:rPr>
          <w:rFonts w:cs="Calibri"/>
          <w:sz w:val="22"/>
          <w:szCs w:val="21"/>
          <w:cs/>
        </w:rPr>
        <w:t xml:space="preserve">. </w:t>
      </w:r>
      <w:r w:rsidRPr="002A2F73">
        <w:rPr>
          <w:rFonts w:cs="Calibri"/>
          <w:sz w:val="22"/>
          <w:szCs w:val="21"/>
        </w:rPr>
        <w:t>Because of this, there is limited capacity in the G</w:t>
      </w:r>
      <w:r w:rsidR="006455F7" w:rsidRPr="002A2F73">
        <w:rPr>
          <w:rFonts w:cs="Calibri"/>
          <w:sz w:val="22"/>
          <w:szCs w:val="21"/>
        </w:rPr>
        <w:t>o</w:t>
      </w:r>
      <w:r w:rsidRPr="002A2F73">
        <w:rPr>
          <w:rFonts w:cs="Calibri"/>
          <w:sz w:val="22"/>
          <w:szCs w:val="21"/>
        </w:rPr>
        <w:t>N on energy planning and analysis</w:t>
      </w:r>
      <w:r w:rsidRPr="002A2F73">
        <w:rPr>
          <w:rFonts w:cs="Calibri"/>
          <w:sz w:val="22"/>
          <w:szCs w:val="21"/>
          <w:cs/>
        </w:rPr>
        <w:t xml:space="preserve">. </w:t>
      </w:r>
      <w:r w:rsidRPr="002A2F73">
        <w:rPr>
          <w:rFonts w:cs="Calibri"/>
          <w:sz w:val="22"/>
          <w:szCs w:val="21"/>
        </w:rPr>
        <w:t>The NUC has some capacity in electricity sector planning</w:t>
      </w:r>
      <w:r w:rsidRPr="002A2F73">
        <w:rPr>
          <w:rFonts w:cs="Calibri"/>
          <w:sz w:val="22"/>
          <w:szCs w:val="21"/>
          <w:cs/>
        </w:rPr>
        <w:t xml:space="preserve">. </w:t>
      </w:r>
      <w:r w:rsidRPr="002A2F73">
        <w:rPr>
          <w:rFonts w:cs="Calibri"/>
          <w:sz w:val="22"/>
          <w:szCs w:val="21"/>
        </w:rPr>
        <w:t>There is also limited energy monitoring, reporting, data processing and management to support national energy planning</w:t>
      </w:r>
      <w:r w:rsidRPr="002A2F73">
        <w:rPr>
          <w:rFonts w:cs="Calibri"/>
          <w:sz w:val="22"/>
          <w:szCs w:val="21"/>
          <w:cs/>
        </w:rPr>
        <w:t xml:space="preserve">. </w:t>
      </w:r>
      <w:r w:rsidRPr="002A2F73">
        <w:rPr>
          <w:rFonts w:cs="Calibri"/>
          <w:sz w:val="22"/>
          <w:szCs w:val="21"/>
        </w:rPr>
        <w:t>Furthermore, there is limited coordination between pertinent agencies in the implementation of the NEPF and NERM</w:t>
      </w:r>
      <w:r w:rsidRPr="002A2F73">
        <w:rPr>
          <w:rFonts w:cs="Calibri"/>
          <w:sz w:val="22"/>
          <w:szCs w:val="21"/>
          <w:cs/>
        </w:rPr>
        <w:t xml:space="preserve">. </w:t>
      </w:r>
      <w:r w:rsidRPr="002A2F73">
        <w:rPr>
          <w:rFonts w:cs="Calibri"/>
          <w:sz w:val="22"/>
          <w:szCs w:val="21"/>
        </w:rPr>
        <w:t>With these constraints and those pertaining to policy barriers, the NERM targets would not be realized and sustained unless these are adequately addressed and removed</w:t>
      </w:r>
      <w:r w:rsidRPr="002A2F73">
        <w:rPr>
          <w:rFonts w:cs="Calibri"/>
          <w:sz w:val="22"/>
          <w:szCs w:val="21"/>
          <w:cs/>
        </w:rPr>
        <w:t>.</w:t>
      </w:r>
    </w:p>
    <w:p w14:paraId="7ED8621C" w14:textId="77777777" w:rsidR="00855E11" w:rsidRPr="002A2F73" w:rsidRDefault="00855E11" w:rsidP="00D61D67">
      <w:pPr>
        <w:adjustRightInd w:val="0"/>
        <w:snapToGrid w:val="0"/>
        <w:spacing w:after="0"/>
        <w:ind w:left="360"/>
        <w:rPr>
          <w:rFonts w:cs="Calibri"/>
          <w:sz w:val="22"/>
          <w:szCs w:val="21"/>
        </w:rPr>
      </w:pPr>
    </w:p>
    <w:p w14:paraId="4E38CEB2" w14:textId="77777777" w:rsidR="00855E11" w:rsidRPr="002A2F73" w:rsidRDefault="00855E11" w:rsidP="00D61D67">
      <w:pPr>
        <w:numPr>
          <w:ilvl w:val="0"/>
          <w:numId w:val="30"/>
        </w:numPr>
        <w:adjustRightInd w:val="0"/>
        <w:snapToGrid w:val="0"/>
        <w:spacing w:after="0"/>
        <w:ind w:left="360"/>
        <w:rPr>
          <w:rFonts w:cs="Calibri"/>
          <w:sz w:val="22"/>
          <w:szCs w:val="21"/>
        </w:rPr>
      </w:pPr>
      <w:r w:rsidRPr="002A2F73">
        <w:rPr>
          <w:rFonts w:cs="Calibri"/>
          <w:sz w:val="22"/>
          <w:szCs w:val="21"/>
          <w:u w:val="single"/>
        </w:rPr>
        <w:t>Financial Barriers</w:t>
      </w:r>
      <w:r w:rsidRPr="002A2F73">
        <w:rPr>
          <w:rFonts w:cs="Calibri"/>
          <w:sz w:val="22"/>
          <w:szCs w:val="21"/>
          <w:cs/>
        </w:rPr>
        <w:t xml:space="preserve">: </w:t>
      </w:r>
      <w:r w:rsidRPr="002A2F73">
        <w:rPr>
          <w:rFonts w:cs="Calibri"/>
          <w:sz w:val="22"/>
          <w:szCs w:val="21"/>
        </w:rPr>
        <w:t>The G</w:t>
      </w:r>
      <w:r w:rsidR="00276C0F" w:rsidRPr="002A2F73">
        <w:rPr>
          <w:rFonts w:cs="Calibri"/>
          <w:sz w:val="22"/>
          <w:szCs w:val="21"/>
        </w:rPr>
        <w:t>o</w:t>
      </w:r>
      <w:r w:rsidRPr="002A2F73">
        <w:rPr>
          <w:rFonts w:cs="Calibri"/>
          <w:sz w:val="22"/>
          <w:szCs w:val="21"/>
        </w:rPr>
        <w:t>N and donor agencies are the main sources of funding for EE and RE initiatives</w:t>
      </w:r>
      <w:r w:rsidRPr="002A2F73">
        <w:rPr>
          <w:rFonts w:cs="Calibri"/>
          <w:sz w:val="22"/>
          <w:szCs w:val="21"/>
          <w:cs/>
        </w:rPr>
        <w:t xml:space="preserve">. </w:t>
      </w:r>
      <w:r w:rsidRPr="002A2F73">
        <w:rPr>
          <w:rFonts w:cs="Calibri"/>
          <w:sz w:val="22"/>
          <w:szCs w:val="21"/>
        </w:rPr>
        <w:t>Finance is a fundamental problem of the energy sector in Nauru, and if nothing is done the NEPF</w:t>
      </w:r>
      <w:r w:rsidRPr="002A2F73">
        <w:rPr>
          <w:rFonts w:cs="Calibri"/>
          <w:sz w:val="22"/>
          <w:szCs w:val="21"/>
          <w:cs/>
        </w:rPr>
        <w:t>’</w:t>
      </w:r>
      <w:r w:rsidRPr="002A2F73">
        <w:rPr>
          <w:rFonts w:cs="Calibri"/>
          <w:sz w:val="22"/>
          <w:szCs w:val="21"/>
        </w:rPr>
        <w:t>s policy statement of financial sustainability of the energy sector will not be realized</w:t>
      </w:r>
      <w:r w:rsidRPr="002A2F73">
        <w:rPr>
          <w:rFonts w:cs="Calibri"/>
          <w:sz w:val="22"/>
          <w:szCs w:val="21"/>
          <w:cs/>
        </w:rPr>
        <w:t xml:space="preserve">. </w:t>
      </w:r>
      <w:r w:rsidRPr="002A2F73">
        <w:rPr>
          <w:rFonts w:cs="Calibri"/>
          <w:sz w:val="22"/>
          <w:szCs w:val="21"/>
        </w:rPr>
        <w:t>Finance is essential to the implementation of any policy framework, and since the financial resources needed to implement the NEPF cannot be obtained entirely from donor agencies, the G</w:t>
      </w:r>
      <w:r w:rsidR="00276C0F" w:rsidRPr="002A2F73">
        <w:rPr>
          <w:rFonts w:cs="Calibri"/>
          <w:sz w:val="22"/>
          <w:szCs w:val="21"/>
        </w:rPr>
        <w:t>o</w:t>
      </w:r>
      <w:r w:rsidRPr="002A2F73">
        <w:rPr>
          <w:rFonts w:cs="Calibri"/>
          <w:sz w:val="22"/>
          <w:szCs w:val="21"/>
        </w:rPr>
        <w:t>N endeavors to encourage the promotion of partnerships with the private sector through appropriate legal and financial mechanisms</w:t>
      </w:r>
      <w:r w:rsidRPr="002A2F73">
        <w:rPr>
          <w:rFonts w:cs="Calibri"/>
          <w:sz w:val="22"/>
          <w:szCs w:val="21"/>
          <w:cs/>
        </w:rPr>
        <w:t xml:space="preserve">. </w:t>
      </w:r>
      <w:r w:rsidRPr="002A2F73">
        <w:rPr>
          <w:rFonts w:cs="Calibri"/>
          <w:sz w:val="22"/>
          <w:szCs w:val="21"/>
        </w:rPr>
        <w:t xml:space="preserve">Currently, there are very limited initiatives by the public sector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state</w:t>
      </w:r>
      <w:r w:rsidRPr="002A2F73">
        <w:rPr>
          <w:rFonts w:cs="Calibri"/>
          <w:sz w:val="22"/>
          <w:szCs w:val="21"/>
          <w:cs/>
        </w:rPr>
        <w:t>-</w:t>
      </w:r>
      <w:r w:rsidRPr="002A2F73">
        <w:rPr>
          <w:rFonts w:cs="Calibri"/>
          <w:sz w:val="22"/>
          <w:szCs w:val="21"/>
        </w:rPr>
        <w:t xml:space="preserve">owned </w:t>
      </w:r>
      <w:r w:rsidR="00276C0F" w:rsidRPr="002A2F73">
        <w:rPr>
          <w:rFonts w:cs="Calibri"/>
          <w:sz w:val="22"/>
          <w:szCs w:val="21"/>
        </w:rPr>
        <w:t>enterprises</w:t>
      </w:r>
      <w:r w:rsidRPr="002A2F73">
        <w:rPr>
          <w:rFonts w:cs="Calibri"/>
          <w:sz w:val="22"/>
          <w:szCs w:val="21"/>
          <w:cs/>
        </w:rPr>
        <w:t xml:space="preserve">) </w:t>
      </w:r>
      <w:r w:rsidRPr="002A2F73">
        <w:rPr>
          <w:rFonts w:cs="Calibri"/>
          <w:sz w:val="22"/>
          <w:szCs w:val="21"/>
        </w:rPr>
        <w:t xml:space="preserve">and the private </w:t>
      </w:r>
      <w:r w:rsidR="00276C0F" w:rsidRPr="002A2F73">
        <w:rPr>
          <w:rFonts w:cs="Calibri"/>
          <w:sz w:val="22"/>
          <w:szCs w:val="21"/>
        </w:rPr>
        <w:t xml:space="preserve">sector </w:t>
      </w:r>
      <w:r w:rsidR="00276C0F" w:rsidRPr="002A2F73">
        <w:rPr>
          <w:rFonts w:cs="Calibri"/>
          <w:sz w:val="22"/>
          <w:szCs w:val="21"/>
          <w:cs/>
        </w:rPr>
        <w:t>(</w:t>
      </w:r>
      <w:r w:rsidR="00276C0F" w:rsidRPr="002A2F73">
        <w:rPr>
          <w:rFonts w:cs="Calibri"/>
          <w:sz w:val="22"/>
          <w:szCs w:val="21"/>
        </w:rPr>
        <w:t>e</w:t>
      </w:r>
      <w:r w:rsidR="00276C0F" w:rsidRPr="002A2F73">
        <w:rPr>
          <w:rFonts w:cs="Calibri"/>
          <w:sz w:val="22"/>
          <w:szCs w:val="21"/>
          <w:cs/>
        </w:rPr>
        <w:t>.</w:t>
      </w:r>
      <w:r w:rsidR="00276C0F" w:rsidRPr="002A2F73">
        <w:rPr>
          <w:rFonts w:cs="Calibri"/>
          <w:sz w:val="22"/>
          <w:szCs w:val="21"/>
        </w:rPr>
        <w:t>g</w:t>
      </w:r>
      <w:r w:rsidR="00276C0F" w:rsidRPr="002A2F73">
        <w:rPr>
          <w:rFonts w:cs="Calibri"/>
          <w:sz w:val="22"/>
          <w:szCs w:val="21"/>
          <w:cs/>
        </w:rPr>
        <w:t>.</w:t>
      </w:r>
      <w:r w:rsidR="00276C0F" w:rsidRPr="002A2F73">
        <w:rPr>
          <w:rFonts w:cs="Calibri"/>
          <w:sz w:val="22"/>
          <w:szCs w:val="21"/>
        </w:rPr>
        <w:t>, Capelle &amp; Partner</w:t>
      </w:r>
      <w:r w:rsidRPr="002A2F73">
        <w:rPr>
          <w:rFonts w:cs="Calibri"/>
          <w:sz w:val="22"/>
          <w:szCs w:val="21"/>
          <w:cs/>
        </w:rPr>
        <w:t xml:space="preserve">) </w:t>
      </w:r>
      <w:r w:rsidRPr="002A2F73">
        <w:rPr>
          <w:rFonts w:cs="Calibri"/>
          <w:sz w:val="22"/>
          <w:szCs w:val="21"/>
        </w:rPr>
        <w:t xml:space="preserve">to implement </w:t>
      </w:r>
      <w:r w:rsidR="00276C0F" w:rsidRPr="002A2F73">
        <w:rPr>
          <w:rFonts w:cs="Calibri"/>
          <w:sz w:val="22"/>
          <w:szCs w:val="21"/>
        </w:rPr>
        <w:t xml:space="preserve">RE </w:t>
      </w:r>
      <w:r w:rsidRPr="002A2F73">
        <w:rPr>
          <w:rFonts w:cs="Calibri"/>
          <w:sz w:val="22"/>
          <w:szCs w:val="21"/>
        </w:rPr>
        <w:t xml:space="preserve">and </w:t>
      </w:r>
      <w:r w:rsidR="00276C0F" w:rsidRPr="002A2F73">
        <w:rPr>
          <w:rFonts w:cs="Calibri"/>
          <w:sz w:val="22"/>
          <w:szCs w:val="21"/>
        </w:rPr>
        <w:t xml:space="preserve">EE </w:t>
      </w:r>
      <w:r w:rsidRPr="002A2F73">
        <w:rPr>
          <w:rFonts w:cs="Calibri"/>
          <w:sz w:val="22"/>
          <w:szCs w:val="21"/>
        </w:rPr>
        <w:t>projects</w:t>
      </w:r>
      <w:r w:rsidRPr="002A2F73">
        <w:rPr>
          <w:rFonts w:cs="Calibri"/>
          <w:sz w:val="22"/>
          <w:szCs w:val="21"/>
          <w:cs/>
        </w:rPr>
        <w:t xml:space="preserve">. </w:t>
      </w:r>
      <w:r w:rsidRPr="002A2F73">
        <w:rPr>
          <w:rFonts w:cs="Calibri"/>
          <w:sz w:val="22"/>
          <w:szCs w:val="21"/>
        </w:rPr>
        <w:t>The development and implementation of RE and EE projects, or even the practice of EE among the citizenry, are often hampered by their limited knowledge of planning, designing and implementing, as well as financing such initiatives</w:t>
      </w:r>
      <w:r w:rsidRPr="002A2F73">
        <w:rPr>
          <w:rFonts w:cs="Calibri"/>
          <w:sz w:val="22"/>
          <w:szCs w:val="21"/>
          <w:cs/>
        </w:rPr>
        <w:t xml:space="preserve">. </w:t>
      </w:r>
      <w:r w:rsidRPr="002A2F73">
        <w:rPr>
          <w:rFonts w:cs="Calibri"/>
          <w:sz w:val="22"/>
          <w:szCs w:val="21"/>
        </w:rPr>
        <w:t>Moreover, the current limited financial and banking system in Nauru is a major challenge to enticing private sector investment</w:t>
      </w:r>
      <w:r w:rsidRPr="002A2F73">
        <w:rPr>
          <w:rFonts w:cs="Calibri"/>
          <w:sz w:val="22"/>
          <w:szCs w:val="21"/>
          <w:cs/>
        </w:rPr>
        <w:t xml:space="preserve">. </w:t>
      </w:r>
    </w:p>
    <w:p w14:paraId="745E6CAF" w14:textId="77777777" w:rsidR="00855E11" w:rsidRPr="002A2F73" w:rsidRDefault="00855E11" w:rsidP="00D61D67">
      <w:pPr>
        <w:adjustRightInd w:val="0"/>
        <w:snapToGrid w:val="0"/>
        <w:spacing w:after="0"/>
        <w:rPr>
          <w:rFonts w:cs="Calibri"/>
          <w:sz w:val="22"/>
          <w:szCs w:val="21"/>
        </w:rPr>
      </w:pPr>
    </w:p>
    <w:p w14:paraId="657C7699" w14:textId="77777777" w:rsidR="00855E11" w:rsidRPr="002A2F73" w:rsidRDefault="00855E11" w:rsidP="00D61D67">
      <w:pPr>
        <w:numPr>
          <w:ilvl w:val="0"/>
          <w:numId w:val="30"/>
        </w:numPr>
        <w:adjustRightInd w:val="0"/>
        <w:snapToGrid w:val="0"/>
        <w:spacing w:after="0"/>
        <w:ind w:left="360"/>
        <w:rPr>
          <w:rFonts w:cs="Calibri"/>
          <w:sz w:val="22"/>
          <w:szCs w:val="21"/>
        </w:rPr>
      </w:pPr>
      <w:r w:rsidRPr="002A2F73">
        <w:rPr>
          <w:rFonts w:cs="Calibri"/>
          <w:sz w:val="22"/>
          <w:szCs w:val="21"/>
          <w:u w:val="single"/>
        </w:rPr>
        <w:t>Technical Barriers</w:t>
      </w:r>
      <w:r w:rsidRPr="002A2F73">
        <w:rPr>
          <w:rFonts w:cs="Calibri"/>
          <w:sz w:val="22"/>
          <w:szCs w:val="21"/>
          <w:u w:val="single"/>
          <w:cs/>
        </w:rPr>
        <w:t>:</w:t>
      </w:r>
      <w:r w:rsidRPr="002A2F73">
        <w:rPr>
          <w:rFonts w:cs="Calibri"/>
          <w:sz w:val="22"/>
          <w:szCs w:val="21"/>
        </w:rPr>
        <w:t xml:space="preserve"> In general, the country lacks technical capacity that is required to enable sustainable energy development, particularly in the areas of energy supply and efficient energy utilization and environmental quality improvement</w:t>
      </w:r>
      <w:r w:rsidRPr="002A2F73">
        <w:rPr>
          <w:rFonts w:cs="Calibri"/>
          <w:sz w:val="22"/>
          <w:szCs w:val="21"/>
          <w:cs/>
        </w:rPr>
        <w:t xml:space="preserve">. </w:t>
      </w:r>
      <w:r w:rsidRPr="002A2F73">
        <w:rPr>
          <w:rFonts w:cs="Calibri"/>
          <w:sz w:val="22"/>
          <w:szCs w:val="21"/>
        </w:rPr>
        <w:t xml:space="preserve">The introduction of new technologies </w:t>
      </w:r>
      <w:r w:rsidRPr="002A2F73">
        <w:rPr>
          <w:rFonts w:cs="Calibri"/>
          <w:sz w:val="22"/>
          <w:szCs w:val="21"/>
          <w:cs/>
        </w:rPr>
        <w:t>(</w:t>
      </w:r>
      <w:r w:rsidRPr="002A2F73">
        <w:rPr>
          <w:rFonts w:cs="Calibri"/>
          <w:sz w:val="22"/>
          <w:szCs w:val="21"/>
        </w:rPr>
        <w:t>RE and EE</w:t>
      </w:r>
      <w:r w:rsidRPr="002A2F73">
        <w:rPr>
          <w:rFonts w:cs="Calibri"/>
          <w:sz w:val="22"/>
          <w:szCs w:val="21"/>
          <w:cs/>
        </w:rPr>
        <w:t xml:space="preserve">) </w:t>
      </w:r>
      <w:r w:rsidRPr="002A2F73">
        <w:rPr>
          <w:rFonts w:cs="Calibri"/>
          <w:sz w:val="22"/>
          <w:szCs w:val="21"/>
        </w:rPr>
        <w:t>will require new skills particularly within the government and the utility, and for that matter, specialized training will be necessary</w:t>
      </w:r>
      <w:r w:rsidRPr="002A2F73">
        <w:rPr>
          <w:rFonts w:cs="Calibri"/>
          <w:sz w:val="22"/>
          <w:szCs w:val="21"/>
          <w:cs/>
        </w:rPr>
        <w:t xml:space="preserve">. </w:t>
      </w:r>
      <w:r w:rsidRPr="002A2F73">
        <w:rPr>
          <w:rFonts w:cs="Calibri"/>
          <w:sz w:val="22"/>
          <w:szCs w:val="21"/>
        </w:rPr>
        <w:t>Implementing and managing large energy projects in the country will require new set of knowledge base that extends beyond traditional management and technical skills, as well as good understanding of the legal and financial systems necessary to make the project sustainable</w:t>
      </w:r>
      <w:r w:rsidRPr="002A2F73">
        <w:rPr>
          <w:rFonts w:cs="Calibri"/>
          <w:sz w:val="22"/>
          <w:szCs w:val="21"/>
          <w:cs/>
        </w:rPr>
        <w:t xml:space="preserve">. </w:t>
      </w:r>
      <w:r w:rsidR="00F805D5" w:rsidRPr="002A2F73">
        <w:rPr>
          <w:rFonts w:cs="Calibri"/>
          <w:sz w:val="22"/>
          <w:szCs w:val="21"/>
        </w:rPr>
        <w:t>With</w:t>
      </w:r>
      <w:r w:rsidRPr="002A2F73">
        <w:rPr>
          <w:rFonts w:cs="Calibri"/>
          <w:sz w:val="22"/>
          <w:szCs w:val="21"/>
        </w:rPr>
        <w:t xml:space="preserve"> regards </w:t>
      </w:r>
      <w:r w:rsidR="00F805D5" w:rsidRPr="002A2F73">
        <w:rPr>
          <w:rFonts w:cs="Calibri"/>
          <w:sz w:val="22"/>
          <w:szCs w:val="21"/>
        </w:rPr>
        <w:t xml:space="preserve">to </w:t>
      </w:r>
      <w:r w:rsidRPr="002A2F73">
        <w:rPr>
          <w:rFonts w:cs="Calibri"/>
          <w:sz w:val="22"/>
          <w:szCs w:val="21"/>
        </w:rPr>
        <w:t>the objective of increasing the share of renewable energy in the power generation mix of the country is the integration of more RE</w:t>
      </w:r>
      <w:r w:rsidRPr="002A2F73">
        <w:rPr>
          <w:rFonts w:cs="Calibri"/>
          <w:sz w:val="22"/>
          <w:szCs w:val="21"/>
          <w:cs/>
        </w:rPr>
        <w:t>-</w:t>
      </w:r>
      <w:r w:rsidRPr="002A2F73">
        <w:rPr>
          <w:rFonts w:cs="Calibri"/>
          <w:sz w:val="22"/>
          <w:szCs w:val="21"/>
        </w:rPr>
        <w:t>based power generation into the current power grid, which is presently served by diesel power generators</w:t>
      </w:r>
      <w:r w:rsidRPr="002A2F73">
        <w:rPr>
          <w:rFonts w:cs="Calibri"/>
          <w:sz w:val="22"/>
          <w:szCs w:val="21"/>
          <w:cs/>
        </w:rPr>
        <w:t xml:space="preserve">. </w:t>
      </w:r>
      <w:r w:rsidRPr="002A2F73">
        <w:rPr>
          <w:rFonts w:cs="Calibri"/>
          <w:sz w:val="22"/>
          <w:szCs w:val="21"/>
        </w:rPr>
        <w:t xml:space="preserve">The stability of the current grid </w:t>
      </w:r>
      <w:r w:rsidR="00F805D5" w:rsidRPr="002A2F73">
        <w:rPr>
          <w:rFonts w:cs="Calibri"/>
          <w:sz w:val="22"/>
          <w:szCs w:val="21"/>
        </w:rPr>
        <w:t>will be</w:t>
      </w:r>
      <w:r w:rsidRPr="002A2F73">
        <w:rPr>
          <w:rFonts w:cs="Calibri"/>
          <w:sz w:val="22"/>
          <w:szCs w:val="21"/>
        </w:rPr>
        <w:t xml:space="preserve"> greatly affected by the uptake of variable RE</w:t>
      </w:r>
      <w:r w:rsidRPr="002A2F73">
        <w:rPr>
          <w:rFonts w:cs="Calibri"/>
          <w:sz w:val="22"/>
          <w:szCs w:val="21"/>
          <w:cs/>
        </w:rPr>
        <w:t>-</w:t>
      </w:r>
      <w:r w:rsidRPr="002A2F73">
        <w:rPr>
          <w:rFonts w:cs="Calibri"/>
          <w:sz w:val="22"/>
          <w:szCs w:val="21"/>
        </w:rPr>
        <w:t>based power generation units</w:t>
      </w:r>
      <w:r w:rsidRPr="002A2F73">
        <w:rPr>
          <w:rFonts w:cs="Calibri"/>
          <w:sz w:val="22"/>
          <w:szCs w:val="21"/>
          <w:cs/>
        </w:rPr>
        <w:t xml:space="preserve">. </w:t>
      </w:r>
      <w:r w:rsidRPr="002A2F73">
        <w:rPr>
          <w:rFonts w:cs="Calibri"/>
          <w:sz w:val="22"/>
          <w:szCs w:val="21"/>
        </w:rPr>
        <w:t xml:space="preserve">The DCIE and NUC </w:t>
      </w:r>
      <w:r w:rsidRPr="002A2F73">
        <w:rPr>
          <w:rFonts w:cs="Calibri"/>
          <w:sz w:val="22"/>
          <w:szCs w:val="21"/>
          <w:cs/>
        </w:rPr>
        <w:t>(</w:t>
      </w:r>
      <w:r w:rsidRPr="002A2F73">
        <w:rPr>
          <w:rFonts w:cs="Calibri"/>
          <w:sz w:val="22"/>
          <w:szCs w:val="21"/>
        </w:rPr>
        <w:t>and Vital Energy</w:t>
      </w:r>
      <w:r w:rsidRPr="002A2F73">
        <w:rPr>
          <w:rFonts w:cs="Calibri"/>
          <w:sz w:val="22"/>
          <w:szCs w:val="21"/>
          <w:cs/>
        </w:rPr>
        <w:t xml:space="preserve">) </w:t>
      </w:r>
      <w:r w:rsidRPr="002A2F73">
        <w:rPr>
          <w:rFonts w:cs="Calibri"/>
          <w:sz w:val="22"/>
          <w:szCs w:val="21"/>
        </w:rPr>
        <w:t>are supposed to be sources of technical expertise in the energy sector, with the latter two on matters pertaining to electricity and petroleum, respectively</w:t>
      </w:r>
      <w:r w:rsidRPr="002A2F73">
        <w:rPr>
          <w:rFonts w:cs="Calibri"/>
          <w:sz w:val="22"/>
          <w:szCs w:val="21"/>
          <w:cs/>
        </w:rPr>
        <w:t xml:space="preserve">. </w:t>
      </w:r>
      <w:r w:rsidRPr="002A2F73">
        <w:rPr>
          <w:rFonts w:cs="Calibri"/>
          <w:sz w:val="22"/>
          <w:szCs w:val="21"/>
        </w:rPr>
        <w:t xml:space="preserve">The DCIE has limited knowledge and skills in the identification, design and application of </w:t>
      </w:r>
      <w:r w:rsidR="00F805D5" w:rsidRPr="002A2F73">
        <w:rPr>
          <w:rFonts w:cs="Calibri"/>
          <w:sz w:val="22"/>
          <w:szCs w:val="21"/>
        </w:rPr>
        <w:t xml:space="preserve">RE </w:t>
      </w:r>
      <w:r w:rsidRPr="002A2F73">
        <w:rPr>
          <w:rFonts w:cs="Calibri"/>
          <w:sz w:val="22"/>
          <w:szCs w:val="21"/>
        </w:rPr>
        <w:t xml:space="preserve">and </w:t>
      </w:r>
      <w:r w:rsidR="00F805D5" w:rsidRPr="002A2F73">
        <w:rPr>
          <w:rFonts w:cs="Calibri"/>
          <w:sz w:val="22"/>
          <w:szCs w:val="21"/>
        </w:rPr>
        <w:t xml:space="preserve">EE </w:t>
      </w:r>
      <w:r w:rsidRPr="002A2F73">
        <w:rPr>
          <w:rFonts w:cs="Calibri"/>
          <w:sz w:val="22"/>
          <w:szCs w:val="21"/>
        </w:rPr>
        <w:t>technologies that are appropriate and feasible for meeting the country</w:t>
      </w:r>
      <w:r w:rsidRPr="002A2F73">
        <w:rPr>
          <w:rFonts w:cs="Calibri"/>
          <w:sz w:val="22"/>
          <w:szCs w:val="21"/>
          <w:cs/>
        </w:rPr>
        <w:t>’</w:t>
      </w:r>
      <w:r w:rsidRPr="002A2F73">
        <w:rPr>
          <w:rFonts w:cs="Calibri"/>
          <w:sz w:val="22"/>
          <w:szCs w:val="21"/>
        </w:rPr>
        <w:t>s energy needs</w:t>
      </w:r>
      <w:r w:rsidRPr="002A2F73">
        <w:rPr>
          <w:rFonts w:cs="Calibri"/>
          <w:sz w:val="22"/>
          <w:szCs w:val="21"/>
          <w:cs/>
        </w:rPr>
        <w:t xml:space="preserve">. </w:t>
      </w:r>
      <w:r w:rsidRPr="002A2F73">
        <w:rPr>
          <w:rFonts w:cs="Calibri"/>
          <w:sz w:val="22"/>
          <w:szCs w:val="21"/>
        </w:rPr>
        <w:t xml:space="preserve">They also lack capacity in </w:t>
      </w:r>
      <w:r w:rsidRPr="002A2F73">
        <w:rPr>
          <w:rFonts w:cs="Calibri"/>
          <w:sz w:val="22"/>
          <w:szCs w:val="21"/>
        </w:rPr>
        <w:lastRenderedPageBreak/>
        <w:t>carrying out energy</w:t>
      </w:r>
      <w:r w:rsidRPr="002A2F73">
        <w:rPr>
          <w:rFonts w:cs="Calibri"/>
          <w:sz w:val="22"/>
          <w:szCs w:val="21"/>
          <w:cs/>
        </w:rPr>
        <w:t>-</w:t>
      </w:r>
      <w:r w:rsidRPr="002A2F73">
        <w:rPr>
          <w:rFonts w:cs="Calibri"/>
          <w:sz w:val="22"/>
          <w:szCs w:val="21"/>
        </w:rPr>
        <w:t>integrated development planning</w:t>
      </w:r>
      <w:r w:rsidRPr="002A2F73">
        <w:rPr>
          <w:rFonts w:cs="Calibri"/>
          <w:sz w:val="22"/>
          <w:szCs w:val="21"/>
          <w:cs/>
        </w:rPr>
        <w:t xml:space="preserve">. </w:t>
      </w:r>
      <w:r w:rsidRPr="002A2F73">
        <w:rPr>
          <w:rFonts w:cs="Calibri"/>
          <w:sz w:val="22"/>
          <w:szCs w:val="21"/>
        </w:rPr>
        <w:t>The NUC and Vital Energy also need technical capacity building on the network and supply aspects of the electricity and petroleum sector, respectively</w:t>
      </w:r>
      <w:r w:rsidRPr="002A2F73">
        <w:rPr>
          <w:rFonts w:cs="Calibri"/>
          <w:sz w:val="22"/>
          <w:szCs w:val="21"/>
          <w:cs/>
        </w:rPr>
        <w:t xml:space="preserve">. </w:t>
      </w:r>
      <w:r w:rsidRPr="002A2F73">
        <w:rPr>
          <w:rFonts w:cs="Calibri"/>
          <w:sz w:val="22"/>
          <w:szCs w:val="21"/>
        </w:rPr>
        <w:t>The private sector technical capacity is also lacking in regards the development and implementation of RE and EE technology projects</w:t>
      </w:r>
      <w:r w:rsidRPr="002A2F73">
        <w:rPr>
          <w:rFonts w:cs="Calibri"/>
          <w:sz w:val="22"/>
          <w:szCs w:val="21"/>
          <w:cs/>
        </w:rPr>
        <w:t>.</w:t>
      </w:r>
    </w:p>
    <w:p w14:paraId="72DEC3B0" w14:textId="77777777" w:rsidR="00855E11" w:rsidRPr="002A2F73" w:rsidRDefault="00855E11" w:rsidP="00D61D67">
      <w:pPr>
        <w:adjustRightInd w:val="0"/>
        <w:snapToGrid w:val="0"/>
        <w:spacing w:after="0"/>
        <w:rPr>
          <w:rFonts w:cs="Calibri"/>
          <w:sz w:val="22"/>
          <w:szCs w:val="21"/>
        </w:rPr>
      </w:pPr>
    </w:p>
    <w:p w14:paraId="67063DA8" w14:textId="77777777" w:rsidR="00855E11" w:rsidRPr="002A2F73" w:rsidRDefault="00855E11" w:rsidP="00D61D67">
      <w:pPr>
        <w:numPr>
          <w:ilvl w:val="0"/>
          <w:numId w:val="30"/>
        </w:numPr>
        <w:adjustRightInd w:val="0"/>
        <w:snapToGrid w:val="0"/>
        <w:spacing w:after="0"/>
        <w:ind w:left="360"/>
        <w:rPr>
          <w:rFonts w:cs="Calibri"/>
          <w:sz w:val="22"/>
          <w:szCs w:val="21"/>
        </w:rPr>
      </w:pPr>
      <w:r w:rsidRPr="002A2F73">
        <w:rPr>
          <w:rFonts w:cs="Calibri"/>
          <w:sz w:val="22"/>
          <w:szCs w:val="21"/>
          <w:u w:val="single"/>
        </w:rPr>
        <w:t>RE &amp; EE Awareness Barriers</w:t>
      </w:r>
      <w:r w:rsidRPr="002A2F73">
        <w:rPr>
          <w:rFonts w:cs="Calibri"/>
          <w:sz w:val="22"/>
          <w:szCs w:val="21"/>
          <w:cs/>
        </w:rPr>
        <w:t xml:space="preserve">: </w:t>
      </w:r>
      <w:r w:rsidRPr="002A2F73">
        <w:rPr>
          <w:rFonts w:cs="Calibri"/>
          <w:sz w:val="22"/>
          <w:szCs w:val="21"/>
        </w:rPr>
        <w:t>Overall, there is low level awareness and knowledge of the government, private sector and communities about the cost</w:t>
      </w:r>
      <w:r w:rsidRPr="002A2F73">
        <w:rPr>
          <w:rFonts w:cs="Calibri"/>
          <w:sz w:val="22"/>
          <w:szCs w:val="21"/>
          <w:cs/>
        </w:rPr>
        <w:t>-</w:t>
      </w:r>
      <w:r w:rsidRPr="002A2F73">
        <w:rPr>
          <w:rFonts w:cs="Calibri"/>
          <w:sz w:val="22"/>
          <w:szCs w:val="21"/>
        </w:rPr>
        <w:t>effective application of RE and EE technologies and practices</w:t>
      </w:r>
      <w:r w:rsidRPr="002A2F73">
        <w:rPr>
          <w:rFonts w:cs="Calibri"/>
          <w:sz w:val="22"/>
          <w:szCs w:val="21"/>
          <w:cs/>
        </w:rPr>
        <w:t xml:space="preserve">. </w:t>
      </w:r>
      <w:r w:rsidRPr="002A2F73">
        <w:rPr>
          <w:rFonts w:cs="Calibri"/>
          <w:sz w:val="22"/>
          <w:szCs w:val="21"/>
        </w:rPr>
        <w:t>This is also due to</w:t>
      </w:r>
      <w:r w:rsidRPr="002A2F73">
        <w:rPr>
          <w:rFonts w:cs="Calibri"/>
          <w:sz w:val="22"/>
          <w:szCs w:val="21"/>
          <w:cs/>
        </w:rPr>
        <w:t>: (</w:t>
      </w:r>
      <w:r w:rsidRPr="002A2F73">
        <w:rPr>
          <w:rFonts w:cs="Calibri"/>
          <w:sz w:val="22"/>
          <w:szCs w:val="21"/>
        </w:rPr>
        <w:t>a</w:t>
      </w:r>
      <w:r w:rsidRPr="002A2F73">
        <w:rPr>
          <w:rFonts w:cs="Calibri"/>
          <w:sz w:val="22"/>
          <w:szCs w:val="21"/>
          <w:cs/>
        </w:rPr>
        <w:t xml:space="preserve">) </w:t>
      </w:r>
      <w:r w:rsidRPr="002A2F73">
        <w:rPr>
          <w:rFonts w:cs="Calibri"/>
          <w:sz w:val="22"/>
          <w:szCs w:val="21"/>
        </w:rPr>
        <w:t xml:space="preserve">Limited  understanding about </w:t>
      </w:r>
      <w:r w:rsidR="00F805D5" w:rsidRPr="002A2F73">
        <w:rPr>
          <w:rFonts w:cs="Calibri"/>
          <w:sz w:val="22"/>
          <w:szCs w:val="21"/>
        </w:rPr>
        <w:t xml:space="preserve">RE and EE technologies </w:t>
      </w:r>
      <w:r w:rsidRPr="002A2F73">
        <w:rPr>
          <w:rFonts w:cs="Calibri"/>
          <w:sz w:val="22"/>
          <w:szCs w:val="21"/>
        </w:rPr>
        <w:t>and the</w:t>
      </w:r>
      <w:r w:rsidR="00F805D5" w:rsidRPr="002A2F73">
        <w:rPr>
          <w:rFonts w:cs="Calibri"/>
          <w:sz w:val="22"/>
          <w:szCs w:val="21"/>
        </w:rPr>
        <w:t>ir</w:t>
      </w:r>
      <w:r w:rsidRPr="002A2F73">
        <w:rPr>
          <w:rFonts w:cs="Calibri"/>
          <w:sz w:val="22"/>
          <w:szCs w:val="21"/>
        </w:rPr>
        <w:t xml:space="preserve"> application by decision makers, the general public and businesses</w:t>
      </w:r>
      <w:r w:rsidR="00F805D5" w:rsidRPr="002A2F73">
        <w:rPr>
          <w:rFonts w:cs="Calibri"/>
          <w:sz w:val="22"/>
          <w:szCs w:val="21"/>
        </w:rPr>
        <w:t>;</w:t>
      </w:r>
      <w:r w:rsidRPr="002A2F73">
        <w:rPr>
          <w:rFonts w:cs="Calibri"/>
          <w:sz w:val="22"/>
          <w:szCs w:val="21"/>
        </w:rPr>
        <w:t xml:space="preserve"> especially on the advantages, disadvantages and costs of RE and EE technologies; </w:t>
      </w:r>
      <w:r w:rsidRPr="002A2F73">
        <w:rPr>
          <w:rFonts w:cs="Calibri"/>
          <w:sz w:val="22"/>
          <w:szCs w:val="21"/>
          <w:cs/>
        </w:rPr>
        <w:t>(</w:t>
      </w:r>
      <w:r w:rsidRPr="002A2F73">
        <w:rPr>
          <w:rFonts w:cs="Calibri"/>
          <w:sz w:val="22"/>
          <w:szCs w:val="21"/>
        </w:rPr>
        <w:t>b</w:t>
      </w:r>
      <w:r w:rsidRPr="002A2F73">
        <w:rPr>
          <w:rFonts w:cs="Calibri"/>
          <w:sz w:val="22"/>
          <w:szCs w:val="21"/>
          <w:cs/>
        </w:rPr>
        <w:t xml:space="preserve">) </w:t>
      </w:r>
      <w:r w:rsidRPr="002A2F73">
        <w:rPr>
          <w:rFonts w:cs="Calibri"/>
          <w:sz w:val="22"/>
          <w:szCs w:val="21"/>
        </w:rPr>
        <w:t>Limited public knowledge of the country</w:t>
      </w:r>
      <w:r w:rsidRPr="002A2F73">
        <w:rPr>
          <w:rFonts w:cs="Calibri"/>
          <w:sz w:val="22"/>
          <w:szCs w:val="21"/>
          <w:cs/>
        </w:rPr>
        <w:t>’</w:t>
      </w:r>
      <w:r w:rsidRPr="002A2F73">
        <w:rPr>
          <w:rFonts w:cs="Calibri"/>
          <w:sz w:val="22"/>
          <w:szCs w:val="21"/>
        </w:rPr>
        <w:t>s energy plans and the NERM policies</w:t>
      </w:r>
      <w:r w:rsidRPr="002A2F73">
        <w:rPr>
          <w:rFonts w:cs="Calibri"/>
          <w:sz w:val="22"/>
          <w:szCs w:val="21"/>
          <w:cs/>
        </w:rPr>
        <w:t>/</w:t>
      </w:r>
      <w:r w:rsidRPr="002A2F73">
        <w:rPr>
          <w:rFonts w:cs="Calibri"/>
          <w:sz w:val="22"/>
          <w:szCs w:val="21"/>
        </w:rPr>
        <w:t xml:space="preserve">strategies; </w:t>
      </w:r>
      <w:r w:rsidRPr="002A2F73">
        <w:rPr>
          <w:rFonts w:cs="Calibri"/>
          <w:sz w:val="22"/>
          <w:szCs w:val="21"/>
          <w:cs/>
        </w:rPr>
        <w:t>(</w:t>
      </w:r>
      <w:r w:rsidRPr="002A2F73">
        <w:rPr>
          <w:rFonts w:cs="Calibri"/>
          <w:sz w:val="22"/>
          <w:szCs w:val="21"/>
        </w:rPr>
        <w:t>c</w:t>
      </w:r>
      <w:r w:rsidRPr="002A2F73">
        <w:rPr>
          <w:rFonts w:cs="Calibri"/>
          <w:sz w:val="22"/>
          <w:szCs w:val="21"/>
          <w:cs/>
        </w:rPr>
        <w:t xml:space="preserve">) </w:t>
      </w:r>
      <w:r w:rsidRPr="002A2F73">
        <w:rPr>
          <w:rFonts w:cs="Calibri"/>
          <w:sz w:val="22"/>
          <w:szCs w:val="21"/>
        </w:rPr>
        <w:t xml:space="preserve">Low level of knowledge of applying feasible RE &amp; EE technologies; </w:t>
      </w:r>
      <w:r w:rsidRPr="002A2F73">
        <w:rPr>
          <w:rFonts w:cs="Calibri"/>
          <w:sz w:val="22"/>
          <w:szCs w:val="21"/>
          <w:cs/>
        </w:rPr>
        <w:t>(</w:t>
      </w:r>
      <w:r w:rsidRPr="002A2F73">
        <w:rPr>
          <w:rFonts w:cs="Calibri"/>
          <w:sz w:val="22"/>
          <w:szCs w:val="21"/>
        </w:rPr>
        <w:t>d</w:t>
      </w:r>
      <w:r w:rsidRPr="002A2F73">
        <w:rPr>
          <w:rFonts w:cs="Calibri"/>
          <w:sz w:val="22"/>
          <w:szCs w:val="21"/>
          <w:cs/>
        </w:rPr>
        <w:t xml:space="preserve">) </w:t>
      </w:r>
      <w:r w:rsidRPr="002A2F73">
        <w:rPr>
          <w:rFonts w:cs="Calibri"/>
          <w:sz w:val="22"/>
          <w:szCs w:val="21"/>
        </w:rPr>
        <w:t xml:space="preserve">Limited opportunities to practice knowledge and skills from RE &amp; EE training; and, </w:t>
      </w:r>
      <w:r w:rsidRPr="002A2F73">
        <w:rPr>
          <w:rFonts w:cs="Calibri"/>
          <w:sz w:val="22"/>
          <w:szCs w:val="21"/>
          <w:cs/>
        </w:rPr>
        <w:t>(</w:t>
      </w:r>
      <w:r w:rsidRPr="002A2F73">
        <w:rPr>
          <w:rFonts w:cs="Calibri"/>
          <w:sz w:val="22"/>
          <w:szCs w:val="21"/>
        </w:rPr>
        <w:t>e</w:t>
      </w:r>
      <w:r w:rsidRPr="002A2F73">
        <w:rPr>
          <w:rFonts w:cs="Calibri"/>
          <w:sz w:val="22"/>
          <w:szCs w:val="21"/>
          <w:cs/>
        </w:rPr>
        <w:t xml:space="preserve">) </w:t>
      </w:r>
      <w:r w:rsidRPr="002A2F73">
        <w:rPr>
          <w:rFonts w:cs="Calibri"/>
          <w:sz w:val="22"/>
          <w:szCs w:val="21"/>
        </w:rPr>
        <w:t>Limited reliable information about other potential RE resources</w:t>
      </w:r>
      <w:r w:rsidRPr="002A2F73">
        <w:rPr>
          <w:rFonts w:cs="Calibri"/>
          <w:sz w:val="22"/>
          <w:szCs w:val="21"/>
          <w:cs/>
        </w:rPr>
        <w:t>.</w:t>
      </w:r>
    </w:p>
    <w:p w14:paraId="757846A5" w14:textId="77777777" w:rsidR="00855E11" w:rsidRPr="002A2F73" w:rsidRDefault="00855E11" w:rsidP="00D61D67">
      <w:pPr>
        <w:adjustRightInd w:val="0"/>
        <w:snapToGrid w:val="0"/>
        <w:spacing w:after="0"/>
        <w:rPr>
          <w:rFonts w:cs="Calibri"/>
          <w:sz w:val="22"/>
          <w:szCs w:val="21"/>
        </w:rPr>
      </w:pPr>
    </w:p>
    <w:p w14:paraId="223B285F" w14:textId="77777777" w:rsidR="00855E11" w:rsidRPr="002A2F73" w:rsidRDefault="00855E11" w:rsidP="00D61D67">
      <w:pPr>
        <w:adjustRightInd w:val="0"/>
        <w:snapToGrid w:val="0"/>
        <w:spacing w:after="0"/>
        <w:ind w:left="360"/>
        <w:rPr>
          <w:rFonts w:cs="Calibri"/>
        </w:rPr>
      </w:pPr>
      <w:r w:rsidRPr="002A2F73">
        <w:rPr>
          <w:rFonts w:cs="Calibri"/>
          <w:sz w:val="22"/>
          <w:szCs w:val="21"/>
        </w:rPr>
        <w:t>Previous energy projects in the country also included information dissemination and awareness raising activities</w:t>
      </w:r>
      <w:r w:rsidRPr="002A2F73">
        <w:rPr>
          <w:rFonts w:cs="Calibri"/>
          <w:sz w:val="22"/>
          <w:szCs w:val="21"/>
          <w:cs/>
        </w:rPr>
        <w:t xml:space="preserve">. </w:t>
      </w:r>
      <w:r w:rsidRPr="002A2F73">
        <w:rPr>
          <w:rFonts w:cs="Calibri"/>
          <w:sz w:val="22"/>
          <w:szCs w:val="21"/>
        </w:rPr>
        <w:t>Nonetheless, the expected impact in terms of the level of knowledge and technical skills of the NUC was not fully realized because of the lack of opportunities to apply knowledge and skills learned from capacity development on RE and EE technologies applications as well as in the operation and maintenance of systems in such applications</w:t>
      </w:r>
      <w:r w:rsidRPr="002A2F73">
        <w:rPr>
          <w:rFonts w:cs="Calibri"/>
          <w:sz w:val="22"/>
          <w:szCs w:val="21"/>
          <w:cs/>
        </w:rPr>
        <w:t xml:space="preserve">. </w:t>
      </w:r>
      <w:r w:rsidRPr="002A2F73">
        <w:rPr>
          <w:rFonts w:cs="Calibri"/>
          <w:sz w:val="22"/>
          <w:szCs w:val="21"/>
        </w:rPr>
        <w:t>These previous capacity building activities also resulted in limited knowledge uptake of the public, private sector entities and the government authorities</w:t>
      </w:r>
      <w:r w:rsidRPr="002A2F73">
        <w:rPr>
          <w:rFonts w:cs="Calibri"/>
          <w:sz w:val="22"/>
          <w:szCs w:val="21"/>
          <w:cs/>
        </w:rPr>
        <w:t xml:space="preserve">. </w:t>
      </w:r>
      <w:r w:rsidRPr="002A2F73">
        <w:rPr>
          <w:rFonts w:cs="Calibri"/>
          <w:sz w:val="22"/>
          <w:szCs w:val="21"/>
        </w:rPr>
        <w:t>In regards knowledge and information on RE and EE technologies, there is a general lack of these</w:t>
      </w:r>
      <w:r w:rsidRPr="002A2F73">
        <w:rPr>
          <w:rFonts w:cs="Calibri"/>
          <w:sz w:val="22"/>
          <w:szCs w:val="21"/>
          <w:cs/>
        </w:rPr>
        <w:t xml:space="preserve">. </w:t>
      </w:r>
      <w:r w:rsidRPr="002A2F73">
        <w:rPr>
          <w:rFonts w:cs="Calibri"/>
          <w:sz w:val="22"/>
          <w:szCs w:val="21"/>
        </w:rPr>
        <w:t>There is also low level of capacity among government institutions in data acquisition, analysis and management, as well as on the use of models for sustainable energy development and utilization</w:t>
      </w:r>
      <w:r w:rsidRPr="002A2F73">
        <w:rPr>
          <w:rFonts w:cs="Calibri"/>
          <w:sz w:val="22"/>
          <w:szCs w:val="21"/>
          <w:cs/>
        </w:rPr>
        <w:t>.</w:t>
      </w:r>
    </w:p>
    <w:p w14:paraId="528884E0" w14:textId="77777777" w:rsidR="00855E11" w:rsidRPr="002A2F73" w:rsidRDefault="00855E11" w:rsidP="00D61D67">
      <w:pPr>
        <w:adjustRightInd w:val="0"/>
        <w:snapToGrid w:val="0"/>
        <w:spacing w:after="0"/>
        <w:rPr>
          <w:rFonts w:cs="Calibri"/>
          <w:sz w:val="22"/>
          <w:szCs w:val="21"/>
        </w:rPr>
      </w:pPr>
    </w:p>
    <w:p w14:paraId="5A5E6056" w14:textId="77777777" w:rsidR="00855E11" w:rsidRPr="002A2F73" w:rsidRDefault="00855E11" w:rsidP="00D61D67">
      <w:pPr>
        <w:spacing w:after="0"/>
        <w:rPr>
          <w:rFonts w:cs="Calibri"/>
          <w:sz w:val="22"/>
          <w:szCs w:val="22"/>
          <w:lang w:eastAsia="zh-CN"/>
        </w:rPr>
      </w:pPr>
      <w:r w:rsidRPr="002A2F73">
        <w:rPr>
          <w:rFonts w:cs="Calibri"/>
          <w:sz w:val="22"/>
          <w:szCs w:val="21"/>
        </w:rPr>
        <w:t>The abovementioned barriers, if not properly and adequately addressed will continue to prevent the timely and complete achievement of the specific targets in the NERM</w:t>
      </w:r>
      <w:r w:rsidRPr="002A2F73">
        <w:rPr>
          <w:rFonts w:cs="Calibri"/>
          <w:sz w:val="22"/>
          <w:szCs w:val="21"/>
          <w:cs/>
        </w:rPr>
        <w:t>: (</w:t>
      </w:r>
      <w:r w:rsidRPr="002A2F73">
        <w:rPr>
          <w:rFonts w:cs="Calibri"/>
          <w:sz w:val="22"/>
          <w:szCs w:val="21"/>
        </w:rPr>
        <w:t>a</w:t>
      </w:r>
      <w:r w:rsidRPr="002A2F73">
        <w:rPr>
          <w:rFonts w:cs="Calibri"/>
          <w:sz w:val="22"/>
          <w:szCs w:val="21"/>
          <w:cs/>
        </w:rPr>
        <w:t xml:space="preserve">) </w:t>
      </w:r>
      <w:r w:rsidRPr="002A2F73">
        <w:rPr>
          <w:rFonts w:cs="Calibri"/>
          <w:sz w:val="22"/>
          <w:szCs w:val="21"/>
        </w:rPr>
        <w:t xml:space="preserve">reliable grid electricity supply; </w:t>
      </w:r>
      <w:r w:rsidRPr="002A2F73">
        <w:rPr>
          <w:rFonts w:cs="Calibri"/>
          <w:sz w:val="22"/>
          <w:szCs w:val="21"/>
          <w:cs/>
        </w:rPr>
        <w:t>(</w:t>
      </w:r>
      <w:r w:rsidRPr="002A2F73">
        <w:rPr>
          <w:rFonts w:cs="Calibri"/>
          <w:sz w:val="22"/>
          <w:szCs w:val="21"/>
        </w:rPr>
        <w:t>b</w:t>
      </w:r>
      <w:r w:rsidRPr="002A2F73">
        <w:rPr>
          <w:rFonts w:cs="Calibri"/>
          <w:sz w:val="22"/>
          <w:szCs w:val="21"/>
          <w:cs/>
        </w:rPr>
        <w:t xml:space="preserve">) </w:t>
      </w:r>
      <w:r w:rsidRPr="002A2F73">
        <w:rPr>
          <w:rFonts w:cs="Calibri"/>
          <w:sz w:val="22"/>
          <w:szCs w:val="21"/>
        </w:rPr>
        <w:t>50</w:t>
      </w:r>
      <w:r w:rsidRPr="002A2F73">
        <w:rPr>
          <w:rFonts w:cs="Calibri"/>
          <w:sz w:val="22"/>
          <w:szCs w:val="21"/>
          <w:cs/>
        </w:rPr>
        <w:t xml:space="preserve">% </w:t>
      </w:r>
      <w:r w:rsidRPr="002A2F73">
        <w:rPr>
          <w:rFonts w:cs="Calibri"/>
          <w:sz w:val="22"/>
          <w:szCs w:val="21"/>
        </w:rPr>
        <w:t xml:space="preserve">RE electricity; and, </w:t>
      </w:r>
      <w:r w:rsidRPr="002A2F73">
        <w:rPr>
          <w:rFonts w:cs="Calibri"/>
          <w:sz w:val="22"/>
          <w:szCs w:val="21"/>
          <w:cs/>
        </w:rPr>
        <w:t>(</w:t>
      </w:r>
      <w:r w:rsidRPr="002A2F73">
        <w:rPr>
          <w:rFonts w:cs="Calibri"/>
          <w:sz w:val="22"/>
          <w:szCs w:val="21"/>
        </w:rPr>
        <w:t>c</w:t>
      </w:r>
      <w:r w:rsidRPr="002A2F73">
        <w:rPr>
          <w:rFonts w:cs="Calibri"/>
          <w:sz w:val="22"/>
          <w:szCs w:val="21"/>
          <w:cs/>
        </w:rPr>
        <w:t xml:space="preserve">) </w:t>
      </w:r>
      <w:r w:rsidRPr="002A2F73">
        <w:rPr>
          <w:rFonts w:cs="Calibri"/>
          <w:sz w:val="22"/>
          <w:szCs w:val="21"/>
        </w:rPr>
        <w:t>30</w:t>
      </w:r>
      <w:r w:rsidRPr="002A2F73">
        <w:rPr>
          <w:rFonts w:cs="Calibri"/>
          <w:sz w:val="22"/>
          <w:szCs w:val="21"/>
          <w:cs/>
        </w:rPr>
        <w:t xml:space="preserve">% </w:t>
      </w:r>
      <w:r w:rsidRPr="002A2F73">
        <w:rPr>
          <w:rFonts w:cs="Calibri"/>
          <w:sz w:val="22"/>
          <w:szCs w:val="21"/>
        </w:rPr>
        <w:t>EE improvement in the residential, commercial and government sectors</w:t>
      </w:r>
      <w:r w:rsidRPr="002A2F73">
        <w:rPr>
          <w:rFonts w:cs="Calibri"/>
          <w:sz w:val="22"/>
          <w:szCs w:val="21"/>
          <w:cs/>
        </w:rPr>
        <w:t>.</w:t>
      </w:r>
    </w:p>
    <w:p w14:paraId="71A2B0B6" w14:textId="77777777" w:rsidR="00855E11" w:rsidRPr="002A2F73" w:rsidRDefault="00855E11" w:rsidP="00D61D67">
      <w:pPr>
        <w:spacing w:after="0"/>
        <w:jc w:val="left"/>
        <w:rPr>
          <w:rFonts w:cs="Calibri"/>
          <w:color w:val="000000"/>
          <w:sz w:val="22"/>
          <w:szCs w:val="22"/>
        </w:rPr>
      </w:pPr>
    </w:p>
    <w:p w14:paraId="09621E6C" w14:textId="77777777" w:rsidR="00885C10" w:rsidRPr="002A2F73" w:rsidRDefault="00885C10" w:rsidP="00D61D67">
      <w:pPr>
        <w:spacing w:after="0"/>
        <w:rPr>
          <w:rFonts w:cs="Calibri"/>
          <w:b/>
          <w:sz w:val="22"/>
          <w:szCs w:val="22"/>
          <w:lang w:eastAsia="zh-CN"/>
        </w:rPr>
      </w:pPr>
    </w:p>
    <w:p w14:paraId="1435C2B8" w14:textId="77777777" w:rsidR="00855E11" w:rsidRPr="002A2F73" w:rsidRDefault="00855E11" w:rsidP="00D61D67">
      <w:pPr>
        <w:spacing w:after="0"/>
        <w:rPr>
          <w:rFonts w:cs="Calibri"/>
          <w:sz w:val="22"/>
          <w:szCs w:val="22"/>
          <w:lang w:eastAsia="zh-CN"/>
        </w:rPr>
      </w:pPr>
      <w:r w:rsidRPr="002A2F73">
        <w:rPr>
          <w:rFonts w:cs="Calibri"/>
          <w:b/>
          <w:sz w:val="22"/>
          <w:szCs w:val="22"/>
          <w:u w:val="single"/>
          <w:lang w:eastAsia="zh-CN"/>
        </w:rPr>
        <w:t>Business</w:t>
      </w:r>
      <w:r w:rsidRPr="002A2F73">
        <w:rPr>
          <w:rFonts w:cs="Calibri"/>
          <w:b/>
          <w:sz w:val="22"/>
          <w:szCs w:val="22"/>
          <w:u w:val="single"/>
          <w:cs/>
        </w:rPr>
        <w:t>-</w:t>
      </w:r>
      <w:r w:rsidRPr="002A2F73">
        <w:rPr>
          <w:rFonts w:cs="Calibri"/>
          <w:b/>
          <w:sz w:val="22"/>
          <w:szCs w:val="22"/>
          <w:u w:val="single"/>
          <w:lang w:eastAsia="zh-CN"/>
        </w:rPr>
        <w:t>As</w:t>
      </w:r>
      <w:r w:rsidRPr="002A2F73">
        <w:rPr>
          <w:rFonts w:cs="Calibri"/>
          <w:b/>
          <w:sz w:val="22"/>
          <w:szCs w:val="22"/>
          <w:u w:val="single"/>
          <w:cs/>
        </w:rPr>
        <w:t>-</w:t>
      </w:r>
      <w:r w:rsidRPr="002A2F73">
        <w:rPr>
          <w:rFonts w:cs="Calibri"/>
          <w:b/>
          <w:sz w:val="22"/>
          <w:szCs w:val="22"/>
          <w:u w:val="single"/>
          <w:lang w:eastAsia="zh-CN"/>
        </w:rPr>
        <w:t>Usual</w:t>
      </w:r>
      <w:r w:rsidR="006C78E9" w:rsidRPr="002A2F73">
        <w:rPr>
          <w:rFonts w:cs="Calibri"/>
          <w:b/>
          <w:sz w:val="22"/>
          <w:szCs w:val="22"/>
          <w:u w:val="single"/>
          <w:cs/>
        </w:rPr>
        <w:t xml:space="preserve"> (</w:t>
      </w:r>
      <w:r w:rsidR="006C78E9" w:rsidRPr="002A2F73">
        <w:rPr>
          <w:rFonts w:cs="Calibri"/>
          <w:b/>
          <w:sz w:val="22"/>
          <w:szCs w:val="22"/>
          <w:u w:val="single"/>
          <w:lang w:eastAsia="zh-CN"/>
        </w:rPr>
        <w:t>BAU</w:t>
      </w:r>
      <w:r w:rsidR="006C78E9" w:rsidRPr="002A2F73">
        <w:rPr>
          <w:rFonts w:cs="Calibri"/>
          <w:b/>
          <w:sz w:val="22"/>
          <w:szCs w:val="22"/>
          <w:u w:val="single"/>
          <w:cs/>
        </w:rPr>
        <w:t>)</w:t>
      </w:r>
      <w:r w:rsidRPr="002A2F73">
        <w:rPr>
          <w:rFonts w:cs="Calibri"/>
          <w:b/>
          <w:sz w:val="22"/>
          <w:szCs w:val="22"/>
          <w:u w:val="single"/>
          <w:lang w:eastAsia="zh-CN"/>
        </w:rPr>
        <w:t xml:space="preserve"> Scenario</w:t>
      </w:r>
      <w:r w:rsidRPr="002A2F73">
        <w:rPr>
          <w:rFonts w:cs="Calibri"/>
          <w:sz w:val="22"/>
          <w:szCs w:val="22"/>
          <w:cs/>
        </w:rPr>
        <w:t xml:space="preserve"> </w:t>
      </w:r>
    </w:p>
    <w:p w14:paraId="6D7BCA22" w14:textId="77777777" w:rsidR="00855E11" w:rsidRPr="002A2F73" w:rsidRDefault="00855E11" w:rsidP="00D61D67">
      <w:pPr>
        <w:spacing w:after="0"/>
        <w:rPr>
          <w:rFonts w:cs="Calibri"/>
          <w:sz w:val="22"/>
          <w:szCs w:val="22"/>
        </w:rPr>
      </w:pPr>
    </w:p>
    <w:p w14:paraId="41066A85" w14:textId="77777777" w:rsidR="00CD306A" w:rsidRPr="002A2F73" w:rsidRDefault="00523E61" w:rsidP="00D61D67">
      <w:pPr>
        <w:spacing w:after="0"/>
        <w:rPr>
          <w:rFonts w:cs="Calibri"/>
          <w:sz w:val="22"/>
          <w:szCs w:val="22"/>
        </w:rPr>
      </w:pPr>
      <w:r w:rsidRPr="002A2F73">
        <w:rPr>
          <w:rFonts w:cs="Calibri"/>
          <w:sz w:val="22"/>
          <w:szCs w:val="20"/>
        </w:rPr>
        <w:t xml:space="preserve">The objective of this proposed </w:t>
      </w:r>
      <w:r w:rsidR="00CD306A" w:rsidRPr="002A2F73">
        <w:rPr>
          <w:rFonts w:cs="Calibri"/>
          <w:sz w:val="22"/>
          <w:szCs w:val="20"/>
        </w:rPr>
        <w:t xml:space="preserve">SMARTEN </w:t>
      </w:r>
      <w:r w:rsidRPr="002A2F73">
        <w:rPr>
          <w:rFonts w:cs="Calibri"/>
          <w:sz w:val="22"/>
          <w:szCs w:val="20"/>
        </w:rPr>
        <w:t xml:space="preserve">project is </w:t>
      </w:r>
      <w:r w:rsidRPr="002A2F73">
        <w:rPr>
          <w:rFonts w:cs="Calibri"/>
          <w:b/>
          <w:sz w:val="22"/>
          <w:szCs w:val="20"/>
        </w:rPr>
        <w:t>e</w:t>
      </w:r>
      <w:r w:rsidR="005D0821" w:rsidRPr="002A2F73">
        <w:rPr>
          <w:rFonts w:cs="Calibri"/>
          <w:b/>
          <w:sz w:val="22"/>
          <w:szCs w:val="20"/>
        </w:rPr>
        <w:t>nabling the increased applications of feasible RE and EE technologies for supporting socio</w:t>
      </w:r>
      <w:r w:rsidR="005D0821" w:rsidRPr="002A2F73">
        <w:rPr>
          <w:rFonts w:cs="Calibri"/>
          <w:b/>
          <w:sz w:val="22"/>
          <w:szCs w:val="20"/>
          <w:cs/>
        </w:rPr>
        <w:t>-</w:t>
      </w:r>
      <w:r w:rsidR="005D0821" w:rsidRPr="002A2F73">
        <w:rPr>
          <w:rFonts w:cs="Calibri"/>
          <w:b/>
          <w:sz w:val="22"/>
          <w:szCs w:val="20"/>
        </w:rPr>
        <w:t>economic development in Nauru in accord with the country</w:t>
      </w:r>
      <w:r w:rsidR="005D0821" w:rsidRPr="002A2F73">
        <w:rPr>
          <w:rFonts w:cs="Calibri"/>
          <w:b/>
          <w:sz w:val="22"/>
          <w:szCs w:val="20"/>
          <w:cs/>
        </w:rPr>
        <w:t>’</w:t>
      </w:r>
      <w:r w:rsidR="005D0821" w:rsidRPr="002A2F73">
        <w:rPr>
          <w:rFonts w:cs="Calibri"/>
          <w:b/>
          <w:sz w:val="22"/>
          <w:szCs w:val="20"/>
        </w:rPr>
        <w:t>s energy roadmap targets</w:t>
      </w:r>
      <w:r w:rsidR="00BE24A6" w:rsidRPr="002A2F73">
        <w:rPr>
          <w:rFonts w:cs="Calibri"/>
          <w:sz w:val="22"/>
          <w:szCs w:val="20"/>
          <w:cs/>
        </w:rPr>
        <w:t>.</w:t>
      </w:r>
      <w:r w:rsidR="00CD306A" w:rsidRPr="002A2F73">
        <w:rPr>
          <w:rFonts w:cs="Calibri"/>
          <w:sz w:val="22"/>
          <w:szCs w:val="20"/>
          <w:cs/>
        </w:rPr>
        <w:t xml:space="preserve"> </w:t>
      </w:r>
      <w:r w:rsidR="00BE24A6" w:rsidRPr="002A2F73">
        <w:rPr>
          <w:rFonts w:cs="Calibri"/>
          <w:sz w:val="22"/>
          <w:szCs w:val="20"/>
        </w:rPr>
        <w:t xml:space="preserve">The first target </w:t>
      </w:r>
      <w:r w:rsidR="00CD306A" w:rsidRPr="002A2F73">
        <w:rPr>
          <w:rFonts w:cs="Calibri"/>
          <w:sz w:val="22"/>
          <w:szCs w:val="20"/>
        </w:rPr>
        <w:t>proposed in the roadmap, for the period 2014</w:t>
      </w:r>
      <w:r w:rsidR="00CD306A" w:rsidRPr="002A2F73">
        <w:rPr>
          <w:rFonts w:cs="Calibri"/>
          <w:sz w:val="22"/>
          <w:szCs w:val="20"/>
          <w:cs/>
        </w:rPr>
        <w:t>-</w:t>
      </w:r>
      <w:r w:rsidR="00CD306A" w:rsidRPr="002A2F73">
        <w:rPr>
          <w:rFonts w:cs="Calibri"/>
          <w:sz w:val="22"/>
          <w:szCs w:val="20"/>
        </w:rPr>
        <w:t xml:space="preserve">2020, </w:t>
      </w:r>
      <w:r w:rsidR="00BE24A6" w:rsidRPr="002A2F73">
        <w:rPr>
          <w:rFonts w:cs="Calibri"/>
          <w:sz w:val="22"/>
          <w:szCs w:val="20"/>
        </w:rPr>
        <w:t xml:space="preserve">was to </w:t>
      </w:r>
      <w:r w:rsidR="00CD306A" w:rsidRPr="002A2F73">
        <w:rPr>
          <w:rFonts w:cs="Calibri"/>
          <w:sz w:val="22"/>
          <w:szCs w:val="20"/>
          <w:cs/>
        </w:rPr>
        <w:t>“</w:t>
      </w:r>
      <w:r w:rsidR="00BE24A6" w:rsidRPr="002A2F73">
        <w:rPr>
          <w:rFonts w:cs="Calibri"/>
          <w:i/>
          <w:sz w:val="22"/>
          <w:szCs w:val="20"/>
        </w:rPr>
        <w:t>provide</w:t>
      </w:r>
      <w:r w:rsidRPr="002A2F73">
        <w:rPr>
          <w:rFonts w:cs="Calibri"/>
          <w:i/>
          <w:sz w:val="22"/>
          <w:szCs w:val="20"/>
          <w:cs/>
        </w:rPr>
        <w:t xml:space="preserve"> </w:t>
      </w:r>
      <w:r w:rsidR="00BE24A6" w:rsidRPr="002A2F73">
        <w:rPr>
          <w:rFonts w:cs="Calibri"/>
          <w:i/>
          <w:sz w:val="22"/>
          <w:szCs w:val="22"/>
        </w:rPr>
        <w:t>24</w:t>
      </w:r>
      <w:r w:rsidR="00BE24A6" w:rsidRPr="002A2F73">
        <w:rPr>
          <w:rFonts w:cs="Calibri"/>
          <w:i/>
          <w:sz w:val="22"/>
          <w:szCs w:val="22"/>
          <w:cs/>
        </w:rPr>
        <w:t>/</w:t>
      </w:r>
      <w:r w:rsidR="00BE24A6" w:rsidRPr="002A2F73">
        <w:rPr>
          <w:rFonts w:cs="Calibri"/>
          <w:i/>
          <w:sz w:val="22"/>
          <w:szCs w:val="22"/>
        </w:rPr>
        <w:t>7 grid electricity supply with minimal interruptions</w:t>
      </w:r>
      <w:r w:rsidR="00CD306A" w:rsidRPr="002A2F73">
        <w:rPr>
          <w:rFonts w:cs="Calibri"/>
          <w:sz w:val="22"/>
          <w:szCs w:val="22"/>
          <w:cs/>
        </w:rPr>
        <w:t>”</w:t>
      </w:r>
      <w:r w:rsidR="00BE24A6" w:rsidRPr="002A2F73">
        <w:rPr>
          <w:rFonts w:cs="Calibri"/>
          <w:sz w:val="22"/>
          <w:szCs w:val="22"/>
          <w:cs/>
        </w:rPr>
        <w:t xml:space="preserve">. </w:t>
      </w:r>
      <w:r w:rsidR="00BE24A6" w:rsidRPr="002A2F73">
        <w:rPr>
          <w:rFonts w:cs="Calibri"/>
          <w:sz w:val="22"/>
          <w:szCs w:val="22"/>
        </w:rPr>
        <w:t xml:space="preserve">Thanks to the efforts and expertise of the NUC management </w:t>
      </w:r>
      <w:r w:rsidR="00CD306A" w:rsidRPr="002A2F73">
        <w:rPr>
          <w:rFonts w:cs="Calibri"/>
          <w:sz w:val="22"/>
          <w:szCs w:val="22"/>
        </w:rPr>
        <w:t>presently</w:t>
      </w:r>
      <w:r w:rsidR="00BE24A6" w:rsidRPr="002A2F73">
        <w:rPr>
          <w:rFonts w:cs="Calibri"/>
          <w:sz w:val="22"/>
          <w:szCs w:val="22"/>
        </w:rPr>
        <w:t xml:space="preserve"> in charge, most of the activities designed in the NERM for this purpose have been implemented and the goal has been largely achieved, as shown in Figure 2 below</w:t>
      </w:r>
      <w:r w:rsidR="00BE24A6" w:rsidRPr="002A2F73">
        <w:rPr>
          <w:rFonts w:cs="Calibri"/>
          <w:sz w:val="22"/>
          <w:szCs w:val="22"/>
          <w:cs/>
        </w:rPr>
        <w:t xml:space="preserve">. </w:t>
      </w:r>
      <w:r w:rsidR="00BE24A6" w:rsidRPr="002A2F73">
        <w:rPr>
          <w:rFonts w:cs="Calibri"/>
          <w:sz w:val="22"/>
          <w:szCs w:val="22"/>
        </w:rPr>
        <w:t xml:space="preserve">Part of the reason why this </w:t>
      </w:r>
      <w:r w:rsidR="00CD306A" w:rsidRPr="002A2F73">
        <w:rPr>
          <w:rFonts w:cs="Calibri"/>
          <w:sz w:val="22"/>
          <w:szCs w:val="22"/>
        </w:rPr>
        <w:t>target</w:t>
      </w:r>
      <w:r w:rsidR="00BE24A6" w:rsidRPr="002A2F73">
        <w:rPr>
          <w:rFonts w:cs="Calibri"/>
          <w:sz w:val="22"/>
          <w:szCs w:val="22"/>
        </w:rPr>
        <w:t xml:space="preserve"> could have been achieved </w:t>
      </w:r>
      <w:r w:rsidR="00CD306A" w:rsidRPr="002A2F73">
        <w:rPr>
          <w:rFonts w:cs="Calibri"/>
          <w:sz w:val="22"/>
          <w:szCs w:val="22"/>
        </w:rPr>
        <w:t>basically relying solely</w:t>
      </w:r>
      <w:r w:rsidR="00BE24A6" w:rsidRPr="002A2F73">
        <w:rPr>
          <w:rFonts w:cs="Calibri"/>
          <w:sz w:val="22"/>
          <w:szCs w:val="22"/>
        </w:rPr>
        <w:t xml:space="preserve"> on GoN funds </w:t>
      </w:r>
      <w:r w:rsidR="00CD306A" w:rsidRPr="002A2F73">
        <w:rPr>
          <w:rFonts w:cs="Calibri"/>
          <w:sz w:val="22"/>
          <w:szCs w:val="22"/>
        </w:rPr>
        <w:t>i</w:t>
      </w:r>
      <w:r w:rsidR="00BE24A6" w:rsidRPr="002A2F73">
        <w:rPr>
          <w:rFonts w:cs="Calibri"/>
          <w:sz w:val="22"/>
          <w:szCs w:val="22"/>
        </w:rPr>
        <w:t>s because the activities involved did not require l</w:t>
      </w:r>
      <w:r w:rsidR="00CD306A" w:rsidRPr="002A2F73">
        <w:rPr>
          <w:rFonts w:cs="Calibri"/>
          <w:sz w:val="22"/>
          <w:szCs w:val="22"/>
        </w:rPr>
        <w:t>arge financial disbursement as much as they required good management</w:t>
      </w:r>
      <w:r w:rsidR="00CD306A" w:rsidRPr="002A2F73">
        <w:rPr>
          <w:rFonts w:cs="Calibri"/>
          <w:sz w:val="22"/>
          <w:szCs w:val="22"/>
          <w:cs/>
        </w:rPr>
        <w:t xml:space="preserve">. </w:t>
      </w:r>
      <w:r w:rsidR="002557D4" w:rsidRPr="002A2F73">
        <w:rPr>
          <w:rFonts w:cs="Calibri"/>
          <w:sz w:val="22"/>
          <w:szCs w:val="22"/>
        </w:rPr>
        <w:t>In 2018 a review of the NERM was made to remove all the activities that were either achieved or not relevant any longer and an updated roadmap</w:t>
      </w:r>
      <w:r w:rsidR="00480AE5" w:rsidRPr="002A2F73">
        <w:rPr>
          <w:rFonts w:cs="Calibri"/>
          <w:sz w:val="22"/>
          <w:szCs w:val="22"/>
        </w:rPr>
        <w:t>,</w:t>
      </w:r>
      <w:r w:rsidR="002557D4" w:rsidRPr="002A2F73">
        <w:rPr>
          <w:rFonts w:cs="Calibri"/>
          <w:sz w:val="22"/>
          <w:szCs w:val="22"/>
        </w:rPr>
        <w:t xml:space="preserve"> spanning over the period 2018</w:t>
      </w:r>
      <w:r w:rsidR="002557D4" w:rsidRPr="002A2F73">
        <w:rPr>
          <w:rFonts w:cs="Calibri"/>
          <w:sz w:val="22"/>
          <w:szCs w:val="22"/>
          <w:cs/>
        </w:rPr>
        <w:t>-</w:t>
      </w:r>
      <w:r w:rsidR="002557D4" w:rsidRPr="002A2F73">
        <w:rPr>
          <w:rFonts w:cs="Calibri"/>
          <w:sz w:val="22"/>
          <w:szCs w:val="22"/>
        </w:rPr>
        <w:t>2020</w:t>
      </w:r>
      <w:r w:rsidR="00480AE5" w:rsidRPr="002A2F73">
        <w:rPr>
          <w:rFonts w:cs="Calibri"/>
          <w:sz w:val="22"/>
          <w:szCs w:val="22"/>
        </w:rPr>
        <w:t>,</w:t>
      </w:r>
      <w:r w:rsidR="002557D4" w:rsidRPr="002A2F73">
        <w:rPr>
          <w:rFonts w:cs="Calibri"/>
          <w:sz w:val="22"/>
          <w:szCs w:val="22"/>
        </w:rPr>
        <w:t xml:space="preserve"> was prepared</w:t>
      </w:r>
      <w:r w:rsidR="002557D4" w:rsidRPr="002A2F73">
        <w:rPr>
          <w:rFonts w:cs="Calibri"/>
          <w:sz w:val="22"/>
          <w:szCs w:val="22"/>
          <w:cs/>
        </w:rPr>
        <w:t xml:space="preserve">. </w:t>
      </w:r>
      <w:r w:rsidR="002557D4" w:rsidRPr="002A2F73">
        <w:rPr>
          <w:rFonts w:cs="Calibri"/>
          <w:sz w:val="22"/>
          <w:szCs w:val="22"/>
        </w:rPr>
        <w:t>In the updated NERM, the</w:t>
      </w:r>
      <w:r w:rsidR="00CD306A" w:rsidRPr="002A2F73">
        <w:rPr>
          <w:rFonts w:cs="Calibri"/>
          <w:sz w:val="22"/>
          <w:szCs w:val="22"/>
        </w:rPr>
        <w:t xml:space="preserve"> efforts are focused on the achievement of the other two targets, which are</w:t>
      </w:r>
      <w:r w:rsidR="00CD306A" w:rsidRPr="002A2F73">
        <w:rPr>
          <w:rFonts w:cs="Calibri"/>
          <w:sz w:val="22"/>
          <w:szCs w:val="22"/>
          <w:cs/>
        </w:rPr>
        <w:t xml:space="preserve">: </w:t>
      </w:r>
      <w:r w:rsidR="002557D4" w:rsidRPr="002A2F73">
        <w:rPr>
          <w:rFonts w:cs="Calibri"/>
          <w:sz w:val="22"/>
          <w:szCs w:val="22"/>
          <w:cs/>
        </w:rPr>
        <w:t>“</w:t>
      </w:r>
      <w:r w:rsidR="00CD306A" w:rsidRPr="002A2F73">
        <w:rPr>
          <w:rFonts w:cs="Calibri"/>
          <w:i/>
          <w:sz w:val="22"/>
          <w:szCs w:val="22"/>
        </w:rPr>
        <w:t>50</w:t>
      </w:r>
      <w:r w:rsidR="00CD306A" w:rsidRPr="002A2F73">
        <w:rPr>
          <w:rFonts w:cs="Calibri"/>
          <w:i/>
          <w:sz w:val="22"/>
          <w:szCs w:val="22"/>
          <w:cs/>
        </w:rPr>
        <w:t xml:space="preserve">% </w:t>
      </w:r>
      <w:r w:rsidR="00CD306A" w:rsidRPr="002A2F73">
        <w:rPr>
          <w:rFonts w:cs="Calibri"/>
          <w:i/>
          <w:sz w:val="22"/>
          <w:szCs w:val="22"/>
        </w:rPr>
        <w:t xml:space="preserve">of grid electricity supplied from Renewable Energy </w:t>
      </w:r>
      <w:r w:rsidR="00CD306A" w:rsidRPr="002A2F73">
        <w:rPr>
          <w:rFonts w:cs="Calibri"/>
          <w:i/>
          <w:sz w:val="22"/>
          <w:szCs w:val="22"/>
          <w:cs/>
        </w:rPr>
        <w:t>(</w:t>
      </w:r>
      <w:r w:rsidR="00CD306A" w:rsidRPr="002A2F73">
        <w:rPr>
          <w:rFonts w:cs="Calibri"/>
          <w:i/>
          <w:sz w:val="22"/>
          <w:szCs w:val="22"/>
        </w:rPr>
        <w:t>RE</w:t>
      </w:r>
      <w:r w:rsidR="00CD306A" w:rsidRPr="002A2F73">
        <w:rPr>
          <w:rFonts w:cs="Calibri"/>
          <w:i/>
          <w:sz w:val="22"/>
          <w:szCs w:val="22"/>
          <w:cs/>
        </w:rPr>
        <w:t xml:space="preserve">) </w:t>
      </w:r>
      <w:r w:rsidR="00CD306A" w:rsidRPr="002A2F73">
        <w:rPr>
          <w:rFonts w:cs="Calibri"/>
          <w:i/>
          <w:sz w:val="22"/>
          <w:szCs w:val="22"/>
        </w:rPr>
        <w:t>sources</w:t>
      </w:r>
      <w:r w:rsidR="002557D4" w:rsidRPr="002A2F73">
        <w:rPr>
          <w:rFonts w:cs="Calibri"/>
          <w:sz w:val="22"/>
          <w:szCs w:val="22"/>
          <w:cs/>
        </w:rPr>
        <w:t>”</w:t>
      </w:r>
      <w:r w:rsidR="00CD306A" w:rsidRPr="002A2F73">
        <w:rPr>
          <w:rFonts w:cs="Calibri"/>
          <w:sz w:val="22"/>
          <w:szCs w:val="22"/>
        </w:rPr>
        <w:t xml:space="preserve">; and </w:t>
      </w:r>
      <w:r w:rsidR="002557D4" w:rsidRPr="002A2F73">
        <w:rPr>
          <w:rFonts w:cs="Calibri"/>
          <w:sz w:val="22"/>
          <w:szCs w:val="22"/>
          <w:cs/>
        </w:rPr>
        <w:t>“</w:t>
      </w:r>
      <w:r w:rsidR="00CD306A" w:rsidRPr="002A2F73">
        <w:rPr>
          <w:rFonts w:cs="Calibri"/>
          <w:i/>
          <w:sz w:val="22"/>
          <w:szCs w:val="22"/>
        </w:rPr>
        <w:t>30</w:t>
      </w:r>
      <w:r w:rsidR="00CD306A" w:rsidRPr="002A2F73">
        <w:rPr>
          <w:rFonts w:cs="Calibri"/>
          <w:i/>
          <w:sz w:val="22"/>
          <w:szCs w:val="22"/>
          <w:cs/>
        </w:rPr>
        <w:t xml:space="preserve">% </w:t>
      </w:r>
      <w:r w:rsidR="00CD306A" w:rsidRPr="002A2F73">
        <w:rPr>
          <w:rFonts w:cs="Calibri"/>
          <w:i/>
          <w:sz w:val="22"/>
          <w:szCs w:val="22"/>
        </w:rPr>
        <w:t xml:space="preserve">improvement in Energy Efficiency </w:t>
      </w:r>
      <w:r w:rsidR="00CD306A" w:rsidRPr="002A2F73">
        <w:rPr>
          <w:rFonts w:cs="Calibri"/>
          <w:i/>
          <w:sz w:val="22"/>
          <w:szCs w:val="22"/>
          <w:cs/>
        </w:rPr>
        <w:t>(</w:t>
      </w:r>
      <w:r w:rsidR="00CD306A" w:rsidRPr="002A2F73">
        <w:rPr>
          <w:rFonts w:cs="Calibri"/>
          <w:i/>
          <w:sz w:val="22"/>
          <w:szCs w:val="22"/>
        </w:rPr>
        <w:t>EE</w:t>
      </w:r>
      <w:r w:rsidR="00CD306A" w:rsidRPr="002A2F73">
        <w:rPr>
          <w:rFonts w:cs="Calibri"/>
          <w:i/>
          <w:sz w:val="22"/>
          <w:szCs w:val="22"/>
          <w:cs/>
        </w:rPr>
        <w:t xml:space="preserve">) </w:t>
      </w:r>
      <w:r w:rsidR="00CD306A" w:rsidRPr="002A2F73">
        <w:rPr>
          <w:rFonts w:cs="Calibri"/>
          <w:i/>
          <w:sz w:val="22"/>
          <w:szCs w:val="22"/>
        </w:rPr>
        <w:t>in the residential, commercial and government sectors</w:t>
      </w:r>
      <w:r w:rsidR="002557D4" w:rsidRPr="002A2F73">
        <w:rPr>
          <w:rFonts w:cs="Calibri"/>
          <w:sz w:val="22"/>
          <w:szCs w:val="22"/>
          <w:cs/>
        </w:rPr>
        <w:t>”</w:t>
      </w:r>
      <w:r w:rsidR="00CD306A" w:rsidRPr="002A2F73">
        <w:rPr>
          <w:rFonts w:cs="Calibri"/>
          <w:sz w:val="22"/>
          <w:szCs w:val="22"/>
          <w:cs/>
        </w:rPr>
        <w:t xml:space="preserve">. </w:t>
      </w:r>
      <w:r w:rsidR="002A779F" w:rsidRPr="002A2F73">
        <w:rPr>
          <w:rFonts w:cs="Calibri"/>
          <w:sz w:val="22"/>
          <w:szCs w:val="22"/>
        </w:rPr>
        <w:t>The projects that have been recently completed or initiated are</w:t>
      </w:r>
      <w:r w:rsidR="002A779F" w:rsidRPr="002A2F73">
        <w:rPr>
          <w:rFonts w:cs="Calibri"/>
          <w:sz w:val="22"/>
          <w:szCs w:val="22"/>
          <w:cs/>
        </w:rPr>
        <w:t xml:space="preserve">: </w:t>
      </w:r>
      <w:r w:rsidR="00407F78" w:rsidRPr="002A2F73">
        <w:rPr>
          <w:rFonts w:cs="Calibri"/>
          <w:sz w:val="22"/>
          <w:szCs w:val="22"/>
          <w:cs/>
        </w:rPr>
        <w:t>(</w:t>
      </w:r>
      <w:r w:rsidR="00407F78" w:rsidRPr="002A2F73">
        <w:rPr>
          <w:rFonts w:cs="Calibri"/>
          <w:sz w:val="22"/>
          <w:szCs w:val="22"/>
        </w:rPr>
        <w:t>a</w:t>
      </w:r>
      <w:r w:rsidR="00407F78" w:rsidRPr="002A2F73">
        <w:rPr>
          <w:rFonts w:cs="Calibri"/>
          <w:sz w:val="22"/>
          <w:szCs w:val="22"/>
          <w:cs/>
        </w:rPr>
        <w:t xml:space="preserve">) </w:t>
      </w:r>
      <w:r w:rsidR="002A779F" w:rsidRPr="002A2F73">
        <w:rPr>
          <w:rFonts w:cs="Calibri"/>
          <w:sz w:val="22"/>
          <w:szCs w:val="20"/>
        </w:rPr>
        <w:t>the establishment, in early 2017, of a US</w:t>
      </w:r>
      <w:r w:rsidR="00480AE5" w:rsidRPr="002A2F73">
        <w:rPr>
          <w:rFonts w:cs="Calibri"/>
          <w:sz w:val="22"/>
          <w:szCs w:val="20"/>
        </w:rPr>
        <w:t xml:space="preserve">D </w:t>
      </w:r>
      <w:r w:rsidR="002A779F" w:rsidRPr="002A2F73">
        <w:rPr>
          <w:rFonts w:cs="Calibri"/>
          <w:sz w:val="22"/>
          <w:szCs w:val="20"/>
        </w:rPr>
        <w:t xml:space="preserve">80,000 high energy efficiency household appliances rebate scheme </w:t>
      </w:r>
      <w:r w:rsidR="002A779F" w:rsidRPr="002A2F73">
        <w:rPr>
          <w:rFonts w:cs="Calibri"/>
          <w:sz w:val="22"/>
          <w:szCs w:val="20"/>
          <w:cs/>
        </w:rPr>
        <w:t>(</w:t>
      </w:r>
      <w:r w:rsidR="002A779F" w:rsidRPr="002A2F73">
        <w:rPr>
          <w:rFonts w:cs="Calibri"/>
          <w:sz w:val="22"/>
          <w:szCs w:val="20"/>
        </w:rPr>
        <w:t>which includes freezers, refrigerators and washing machines</w:t>
      </w:r>
      <w:r w:rsidR="002A779F" w:rsidRPr="002A2F73">
        <w:rPr>
          <w:rFonts w:cs="Calibri"/>
          <w:sz w:val="22"/>
          <w:szCs w:val="20"/>
          <w:cs/>
        </w:rPr>
        <w:t xml:space="preserve">). </w:t>
      </w:r>
      <w:r w:rsidR="002A779F" w:rsidRPr="002A2F73">
        <w:rPr>
          <w:rFonts w:cs="Calibri"/>
          <w:sz w:val="22"/>
          <w:szCs w:val="20"/>
        </w:rPr>
        <w:t xml:space="preserve">To date the scheme has not disbursed </w:t>
      </w:r>
      <w:r w:rsidR="009022C3" w:rsidRPr="002A2F73">
        <w:rPr>
          <w:rFonts w:cs="Calibri"/>
          <w:sz w:val="22"/>
          <w:szCs w:val="20"/>
        </w:rPr>
        <w:t>all</w:t>
      </w:r>
      <w:r w:rsidR="002A779F" w:rsidRPr="002A2F73">
        <w:rPr>
          <w:rFonts w:cs="Calibri"/>
          <w:sz w:val="22"/>
          <w:szCs w:val="20"/>
        </w:rPr>
        <w:t xml:space="preserve"> its available budget yet; b</w:t>
      </w:r>
      <w:r w:rsidR="002A779F" w:rsidRPr="002A2F73">
        <w:rPr>
          <w:rFonts w:cs="Calibri"/>
          <w:sz w:val="22"/>
          <w:szCs w:val="20"/>
          <w:cs/>
        </w:rPr>
        <w:t xml:space="preserve">) </w:t>
      </w:r>
      <w:r w:rsidR="002A779F" w:rsidRPr="002A2F73">
        <w:rPr>
          <w:rFonts w:cs="Calibri"/>
          <w:sz w:val="22"/>
          <w:szCs w:val="20"/>
        </w:rPr>
        <w:t>a 1</w:t>
      </w:r>
      <w:r w:rsidR="002A779F" w:rsidRPr="002A2F73">
        <w:rPr>
          <w:rFonts w:cs="Calibri"/>
          <w:sz w:val="22"/>
          <w:szCs w:val="20"/>
          <w:cs/>
        </w:rPr>
        <w:t>.</w:t>
      </w:r>
      <w:r w:rsidR="002A779F" w:rsidRPr="002A2F73">
        <w:rPr>
          <w:rFonts w:cs="Calibri"/>
          <w:sz w:val="22"/>
          <w:szCs w:val="20"/>
        </w:rPr>
        <w:t>1 MWp ground</w:t>
      </w:r>
      <w:r w:rsidR="002A779F" w:rsidRPr="002A2F73">
        <w:rPr>
          <w:rFonts w:cs="Calibri"/>
          <w:sz w:val="22"/>
          <w:szCs w:val="20"/>
          <w:cs/>
        </w:rPr>
        <w:t>-</w:t>
      </w:r>
      <w:r w:rsidR="002A779F" w:rsidRPr="002A2F73">
        <w:rPr>
          <w:rFonts w:cs="Calibri"/>
          <w:sz w:val="22"/>
          <w:szCs w:val="20"/>
        </w:rPr>
        <w:lastRenderedPageBreak/>
        <w:t xml:space="preserve">mounted solar PV plant financed by the European Union </w:t>
      </w:r>
      <w:r w:rsidR="002A779F" w:rsidRPr="002A2F73">
        <w:rPr>
          <w:rFonts w:cs="Calibri"/>
          <w:sz w:val="22"/>
          <w:szCs w:val="20"/>
          <w:cs/>
        </w:rPr>
        <w:t>(</w:t>
      </w:r>
      <w:r w:rsidR="002A779F" w:rsidRPr="002A2F73">
        <w:rPr>
          <w:rFonts w:cs="Calibri"/>
          <w:sz w:val="22"/>
          <w:szCs w:val="20"/>
        </w:rPr>
        <w:t>EU</w:t>
      </w:r>
      <w:r w:rsidR="002A779F" w:rsidRPr="002A2F73">
        <w:rPr>
          <w:rFonts w:cs="Calibri"/>
          <w:sz w:val="22"/>
          <w:szCs w:val="20"/>
          <w:cs/>
        </w:rPr>
        <w:t xml:space="preserve">) </w:t>
      </w:r>
      <w:r w:rsidR="002A779F" w:rsidRPr="002A2F73">
        <w:rPr>
          <w:rFonts w:cs="Calibri"/>
          <w:sz w:val="22"/>
          <w:szCs w:val="20"/>
        </w:rPr>
        <w:t xml:space="preserve">and the Ministry of Foreign Affairs and Trade </w:t>
      </w:r>
      <w:r w:rsidR="002A779F" w:rsidRPr="002A2F73">
        <w:rPr>
          <w:rFonts w:cs="Calibri"/>
          <w:sz w:val="22"/>
          <w:szCs w:val="20"/>
          <w:cs/>
        </w:rPr>
        <w:t>(</w:t>
      </w:r>
      <w:r w:rsidR="002A779F" w:rsidRPr="002A2F73">
        <w:rPr>
          <w:rFonts w:cs="Calibri"/>
          <w:sz w:val="22"/>
          <w:szCs w:val="20"/>
        </w:rPr>
        <w:t>MFAT</w:t>
      </w:r>
      <w:r w:rsidR="002A779F" w:rsidRPr="002A2F73">
        <w:rPr>
          <w:rFonts w:cs="Calibri"/>
          <w:sz w:val="22"/>
          <w:szCs w:val="20"/>
          <w:cs/>
        </w:rPr>
        <w:t xml:space="preserve">) </w:t>
      </w:r>
      <w:r w:rsidR="002A779F" w:rsidRPr="002A2F73">
        <w:rPr>
          <w:rFonts w:cs="Calibri"/>
          <w:sz w:val="22"/>
          <w:szCs w:val="20"/>
        </w:rPr>
        <w:t>of the Government of New Zealand</w:t>
      </w:r>
      <w:r w:rsidR="00480AE5" w:rsidRPr="002A2F73">
        <w:rPr>
          <w:rFonts w:cs="Calibri"/>
          <w:sz w:val="22"/>
          <w:szCs w:val="20"/>
          <w:cs/>
        </w:rPr>
        <w:t xml:space="preserve"> (</w:t>
      </w:r>
      <w:r w:rsidR="00480AE5" w:rsidRPr="002A2F73">
        <w:rPr>
          <w:rFonts w:cs="Calibri"/>
          <w:sz w:val="22"/>
          <w:szCs w:val="20"/>
        </w:rPr>
        <w:t>GoNZ</w:t>
      </w:r>
      <w:r w:rsidR="00480AE5" w:rsidRPr="002A2F73">
        <w:rPr>
          <w:rFonts w:cs="Calibri"/>
          <w:sz w:val="22"/>
          <w:szCs w:val="20"/>
          <w:cs/>
        </w:rPr>
        <w:t>)</w:t>
      </w:r>
      <w:r w:rsidR="002A779F" w:rsidRPr="002A2F73">
        <w:rPr>
          <w:rFonts w:cs="Calibri"/>
          <w:sz w:val="22"/>
          <w:szCs w:val="20"/>
          <w:cs/>
        </w:rPr>
        <w:t xml:space="preserve">. </w:t>
      </w:r>
      <w:r w:rsidR="002A779F" w:rsidRPr="002A2F73">
        <w:rPr>
          <w:rFonts w:cs="Calibri"/>
          <w:sz w:val="22"/>
          <w:szCs w:val="20"/>
        </w:rPr>
        <w:t>The solar field ha</w:t>
      </w:r>
      <w:r w:rsidR="003F2BBA" w:rsidRPr="002A2F73">
        <w:rPr>
          <w:rFonts w:cs="Calibri"/>
          <w:sz w:val="22"/>
          <w:szCs w:val="20"/>
        </w:rPr>
        <w:t>s</w:t>
      </w:r>
      <w:r w:rsidR="002A779F" w:rsidRPr="002A2F73">
        <w:rPr>
          <w:rFonts w:cs="Calibri"/>
          <w:sz w:val="22"/>
          <w:szCs w:val="20"/>
        </w:rPr>
        <w:t xml:space="preserve"> been already completed and is awa</w:t>
      </w:r>
      <w:r w:rsidR="002450ED" w:rsidRPr="002A2F73">
        <w:rPr>
          <w:rFonts w:cs="Calibri"/>
          <w:sz w:val="22"/>
          <w:szCs w:val="20"/>
        </w:rPr>
        <w:t>i</w:t>
      </w:r>
      <w:r w:rsidR="002A779F" w:rsidRPr="002A2F73">
        <w:rPr>
          <w:rFonts w:cs="Calibri"/>
          <w:sz w:val="22"/>
          <w:szCs w:val="20"/>
        </w:rPr>
        <w:t>ting to be commissioned; c</w:t>
      </w:r>
      <w:r w:rsidR="002A779F" w:rsidRPr="002A2F73">
        <w:rPr>
          <w:rFonts w:cs="Calibri"/>
          <w:sz w:val="22"/>
          <w:szCs w:val="20"/>
          <w:cs/>
        </w:rPr>
        <w:t xml:space="preserve">) </w:t>
      </w:r>
      <w:r w:rsidR="00582BE9" w:rsidRPr="002A2F73">
        <w:rPr>
          <w:rFonts w:asciiTheme="minorHAnsi" w:hAnsiTheme="minorHAnsi" w:cstheme="minorHAnsi"/>
          <w:sz w:val="22"/>
          <w:szCs w:val="22"/>
        </w:rPr>
        <w:t xml:space="preserve">new high voltage </w:t>
      </w:r>
      <w:r w:rsidR="00582BE9" w:rsidRPr="002A2F73">
        <w:rPr>
          <w:rFonts w:asciiTheme="minorHAnsi" w:hAnsiTheme="minorHAnsi" w:cstheme="minorHAnsi"/>
          <w:sz w:val="22"/>
          <w:szCs w:val="22"/>
          <w:cs/>
        </w:rPr>
        <w:t>(</w:t>
      </w:r>
      <w:r w:rsidR="00582BE9" w:rsidRPr="002A2F73">
        <w:rPr>
          <w:rFonts w:asciiTheme="minorHAnsi" w:hAnsiTheme="minorHAnsi" w:cstheme="minorHAnsi"/>
          <w:sz w:val="22"/>
          <w:szCs w:val="22"/>
        </w:rPr>
        <w:t>11 kV</w:t>
      </w:r>
      <w:r w:rsidR="00582BE9" w:rsidRPr="002A2F73">
        <w:rPr>
          <w:rFonts w:asciiTheme="minorHAnsi" w:hAnsiTheme="minorHAnsi" w:cstheme="minorHAnsi"/>
          <w:sz w:val="22"/>
          <w:szCs w:val="22"/>
          <w:cs/>
        </w:rPr>
        <w:t xml:space="preserve">) </w:t>
      </w:r>
      <w:r w:rsidR="00582BE9" w:rsidRPr="002A2F73">
        <w:rPr>
          <w:rFonts w:asciiTheme="minorHAnsi" w:hAnsiTheme="minorHAnsi" w:cstheme="minorHAnsi"/>
          <w:sz w:val="22"/>
          <w:szCs w:val="22"/>
        </w:rPr>
        <w:t xml:space="preserve">transmission lines funded by the EU that will be built to cut across the island, next to the new solar field just described; </w:t>
      </w:r>
      <w:r w:rsidR="00582BE9" w:rsidRPr="002A2F73">
        <w:rPr>
          <w:rFonts w:cs="Calibri"/>
          <w:sz w:val="22"/>
          <w:szCs w:val="22"/>
        </w:rPr>
        <w:t xml:space="preserve">and </w:t>
      </w:r>
      <w:r w:rsidR="00582BE9" w:rsidRPr="002A2F73">
        <w:rPr>
          <w:rFonts w:cs="Calibri"/>
          <w:sz w:val="22"/>
          <w:szCs w:val="22"/>
          <w:cs/>
        </w:rPr>
        <w:t>(</w:t>
      </w:r>
      <w:r w:rsidR="00582BE9" w:rsidRPr="002A2F73">
        <w:rPr>
          <w:rFonts w:cs="Calibri"/>
          <w:sz w:val="22"/>
          <w:szCs w:val="22"/>
        </w:rPr>
        <w:t>d</w:t>
      </w:r>
      <w:r w:rsidR="00582BE9" w:rsidRPr="002A2F73">
        <w:rPr>
          <w:rFonts w:cs="Calibri"/>
          <w:sz w:val="22"/>
          <w:szCs w:val="22"/>
          <w:cs/>
        </w:rPr>
        <w:t xml:space="preserve">) </w:t>
      </w:r>
      <w:r w:rsidR="002450ED" w:rsidRPr="002A2F73">
        <w:rPr>
          <w:rFonts w:cs="Calibri"/>
          <w:sz w:val="22"/>
          <w:szCs w:val="22"/>
        </w:rPr>
        <w:t>the 230 kWp rooftop solar PV system installed on the Capelle and Partner main store</w:t>
      </w:r>
      <w:r w:rsidR="002450ED" w:rsidRPr="002A2F73">
        <w:rPr>
          <w:rFonts w:cs="Calibri"/>
          <w:sz w:val="22"/>
          <w:szCs w:val="22"/>
          <w:cs/>
        </w:rPr>
        <w:t xml:space="preserve">. </w:t>
      </w:r>
      <w:r w:rsidR="002450ED" w:rsidRPr="002A2F73">
        <w:rPr>
          <w:rFonts w:cs="Calibri"/>
          <w:sz w:val="22"/>
          <w:szCs w:val="22"/>
        </w:rPr>
        <w:t>This installation, together with the EU</w:t>
      </w:r>
      <w:r w:rsidR="002450ED" w:rsidRPr="002A2F73">
        <w:rPr>
          <w:rFonts w:cs="Calibri"/>
          <w:sz w:val="22"/>
          <w:szCs w:val="22"/>
          <w:cs/>
        </w:rPr>
        <w:t>/</w:t>
      </w:r>
      <w:r w:rsidR="002450ED" w:rsidRPr="002A2F73">
        <w:rPr>
          <w:rFonts w:cs="Calibri"/>
          <w:sz w:val="22"/>
          <w:szCs w:val="22"/>
        </w:rPr>
        <w:t xml:space="preserve">MFAT one, will bring the total </w:t>
      </w:r>
      <w:r w:rsidR="00EF72C2" w:rsidRPr="002A2F73">
        <w:rPr>
          <w:rFonts w:cs="Calibri"/>
          <w:sz w:val="22"/>
          <w:szCs w:val="22"/>
        </w:rPr>
        <w:t>PV installations, both public and private, as well as ground</w:t>
      </w:r>
      <w:r w:rsidR="00EF72C2" w:rsidRPr="002A2F73">
        <w:rPr>
          <w:rFonts w:cs="Calibri"/>
          <w:sz w:val="22"/>
          <w:szCs w:val="22"/>
          <w:cs/>
        </w:rPr>
        <w:t>-</w:t>
      </w:r>
      <w:r w:rsidR="00EF72C2" w:rsidRPr="002A2F73">
        <w:rPr>
          <w:rFonts w:cs="Calibri"/>
          <w:sz w:val="22"/>
          <w:szCs w:val="22"/>
        </w:rPr>
        <w:t>mounted and rooftop, to about 2</w:t>
      </w:r>
      <w:r w:rsidR="00EF72C2" w:rsidRPr="002A2F73">
        <w:rPr>
          <w:rFonts w:cs="Calibri"/>
          <w:sz w:val="22"/>
          <w:szCs w:val="22"/>
          <w:cs/>
        </w:rPr>
        <w:t>.</w:t>
      </w:r>
      <w:r w:rsidR="00EF72C2" w:rsidRPr="002A2F73">
        <w:rPr>
          <w:rFonts w:cs="Calibri"/>
          <w:sz w:val="22"/>
          <w:szCs w:val="22"/>
        </w:rPr>
        <w:t>0 MWp</w:t>
      </w:r>
      <w:r w:rsidR="00EF72C2" w:rsidRPr="002A2F73">
        <w:rPr>
          <w:rFonts w:cs="Calibri"/>
          <w:sz w:val="22"/>
          <w:szCs w:val="22"/>
          <w:cs/>
        </w:rPr>
        <w:t xml:space="preserve">. </w:t>
      </w:r>
    </w:p>
    <w:p w14:paraId="2E314703" w14:textId="77777777" w:rsidR="00CD306A" w:rsidRPr="002A2F73" w:rsidRDefault="00CD306A" w:rsidP="00D61D67">
      <w:pPr>
        <w:spacing w:after="0"/>
        <w:rPr>
          <w:rFonts w:cs="Calibri"/>
          <w:sz w:val="22"/>
          <w:szCs w:val="22"/>
        </w:rPr>
      </w:pPr>
    </w:p>
    <w:p w14:paraId="337DF7A3" w14:textId="77777777" w:rsidR="002A779F" w:rsidRPr="002A2F73" w:rsidRDefault="002A779F" w:rsidP="00D61D67">
      <w:pPr>
        <w:spacing w:after="0"/>
        <w:rPr>
          <w:rFonts w:cs="Calibri"/>
          <w:b/>
          <w:sz w:val="22"/>
          <w:szCs w:val="22"/>
        </w:rPr>
      </w:pPr>
      <w:r w:rsidRPr="002A2F73">
        <w:rPr>
          <w:rFonts w:cs="Calibri"/>
          <w:b/>
          <w:sz w:val="22"/>
          <w:szCs w:val="22"/>
        </w:rPr>
        <w:t>Figure 2</w:t>
      </w:r>
      <w:r w:rsidRPr="002A2F73">
        <w:rPr>
          <w:rFonts w:cs="Calibri"/>
          <w:b/>
          <w:sz w:val="22"/>
          <w:szCs w:val="22"/>
          <w:cs/>
        </w:rPr>
        <w:t xml:space="preserve">. </w:t>
      </w:r>
      <w:r w:rsidRPr="002A2F73">
        <w:rPr>
          <w:rFonts w:cs="Calibri"/>
          <w:b/>
          <w:sz w:val="22"/>
          <w:szCs w:val="22"/>
        </w:rPr>
        <w:t>Power Outage Indicators Trend</w:t>
      </w:r>
      <w:r w:rsidRPr="002A2F73">
        <w:rPr>
          <w:rStyle w:val="FootnoteReference"/>
          <w:rFonts w:ascii="Calibri" w:hAnsi="Calibri" w:cs="Calibri"/>
          <w:sz w:val="22"/>
          <w:szCs w:val="22"/>
        </w:rPr>
        <w:footnoteReference w:id="19"/>
      </w:r>
    </w:p>
    <w:p w14:paraId="0291EEE0" w14:textId="77777777" w:rsidR="00CD306A" w:rsidRPr="002A2F73" w:rsidRDefault="00CD306A" w:rsidP="00D61D67">
      <w:pPr>
        <w:spacing w:after="0"/>
        <w:rPr>
          <w:rFonts w:cs="Calibri"/>
          <w:sz w:val="22"/>
          <w:szCs w:val="22"/>
        </w:rPr>
      </w:pPr>
    </w:p>
    <w:p w14:paraId="3385C5DE" w14:textId="77777777" w:rsidR="00CD306A" w:rsidRPr="002A2F73" w:rsidRDefault="00D7418F" w:rsidP="00D61D67">
      <w:pPr>
        <w:spacing w:after="0"/>
        <w:rPr>
          <w:rFonts w:cs="Calibri"/>
          <w:sz w:val="22"/>
          <w:szCs w:val="22"/>
        </w:rPr>
      </w:pPr>
      <w:r w:rsidRPr="002A2F73">
        <w:rPr>
          <w:rFonts w:cs="Calibri"/>
          <w:noProof/>
        </w:rPr>
        <w:drawing>
          <wp:inline distT="0" distB="0" distL="0" distR="0" wp14:anchorId="3FD824B5" wp14:editId="62051755">
            <wp:extent cx="5943600" cy="1781348"/>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1781348"/>
                    </a:xfrm>
                    <a:prstGeom prst="rect">
                      <a:avLst/>
                    </a:prstGeom>
                    <a:noFill/>
                    <a:ln>
                      <a:noFill/>
                    </a:ln>
                  </pic:spPr>
                </pic:pic>
              </a:graphicData>
            </a:graphic>
          </wp:inline>
        </w:drawing>
      </w:r>
    </w:p>
    <w:p w14:paraId="2E049BDC" w14:textId="77777777" w:rsidR="00BE24A6" w:rsidRPr="002A2F73" w:rsidRDefault="00BE24A6" w:rsidP="00D61D67">
      <w:pPr>
        <w:spacing w:after="0"/>
        <w:rPr>
          <w:rFonts w:cs="Calibri"/>
          <w:sz w:val="22"/>
          <w:szCs w:val="22"/>
        </w:rPr>
      </w:pPr>
    </w:p>
    <w:p w14:paraId="01DC18F9" w14:textId="77777777" w:rsidR="005D0821" w:rsidRPr="002A2F73" w:rsidRDefault="00EF72C2" w:rsidP="00D61D67">
      <w:pPr>
        <w:spacing w:after="0"/>
        <w:rPr>
          <w:rFonts w:cs="Calibri"/>
          <w:color w:val="FF0000"/>
          <w:sz w:val="22"/>
          <w:szCs w:val="22"/>
        </w:rPr>
      </w:pPr>
      <w:r w:rsidRPr="002A2F73">
        <w:rPr>
          <w:rFonts w:cs="Calibri"/>
          <w:sz w:val="22"/>
          <w:szCs w:val="22"/>
        </w:rPr>
        <w:t xml:space="preserve">It is obvious that the efforts accomplished under this BAU scenario will not be </w:t>
      </w:r>
      <w:r w:rsidR="009022C3" w:rsidRPr="002A2F73">
        <w:rPr>
          <w:rFonts w:cs="Calibri"/>
          <w:sz w:val="22"/>
          <w:szCs w:val="22"/>
        </w:rPr>
        <w:t>enough</w:t>
      </w:r>
      <w:r w:rsidRPr="002A2F73">
        <w:rPr>
          <w:rFonts w:cs="Calibri"/>
          <w:sz w:val="22"/>
          <w:szCs w:val="22"/>
        </w:rPr>
        <w:t xml:space="preserve"> to allow Nauru to achieving all its energy targets, and the country will fall short unless financial and technical support is provided by international donors and development partners</w:t>
      </w:r>
      <w:r w:rsidRPr="002A2F73">
        <w:rPr>
          <w:rFonts w:cs="Calibri"/>
          <w:sz w:val="22"/>
          <w:szCs w:val="22"/>
          <w:cs/>
        </w:rPr>
        <w:t>.</w:t>
      </w:r>
    </w:p>
    <w:p w14:paraId="73B6B7F5" w14:textId="77777777" w:rsidR="005D0821" w:rsidRPr="002A2F73" w:rsidRDefault="005D0821" w:rsidP="00D61D67">
      <w:pPr>
        <w:spacing w:after="0"/>
        <w:rPr>
          <w:rFonts w:cs="Calibri"/>
          <w:color w:val="FF0000"/>
          <w:sz w:val="22"/>
          <w:szCs w:val="22"/>
        </w:rPr>
      </w:pPr>
    </w:p>
    <w:p w14:paraId="43BC385A" w14:textId="77777777" w:rsidR="006D33B8" w:rsidRPr="002A2F73" w:rsidRDefault="006D33B8" w:rsidP="00D61D67">
      <w:pPr>
        <w:spacing w:after="0"/>
        <w:rPr>
          <w:rFonts w:cs="Calibri"/>
          <w:color w:val="FF0000"/>
          <w:sz w:val="22"/>
          <w:szCs w:val="22"/>
        </w:rPr>
      </w:pPr>
    </w:p>
    <w:p w14:paraId="26CAB953" w14:textId="77777777" w:rsidR="008F555A" w:rsidRPr="002A2F73" w:rsidRDefault="008F555A" w:rsidP="00D61D67">
      <w:pPr>
        <w:spacing w:after="0"/>
        <w:rPr>
          <w:rFonts w:cs="Calibri"/>
          <w:sz w:val="22"/>
          <w:szCs w:val="22"/>
          <w:lang w:eastAsia="zh-CN"/>
        </w:rPr>
      </w:pPr>
      <w:r w:rsidRPr="002A2F73">
        <w:rPr>
          <w:rFonts w:cs="Calibri"/>
          <w:b/>
          <w:sz w:val="22"/>
          <w:szCs w:val="22"/>
          <w:u w:val="single"/>
          <w:lang w:eastAsia="zh-CN"/>
        </w:rPr>
        <w:t>Baseline Initiatives</w:t>
      </w:r>
      <w:r w:rsidRPr="002A2F73">
        <w:rPr>
          <w:rFonts w:cs="Calibri"/>
          <w:sz w:val="22"/>
          <w:szCs w:val="22"/>
          <w:cs/>
        </w:rPr>
        <w:t xml:space="preserve"> </w:t>
      </w:r>
    </w:p>
    <w:p w14:paraId="4A347CD1" w14:textId="77777777" w:rsidR="008F555A" w:rsidRPr="002A2F73" w:rsidRDefault="008F555A" w:rsidP="00D61D67">
      <w:pPr>
        <w:spacing w:after="0"/>
        <w:rPr>
          <w:rFonts w:cs="Calibri"/>
          <w:sz w:val="22"/>
          <w:szCs w:val="22"/>
        </w:rPr>
      </w:pPr>
    </w:p>
    <w:p w14:paraId="210ABFEC" w14:textId="0F8E4F0A" w:rsidR="0072268A" w:rsidRPr="002A2F73" w:rsidRDefault="002B166D" w:rsidP="00D61D67">
      <w:pPr>
        <w:spacing w:after="0"/>
        <w:rPr>
          <w:rFonts w:cs="Calibri"/>
          <w:sz w:val="22"/>
          <w:szCs w:val="22"/>
        </w:rPr>
      </w:pPr>
      <w:r w:rsidRPr="002A2F73">
        <w:rPr>
          <w:rFonts w:cs="Calibri"/>
          <w:sz w:val="22"/>
          <w:szCs w:val="22"/>
        </w:rPr>
        <w:t>More recently, the GoN has also embarked in several projects and initiatives, especially for the installation of solar PV panels for power generation, which will allow to getting closer to the NERM energy targets</w:t>
      </w:r>
      <w:r w:rsidRPr="002A2F73">
        <w:rPr>
          <w:rFonts w:cs="Calibri"/>
          <w:sz w:val="22"/>
          <w:szCs w:val="22"/>
          <w:cs/>
        </w:rPr>
        <w:t xml:space="preserve">. </w:t>
      </w:r>
      <w:r w:rsidRPr="002A2F73">
        <w:rPr>
          <w:rFonts w:cs="Calibri"/>
          <w:sz w:val="22"/>
          <w:szCs w:val="22"/>
        </w:rPr>
        <w:t>However, still too little is done when it comes to adopt energy efficient technologies and measures</w:t>
      </w:r>
      <w:r w:rsidRPr="002A2F73">
        <w:rPr>
          <w:rFonts w:cs="Calibri"/>
          <w:sz w:val="22"/>
          <w:szCs w:val="22"/>
          <w:cs/>
        </w:rPr>
        <w:t xml:space="preserve">. </w:t>
      </w:r>
      <w:r w:rsidRPr="002A2F73">
        <w:rPr>
          <w:rFonts w:cs="Calibri"/>
          <w:sz w:val="22"/>
          <w:szCs w:val="22"/>
        </w:rPr>
        <w:t>With only a year left to complete all the outstanding activities listed in the updated NERM 2018</w:t>
      </w:r>
      <w:r w:rsidRPr="002A2F73">
        <w:rPr>
          <w:rFonts w:cs="Calibri"/>
          <w:sz w:val="22"/>
          <w:szCs w:val="22"/>
          <w:cs/>
        </w:rPr>
        <w:t>-</w:t>
      </w:r>
      <w:r w:rsidRPr="002A2F73">
        <w:rPr>
          <w:rFonts w:cs="Calibri"/>
          <w:sz w:val="22"/>
          <w:szCs w:val="22"/>
        </w:rPr>
        <w:t>2020, it appears clear that the deadline will not be met and, although there has been not an official change been made yet, the government has indicated its approval to push out the deadline for the achievement of the energy targets out to 2025, which makes the efforts very doable</w:t>
      </w:r>
      <w:r w:rsidRPr="002A2F73">
        <w:rPr>
          <w:rFonts w:cs="Calibri"/>
          <w:sz w:val="22"/>
          <w:szCs w:val="22"/>
          <w:cs/>
        </w:rPr>
        <w:t xml:space="preserve">. </w:t>
      </w:r>
      <w:r w:rsidRPr="002A2F73">
        <w:rPr>
          <w:rFonts w:cs="Calibri"/>
          <w:sz w:val="22"/>
          <w:szCs w:val="22"/>
        </w:rPr>
        <w:t>Table 1 summarizes the projects and programs that will be the baseline of the activities designed under this proposed SMARTEN project</w:t>
      </w:r>
      <w:r w:rsidRPr="002A2F73">
        <w:rPr>
          <w:rFonts w:cs="Calibri"/>
          <w:sz w:val="22"/>
          <w:szCs w:val="22"/>
          <w:cs/>
        </w:rPr>
        <w:t xml:space="preserve">. </w:t>
      </w:r>
      <w:r w:rsidRPr="002A2F73">
        <w:rPr>
          <w:rFonts w:cs="Calibri"/>
          <w:sz w:val="22"/>
          <w:szCs w:val="22"/>
        </w:rPr>
        <w:t>The</w:t>
      </w:r>
      <w:r w:rsidR="004300B6" w:rsidRPr="002A2F73">
        <w:rPr>
          <w:rFonts w:cs="Calibri"/>
          <w:sz w:val="22"/>
          <w:szCs w:val="22"/>
        </w:rPr>
        <w:t>se</w:t>
      </w:r>
      <w:r w:rsidRPr="002A2F73">
        <w:rPr>
          <w:rFonts w:cs="Calibri"/>
          <w:sz w:val="22"/>
          <w:szCs w:val="22"/>
        </w:rPr>
        <w:t xml:space="preserve"> baseline projects and programs not only have been already approved and budgeted, but their execution is either ongoing or planned and they will be completed over the SMARTEN implementation period</w:t>
      </w:r>
      <w:r w:rsidRPr="002A2F73">
        <w:rPr>
          <w:rFonts w:cs="Calibri"/>
          <w:sz w:val="22"/>
          <w:szCs w:val="22"/>
          <w:cs/>
        </w:rPr>
        <w:t xml:space="preserve">. </w:t>
      </w:r>
    </w:p>
    <w:p w14:paraId="22AC6A5B" w14:textId="77777777" w:rsidR="0038255D" w:rsidRPr="002A2F73" w:rsidRDefault="0038255D" w:rsidP="009074F9">
      <w:pPr>
        <w:spacing w:after="0"/>
        <w:rPr>
          <w:rFonts w:cs="Calibri"/>
          <w:b/>
          <w:sz w:val="22"/>
          <w:szCs w:val="22"/>
        </w:rPr>
      </w:pPr>
    </w:p>
    <w:p w14:paraId="7B3F3614" w14:textId="77777777" w:rsidR="0038255D" w:rsidRPr="002A2F73" w:rsidRDefault="0038255D" w:rsidP="009074F9">
      <w:pPr>
        <w:spacing w:after="0"/>
        <w:rPr>
          <w:rFonts w:cs="Calibri"/>
          <w:b/>
          <w:sz w:val="22"/>
          <w:szCs w:val="22"/>
        </w:rPr>
      </w:pPr>
    </w:p>
    <w:p w14:paraId="2E9A4913" w14:textId="77777777" w:rsidR="00D52AB1" w:rsidRPr="002A2F73" w:rsidRDefault="00D52AB1" w:rsidP="009074F9">
      <w:pPr>
        <w:spacing w:after="0"/>
        <w:rPr>
          <w:rFonts w:cs="Calibri"/>
          <w:b/>
          <w:sz w:val="22"/>
          <w:szCs w:val="22"/>
        </w:rPr>
      </w:pPr>
    </w:p>
    <w:p w14:paraId="37042BB8" w14:textId="77777777" w:rsidR="00D52AB1" w:rsidRPr="002A2F73" w:rsidRDefault="00D52AB1" w:rsidP="009074F9">
      <w:pPr>
        <w:spacing w:after="0"/>
        <w:rPr>
          <w:rFonts w:cs="Calibri"/>
          <w:b/>
          <w:sz w:val="22"/>
          <w:szCs w:val="22"/>
        </w:rPr>
      </w:pPr>
    </w:p>
    <w:p w14:paraId="516AA6B2" w14:textId="77777777" w:rsidR="00D52AB1" w:rsidRPr="002A2F73" w:rsidRDefault="00D52AB1" w:rsidP="009074F9">
      <w:pPr>
        <w:spacing w:after="0"/>
        <w:rPr>
          <w:rFonts w:cs="Calibri"/>
          <w:b/>
          <w:sz w:val="22"/>
          <w:szCs w:val="22"/>
        </w:rPr>
      </w:pPr>
    </w:p>
    <w:p w14:paraId="5D3C4168" w14:textId="77777777" w:rsidR="00D52AB1" w:rsidRPr="002A2F73" w:rsidRDefault="00D52AB1" w:rsidP="009074F9">
      <w:pPr>
        <w:spacing w:after="0"/>
        <w:rPr>
          <w:rFonts w:cs="Calibri"/>
          <w:b/>
          <w:sz w:val="22"/>
          <w:szCs w:val="22"/>
        </w:rPr>
      </w:pPr>
    </w:p>
    <w:p w14:paraId="447F6BDB" w14:textId="0389EC56" w:rsidR="009074F9" w:rsidRPr="002A2F73" w:rsidRDefault="009074F9" w:rsidP="009074F9">
      <w:pPr>
        <w:spacing w:after="0"/>
        <w:rPr>
          <w:rFonts w:cs="Calibri"/>
          <w:b/>
          <w:sz w:val="22"/>
          <w:szCs w:val="22"/>
        </w:rPr>
      </w:pPr>
      <w:r w:rsidRPr="002A2F73">
        <w:rPr>
          <w:rFonts w:cs="Calibri"/>
          <w:b/>
          <w:sz w:val="22"/>
          <w:szCs w:val="22"/>
        </w:rPr>
        <w:t>Table 1</w:t>
      </w:r>
      <w:r w:rsidRPr="002A2F73">
        <w:rPr>
          <w:rFonts w:cs="Calibri"/>
          <w:b/>
          <w:sz w:val="22"/>
          <w:szCs w:val="22"/>
          <w:cs/>
        </w:rPr>
        <w:t xml:space="preserve">. </w:t>
      </w:r>
      <w:r w:rsidRPr="002A2F73">
        <w:rPr>
          <w:rFonts w:cs="Calibri"/>
          <w:b/>
          <w:sz w:val="22"/>
          <w:szCs w:val="22"/>
        </w:rPr>
        <w:t>Ongoing and Planned Baseline Projects and Initiatives</w:t>
      </w:r>
    </w:p>
    <w:p w14:paraId="617AE150" w14:textId="77777777" w:rsidR="009074F9" w:rsidRPr="002A2F73" w:rsidRDefault="009074F9" w:rsidP="00D61D67">
      <w:pPr>
        <w:spacing w:after="0"/>
        <w:rPr>
          <w:rFonts w:cs="Calibri"/>
          <w:sz w:val="22"/>
          <w:szCs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6053"/>
        <w:gridCol w:w="1440"/>
      </w:tblGrid>
      <w:tr w:rsidR="00B53975" w:rsidRPr="002A2F73" w14:paraId="51D04AA4" w14:textId="77777777" w:rsidTr="009074F9">
        <w:trPr>
          <w:tblHeader/>
        </w:trPr>
        <w:tc>
          <w:tcPr>
            <w:tcW w:w="2155" w:type="dxa"/>
            <w:tcBorders>
              <w:top w:val="single" w:sz="12" w:space="0" w:color="FFFF00"/>
              <w:left w:val="single" w:sz="12" w:space="0" w:color="FFFF00"/>
              <w:bottom w:val="single" w:sz="12" w:space="0" w:color="FFFF00"/>
              <w:right w:val="single" w:sz="12" w:space="0" w:color="FFFF00"/>
            </w:tcBorders>
            <w:shd w:val="clear" w:color="auto" w:fill="0033CC"/>
            <w:vAlign w:val="center"/>
          </w:tcPr>
          <w:p w14:paraId="42CFC85D" w14:textId="77777777" w:rsidR="00543764" w:rsidRPr="002A2F73" w:rsidRDefault="00543764" w:rsidP="009074F9">
            <w:pPr>
              <w:spacing w:after="0"/>
              <w:jc w:val="center"/>
              <w:rPr>
                <w:rFonts w:cs="Calibri"/>
                <w:b/>
                <w:sz w:val="22"/>
                <w:szCs w:val="20"/>
              </w:rPr>
            </w:pPr>
            <w:bookmarkStart w:id="4" w:name="_Hlk36826362"/>
            <w:r w:rsidRPr="002A2F73">
              <w:rPr>
                <w:rFonts w:cs="Calibri"/>
                <w:b/>
                <w:sz w:val="22"/>
                <w:szCs w:val="20"/>
              </w:rPr>
              <w:t>Baseline Project</w:t>
            </w:r>
            <w:r w:rsidRPr="002A2F73">
              <w:rPr>
                <w:rFonts w:cs="Calibri"/>
                <w:b/>
                <w:sz w:val="22"/>
                <w:szCs w:val="20"/>
                <w:cs/>
              </w:rPr>
              <w:t>/</w:t>
            </w:r>
            <w:r w:rsidRPr="002A2F73">
              <w:rPr>
                <w:rFonts w:cs="Calibri"/>
                <w:b/>
                <w:sz w:val="22"/>
                <w:szCs w:val="20"/>
              </w:rPr>
              <w:t>Program</w:t>
            </w:r>
          </w:p>
        </w:tc>
        <w:tc>
          <w:tcPr>
            <w:tcW w:w="6053" w:type="dxa"/>
            <w:tcBorders>
              <w:top w:val="single" w:sz="12" w:space="0" w:color="FFFF00"/>
              <w:left w:val="single" w:sz="12" w:space="0" w:color="FFFF00"/>
              <w:bottom w:val="single" w:sz="12" w:space="0" w:color="FFFF00"/>
              <w:right w:val="single" w:sz="12" w:space="0" w:color="FFFF00"/>
            </w:tcBorders>
            <w:shd w:val="clear" w:color="auto" w:fill="0033CC"/>
            <w:vAlign w:val="center"/>
          </w:tcPr>
          <w:p w14:paraId="384679DE" w14:textId="77777777" w:rsidR="00543764" w:rsidRPr="002A2F73" w:rsidRDefault="00543764" w:rsidP="009074F9">
            <w:pPr>
              <w:spacing w:after="0"/>
              <w:jc w:val="center"/>
              <w:rPr>
                <w:rFonts w:cs="Calibri"/>
                <w:b/>
                <w:sz w:val="22"/>
                <w:szCs w:val="20"/>
              </w:rPr>
            </w:pPr>
            <w:r w:rsidRPr="002A2F73">
              <w:rPr>
                <w:rFonts w:cs="Calibri"/>
                <w:b/>
                <w:sz w:val="22"/>
                <w:szCs w:val="20"/>
              </w:rPr>
              <w:t>Description</w:t>
            </w:r>
          </w:p>
        </w:tc>
        <w:tc>
          <w:tcPr>
            <w:tcW w:w="1440" w:type="dxa"/>
            <w:tcBorders>
              <w:top w:val="single" w:sz="12" w:space="0" w:color="FFFF00"/>
              <w:left w:val="single" w:sz="12" w:space="0" w:color="FFFF00"/>
              <w:bottom w:val="single" w:sz="12" w:space="0" w:color="FFFF00"/>
              <w:right w:val="single" w:sz="12" w:space="0" w:color="FFFF00"/>
            </w:tcBorders>
            <w:shd w:val="clear" w:color="auto" w:fill="0033CC"/>
            <w:vAlign w:val="center"/>
          </w:tcPr>
          <w:p w14:paraId="02BE18F6" w14:textId="77777777" w:rsidR="00543764" w:rsidRPr="002A2F73" w:rsidRDefault="00543764" w:rsidP="009074F9">
            <w:pPr>
              <w:spacing w:after="0"/>
              <w:jc w:val="center"/>
              <w:rPr>
                <w:rFonts w:cs="Calibri"/>
                <w:b/>
                <w:sz w:val="22"/>
                <w:szCs w:val="20"/>
              </w:rPr>
            </w:pPr>
            <w:r w:rsidRPr="002A2F73">
              <w:rPr>
                <w:rFonts w:cs="Calibri"/>
                <w:b/>
                <w:sz w:val="22"/>
                <w:szCs w:val="20"/>
              </w:rPr>
              <w:t>Available Budget, US$</w:t>
            </w:r>
          </w:p>
        </w:tc>
      </w:tr>
      <w:tr w:rsidR="00B53975" w:rsidRPr="002A2F73" w14:paraId="5D33DC54" w14:textId="77777777" w:rsidTr="009074F9">
        <w:tc>
          <w:tcPr>
            <w:tcW w:w="2155" w:type="dxa"/>
            <w:tcBorders>
              <w:top w:val="single" w:sz="12" w:space="0" w:color="FFFF00"/>
              <w:bottom w:val="single" w:sz="4" w:space="0" w:color="auto"/>
            </w:tcBorders>
            <w:shd w:val="clear" w:color="auto" w:fill="auto"/>
            <w:vAlign w:val="center"/>
          </w:tcPr>
          <w:p w14:paraId="3ECC550A" w14:textId="77777777" w:rsidR="00543764" w:rsidRPr="002A2F73" w:rsidRDefault="00B300B7" w:rsidP="009074F9">
            <w:pPr>
              <w:spacing w:after="0"/>
              <w:jc w:val="left"/>
              <w:rPr>
                <w:rFonts w:cs="Calibri"/>
                <w:b/>
                <w:i/>
                <w:szCs w:val="20"/>
              </w:rPr>
            </w:pPr>
            <w:r w:rsidRPr="002A2F73">
              <w:rPr>
                <w:rFonts w:cs="Calibri"/>
                <w:b/>
                <w:i/>
                <w:szCs w:val="20"/>
              </w:rPr>
              <w:t>ADB</w:t>
            </w:r>
            <w:r w:rsidR="001A51D0" w:rsidRPr="002A2F73">
              <w:rPr>
                <w:rFonts w:cs="Calibri"/>
                <w:b/>
                <w:i/>
                <w:szCs w:val="20"/>
              </w:rPr>
              <w:t xml:space="preserve"> 6</w:t>
            </w:r>
            <w:r w:rsidR="001A51D0" w:rsidRPr="002A2F73">
              <w:rPr>
                <w:rFonts w:cs="Calibri"/>
                <w:b/>
                <w:i/>
                <w:szCs w:val="20"/>
                <w:cs/>
              </w:rPr>
              <w:t>.</w:t>
            </w:r>
            <w:r w:rsidR="001A51D0" w:rsidRPr="002A2F73">
              <w:rPr>
                <w:rFonts w:cs="Calibri"/>
                <w:b/>
                <w:i/>
                <w:szCs w:val="20"/>
              </w:rPr>
              <w:t>0 MWac Ground</w:t>
            </w:r>
            <w:r w:rsidR="001A51D0" w:rsidRPr="002A2F73">
              <w:rPr>
                <w:rFonts w:cs="Calibri"/>
                <w:b/>
                <w:i/>
                <w:szCs w:val="20"/>
                <w:cs/>
              </w:rPr>
              <w:t>-</w:t>
            </w:r>
            <w:r w:rsidR="001A51D0" w:rsidRPr="002A2F73">
              <w:rPr>
                <w:rFonts w:cs="Calibri"/>
                <w:b/>
                <w:i/>
                <w:szCs w:val="20"/>
              </w:rPr>
              <w:t>Mounted Solar PV Field</w:t>
            </w:r>
          </w:p>
        </w:tc>
        <w:tc>
          <w:tcPr>
            <w:tcW w:w="6053" w:type="dxa"/>
            <w:tcBorders>
              <w:top w:val="single" w:sz="12" w:space="0" w:color="FFFF00"/>
              <w:bottom w:val="single" w:sz="4" w:space="0" w:color="auto"/>
            </w:tcBorders>
            <w:shd w:val="clear" w:color="auto" w:fill="auto"/>
          </w:tcPr>
          <w:p w14:paraId="4AFC675B" w14:textId="77777777" w:rsidR="00543764" w:rsidRPr="002A2F73" w:rsidRDefault="00C80128" w:rsidP="009074F9">
            <w:pPr>
              <w:spacing w:after="0"/>
              <w:jc w:val="left"/>
              <w:rPr>
                <w:rFonts w:cs="Calibri"/>
                <w:szCs w:val="20"/>
              </w:rPr>
            </w:pPr>
            <w:r w:rsidRPr="002A2F73">
              <w:rPr>
                <w:rFonts w:cs="Calibri"/>
                <w:szCs w:val="20"/>
              </w:rPr>
              <w:t xml:space="preserve">The Asian Development Bank </w:t>
            </w:r>
            <w:r w:rsidRPr="002A2F73">
              <w:rPr>
                <w:rFonts w:cs="Calibri"/>
                <w:szCs w:val="20"/>
                <w:cs/>
              </w:rPr>
              <w:t>(</w:t>
            </w:r>
            <w:r w:rsidR="0017705F" w:rsidRPr="002A2F73">
              <w:rPr>
                <w:rFonts w:cs="Calibri"/>
                <w:szCs w:val="20"/>
              </w:rPr>
              <w:t>ADB</w:t>
            </w:r>
            <w:r w:rsidRPr="002A2F73">
              <w:rPr>
                <w:rFonts w:cs="Calibri"/>
                <w:szCs w:val="20"/>
                <w:cs/>
              </w:rPr>
              <w:t>)</w:t>
            </w:r>
            <w:r w:rsidR="0017705F" w:rsidRPr="002A2F73">
              <w:rPr>
                <w:rFonts w:cs="Calibri"/>
                <w:szCs w:val="20"/>
              </w:rPr>
              <w:t xml:space="preserve"> is extending a grant to Nauru to finance a 6</w:t>
            </w:r>
            <w:r w:rsidR="0017705F" w:rsidRPr="002A2F73">
              <w:rPr>
                <w:rFonts w:cs="Calibri"/>
                <w:szCs w:val="20"/>
                <w:cs/>
              </w:rPr>
              <w:t>.</w:t>
            </w:r>
            <w:r w:rsidR="0017705F" w:rsidRPr="002A2F73">
              <w:rPr>
                <w:rFonts w:cs="Calibri"/>
                <w:szCs w:val="20"/>
              </w:rPr>
              <w:t xml:space="preserve">0 MWac </w:t>
            </w:r>
            <w:r w:rsidR="0017705F" w:rsidRPr="002A2F73">
              <w:rPr>
                <w:rFonts w:cs="Calibri"/>
                <w:szCs w:val="20"/>
                <w:cs/>
              </w:rPr>
              <w:t>(</w:t>
            </w:r>
            <w:r w:rsidR="0017705F" w:rsidRPr="002A2F73">
              <w:rPr>
                <w:rFonts w:cs="Calibri"/>
                <w:szCs w:val="20"/>
              </w:rPr>
              <w:t>6</w:t>
            </w:r>
            <w:r w:rsidR="0017705F" w:rsidRPr="002A2F73">
              <w:rPr>
                <w:rFonts w:cs="Calibri"/>
                <w:szCs w:val="20"/>
                <w:cs/>
              </w:rPr>
              <w:t>.</w:t>
            </w:r>
            <w:r w:rsidR="0017705F" w:rsidRPr="002A2F73">
              <w:rPr>
                <w:rFonts w:cs="Calibri"/>
                <w:szCs w:val="20"/>
              </w:rPr>
              <w:t>9 MWdc</w:t>
            </w:r>
            <w:r w:rsidR="0017705F" w:rsidRPr="002A2F73">
              <w:rPr>
                <w:rFonts w:cs="Calibri"/>
                <w:szCs w:val="20"/>
                <w:cs/>
              </w:rPr>
              <w:t xml:space="preserve">) </w:t>
            </w:r>
            <w:r w:rsidR="0017705F" w:rsidRPr="002A2F73">
              <w:rPr>
                <w:rFonts w:cs="Calibri"/>
                <w:szCs w:val="20"/>
              </w:rPr>
              <w:t>ground</w:t>
            </w:r>
            <w:r w:rsidR="0017705F" w:rsidRPr="002A2F73">
              <w:rPr>
                <w:rFonts w:cs="Calibri"/>
                <w:szCs w:val="20"/>
                <w:cs/>
              </w:rPr>
              <w:t>-</w:t>
            </w:r>
            <w:r w:rsidR="0017705F" w:rsidRPr="002A2F73">
              <w:rPr>
                <w:rFonts w:cs="Calibri"/>
                <w:szCs w:val="20"/>
              </w:rPr>
              <w:t>mounted solar PV system</w:t>
            </w:r>
            <w:r w:rsidR="0017705F" w:rsidRPr="002A2F73">
              <w:rPr>
                <w:rFonts w:cs="Calibri"/>
                <w:szCs w:val="20"/>
                <w:cs/>
              </w:rPr>
              <w:t xml:space="preserve">. </w:t>
            </w:r>
            <w:r w:rsidR="0017705F" w:rsidRPr="002A2F73">
              <w:rPr>
                <w:rFonts w:cs="Calibri"/>
                <w:szCs w:val="20"/>
              </w:rPr>
              <w:t>The solar installation is scheduled to be commissioned and grid connected in 202</w:t>
            </w:r>
            <w:r w:rsidR="003F2BBA" w:rsidRPr="002A2F73">
              <w:rPr>
                <w:rFonts w:cs="Calibri"/>
                <w:szCs w:val="20"/>
              </w:rPr>
              <w:t>2</w:t>
            </w:r>
            <w:r w:rsidR="0017705F" w:rsidRPr="002A2F73">
              <w:rPr>
                <w:rFonts w:cs="Calibri"/>
                <w:szCs w:val="20"/>
              </w:rPr>
              <w:t xml:space="preserve">, since field preparation to remove the limestone pinnacles and level up the ground </w:t>
            </w:r>
            <w:r w:rsidR="006F63B6" w:rsidRPr="002A2F73">
              <w:rPr>
                <w:rFonts w:cs="Calibri"/>
                <w:szCs w:val="20"/>
              </w:rPr>
              <w:t xml:space="preserve">where the solar panels will be installed </w:t>
            </w:r>
            <w:r w:rsidR="0017705F" w:rsidRPr="002A2F73">
              <w:rPr>
                <w:rFonts w:cs="Calibri"/>
                <w:szCs w:val="20"/>
              </w:rPr>
              <w:t>will require considerable financial and technical efforts</w:t>
            </w:r>
            <w:r w:rsidR="0017705F" w:rsidRPr="002A2F73">
              <w:rPr>
                <w:rFonts w:cs="Calibri"/>
                <w:szCs w:val="20"/>
                <w:cs/>
              </w:rPr>
              <w:t xml:space="preserve">. </w:t>
            </w:r>
            <w:r w:rsidR="006F63B6" w:rsidRPr="002A2F73">
              <w:rPr>
                <w:rFonts w:cs="Calibri"/>
                <w:szCs w:val="20"/>
              </w:rPr>
              <w:t>Once completed, NUC will manage a total of approximately 8</w:t>
            </w:r>
            <w:r w:rsidR="006F63B6" w:rsidRPr="002A2F73">
              <w:rPr>
                <w:rFonts w:cs="Calibri"/>
                <w:szCs w:val="20"/>
                <w:cs/>
              </w:rPr>
              <w:t>.</w:t>
            </w:r>
            <w:r w:rsidR="006F63B6" w:rsidRPr="002A2F73">
              <w:rPr>
                <w:rFonts w:cs="Calibri"/>
                <w:szCs w:val="20"/>
              </w:rPr>
              <w:t>0 MWac of PV generation capacity, which will bring Nauru close to its 50</w:t>
            </w:r>
            <w:r w:rsidR="006F63B6" w:rsidRPr="002A2F73">
              <w:rPr>
                <w:rFonts w:cs="Calibri"/>
                <w:szCs w:val="20"/>
                <w:cs/>
              </w:rPr>
              <w:t xml:space="preserve">% </w:t>
            </w:r>
            <w:r w:rsidR="006F63B6" w:rsidRPr="002A2F73">
              <w:rPr>
                <w:rFonts w:cs="Calibri"/>
                <w:szCs w:val="20"/>
              </w:rPr>
              <w:t>electricity generated from RE target</w:t>
            </w:r>
            <w:r w:rsidR="006F63B6" w:rsidRPr="002A2F73">
              <w:rPr>
                <w:rFonts w:cs="Calibri"/>
                <w:szCs w:val="20"/>
                <w:cs/>
              </w:rPr>
              <w:t xml:space="preserve">. </w:t>
            </w:r>
            <w:r w:rsidR="006F63B6" w:rsidRPr="002A2F73">
              <w:rPr>
                <w:rFonts w:cs="Calibri"/>
                <w:szCs w:val="20"/>
              </w:rPr>
              <w:t>ADB sized the solar</w:t>
            </w:r>
            <w:r w:rsidR="006F63B6" w:rsidRPr="002A2F73">
              <w:rPr>
                <w:rFonts w:cs="Calibri"/>
                <w:szCs w:val="20"/>
                <w:cs/>
              </w:rPr>
              <w:t>-</w:t>
            </w:r>
            <w:r w:rsidR="006F63B6" w:rsidRPr="002A2F73">
              <w:rPr>
                <w:rFonts w:cs="Calibri"/>
                <w:szCs w:val="20"/>
              </w:rPr>
              <w:t>PV</w:t>
            </w:r>
            <w:r w:rsidR="006F63B6" w:rsidRPr="002A2F73">
              <w:rPr>
                <w:rFonts w:cs="Calibri"/>
                <w:szCs w:val="20"/>
                <w:cs/>
              </w:rPr>
              <w:t>/</w:t>
            </w:r>
            <w:r w:rsidR="006F63B6" w:rsidRPr="002A2F73">
              <w:rPr>
                <w:rFonts w:cs="Calibri"/>
                <w:szCs w:val="20"/>
              </w:rPr>
              <w:t>diesel</w:t>
            </w:r>
            <w:r w:rsidR="006F63B6" w:rsidRPr="002A2F73">
              <w:rPr>
                <w:rFonts w:cs="Calibri"/>
                <w:szCs w:val="20"/>
                <w:cs/>
              </w:rPr>
              <w:t>-</w:t>
            </w:r>
            <w:r w:rsidR="006F63B6" w:rsidRPr="002A2F73">
              <w:rPr>
                <w:rFonts w:cs="Calibri"/>
                <w:szCs w:val="20"/>
              </w:rPr>
              <w:t>power generation mix in order to minimize the average cost of electricity</w:t>
            </w:r>
            <w:r w:rsidR="006F63B6" w:rsidRPr="002A2F73">
              <w:rPr>
                <w:rFonts w:cs="Calibri"/>
                <w:szCs w:val="20"/>
                <w:cs/>
              </w:rPr>
              <w:t xml:space="preserve">. </w:t>
            </w:r>
            <w:r w:rsidR="006F63B6" w:rsidRPr="002A2F73">
              <w:rPr>
                <w:rFonts w:cs="Calibri"/>
                <w:szCs w:val="20"/>
              </w:rPr>
              <w:t xml:space="preserve">However, since the addition on the grid of such a large percentage of intermittent source of energy will introduce stability issues, ADB </w:t>
            </w:r>
            <w:r w:rsidRPr="002A2F73">
              <w:rPr>
                <w:rFonts w:cs="Calibri"/>
                <w:szCs w:val="20"/>
              </w:rPr>
              <w:t xml:space="preserve">will at least alleviate these grid instability issues by </w:t>
            </w:r>
            <w:r w:rsidR="006F63B6" w:rsidRPr="002A2F73">
              <w:rPr>
                <w:rFonts w:cs="Calibri"/>
                <w:szCs w:val="20"/>
              </w:rPr>
              <w:t>providing a 2</w:t>
            </w:r>
            <w:r w:rsidR="006F63B6" w:rsidRPr="002A2F73">
              <w:rPr>
                <w:rFonts w:cs="Calibri"/>
                <w:szCs w:val="20"/>
                <w:cs/>
              </w:rPr>
              <w:t>.</w:t>
            </w:r>
            <w:r w:rsidR="006F63B6" w:rsidRPr="002A2F73">
              <w:rPr>
                <w:rFonts w:cs="Calibri"/>
                <w:szCs w:val="20"/>
              </w:rPr>
              <w:t>5 MWh</w:t>
            </w:r>
            <w:r w:rsidR="006F63B6" w:rsidRPr="002A2F73">
              <w:rPr>
                <w:rFonts w:cs="Calibri"/>
                <w:szCs w:val="20"/>
                <w:cs/>
              </w:rPr>
              <w:t>/</w:t>
            </w:r>
            <w:r w:rsidR="006F63B6" w:rsidRPr="002A2F73">
              <w:rPr>
                <w:rFonts w:cs="Calibri"/>
                <w:szCs w:val="20"/>
              </w:rPr>
              <w:t>5</w:t>
            </w:r>
            <w:r w:rsidR="006F63B6" w:rsidRPr="002A2F73">
              <w:rPr>
                <w:rFonts w:cs="Calibri"/>
                <w:szCs w:val="20"/>
                <w:cs/>
              </w:rPr>
              <w:t>.</w:t>
            </w:r>
            <w:r w:rsidR="006F63B6" w:rsidRPr="002A2F73">
              <w:rPr>
                <w:rFonts w:cs="Calibri"/>
                <w:szCs w:val="20"/>
              </w:rPr>
              <w:t xml:space="preserve">0 MW battery energy storage system </w:t>
            </w:r>
            <w:r w:rsidR="006F63B6" w:rsidRPr="002A2F73">
              <w:rPr>
                <w:rFonts w:cs="Calibri"/>
                <w:szCs w:val="20"/>
                <w:cs/>
              </w:rPr>
              <w:t>(</w:t>
            </w:r>
            <w:r w:rsidR="006F63B6" w:rsidRPr="002A2F73">
              <w:rPr>
                <w:rFonts w:cs="Calibri"/>
                <w:szCs w:val="20"/>
              </w:rPr>
              <w:t>BESS</w:t>
            </w:r>
            <w:r w:rsidR="006F63B6" w:rsidRPr="002A2F73">
              <w:rPr>
                <w:rFonts w:cs="Calibri"/>
                <w:szCs w:val="20"/>
                <w:cs/>
              </w:rPr>
              <w:t xml:space="preserve">) </w:t>
            </w:r>
            <w:r w:rsidR="006F63B6" w:rsidRPr="002A2F73">
              <w:rPr>
                <w:rFonts w:cs="Calibri"/>
                <w:szCs w:val="20"/>
              </w:rPr>
              <w:t>that</w:t>
            </w:r>
            <w:r w:rsidR="00147852" w:rsidRPr="002A2F73">
              <w:rPr>
                <w:rFonts w:cs="Calibri"/>
                <w:szCs w:val="20"/>
              </w:rPr>
              <w:t xml:space="preserve">, based on the </w:t>
            </w:r>
            <w:r w:rsidRPr="002A2F73">
              <w:rPr>
                <w:rFonts w:cs="Calibri"/>
                <w:szCs w:val="20"/>
              </w:rPr>
              <w:t xml:space="preserve">forecasted </w:t>
            </w:r>
            <w:r w:rsidR="00147852" w:rsidRPr="002A2F73">
              <w:rPr>
                <w:rFonts w:cs="Calibri"/>
                <w:szCs w:val="20"/>
              </w:rPr>
              <w:t>demand peak load,</w:t>
            </w:r>
            <w:r w:rsidR="006F63B6" w:rsidRPr="002A2F73">
              <w:rPr>
                <w:rFonts w:cs="Calibri"/>
                <w:szCs w:val="20"/>
              </w:rPr>
              <w:t xml:space="preserve"> will provide about half an hour of buffer, </w:t>
            </w:r>
            <w:r w:rsidR="00147852" w:rsidRPr="002A2F73">
              <w:rPr>
                <w:rFonts w:cs="Calibri"/>
                <w:szCs w:val="20"/>
              </w:rPr>
              <w:t>in case of sudden bad weather, which is sufficient to turn on</w:t>
            </w:r>
            <w:r w:rsidR="006F63B6" w:rsidRPr="002A2F73">
              <w:rPr>
                <w:rFonts w:cs="Calibri"/>
                <w:szCs w:val="20"/>
              </w:rPr>
              <w:t xml:space="preserve"> the diesel generators</w:t>
            </w:r>
            <w:r w:rsidR="006F63B6" w:rsidRPr="002A2F73">
              <w:rPr>
                <w:rFonts w:cs="Calibri"/>
                <w:szCs w:val="20"/>
                <w:cs/>
              </w:rPr>
              <w:t xml:space="preserve">. </w:t>
            </w:r>
            <w:r w:rsidR="006F63B6" w:rsidRPr="002A2F73">
              <w:rPr>
                <w:rFonts w:cs="Calibri"/>
                <w:szCs w:val="20"/>
              </w:rPr>
              <w:t xml:space="preserve">Lastly, the grant will </w:t>
            </w:r>
            <w:r w:rsidR="00147852" w:rsidRPr="002A2F73">
              <w:rPr>
                <w:rFonts w:cs="Calibri"/>
                <w:szCs w:val="20"/>
              </w:rPr>
              <w:t xml:space="preserve">also </w:t>
            </w:r>
            <w:r w:rsidR="006F63B6" w:rsidRPr="002A2F73">
              <w:rPr>
                <w:rFonts w:cs="Calibri"/>
                <w:szCs w:val="20"/>
              </w:rPr>
              <w:t>support institutional capacity building</w:t>
            </w:r>
            <w:r w:rsidR="00147852" w:rsidRPr="002A2F73">
              <w:rPr>
                <w:rFonts w:cs="Calibri"/>
                <w:szCs w:val="20"/>
              </w:rPr>
              <w:t xml:space="preserve"> programs</w:t>
            </w:r>
            <w:r w:rsidR="006F63B6" w:rsidRPr="002A2F73">
              <w:rPr>
                <w:rFonts w:cs="Calibri"/>
                <w:szCs w:val="20"/>
                <w:cs/>
              </w:rPr>
              <w:t>.</w:t>
            </w:r>
          </w:p>
          <w:p w14:paraId="3FE73AD9" w14:textId="7630D8DC" w:rsidR="0072268A" w:rsidRPr="002A2F73" w:rsidRDefault="0072268A" w:rsidP="009074F9">
            <w:pPr>
              <w:spacing w:after="0"/>
              <w:jc w:val="left"/>
              <w:rPr>
                <w:rFonts w:cs="Calibri"/>
                <w:szCs w:val="20"/>
              </w:rPr>
            </w:pPr>
          </w:p>
        </w:tc>
        <w:tc>
          <w:tcPr>
            <w:tcW w:w="1440" w:type="dxa"/>
            <w:tcBorders>
              <w:top w:val="single" w:sz="12" w:space="0" w:color="FFFF00"/>
              <w:bottom w:val="single" w:sz="4" w:space="0" w:color="auto"/>
            </w:tcBorders>
            <w:shd w:val="clear" w:color="auto" w:fill="auto"/>
            <w:vAlign w:val="center"/>
          </w:tcPr>
          <w:p w14:paraId="24C964FC" w14:textId="77777777" w:rsidR="00543764" w:rsidRPr="002A2F73" w:rsidRDefault="001A51D0" w:rsidP="009074F9">
            <w:pPr>
              <w:spacing w:after="0"/>
              <w:jc w:val="right"/>
              <w:rPr>
                <w:rFonts w:cs="Calibri"/>
                <w:szCs w:val="20"/>
              </w:rPr>
            </w:pPr>
            <w:r w:rsidRPr="002A2F73">
              <w:rPr>
                <w:rFonts w:cs="Calibri"/>
                <w:szCs w:val="20"/>
              </w:rPr>
              <w:t>2</w:t>
            </w:r>
            <w:r w:rsidR="00EA1A8F" w:rsidRPr="002A2F73">
              <w:rPr>
                <w:rFonts w:cs="Calibri"/>
                <w:szCs w:val="20"/>
              </w:rPr>
              <w:t>2</w:t>
            </w:r>
            <w:r w:rsidRPr="002A2F73">
              <w:rPr>
                <w:rFonts w:cs="Calibri"/>
                <w:szCs w:val="20"/>
              </w:rPr>
              <w:t>,</w:t>
            </w:r>
            <w:r w:rsidR="00EA1A8F" w:rsidRPr="002A2F73">
              <w:rPr>
                <w:rFonts w:cs="Calibri"/>
                <w:szCs w:val="20"/>
              </w:rPr>
              <w:t>00</w:t>
            </w:r>
            <w:r w:rsidRPr="002A2F73">
              <w:rPr>
                <w:rFonts w:cs="Calibri"/>
                <w:szCs w:val="20"/>
              </w:rPr>
              <w:t>0,000</w:t>
            </w:r>
            <w:r w:rsidRPr="002A2F73">
              <w:rPr>
                <w:rStyle w:val="FootnoteReference"/>
                <w:rFonts w:ascii="Calibri" w:hAnsi="Calibri" w:cs="Calibri"/>
                <w:szCs w:val="20"/>
              </w:rPr>
              <w:footnoteReference w:id="20"/>
            </w:r>
          </w:p>
        </w:tc>
      </w:tr>
      <w:tr w:rsidR="00491C4C" w:rsidRPr="002A2F73" w14:paraId="7D2ECED5" w14:textId="77777777" w:rsidTr="009074F9">
        <w:tc>
          <w:tcPr>
            <w:tcW w:w="2155" w:type="dxa"/>
            <w:tcBorders>
              <w:top w:val="single" w:sz="4" w:space="0" w:color="auto"/>
              <w:bottom w:val="single" w:sz="4" w:space="0" w:color="auto"/>
            </w:tcBorders>
            <w:shd w:val="clear" w:color="auto" w:fill="auto"/>
            <w:vAlign w:val="center"/>
          </w:tcPr>
          <w:p w14:paraId="299878FB" w14:textId="77777777" w:rsidR="00B300B7" w:rsidRPr="002A2F73" w:rsidRDefault="0099577F" w:rsidP="009074F9">
            <w:pPr>
              <w:spacing w:after="0"/>
              <w:jc w:val="left"/>
              <w:rPr>
                <w:rFonts w:cs="Calibri"/>
                <w:b/>
                <w:i/>
                <w:szCs w:val="20"/>
              </w:rPr>
            </w:pPr>
            <w:r w:rsidRPr="002A2F73">
              <w:rPr>
                <w:rFonts w:cs="Calibri"/>
                <w:b/>
                <w:i/>
                <w:szCs w:val="20"/>
              </w:rPr>
              <w:t xml:space="preserve">CTCN Sustainable Land Transport for Nauru </w:t>
            </w:r>
            <w:r w:rsidRPr="002A2F73">
              <w:rPr>
                <w:rFonts w:cs="Calibri"/>
                <w:b/>
                <w:i/>
                <w:szCs w:val="20"/>
                <w:cs/>
              </w:rPr>
              <w:t xml:space="preserve">– </w:t>
            </w:r>
            <w:r w:rsidRPr="002A2F73">
              <w:rPr>
                <w:rFonts w:cs="Calibri"/>
                <w:b/>
                <w:i/>
                <w:szCs w:val="20"/>
              </w:rPr>
              <w:t>Feasibility Study</w:t>
            </w:r>
          </w:p>
        </w:tc>
        <w:tc>
          <w:tcPr>
            <w:tcW w:w="6053" w:type="dxa"/>
            <w:tcBorders>
              <w:top w:val="single" w:sz="4" w:space="0" w:color="auto"/>
              <w:bottom w:val="single" w:sz="4" w:space="0" w:color="auto"/>
            </w:tcBorders>
            <w:shd w:val="clear" w:color="auto" w:fill="auto"/>
          </w:tcPr>
          <w:p w14:paraId="76879088" w14:textId="77777777" w:rsidR="00B300B7" w:rsidRPr="002A2F73" w:rsidRDefault="0099577F" w:rsidP="009074F9">
            <w:pPr>
              <w:spacing w:after="0"/>
              <w:jc w:val="left"/>
              <w:rPr>
                <w:rFonts w:cs="Calibri"/>
                <w:szCs w:val="20"/>
              </w:rPr>
            </w:pPr>
            <w:r w:rsidRPr="002A2F73">
              <w:rPr>
                <w:rFonts w:cs="Calibri"/>
                <w:szCs w:val="20"/>
              </w:rPr>
              <w:t xml:space="preserve">The Climate Technology Centre &amp; Network </w:t>
            </w:r>
            <w:r w:rsidRPr="002A2F73">
              <w:rPr>
                <w:rFonts w:cs="Calibri"/>
                <w:szCs w:val="20"/>
                <w:cs/>
              </w:rPr>
              <w:t>(</w:t>
            </w:r>
            <w:r w:rsidRPr="002A2F73">
              <w:rPr>
                <w:rFonts w:cs="Calibri"/>
                <w:szCs w:val="20"/>
              </w:rPr>
              <w:t>CTCN</w:t>
            </w:r>
            <w:r w:rsidRPr="002A2F73">
              <w:rPr>
                <w:rFonts w:cs="Calibri"/>
                <w:szCs w:val="20"/>
                <w:cs/>
              </w:rPr>
              <w:t xml:space="preserve">) </w:t>
            </w:r>
            <w:r w:rsidRPr="002A2F73">
              <w:rPr>
                <w:rFonts w:cs="Calibri"/>
                <w:szCs w:val="20"/>
              </w:rPr>
              <w:t xml:space="preserve">has taken up the request from Nauru for a Technical Assistance </w:t>
            </w:r>
            <w:r w:rsidRPr="002A2F73">
              <w:rPr>
                <w:rFonts w:cs="Calibri"/>
                <w:szCs w:val="20"/>
                <w:cs/>
              </w:rPr>
              <w:t>(</w:t>
            </w:r>
            <w:r w:rsidRPr="002A2F73">
              <w:rPr>
                <w:rFonts w:cs="Calibri"/>
                <w:szCs w:val="20"/>
              </w:rPr>
              <w:t>TA</w:t>
            </w:r>
            <w:r w:rsidRPr="002A2F73">
              <w:rPr>
                <w:rFonts w:cs="Calibri"/>
                <w:szCs w:val="20"/>
                <w:cs/>
              </w:rPr>
              <w:t xml:space="preserve">) </w:t>
            </w:r>
            <w:r w:rsidRPr="002A2F73">
              <w:rPr>
                <w:rFonts w:cs="Calibri"/>
                <w:szCs w:val="20"/>
              </w:rPr>
              <w:t>project to help with a Feasibility Study for Sustainable Land Transport for Nauru</w:t>
            </w:r>
            <w:r w:rsidRPr="002A2F73">
              <w:rPr>
                <w:rStyle w:val="FootnoteReference"/>
                <w:rFonts w:ascii="Calibri" w:hAnsi="Calibri" w:cs="Calibri"/>
                <w:szCs w:val="20"/>
              </w:rPr>
              <w:footnoteReference w:id="21"/>
            </w:r>
            <w:r w:rsidRPr="002A2F73">
              <w:rPr>
                <w:rFonts w:cs="Calibri"/>
                <w:szCs w:val="20"/>
                <w:cs/>
              </w:rPr>
              <w:t xml:space="preserve">. </w:t>
            </w:r>
            <w:r w:rsidRPr="002A2F73">
              <w:rPr>
                <w:rFonts w:cs="Calibri"/>
                <w:szCs w:val="20"/>
              </w:rPr>
              <w:t>The objectives of this TA are to</w:t>
            </w:r>
            <w:r w:rsidRPr="002A2F73">
              <w:rPr>
                <w:rFonts w:cs="Calibri"/>
                <w:szCs w:val="20"/>
                <w:cs/>
              </w:rPr>
              <w:t xml:space="preserve">: </w:t>
            </w:r>
            <w:r w:rsidRPr="002A2F73">
              <w:rPr>
                <w:rFonts w:cs="Calibri"/>
                <w:szCs w:val="20"/>
              </w:rPr>
              <w:t>1</w:t>
            </w:r>
            <w:r w:rsidRPr="002A2F73">
              <w:rPr>
                <w:rFonts w:cs="Calibri"/>
                <w:szCs w:val="20"/>
                <w:cs/>
              </w:rPr>
              <w:t xml:space="preserve">) </w:t>
            </w:r>
            <w:r w:rsidRPr="002A2F73">
              <w:rPr>
                <w:rFonts w:cs="Calibri"/>
                <w:szCs w:val="20"/>
              </w:rPr>
              <w:t>provide a background analysis on the road transport sector in Nauru; 2</w:t>
            </w:r>
            <w:r w:rsidRPr="002A2F73">
              <w:rPr>
                <w:rFonts w:cs="Calibri"/>
                <w:szCs w:val="20"/>
                <w:cs/>
              </w:rPr>
              <w:t xml:space="preserve">) </w:t>
            </w:r>
            <w:r w:rsidRPr="002A2F73">
              <w:rPr>
                <w:rFonts w:cs="Calibri"/>
                <w:szCs w:val="20"/>
              </w:rPr>
              <w:t>provide Nauru with a policy action plan for low</w:t>
            </w:r>
            <w:r w:rsidRPr="002A2F73">
              <w:rPr>
                <w:rFonts w:cs="Calibri"/>
                <w:szCs w:val="20"/>
                <w:cs/>
              </w:rPr>
              <w:t>-</w:t>
            </w:r>
            <w:r w:rsidRPr="002A2F73">
              <w:rPr>
                <w:rFonts w:cs="Calibri"/>
                <w:szCs w:val="20"/>
              </w:rPr>
              <w:t>emissions mobility in Nauru; and 3</w:t>
            </w:r>
            <w:r w:rsidRPr="002A2F73">
              <w:rPr>
                <w:rFonts w:cs="Calibri"/>
                <w:szCs w:val="20"/>
                <w:cs/>
              </w:rPr>
              <w:t xml:space="preserve">) </w:t>
            </w:r>
            <w:r w:rsidRPr="002A2F73">
              <w:rPr>
                <w:rFonts w:cs="Calibri"/>
                <w:szCs w:val="20"/>
              </w:rPr>
              <w:t xml:space="preserve">build capacity of key stakeholders from the GoN </w:t>
            </w:r>
            <w:r w:rsidRPr="002A2F73">
              <w:rPr>
                <w:rFonts w:cs="Calibri"/>
                <w:szCs w:val="20"/>
                <w:cs/>
              </w:rPr>
              <w:t>(</w:t>
            </w:r>
            <w:r w:rsidRPr="002A2F73">
              <w:rPr>
                <w:rFonts w:cs="Calibri"/>
                <w:szCs w:val="20"/>
              </w:rPr>
              <w:t>e</w:t>
            </w:r>
            <w:r w:rsidRPr="002A2F73">
              <w:rPr>
                <w:rFonts w:cs="Calibri"/>
                <w:szCs w:val="20"/>
                <w:cs/>
              </w:rPr>
              <w:t>.</w:t>
            </w:r>
            <w:r w:rsidRPr="002A2F73">
              <w:rPr>
                <w:rFonts w:cs="Calibri"/>
                <w:szCs w:val="20"/>
              </w:rPr>
              <w:t>g</w:t>
            </w:r>
            <w:r w:rsidRPr="002A2F73">
              <w:rPr>
                <w:rFonts w:cs="Calibri"/>
                <w:szCs w:val="20"/>
                <w:cs/>
              </w:rPr>
              <w:t>.</w:t>
            </w:r>
            <w:r w:rsidRPr="002A2F73">
              <w:rPr>
                <w:rFonts w:cs="Calibri"/>
                <w:szCs w:val="20"/>
              </w:rPr>
              <w:t>, DoT and DCIE</w:t>
            </w:r>
            <w:r w:rsidRPr="002A2F73">
              <w:rPr>
                <w:rFonts w:cs="Calibri"/>
                <w:szCs w:val="20"/>
                <w:cs/>
              </w:rPr>
              <w:t xml:space="preserve">) </w:t>
            </w:r>
            <w:r w:rsidRPr="002A2F73">
              <w:rPr>
                <w:rFonts w:cs="Calibri"/>
                <w:szCs w:val="20"/>
              </w:rPr>
              <w:t>on low</w:t>
            </w:r>
            <w:r w:rsidRPr="002A2F73">
              <w:rPr>
                <w:rFonts w:cs="Calibri"/>
                <w:szCs w:val="20"/>
                <w:cs/>
              </w:rPr>
              <w:t>-</w:t>
            </w:r>
            <w:r w:rsidRPr="002A2F73">
              <w:rPr>
                <w:rFonts w:cs="Calibri"/>
                <w:szCs w:val="20"/>
              </w:rPr>
              <w:t>emissions mobility</w:t>
            </w:r>
            <w:r w:rsidRPr="002A2F73">
              <w:rPr>
                <w:rFonts w:cs="Calibri"/>
                <w:szCs w:val="20"/>
                <w:cs/>
              </w:rPr>
              <w:t>.</w:t>
            </w:r>
            <w:r w:rsidR="00D17A0C" w:rsidRPr="002A2F73">
              <w:rPr>
                <w:rFonts w:cs="Calibri"/>
                <w:szCs w:val="20"/>
                <w:cs/>
              </w:rPr>
              <w:t xml:space="preserve"> </w:t>
            </w:r>
            <w:r w:rsidRPr="002A2F73">
              <w:rPr>
                <w:rFonts w:cs="Calibri"/>
                <w:szCs w:val="20"/>
              </w:rPr>
              <w:t>To reduce heavy dependence on fossil fuel imports within the transport sector and to shift to a cleaner and more efficient transport, this TA will implement activities to develop a baseline analysis on Nauru</w:t>
            </w:r>
            <w:r w:rsidRPr="002A2F73">
              <w:rPr>
                <w:rFonts w:cs="Calibri"/>
                <w:szCs w:val="20"/>
                <w:cs/>
              </w:rPr>
              <w:t>’</w:t>
            </w:r>
            <w:r w:rsidRPr="002A2F73">
              <w:rPr>
                <w:rFonts w:cs="Calibri"/>
                <w:szCs w:val="20"/>
              </w:rPr>
              <w:t>s transport sector, development of roadmap for technology solutions for sustainable transport, and capacity building</w:t>
            </w:r>
            <w:r w:rsidRPr="002A2F73">
              <w:rPr>
                <w:rFonts w:cs="Calibri"/>
                <w:szCs w:val="20"/>
                <w:cs/>
              </w:rPr>
              <w:t>.</w:t>
            </w:r>
          </w:p>
          <w:p w14:paraId="5965EF54" w14:textId="5015FC94" w:rsidR="0072268A" w:rsidRPr="002A2F73" w:rsidRDefault="0072268A" w:rsidP="009074F9">
            <w:pPr>
              <w:spacing w:after="0"/>
              <w:jc w:val="left"/>
              <w:rPr>
                <w:rFonts w:cs="Calibri"/>
                <w:szCs w:val="20"/>
              </w:rPr>
            </w:pPr>
          </w:p>
        </w:tc>
        <w:tc>
          <w:tcPr>
            <w:tcW w:w="1440" w:type="dxa"/>
            <w:tcBorders>
              <w:top w:val="single" w:sz="4" w:space="0" w:color="auto"/>
              <w:bottom w:val="single" w:sz="4" w:space="0" w:color="auto"/>
            </w:tcBorders>
            <w:shd w:val="clear" w:color="auto" w:fill="auto"/>
            <w:vAlign w:val="center"/>
          </w:tcPr>
          <w:p w14:paraId="369B418F" w14:textId="77777777" w:rsidR="00B300B7" w:rsidRPr="002A2F73" w:rsidRDefault="003F2BBA" w:rsidP="009074F9">
            <w:pPr>
              <w:spacing w:after="0"/>
              <w:jc w:val="right"/>
              <w:rPr>
                <w:rFonts w:cs="Calibri"/>
                <w:szCs w:val="20"/>
              </w:rPr>
            </w:pPr>
            <w:r w:rsidRPr="002A2F73">
              <w:rPr>
                <w:rFonts w:cs="Calibri"/>
                <w:szCs w:val="20"/>
              </w:rPr>
              <w:t>15</w:t>
            </w:r>
            <w:r w:rsidR="0099577F" w:rsidRPr="002A2F73">
              <w:rPr>
                <w:rFonts w:cs="Calibri"/>
                <w:szCs w:val="20"/>
              </w:rPr>
              <w:t>,000</w:t>
            </w:r>
          </w:p>
        </w:tc>
      </w:tr>
      <w:tr w:rsidR="00B300B7" w:rsidRPr="002A2F73" w14:paraId="781A4862" w14:textId="77777777" w:rsidTr="009074F9">
        <w:tc>
          <w:tcPr>
            <w:tcW w:w="2155" w:type="dxa"/>
            <w:tcBorders>
              <w:top w:val="single" w:sz="4" w:space="0" w:color="auto"/>
              <w:bottom w:val="single" w:sz="4" w:space="0" w:color="auto"/>
            </w:tcBorders>
            <w:shd w:val="clear" w:color="auto" w:fill="auto"/>
            <w:vAlign w:val="center"/>
          </w:tcPr>
          <w:p w14:paraId="07C1B0F3" w14:textId="77777777" w:rsidR="00B300B7" w:rsidRPr="002A2F73" w:rsidRDefault="00491C4C" w:rsidP="009074F9">
            <w:pPr>
              <w:spacing w:after="0"/>
              <w:jc w:val="left"/>
              <w:rPr>
                <w:rFonts w:cs="Calibri"/>
                <w:b/>
                <w:i/>
                <w:szCs w:val="20"/>
              </w:rPr>
            </w:pPr>
            <w:r w:rsidRPr="002A2F73">
              <w:rPr>
                <w:rFonts w:cs="Calibri"/>
                <w:b/>
                <w:i/>
                <w:szCs w:val="20"/>
              </w:rPr>
              <w:t>Water and Sanitation Initiatives, DCIE</w:t>
            </w:r>
          </w:p>
        </w:tc>
        <w:tc>
          <w:tcPr>
            <w:tcW w:w="6053" w:type="dxa"/>
            <w:tcBorders>
              <w:top w:val="single" w:sz="4" w:space="0" w:color="auto"/>
              <w:bottom w:val="single" w:sz="4" w:space="0" w:color="auto"/>
            </w:tcBorders>
            <w:shd w:val="clear" w:color="auto" w:fill="auto"/>
          </w:tcPr>
          <w:p w14:paraId="7C9EEB21" w14:textId="77777777" w:rsidR="00491C4C" w:rsidRPr="002A2F73" w:rsidRDefault="00D17A0C" w:rsidP="009074F9">
            <w:pPr>
              <w:spacing w:after="0"/>
              <w:jc w:val="left"/>
              <w:rPr>
                <w:rFonts w:cs="Calibri"/>
                <w:szCs w:val="20"/>
              </w:rPr>
            </w:pPr>
            <w:r w:rsidRPr="002A2F73">
              <w:rPr>
                <w:rFonts w:cs="Calibri"/>
                <w:szCs w:val="20"/>
              </w:rPr>
              <w:t>Since Nauru does not have relevant freshwater sources, and potable water is largely obtained from desalinated water or purified rainwater, t</w:t>
            </w:r>
            <w:r w:rsidR="00491C4C" w:rsidRPr="002A2F73">
              <w:rPr>
                <w:rFonts w:cs="Calibri"/>
                <w:szCs w:val="20"/>
              </w:rPr>
              <w:t xml:space="preserve">he NSDS </w:t>
            </w:r>
            <w:r w:rsidRPr="002A2F73">
              <w:rPr>
                <w:rFonts w:cs="Calibri"/>
                <w:szCs w:val="20"/>
              </w:rPr>
              <w:t xml:space="preserve">has </w:t>
            </w:r>
            <w:r w:rsidR="00491C4C" w:rsidRPr="002A2F73">
              <w:rPr>
                <w:rFonts w:cs="Calibri"/>
                <w:szCs w:val="20"/>
              </w:rPr>
              <w:t>highlight</w:t>
            </w:r>
            <w:r w:rsidRPr="002A2F73">
              <w:rPr>
                <w:rFonts w:cs="Calibri"/>
                <w:szCs w:val="20"/>
              </w:rPr>
              <w:t>ed</w:t>
            </w:r>
            <w:r w:rsidR="00491C4C" w:rsidRPr="002A2F73">
              <w:rPr>
                <w:rFonts w:cs="Calibri"/>
                <w:szCs w:val="20"/>
              </w:rPr>
              <w:t xml:space="preserve"> the priority and importance of </w:t>
            </w:r>
            <w:r w:rsidRPr="002A2F73">
              <w:rPr>
                <w:rFonts w:cs="Calibri"/>
                <w:szCs w:val="20"/>
              </w:rPr>
              <w:t xml:space="preserve">achieving </w:t>
            </w:r>
            <w:r w:rsidR="00491C4C" w:rsidRPr="002A2F73">
              <w:rPr>
                <w:rFonts w:cs="Calibri"/>
                <w:szCs w:val="20"/>
              </w:rPr>
              <w:t xml:space="preserve">water security in </w:t>
            </w:r>
            <w:r w:rsidRPr="002A2F73">
              <w:rPr>
                <w:rFonts w:cs="Calibri"/>
                <w:szCs w:val="20"/>
              </w:rPr>
              <w:t>the country</w:t>
            </w:r>
            <w:r w:rsidR="00491C4C" w:rsidRPr="002A2F73">
              <w:rPr>
                <w:rFonts w:cs="Calibri"/>
                <w:szCs w:val="20"/>
                <w:cs/>
              </w:rPr>
              <w:t xml:space="preserve">. </w:t>
            </w:r>
            <w:r w:rsidR="00491C4C" w:rsidRPr="002A2F73">
              <w:rPr>
                <w:rFonts w:cs="Calibri"/>
                <w:szCs w:val="20"/>
              </w:rPr>
              <w:t>This initiative is to distribute Water Tanks to the communit</w:t>
            </w:r>
            <w:r w:rsidRPr="002A2F73">
              <w:rPr>
                <w:rFonts w:cs="Calibri"/>
                <w:szCs w:val="20"/>
              </w:rPr>
              <w:t>ies throughout the island in order</w:t>
            </w:r>
            <w:r w:rsidR="00491C4C" w:rsidRPr="002A2F73">
              <w:rPr>
                <w:rFonts w:cs="Calibri"/>
                <w:szCs w:val="20"/>
              </w:rPr>
              <w:t xml:space="preserve"> to </w:t>
            </w:r>
            <w:r w:rsidRPr="002A2F73">
              <w:rPr>
                <w:rFonts w:cs="Calibri"/>
                <w:szCs w:val="20"/>
              </w:rPr>
              <w:t xml:space="preserve">strengthen </w:t>
            </w:r>
            <w:r w:rsidR="00491C4C" w:rsidRPr="002A2F73">
              <w:rPr>
                <w:rFonts w:cs="Calibri"/>
                <w:szCs w:val="20"/>
              </w:rPr>
              <w:t>water security</w:t>
            </w:r>
            <w:r w:rsidR="00491C4C" w:rsidRPr="002A2F73">
              <w:rPr>
                <w:rFonts w:cs="Calibri"/>
                <w:szCs w:val="20"/>
                <w:cs/>
              </w:rPr>
              <w:t xml:space="preserve">. </w:t>
            </w:r>
            <w:r w:rsidRPr="002A2F73">
              <w:rPr>
                <w:rFonts w:cs="Calibri"/>
                <w:szCs w:val="20"/>
              </w:rPr>
              <w:t xml:space="preserve">The project simply aims to procure and install water </w:t>
            </w:r>
            <w:r w:rsidR="00491C4C" w:rsidRPr="002A2F73">
              <w:rPr>
                <w:rFonts w:cs="Calibri"/>
                <w:szCs w:val="20"/>
              </w:rPr>
              <w:t>tanks</w:t>
            </w:r>
            <w:r w:rsidRPr="002A2F73">
              <w:rPr>
                <w:rFonts w:cs="Calibri"/>
                <w:szCs w:val="20"/>
              </w:rPr>
              <w:t>, which will also be</w:t>
            </w:r>
            <w:r w:rsidR="00491C4C" w:rsidRPr="002A2F73">
              <w:rPr>
                <w:rFonts w:cs="Calibri"/>
                <w:szCs w:val="20"/>
              </w:rPr>
              <w:t xml:space="preserve"> connected to the rainwater collection pipes on the household rooftop</w:t>
            </w:r>
            <w:r w:rsidR="00491C4C" w:rsidRPr="002A2F73">
              <w:rPr>
                <w:rFonts w:cs="Calibri"/>
                <w:szCs w:val="20"/>
                <w:cs/>
              </w:rPr>
              <w:t>.</w:t>
            </w:r>
          </w:p>
          <w:p w14:paraId="2CAE1F96" w14:textId="49C09848" w:rsidR="0072268A" w:rsidRPr="002A2F73" w:rsidRDefault="0072268A" w:rsidP="009074F9">
            <w:pPr>
              <w:spacing w:after="0"/>
              <w:jc w:val="left"/>
              <w:rPr>
                <w:rFonts w:cs="Calibri"/>
                <w:szCs w:val="20"/>
              </w:rPr>
            </w:pPr>
          </w:p>
        </w:tc>
        <w:tc>
          <w:tcPr>
            <w:tcW w:w="1440" w:type="dxa"/>
            <w:tcBorders>
              <w:top w:val="single" w:sz="4" w:space="0" w:color="auto"/>
              <w:bottom w:val="single" w:sz="4" w:space="0" w:color="auto"/>
            </w:tcBorders>
            <w:shd w:val="clear" w:color="auto" w:fill="auto"/>
            <w:vAlign w:val="center"/>
          </w:tcPr>
          <w:p w14:paraId="2EFE9802" w14:textId="77777777" w:rsidR="00B300B7" w:rsidRPr="002A2F73" w:rsidRDefault="003F2BBA" w:rsidP="009074F9">
            <w:pPr>
              <w:spacing w:after="0"/>
              <w:jc w:val="right"/>
              <w:rPr>
                <w:rFonts w:cs="Calibri"/>
                <w:szCs w:val="20"/>
              </w:rPr>
            </w:pPr>
            <w:r w:rsidRPr="002A2F73">
              <w:rPr>
                <w:rFonts w:cs="Calibri"/>
                <w:szCs w:val="20"/>
              </w:rPr>
              <w:t>25</w:t>
            </w:r>
            <w:r w:rsidR="00D17A0C" w:rsidRPr="002A2F73">
              <w:rPr>
                <w:rFonts w:cs="Calibri"/>
                <w:szCs w:val="20"/>
              </w:rPr>
              <w:t>0,000</w:t>
            </w:r>
          </w:p>
        </w:tc>
      </w:tr>
      <w:tr w:rsidR="00775BB5" w:rsidRPr="002A2F73" w14:paraId="2F1BA8C9" w14:textId="77777777" w:rsidTr="009074F9">
        <w:tc>
          <w:tcPr>
            <w:tcW w:w="2155" w:type="dxa"/>
            <w:tcBorders>
              <w:top w:val="single" w:sz="4" w:space="0" w:color="auto"/>
              <w:bottom w:val="single" w:sz="4" w:space="0" w:color="auto"/>
            </w:tcBorders>
            <w:shd w:val="clear" w:color="auto" w:fill="auto"/>
            <w:vAlign w:val="center"/>
          </w:tcPr>
          <w:p w14:paraId="2357D8A1" w14:textId="77777777" w:rsidR="00775BB5" w:rsidRPr="002A2F73" w:rsidRDefault="00775BB5" w:rsidP="009074F9">
            <w:pPr>
              <w:spacing w:after="0"/>
              <w:jc w:val="left"/>
              <w:rPr>
                <w:rFonts w:cs="Calibri"/>
                <w:b/>
                <w:i/>
                <w:szCs w:val="20"/>
              </w:rPr>
            </w:pPr>
            <w:r w:rsidRPr="002A2F73">
              <w:rPr>
                <w:rFonts w:cs="Calibri"/>
                <w:b/>
                <w:i/>
                <w:szCs w:val="20"/>
              </w:rPr>
              <w:t>High EE Household Appliances Financing Scheme</w:t>
            </w:r>
          </w:p>
        </w:tc>
        <w:tc>
          <w:tcPr>
            <w:tcW w:w="6053" w:type="dxa"/>
            <w:tcBorders>
              <w:top w:val="single" w:sz="4" w:space="0" w:color="auto"/>
              <w:bottom w:val="single" w:sz="4" w:space="0" w:color="auto"/>
            </w:tcBorders>
            <w:shd w:val="clear" w:color="auto" w:fill="auto"/>
            <w:vAlign w:val="center"/>
          </w:tcPr>
          <w:p w14:paraId="7C1E6A3B" w14:textId="77777777" w:rsidR="00775BB5" w:rsidRPr="002A2F73" w:rsidRDefault="00775BB5" w:rsidP="009074F9">
            <w:pPr>
              <w:spacing w:after="0"/>
              <w:jc w:val="left"/>
              <w:rPr>
                <w:rFonts w:cs="Calibri"/>
                <w:szCs w:val="20"/>
              </w:rPr>
            </w:pPr>
            <w:r w:rsidRPr="002A2F73">
              <w:rPr>
                <w:rFonts w:cs="Calibri"/>
                <w:szCs w:val="20"/>
              </w:rPr>
              <w:t xml:space="preserve">This is part of the ongoing Low Carbon Fund </w:t>
            </w:r>
            <w:r w:rsidRPr="002A2F73">
              <w:rPr>
                <w:rFonts w:cs="Calibri"/>
                <w:szCs w:val="20"/>
                <w:cs/>
              </w:rPr>
              <w:t>(</w:t>
            </w:r>
            <w:r w:rsidRPr="002A2F73">
              <w:rPr>
                <w:rFonts w:cs="Calibri"/>
                <w:szCs w:val="20"/>
              </w:rPr>
              <w:t>LCF</w:t>
            </w:r>
            <w:r w:rsidRPr="002A2F73">
              <w:rPr>
                <w:rFonts w:cs="Calibri"/>
                <w:szCs w:val="20"/>
                <w:cs/>
              </w:rPr>
              <w:t xml:space="preserve">) </w:t>
            </w:r>
            <w:r w:rsidRPr="002A2F73">
              <w:rPr>
                <w:rFonts w:cs="Calibri"/>
                <w:szCs w:val="20"/>
              </w:rPr>
              <w:t xml:space="preserve">project executed by the International Union for Conservation of Nature </w:t>
            </w:r>
            <w:r w:rsidRPr="002A2F73">
              <w:rPr>
                <w:rFonts w:cs="Calibri"/>
                <w:szCs w:val="20"/>
                <w:cs/>
              </w:rPr>
              <w:t>(</w:t>
            </w:r>
            <w:r w:rsidRPr="002A2F73">
              <w:rPr>
                <w:rFonts w:cs="Calibri"/>
                <w:szCs w:val="20"/>
              </w:rPr>
              <w:t>IUCN</w:t>
            </w:r>
            <w:r w:rsidRPr="002A2F73">
              <w:rPr>
                <w:rFonts w:cs="Calibri"/>
                <w:szCs w:val="20"/>
                <w:cs/>
              </w:rPr>
              <w:t xml:space="preserve">) </w:t>
            </w:r>
            <w:r w:rsidRPr="002A2F73">
              <w:rPr>
                <w:rFonts w:cs="Calibri"/>
                <w:szCs w:val="20"/>
              </w:rPr>
              <w:t>and administered in Nauru by NUC</w:t>
            </w:r>
            <w:r w:rsidRPr="002A2F73">
              <w:rPr>
                <w:rFonts w:cs="Calibri"/>
                <w:szCs w:val="20"/>
                <w:cs/>
              </w:rPr>
              <w:t xml:space="preserve">. </w:t>
            </w:r>
            <w:r w:rsidRPr="002A2F73">
              <w:rPr>
                <w:rFonts w:cs="Calibri"/>
                <w:szCs w:val="20"/>
              </w:rPr>
              <w:t>The program, which was launched in 2017, provides a fixed 30</w:t>
            </w:r>
            <w:r w:rsidRPr="002A2F73">
              <w:rPr>
                <w:rFonts w:cs="Calibri"/>
                <w:szCs w:val="20"/>
                <w:cs/>
              </w:rPr>
              <w:t xml:space="preserve">% </w:t>
            </w:r>
            <w:r w:rsidRPr="002A2F73">
              <w:rPr>
                <w:rFonts w:cs="Calibri"/>
                <w:szCs w:val="20"/>
              </w:rPr>
              <w:t xml:space="preserve">rebate for purchasing high energy efficient </w:t>
            </w:r>
            <w:r w:rsidRPr="002A2F73">
              <w:rPr>
                <w:rFonts w:cs="Calibri"/>
                <w:szCs w:val="20"/>
              </w:rPr>
              <w:lastRenderedPageBreak/>
              <w:t>refrigerators, freezers and washing machine</w:t>
            </w:r>
            <w:r w:rsidRPr="002A2F73">
              <w:rPr>
                <w:rFonts w:cs="Calibri"/>
                <w:szCs w:val="20"/>
                <w:cs/>
              </w:rPr>
              <w:t xml:space="preserve">. </w:t>
            </w:r>
            <w:r w:rsidRPr="002A2F73">
              <w:rPr>
                <w:rFonts w:cs="Calibri"/>
                <w:szCs w:val="20"/>
              </w:rPr>
              <w:t xml:space="preserve">To date, the program has had little success with </w:t>
            </w:r>
            <w:r w:rsidR="009022C3" w:rsidRPr="002A2F73">
              <w:rPr>
                <w:rFonts w:cs="Calibri"/>
                <w:szCs w:val="20"/>
              </w:rPr>
              <w:t>most of</w:t>
            </w:r>
            <w:r w:rsidRPr="002A2F73">
              <w:rPr>
                <w:rFonts w:cs="Calibri"/>
                <w:szCs w:val="20"/>
              </w:rPr>
              <w:t xml:space="preserve"> the budget still available</w:t>
            </w:r>
            <w:r w:rsidRPr="002A2F73">
              <w:rPr>
                <w:rFonts w:cs="Calibri"/>
                <w:szCs w:val="20"/>
                <w:cs/>
              </w:rPr>
              <w:t>.</w:t>
            </w:r>
          </w:p>
        </w:tc>
        <w:tc>
          <w:tcPr>
            <w:tcW w:w="1440" w:type="dxa"/>
            <w:tcBorders>
              <w:top w:val="single" w:sz="4" w:space="0" w:color="auto"/>
              <w:bottom w:val="single" w:sz="4" w:space="0" w:color="auto"/>
            </w:tcBorders>
            <w:shd w:val="clear" w:color="auto" w:fill="auto"/>
            <w:vAlign w:val="center"/>
          </w:tcPr>
          <w:p w14:paraId="35DE6028" w14:textId="77777777" w:rsidR="00775BB5" w:rsidRPr="002A2F73" w:rsidRDefault="00775BB5" w:rsidP="009074F9">
            <w:pPr>
              <w:spacing w:after="0"/>
              <w:jc w:val="right"/>
              <w:rPr>
                <w:rFonts w:cs="Calibri"/>
                <w:szCs w:val="20"/>
              </w:rPr>
            </w:pPr>
            <w:r w:rsidRPr="002A2F73">
              <w:rPr>
                <w:rFonts w:cs="Calibri"/>
                <w:szCs w:val="20"/>
              </w:rPr>
              <w:lastRenderedPageBreak/>
              <w:t>80,000</w:t>
            </w:r>
          </w:p>
        </w:tc>
      </w:tr>
      <w:tr w:rsidR="00024652" w:rsidRPr="002A2F73" w14:paraId="7DD51080" w14:textId="77777777" w:rsidTr="009074F9">
        <w:tc>
          <w:tcPr>
            <w:tcW w:w="2155" w:type="dxa"/>
            <w:tcBorders>
              <w:top w:val="single" w:sz="4" w:space="0" w:color="auto"/>
            </w:tcBorders>
            <w:shd w:val="clear" w:color="auto" w:fill="auto"/>
            <w:vAlign w:val="center"/>
          </w:tcPr>
          <w:p w14:paraId="53270115" w14:textId="77777777" w:rsidR="00024652" w:rsidRPr="002A2F73" w:rsidRDefault="00024652" w:rsidP="009074F9">
            <w:pPr>
              <w:spacing w:after="0"/>
              <w:jc w:val="left"/>
              <w:rPr>
                <w:rFonts w:cs="Calibri"/>
                <w:b/>
                <w:i/>
                <w:szCs w:val="20"/>
              </w:rPr>
            </w:pPr>
            <w:r w:rsidRPr="002A2F73">
              <w:rPr>
                <w:rFonts w:cs="Calibri"/>
                <w:b/>
                <w:i/>
                <w:szCs w:val="20"/>
              </w:rPr>
              <w:t xml:space="preserve">Nauru Energy Efficiency on the Demand Side </w:t>
            </w:r>
            <w:r w:rsidRPr="002A2F73">
              <w:rPr>
                <w:rFonts w:cs="Calibri"/>
                <w:b/>
                <w:i/>
                <w:szCs w:val="20"/>
                <w:cs/>
              </w:rPr>
              <w:t>(</w:t>
            </w:r>
            <w:r w:rsidRPr="002A2F73">
              <w:rPr>
                <w:rFonts w:cs="Calibri"/>
                <w:b/>
                <w:i/>
                <w:szCs w:val="20"/>
              </w:rPr>
              <w:t>NEEDS</w:t>
            </w:r>
            <w:r w:rsidRPr="002A2F73">
              <w:rPr>
                <w:rFonts w:cs="Calibri"/>
                <w:b/>
                <w:i/>
                <w:szCs w:val="20"/>
                <w:cs/>
              </w:rPr>
              <w:t xml:space="preserve">) </w:t>
            </w:r>
            <w:r w:rsidRPr="002A2F73">
              <w:rPr>
                <w:rFonts w:cs="Calibri"/>
                <w:b/>
                <w:i/>
                <w:szCs w:val="20"/>
              </w:rPr>
              <w:t>initiative</w:t>
            </w:r>
          </w:p>
        </w:tc>
        <w:tc>
          <w:tcPr>
            <w:tcW w:w="6053" w:type="dxa"/>
            <w:tcBorders>
              <w:top w:val="single" w:sz="4" w:space="0" w:color="auto"/>
            </w:tcBorders>
            <w:shd w:val="clear" w:color="auto" w:fill="auto"/>
          </w:tcPr>
          <w:p w14:paraId="1A616935" w14:textId="323505F1" w:rsidR="00BF5AFB" w:rsidRPr="002A2F73" w:rsidRDefault="0010069A" w:rsidP="009074F9">
            <w:pPr>
              <w:spacing w:after="0"/>
              <w:jc w:val="left"/>
              <w:rPr>
                <w:rFonts w:cs="Calibri"/>
                <w:szCs w:val="20"/>
              </w:rPr>
            </w:pPr>
            <w:r w:rsidRPr="002A2F73">
              <w:rPr>
                <w:rFonts w:cs="Calibri"/>
                <w:szCs w:val="20"/>
              </w:rPr>
              <w:t xml:space="preserve">The Ministry of Foreign Affairs and Trade </w:t>
            </w:r>
            <w:r w:rsidRPr="002A2F73">
              <w:rPr>
                <w:rFonts w:cs="Calibri"/>
                <w:szCs w:val="20"/>
                <w:cs/>
              </w:rPr>
              <w:t>(</w:t>
            </w:r>
            <w:r w:rsidRPr="002A2F73">
              <w:rPr>
                <w:rFonts w:cs="Calibri"/>
                <w:szCs w:val="20"/>
              </w:rPr>
              <w:t>MFAT</w:t>
            </w:r>
            <w:r w:rsidRPr="002A2F73">
              <w:rPr>
                <w:rFonts w:cs="Calibri"/>
                <w:szCs w:val="20"/>
                <w:cs/>
              </w:rPr>
              <w:t xml:space="preserve">) </w:t>
            </w:r>
            <w:r w:rsidRPr="002A2F73">
              <w:rPr>
                <w:rFonts w:cs="Calibri"/>
                <w:szCs w:val="20"/>
              </w:rPr>
              <w:t xml:space="preserve">of the Government of New Zealand </w:t>
            </w:r>
            <w:r w:rsidRPr="002A2F73">
              <w:rPr>
                <w:rFonts w:cs="Calibri"/>
                <w:szCs w:val="20"/>
                <w:cs/>
              </w:rPr>
              <w:t>(</w:t>
            </w:r>
            <w:r w:rsidRPr="002A2F73">
              <w:rPr>
                <w:rFonts w:cs="Calibri"/>
                <w:szCs w:val="20"/>
              </w:rPr>
              <w:t>GoNZ</w:t>
            </w:r>
            <w:r w:rsidRPr="002A2F73">
              <w:rPr>
                <w:rFonts w:cs="Calibri"/>
                <w:szCs w:val="20"/>
                <w:cs/>
              </w:rPr>
              <w:t xml:space="preserve">) </w:t>
            </w:r>
            <w:r w:rsidRPr="002A2F73">
              <w:rPr>
                <w:rFonts w:cs="Calibri"/>
                <w:szCs w:val="20"/>
              </w:rPr>
              <w:t>is sponsoring a project aiming to support the achievement of the 30</w:t>
            </w:r>
            <w:r w:rsidRPr="002A2F73">
              <w:rPr>
                <w:rFonts w:cs="Calibri"/>
                <w:szCs w:val="20"/>
                <w:cs/>
              </w:rPr>
              <w:t xml:space="preserve">% </w:t>
            </w:r>
            <w:r w:rsidRPr="002A2F73">
              <w:rPr>
                <w:rFonts w:cs="Calibri"/>
                <w:szCs w:val="20"/>
              </w:rPr>
              <w:t>energy efficiency target set in the NERM</w:t>
            </w:r>
            <w:r w:rsidRPr="002A2F73">
              <w:rPr>
                <w:rFonts w:cs="Calibri"/>
                <w:szCs w:val="20"/>
                <w:cs/>
              </w:rPr>
              <w:t xml:space="preserve">. </w:t>
            </w:r>
            <w:r w:rsidR="00582BE9" w:rsidRPr="002A2F73">
              <w:rPr>
                <w:rFonts w:cs="Calibri"/>
                <w:szCs w:val="20"/>
              </w:rPr>
              <w:t>The project is</w:t>
            </w:r>
            <w:r w:rsidRPr="002A2F73">
              <w:rPr>
                <w:rFonts w:cs="Calibri"/>
                <w:szCs w:val="20"/>
              </w:rPr>
              <w:t xml:space="preserve"> a thorough feasibility analysis </w:t>
            </w:r>
            <w:r w:rsidR="004B75D5" w:rsidRPr="002A2F73">
              <w:rPr>
                <w:rFonts w:cs="Calibri"/>
                <w:szCs w:val="20"/>
              </w:rPr>
              <w:t xml:space="preserve">to </w:t>
            </w:r>
            <w:r w:rsidRPr="002A2F73">
              <w:rPr>
                <w:rFonts w:cs="Calibri"/>
                <w:szCs w:val="20"/>
              </w:rPr>
              <w:t xml:space="preserve">select </w:t>
            </w:r>
            <w:r w:rsidR="004B75D5" w:rsidRPr="002A2F73">
              <w:rPr>
                <w:rFonts w:cs="Calibri"/>
                <w:szCs w:val="20"/>
              </w:rPr>
              <w:t>the most promising</w:t>
            </w:r>
            <w:r w:rsidRPr="002A2F73">
              <w:rPr>
                <w:rFonts w:cs="Calibri"/>
                <w:szCs w:val="20"/>
              </w:rPr>
              <w:t xml:space="preserve"> projects from a</w:t>
            </w:r>
            <w:r w:rsidR="004B75D5" w:rsidRPr="002A2F73">
              <w:rPr>
                <w:rFonts w:cs="Calibri"/>
                <w:szCs w:val="20"/>
              </w:rPr>
              <w:t>n existing</w:t>
            </w:r>
            <w:r w:rsidRPr="002A2F73">
              <w:rPr>
                <w:rFonts w:cs="Calibri"/>
                <w:szCs w:val="20"/>
              </w:rPr>
              <w:t xml:space="preserve"> shortlis</w:t>
            </w:r>
            <w:r w:rsidR="004B75D5" w:rsidRPr="002A2F73">
              <w:rPr>
                <w:rFonts w:cs="Calibri"/>
                <w:szCs w:val="20"/>
              </w:rPr>
              <w:t>t of potential initiatives</w:t>
            </w:r>
            <w:r w:rsidR="004B75D5" w:rsidRPr="002A2F73">
              <w:rPr>
                <w:rFonts w:cs="Calibri"/>
                <w:szCs w:val="20"/>
                <w:cs/>
              </w:rPr>
              <w:t xml:space="preserve">. </w:t>
            </w:r>
            <w:r w:rsidR="00582BE9" w:rsidRPr="002A2F73">
              <w:rPr>
                <w:rFonts w:cs="Calibri"/>
                <w:szCs w:val="20"/>
              </w:rPr>
              <w:t xml:space="preserve">Depending on the outcome of this project, MFAT will support the selected initiatives up to a budget of </w:t>
            </w:r>
            <w:r w:rsidR="004B75D5" w:rsidRPr="002A2F73">
              <w:rPr>
                <w:rFonts w:cs="Calibri"/>
                <w:szCs w:val="20"/>
              </w:rPr>
              <w:t xml:space="preserve">approximately US$ 640,000 </w:t>
            </w:r>
            <w:r w:rsidR="004B75D5" w:rsidRPr="002A2F73">
              <w:rPr>
                <w:rFonts w:cs="Calibri"/>
                <w:szCs w:val="20"/>
                <w:cs/>
              </w:rPr>
              <w:t>(</w:t>
            </w:r>
            <w:r w:rsidR="004B75D5" w:rsidRPr="002A2F73">
              <w:rPr>
                <w:rFonts w:cs="Calibri"/>
                <w:szCs w:val="20"/>
              </w:rPr>
              <w:t>NZD 1,000,000</w:t>
            </w:r>
            <w:r w:rsidR="004B75D5" w:rsidRPr="002A2F73">
              <w:rPr>
                <w:rFonts w:cs="Calibri"/>
                <w:szCs w:val="20"/>
                <w:cs/>
              </w:rPr>
              <w:t>)</w:t>
            </w:r>
            <w:r w:rsidR="00582BE9" w:rsidRPr="002A2F73">
              <w:rPr>
                <w:rFonts w:cs="Calibri"/>
                <w:szCs w:val="20"/>
              </w:rPr>
              <w:t xml:space="preserve"> a year for 5 year; the budget for this investment phase is not secured yet and therefore not included as a baseline project</w:t>
            </w:r>
            <w:r w:rsidR="004B75D5" w:rsidRPr="002A2F73">
              <w:rPr>
                <w:rFonts w:cs="Calibri"/>
                <w:szCs w:val="20"/>
                <w:cs/>
              </w:rPr>
              <w:t xml:space="preserve">. </w:t>
            </w:r>
            <w:r w:rsidR="004B75D5" w:rsidRPr="002A2F73">
              <w:rPr>
                <w:rFonts w:cs="Calibri"/>
                <w:szCs w:val="20"/>
              </w:rPr>
              <w:t>The contribution of NEEDS to the 30</w:t>
            </w:r>
            <w:r w:rsidR="004B75D5" w:rsidRPr="002A2F73">
              <w:rPr>
                <w:rFonts w:cs="Calibri"/>
                <w:szCs w:val="20"/>
                <w:cs/>
              </w:rPr>
              <w:t xml:space="preserve">% </w:t>
            </w:r>
            <w:r w:rsidR="004B75D5" w:rsidRPr="002A2F73">
              <w:rPr>
                <w:rFonts w:cs="Calibri"/>
                <w:szCs w:val="20"/>
              </w:rPr>
              <w:t>EE target will depend o</w:t>
            </w:r>
            <w:r w:rsidR="00582BE9" w:rsidRPr="002A2F73">
              <w:rPr>
                <w:rFonts w:cs="Calibri"/>
                <w:szCs w:val="20"/>
              </w:rPr>
              <w:t>n the project chosen bases on the feasibility analysis</w:t>
            </w:r>
            <w:r w:rsidR="004B75D5" w:rsidRPr="002A2F73">
              <w:rPr>
                <w:rFonts w:cs="Calibri"/>
                <w:szCs w:val="20"/>
                <w:cs/>
              </w:rPr>
              <w:t>.</w:t>
            </w:r>
          </w:p>
        </w:tc>
        <w:tc>
          <w:tcPr>
            <w:tcW w:w="1440" w:type="dxa"/>
            <w:tcBorders>
              <w:top w:val="single" w:sz="4" w:space="0" w:color="auto"/>
            </w:tcBorders>
            <w:shd w:val="clear" w:color="auto" w:fill="auto"/>
            <w:vAlign w:val="center"/>
          </w:tcPr>
          <w:p w14:paraId="260DE348" w14:textId="77777777" w:rsidR="00024652" w:rsidRPr="002A2F73" w:rsidRDefault="00C81E15" w:rsidP="009074F9">
            <w:pPr>
              <w:spacing w:after="0"/>
              <w:jc w:val="right"/>
              <w:rPr>
                <w:rFonts w:cs="Calibri"/>
                <w:szCs w:val="20"/>
              </w:rPr>
            </w:pPr>
            <w:r w:rsidRPr="002A2F73">
              <w:rPr>
                <w:rFonts w:cs="Calibri"/>
                <w:szCs w:val="20"/>
              </w:rPr>
              <w:t>320,000</w:t>
            </w:r>
            <w:r w:rsidRPr="002A2F73">
              <w:rPr>
                <w:rStyle w:val="FootnoteReference"/>
                <w:rFonts w:ascii="Calibri" w:hAnsi="Calibri" w:cs="Calibri"/>
                <w:szCs w:val="20"/>
              </w:rPr>
              <w:footnoteReference w:id="22"/>
            </w:r>
          </w:p>
        </w:tc>
      </w:tr>
      <w:bookmarkEnd w:id="4"/>
    </w:tbl>
    <w:p w14:paraId="71E70C69" w14:textId="77777777" w:rsidR="004300B6" w:rsidRPr="002A2F73" w:rsidRDefault="004300B6" w:rsidP="00D61D67">
      <w:pPr>
        <w:spacing w:after="0"/>
        <w:rPr>
          <w:rFonts w:cs="Calibri"/>
          <w:color w:val="0000FF"/>
          <w:sz w:val="22"/>
          <w:szCs w:val="22"/>
        </w:rPr>
      </w:pPr>
    </w:p>
    <w:p w14:paraId="47D4198C" w14:textId="77777777" w:rsidR="00C855C6" w:rsidRPr="002A2F73" w:rsidRDefault="00D647D0" w:rsidP="00D61D67">
      <w:pPr>
        <w:spacing w:after="0"/>
        <w:rPr>
          <w:rFonts w:cs="Calibri"/>
          <w:sz w:val="22"/>
          <w:szCs w:val="22"/>
        </w:rPr>
      </w:pPr>
      <w:r w:rsidRPr="002A2F73">
        <w:rPr>
          <w:rFonts w:cs="Calibri"/>
          <w:sz w:val="22"/>
          <w:szCs w:val="22"/>
        </w:rPr>
        <w:t xml:space="preserve">The successful completion of all the </w:t>
      </w:r>
      <w:r w:rsidR="00C855C6" w:rsidRPr="002A2F73">
        <w:rPr>
          <w:rFonts w:cs="Calibri"/>
          <w:sz w:val="22"/>
          <w:szCs w:val="22"/>
        </w:rPr>
        <w:t>b</w:t>
      </w:r>
      <w:r w:rsidRPr="002A2F73">
        <w:rPr>
          <w:rFonts w:cs="Calibri"/>
          <w:sz w:val="22"/>
          <w:szCs w:val="22"/>
        </w:rPr>
        <w:t xml:space="preserve">aseline projects and programs listed in Table 1 will bring Nauru closer to achieving its energy targets, but still they will not be </w:t>
      </w:r>
      <w:r w:rsidR="009022C3" w:rsidRPr="002A2F73">
        <w:rPr>
          <w:rFonts w:cs="Calibri"/>
          <w:sz w:val="22"/>
          <w:szCs w:val="22"/>
        </w:rPr>
        <w:t>enough</w:t>
      </w:r>
      <w:r w:rsidRPr="002A2F73">
        <w:rPr>
          <w:rFonts w:cs="Calibri"/>
          <w:sz w:val="22"/>
          <w:szCs w:val="22"/>
        </w:rPr>
        <w:t xml:space="preserve"> to </w:t>
      </w:r>
      <w:r w:rsidR="00C855C6" w:rsidRPr="002A2F73">
        <w:rPr>
          <w:rFonts w:cs="Calibri"/>
          <w:sz w:val="22"/>
          <w:szCs w:val="22"/>
        </w:rPr>
        <w:t xml:space="preserve">fully </w:t>
      </w:r>
      <w:r w:rsidRPr="002A2F73">
        <w:rPr>
          <w:rFonts w:cs="Calibri"/>
          <w:sz w:val="22"/>
          <w:szCs w:val="22"/>
        </w:rPr>
        <w:t>realize them</w:t>
      </w:r>
      <w:r w:rsidRPr="002A2F73">
        <w:rPr>
          <w:rFonts w:cs="Calibri"/>
          <w:sz w:val="22"/>
          <w:szCs w:val="22"/>
          <w:cs/>
        </w:rPr>
        <w:t xml:space="preserve">. </w:t>
      </w:r>
      <w:r w:rsidRPr="002A2F73">
        <w:rPr>
          <w:rFonts w:cs="Calibri"/>
          <w:sz w:val="22"/>
          <w:szCs w:val="22"/>
        </w:rPr>
        <w:t xml:space="preserve">The SMARTEN project is intended to facilitate the </w:t>
      </w:r>
      <w:r w:rsidR="00C855C6" w:rsidRPr="002A2F73">
        <w:rPr>
          <w:rFonts w:cs="Calibri"/>
          <w:sz w:val="22"/>
          <w:szCs w:val="22"/>
        </w:rPr>
        <w:t>complete</w:t>
      </w:r>
      <w:r w:rsidRPr="002A2F73">
        <w:rPr>
          <w:rFonts w:cs="Calibri"/>
          <w:sz w:val="22"/>
          <w:szCs w:val="22"/>
        </w:rPr>
        <w:t xml:space="preserve"> achievement of the targets by implementing the proposed incremental activities that will build upon</w:t>
      </w:r>
      <w:r w:rsidR="00C855C6" w:rsidRPr="002A2F73">
        <w:rPr>
          <w:rFonts w:cs="Calibri"/>
          <w:sz w:val="22"/>
          <w:szCs w:val="22"/>
        </w:rPr>
        <w:t>,</w:t>
      </w:r>
      <w:r w:rsidRPr="002A2F73">
        <w:rPr>
          <w:rFonts w:cs="Calibri"/>
          <w:sz w:val="22"/>
          <w:szCs w:val="22"/>
        </w:rPr>
        <w:t xml:space="preserve"> and complement</w:t>
      </w:r>
      <w:r w:rsidR="00C855C6" w:rsidRPr="002A2F73">
        <w:rPr>
          <w:rFonts w:cs="Calibri"/>
          <w:sz w:val="22"/>
          <w:szCs w:val="22"/>
        </w:rPr>
        <w:t>,</w:t>
      </w:r>
      <w:r w:rsidRPr="002A2F73">
        <w:rPr>
          <w:rFonts w:cs="Calibri"/>
          <w:sz w:val="22"/>
          <w:szCs w:val="22"/>
        </w:rPr>
        <w:t xml:space="preserve"> the baseline projects</w:t>
      </w:r>
      <w:r w:rsidRPr="002A2F73">
        <w:rPr>
          <w:rFonts w:cs="Calibri"/>
          <w:sz w:val="22"/>
          <w:szCs w:val="22"/>
          <w:cs/>
        </w:rPr>
        <w:t xml:space="preserve">. </w:t>
      </w:r>
      <w:r w:rsidRPr="002A2F73">
        <w:rPr>
          <w:rFonts w:cs="Calibri"/>
          <w:sz w:val="22"/>
          <w:szCs w:val="22"/>
        </w:rPr>
        <w:t xml:space="preserve">The incremental activities are designed to remove all the existing barriers </w:t>
      </w:r>
      <w:r w:rsidR="00C855C6" w:rsidRPr="002A2F73">
        <w:rPr>
          <w:rFonts w:cs="Calibri"/>
          <w:sz w:val="22"/>
          <w:szCs w:val="22"/>
        </w:rPr>
        <w:t>that are impeding</w:t>
      </w:r>
      <w:r w:rsidRPr="002A2F73">
        <w:rPr>
          <w:rFonts w:cs="Calibri"/>
          <w:sz w:val="22"/>
          <w:szCs w:val="22"/>
        </w:rPr>
        <w:t xml:space="preserve"> the achievement of the energy targets, providing therefore a sustainable and </w:t>
      </w:r>
      <w:r w:rsidR="00407F78" w:rsidRPr="002A2F73">
        <w:rPr>
          <w:rFonts w:cs="Calibri"/>
          <w:sz w:val="22"/>
          <w:szCs w:val="22"/>
        </w:rPr>
        <w:t>long</w:t>
      </w:r>
      <w:r w:rsidR="00407F78" w:rsidRPr="002A2F73">
        <w:rPr>
          <w:rFonts w:cs="Calibri"/>
          <w:sz w:val="22"/>
          <w:szCs w:val="22"/>
          <w:cs/>
        </w:rPr>
        <w:t>-</w:t>
      </w:r>
      <w:r w:rsidR="00407F78" w:rsidRPr="002A2F73">
        <w:rPr>
          <w:rFonts w:cs="Calibri"/>
          <w:sz w:val="22"/>
          <w:szCs w:val="22"/>
        </w:rPr>
        <w:t>lasting</w:t>
      </w:r>
      <w:r w:rsidRPr="002A2F73">
        <w:rPr>
          <w:rFonts w:cs="Calibri"/>
          <w:sz w:val="22"/>
          <w:szCs w:val="22"/>
        </w:rPr>
        <w:t xml:space="preserve"> solution</w:t>
      </w:r>
      <w:r w:rsidRPr="002A2F73">
        <w:rPr>
          <w:rFonts w:cs="Calibri"/>
          <w:sz w:val="22"/>
          <w:szCs w:val="22"/>
          <w:cs/>
        </w:rPr>
        <w:t>.</w:t>
      </w:r>
    </w:p>
    <w:p w14:paraId="1D25DDE0" w14:textId="17ECD991" w:rsidR="00543764" w:rsidRPr="002A2F73" w:rsidRDefault="00C855C6" w:rsidP="001155F9">
      <w:pPr>
        <w:spacing w:after="0"/>
        <w:jc w:val="left"/>
        <w:rPr>
          <w:rFonts w:cs="Calibri"/>
          <w:color w:val="0000FF"/>
          <w:sz w:val="22"/>
          <w:szCs w:val="22"/>
        </w:rPr>
      </w:pPr>
      <w:r w:rsidRPr="002A2F73">
        <w:rPr>
          <w:rFonts w:cs="Calibri"/>
          <w:color w:val="0000FF"/>
          <w:sz w:val="22"/>
          <w:szCs w:val="22"/>
          <w:cs/>
        </w:rPr>
        <w:br w:type="page"/>
      </w:r>
    </w:p>
    <w:p w14:paraId="50BDAA79" w14:textId="77777777" w:rsidR="00543764" w:rsidRPr="002A2F73" w:rsidRDefault="00543764" w:rsidP="00D61D67">
      <w:pPr>
        <w:pStyle w:val="Heading1"/>
        <w:spacing w:before="0" w:after="0"/>
        <w:jc w:val="left"/>
        <w:rPr>
          <w:rFonts w:ascii="Calibri" w:hAnsi="Calibri" w:cs="Calibri"/>
          <w:szCs w:val="28"/>
        </w:rPr>
      </w:pPr>
      <w:bookmarkStart w:id="5" w:name="_Toc13822519"/>
      <w:bookmarkStart w:id="6" w:name="_Toc207800911"/>
      <w:r w:rsidRPr="002A2F73">
        <w:rPr>
          <w:rFonts w:ascii="Calibri" w:hAnsi="Calibri" w:cs="Calibri"/>
          <w:szCs w:val="28"/>
        </w:rPr>
        <w:lastRenderedPageBreak/>
        <w:t>Strategy</w:t>
      </w:r>
      <w:bookmarkEnd w:id="5"/>
      <w:r w:rsidRPr="002A2F73">
        <w:rPr>
          <w:rFonts w:ascii="Calibri" w:hAnsi="Calibri" w:cs="Calibri"/>
          <w:szCs w:val="28"/>
        </w:rPr>
        <w:t xml:space="preserve"> </w:t>
      </w:r>
      <w:bookmarkEnd w:id="6"/>
    </w:p>
    <w:p w14:paraId="1741C478" w14:textId="77777777" w:rsidR="00543764" w:rsidRPr="002A2F73" w:rsidRDefault="00543764" w:rsidP="00D61D67">
      <w:pPr>
        <w:spacing w:after="0"/>
        <w:jc w:val="left"/>
        <w:rPr>
          <w:rFonts w:cs="Calibri"/>
          <w:szCs w:val="20"/>
        </w:rPr>
      </w:pPr>
    </w:p>
    <w:p w14:paraId="511AE145" w14:textId="77777777" w:rsidR="00543764" w:rsidRPr="002A2F73" w:rsidRDefault="00543764" w:rsidP="00D61D67">
      <w:pPr>
        <w:spacing w:after="0"/>
        <w:rPr>
          <w:rFonts w:cs="Calibri"/>
          <w:b/>
          <w:bCs/>
          <w:color w:val="000000"/>
          <w:sz w:val="22"/>
          <w:szCs w:val="22"/>
          <w:u w:val="single"/>
          <w:lang w:eastAsia="x-none"/>
        </w:rPr>
      </w:pPr>
      <w:r w:rsidRPr="002A2F73">
        <w:rPr>
          <w:rFonts w:cs="Calibri"/>
          <w:b/>
          <w:bCs/>
          <w:color w:val="000000"/>
          <w:sz w:val="22"/>
          <w:szCs w:val="22"/>
          <w:u w:val="single"/>
          <w:lang w:eastAsia="x-none"/>
        </w:rPr>
        <w:t>Applied Project Strategy and Incremental Activities</w:t>
      </w:r>
    </w:p>
    <w:p w14:paraId="0F40FE51" w14:textId="77777777" w:rsidR="00543764" w:rsidRPr="002A2F73" w:rsidRDefault="00543764" w:rsidP="00D61D67">
      <w:pPr>
        <w:spacing w:after="0"/>
        <w:rPr>
          <w:rFonts w:cs="Calibri"/>
          <w:sz w:val="22"/>
          <w:szCs w:val="22"/>
          <w:lang w:eastAsia="zh-CN"/>
        </w:rPr>
      </w:pPr>
    </w:p>
    <w:p w14:paraId="4B6932A1" w14:textId="77777777" w:rsidR="00933CFC" w:rsidRPr="002A2F73" w:rsidRDefault="00933CFC" w:rsidP="00D61D67">
      <w:pPr>
        <w:spacing w:after="0"/>
        <w:rPr>
          <w:rFonts w:cs="Calibri"/>
          <w:sz w:val="22"/>
          <w:szCs w:val="20"/>
        </w:rPr>
      </w:pPr>
      <w:r w:rsidRPr="002A2F73">
        <w:rPr>
          <w:rFonts w:cs="Calibri"/>
          <w:sz w:val="22"/>
          <w:szCs w:val="20"/>
        </w:rPr>
        <w:t xml:space="preserve">As mentioned above, the </w:t>
      </w:r>
      <w:r w:rsidR="007143C3" w:rsidRPr="002A2F73">
        <w:rPr>
          <w:rFonts w:cs="Calibri"/>
          <w:sz w:val="22"/>
          <w:szCs w:val="20"/>
        </w:rPr>
        <w:t xml:space="preserve">successful completion of all </w:t>
      </w:r>
      <w:r w:rsidRPr="002A2F73">
        <w:rPr>
          <w:rFonts w:cs="Calibri"/>
          <w:sz w:val="22"/>
          <w:szCs w:val="20"/>
        </w:rPr>
        <w:t>baseline activities</w:t>
      </w:r>
      <w:r w:rsidR="007143C3" w:rsidRPr="002A2F73">
        <w:rPr>
          <w:rFonts w:cs="Calibri"/>
          <w:sz w:val="22"/>
          <w:szCs w:val="20"/>
        </w:rPr>
        <w:t xml:space="preserve"> described in Table 1</w:t>
      </w:r>
      <w:r w:rsidRPr="002A2F73">
        <w:rPr>
          <w:rFonts w:cs="Calibri"/>
          <w:sz w:val="22"/>
          <w:szCs w:val="20"/>
        </w:rPr>
        <w:t xml:space="preserve"> will </w:t>
      </w:r>
      <w:r w:rsidR="00DC3394" w:rsidRPr="002A2F73">
        <w:rPr>
          <w:rFonts w:cs="Calibri"/>
          <w:sz w:val="22"/>
          <w:szCs w:val="20"/>
        </w:rPr>
        <w:t xml:space="preserve">not </w:t>
      </w:r>
      <w:r w:rsidRPr="002A2F73">
        <w:rPr>
          <w:rFonts w:cs="Calibri"/>
          <w:sz w:val="22"/>
          <w:szCs w:val="20"/>
        </w:rPr>
        <w:t xml:space="preserve">be </w:t>
      </w:r>
      <w:r w:rsidR="009022C3" w:rsidRPr="002A2F73">
        <w:rPr>
          <w:rFonts w:cs="Calibri"/>
          <w:sz w:val="22"/>
          <w:szCs w:val="20"/>
        </w:rPr>
        <w:t>enough</w:t>
      </w:r>
      <w:r w:rsidRPr="002A2F73">
        <w:rPr>
          <w:rFonts w:cs="Calibri"/>
          <w:sz w:val="22"/>
          <w:szCs w:val="20"/>
        </w:rPr>
        <w:t xml:space="preserve"> to allow the GoN to achieve its energy targets stated in the NERM</w:t>
      </w:r>
      <w:r w:rsidRPr="002A2F73">
        <w:rPr>
          <w:rFonts w:cs="Calibri"/>
          <w:sz w:val="22"/>
          <w:szCs w:val="20"/>
          <w:cs/>
        </w:rPr>
        <w:t xml:space="preserve">. </w:t>
      </w:r>
      <w:r w:rsidRPr="002A2F73">
        <w:rPr>
          <w:rFonts w:cs="Calibri"/>
          <w:sz w:val="22"/>
          <w:szCs w:val="20"/>
        </w:rPr>
        <w:t>The SMARTEN project proposes a series of Incremental Activities that will build on the</w:t>
      </w:r>
      <w:r w:rsidR="007143C3" w:rsidRPr="002A2F73">
        <w:rPr>
          <w:rFonts w:cs="Calibri"/>
          <w:sz w:val="22"/>
          <w:szCs w:val="20"/>
        </w:rPr>
        <w:t>se</w:t>
      </w:r>
      <w:r w:rsidRPr="002A2F73">
        <w:rPr>
          <w:rFonts w:cs="Calibri"/>
          <w:sz w:val="22"/>
          <w:szCs w:val="20"/>
        </w:rPr>
        <w:t xml:space="preserve"> baseline projects and complement them, facilitating </w:t>
      </w:r>
      <w:r w:rsidR="007143C3" w:rsidRPr="002A2F73">
        <w:rPr>
          <w:rFonts w:cs="Calibri"/>
          <w:sz w:val="22"/>
          <w:szCs w:val="20"/>
        </w:rPr>
        <w:t>the full achievement of the energy targets</w:t>
      </w:r>
      <w:r w:rsidR="007143C3" w:rsidRPr="002A2F73">
        <w:rPr>
          <w:rFonts w:cs="Calibri"/>
          <w:sz w:val="22"/>
          <w:szCs w:val="20"/>
          <w:cs/>
        </w:rPr>
        <w:t xml:space="preserve">. </w:t>
      </w:r>
      <w:r w:rsidR="007143C3" w:rsidRPr="002A2F73">
        <w:rPr>
          <w:rFonts w:cs="Calibri"/>
          <w:sz w:val="22"/>
          <w:szCs w:val="20"/>
        </w:rPr>
        <w:t xml:space="preserve">The project Identification Form </w:t>
      </w:r>
      <w:r w:rsidR="007143C3" w:rsidRPr="002A2F73">
        <w:rPr>
          <w:rFonts w:cs="Calibri"/>
          <w:sz w:val="22"/>
          <w:szCs w:val="20"/>
          <w:cs/>
        </w:rPr>
        <w:t>(</w:t>
      </w:r>
      <w:r w:rsidR="007143C3" w:rsidRPr="002A2F73">
        <w:rPr>
          <w:rFonts w:cs="Calibri"/>
          <w:sz w:val="22"/>
          <w:szCs w:val="20"/>
        </w:rPr>
        <w:t>PIF</w:t>
      </w:r>
      <w:r w:rsidR="007143C3" w:rsidRPr="002A2F73">
        <w:rPr>
          <w:rFonts w:cs="Calibri"/>
          <w:sz w:val="22"/>
          <w:szCs w:val="20"/>
          <w:cs/>
        </w:rPr>
        <w:t xml:space="preserve">) </w:t>
      </w:r>
      <w:r w:rsidR="007143C3" w:rsidRPr="002A2F73">
        <w:rPr>
          <w:rFonts w:cs="Calibri"/>
          <w:sz w:val="22"/>
          <w:szCs w:val="20"/>
        </w:rPr>
        <w:t>developed for the SMARTEN project identified all existing barriers that are currently hindering the achievement of the proposed goals</w:t>
      </w:r>
      <w:r w:rsidR="007143C3" w:rsidRPr="002A2F73">
        <w:rPr>
          <w:rFonts w:cs="Calibri"/>
          <w:sz w:val="22"/>
          <w:szCs w:val="20"/>
          <w:cs/>
        </w:rPr>
        <w:t xml:space="preserve">. </w:t>
      </w:r>
      <w:r w:rsidR="007143C3" w:rsidRPr="002A2F73">
        <w:rPr>
          <w:rFonts w:cs="Calibri"/>
          <w:sz w:val="22"/>
          <w:szCs w:val="20"/>
        </w:rPr>
        <w:t>During the Log</w:t>
      </w:r>
      <w:r w:rsidR="00407F78" w:rsidRPr="002A2F73">
        <w:rPr>
          <w:rFonts w:cs="Calibri"/>
          <w:sz w:val="22"/>
          <w:szCs w:val="20"/>
          <w:cs/>
        </w:rPr>
        <w:t xml:space="preserve"> </w:t>
      </w:r>
      <w:r w:rsidR="007143C3" w:rsidRPr="002A2F73">
        <w:rPr>
          <w:rFonts w:cs="Calibri"/>
          <w:sz w:val="22"/>
          <w:szCs w:val="20"/>
        </w:rPr>
        <w:t>Frame workshop, held in Yaren, Nauru on August 14</w:t>
      </w:r>
      <w:r w:rsidR="007143C3" w:rsidRPr="002A2F73">
        <w:rPr>
          <w:rFonts w:cs="Calibri"/>
          <w:sz w:val="22"/>
          <w:szCs w:val="20"/>
          <w:cs/>
        </w:rPr>
        <w:t>-</w:t>
      </w:r>
      <w:r w:rsidR="007143C3" w:rsidRPr="002A2F73">
        <w:rPr>
          <w:rFonts w:cs="Calibri"/>
          <w:sz w:val="22"/>
          <w:szCs w:val="20"/>
        </w:rPr>
        <w:t>16, 2018, these barriers have been thoroughly analyzed and their causes were determined</w:t>
      </w:r>
      <w:r w:rsidR="007143C3" w:rsidRPr="002A2F73">
        <w:rPr>
          <w:rFonts w:cs="Calibri"/>
          <w:sz w:val="22"/>
          <w:szCs w:val="20"/>
          <w:cs/>
        </w:rPr>
        <w:t xml:space="preserve">. </w:t>
      </w:r>
      <w:r w:rsidR="007143C3" w:rsidRPr="002A2F73">
        <w:rPr>
          <w:rFonts w:cs="Calibri"/>
          <w:sz w:val="22"/>
          <w:szCs w:val="20"/>
        </w:rPr>
        <w:t xml:space="preserve">The </w:t>
      </w:r>
      <w:r w:rsidR="00C307D1" w:rsidRPr="002A2F73">
        <w:rPr>
          <w:rFonts w:cs="Calibri"/>
          <w:sz w:val="22"/>
          <w:szCs w:val="20"/>
        </w:rPr>
        <w:t>d</w:t>
      </w:r>
      <w:r w:rsidR="007143C3" w:rsidRPr="002A2F73">
        <w:rPr>
          <w:rFonts w:cs="Calibri"/>
          <w:sz w:val="22"/>
          <w:szCs w:val="20"/>
        </w:rPr>
        <w:t xml:space="preserve">esign of the SMARTEN Incremental Activities here proposed is based on a barrier removal approach, a strategy employed numerous times by UNDP and that is always proven to be effective and </w:t>
      </w:r>
      <w:r w:rsidR="0031630E" w:rsidRPr="002A2F73">
        <w:rPr>
          <w:rFonts w:cs="Calibri"/>
          <w:sz w:val="22"/>
          <w:szCs w:val="20"/>
        </w:rPr>
        <w:t>sustainable</w:t>
      </w:r>
      <w:r w:rsidR="007143C3" w:rsidRPr="002A2F73">
        <w:rPr>
          <w:rFonts w:cs="Calibri"/>
          <w:sz w:val="22"/>
          <w:szCs w:val="20"/>
          <w:cs/>
        </w:rPr>
        <w:t xml:space="preserve">. </w:t>
      </w:r>
      <w:r w:rsidR="007143C3" w:rsidRPr="002A2F73">
        <w:rPr>
          <w:rFonts w:cs="Calibri"/>
          <w:sz w:val="22"/>
          <w:szCs w:val="20"/>
        </w:rPr>
        <w:t>In fact, as the name suggests, removing the causes of a problem will then allow the GoN to benefit from these results long after the implementation of the SMARTEN project has been completed</w:t>
      </w:r>
      <w:r w:rsidR="007143C3" w:rsidRPr="002A2F73">
        <w:rPr>
          <w:rFonts w:cs="Calibri"/>
          <w:sz w:val="22"/>
          <w:szCs w:val="20"/>
          <w:cs/>
        </w:rPr>
        <w:t xml:space="preserve">. </w:t>
      </w:r>
      <w:r w:rsidR="00535ACD" w:rsidRPr="002A2F73">
        <w:rPr>
          <w:rFonts w:cs="Calibri"/>
          <w:sz w:val="22"/>
          <w:szCs w:val="20"/>
        </w:rPr>
        <w:t>The barrier removal strategy is well represented by the Theory of Change</w:t>
      </w:r>
      <w:r w:rsidR="00535ACD" w:rsidRPr="002A2F73">
        <w:rPr>
          <w:rStyle w:val="FootnoteReference"/>
          <w:rFonts w:ascii="Calibri" w:hAnsi="Calibri" w:cs="Calibri"/>
          <w:szCs w:val="20"/>
        </w:rPr>
        <w:footnoteReference w:id="23"/>
      </w:r>
      <w:r w:rsidR="00535ACD" w:rsidRPr="002A2F73">
        <w:rPr>
          <w:rFonts w:cs="Calibri"/>
          <w:sz w:val="22"/>
          <w:szCs w:val="20"/>
          <w:cs/>
        </w:rPr>
        <w:t xml:space="preserve"> (</w:t>
      </w:r>
      <w:r w:rsidR="00535ACD" w:rsidRPr="002A2F73">
        <w:rPr>
          <w:rFonts w:cs="Calibri"/>
          <w:sz w:val="22"/>
          <w:szCs w:val="20"/>
        </w:rPr>
        <w:t>ToC</w:t>
      </w:r>
      <w:r w:rsidR="00535ACD" w:rsidRPr="002A2F73">
        <w:rPr>
          <w:rFonts w:cs="Calibri"/>
          <w:sz w:val="22"/>
          <w:szCs w:val="20"/>
          <w:cs/>
        </w:rPr>
        <w:t xml:space="preserve">) </w:t>
      </w:r>
      <w:r w:rsidR="00535ACD" w:rsidRPr="002A2F73">
        <w:rPr>
          <w:rFonts w:cs="Calibri"/>
          <w:sz w:val="22"/>
          <w:szCs w:val="20"/>
        </w:rPr>
        <w:t xml:space="preserve">schematic represented in Figure </w:t>
      </w:r>
      <w:r w:rsidR="00D954BC" w:rsidRPr="002A2F73">
        <w:rPr>
          <w:rFonts w:cs="Calibri"/>
          <w:sz w:val="22"/>
          <w:szCs w:val="20"/>
        </w:rPr>
        <w:t>3</w:t>
      </w:r>
      <w:r w:rsidR="00535ACD" w:rsidRPr="002A2F73">
        <w:rPr>
          <w:rFonts w:cs="Calibri"/>
          <w:sz w:val="22"/>
          <w:szCs w:val="20"/>
        </w:rPr>
        <w:t xml:space="preserve"> below</w:t>
      </w:r>
      <w:r w:rsidR="00535ACD" w:rsidRPr="002A2F73">
        <w:rPr>
          <w:rFonts w:cs="Calibri"/>
          <w:sz w:val="22"/>
          <w:szCs w:val="20"/>
          <w:cs/>
        </w:rPr>
        <w:t xml:space="preserve">. </w:t>
      </w:r>
      <w:r w:rsidR="00535ACD" w:rsidRPr="002A2F73">
        <w:rPr>
          <w:rFonts w:cs="Calibri"/>
          <w:sz w:val="22"/>
          <w:szCs w:val="20"/>
        </w:rPr>
        <w:t xml:space="preserve">The ToC visually show how the identified barriers lead to the main problem for Nauru </w:t>
      </w:r>
      <w:r w:rsidR="00535ACD" w:rsidRPr="002A2F73">
        <w:rPr>
          <w:rFonts w:cs="Calibri"/>
          <w:sz w:val="22"/>
          <w:szCs w:val="20"/>
          <w:cs/>
        </w:rPr>
        <w:t>(</w:t>
      </w:r>
      <w:r w:rsidR="00535ACD" w:rsidRPr="002A2F73">
        <w:rPr>
          <w:rFonts w:cs="Calibri"/>
          <w:sz w:val="22"/>
          <w:szCs w:val="20"/>
        </w:rPr>
        <w:t>yellow section of the figure</w:t>
      </w:r>
      <w:r w:rsidR="00535ACD" w:rsidRPr="002A2F73">
        <w:rPr>
          <w:rFonts w:cs="Calibri"/>
          <w:sz w:val="22"/>
          <w:szCs w:val="20"/>
          <w:cs/>
        </w:rPr>
        <w:t>)</w:t>
      </w:r>
      <w:r w:rsidR="00535ACD" w:rsidRPr="002A2F73">
        <w:rPr>
          <w:rFonts w:cs="Calibri"/>
          <w:sz w:val="22"/>
          <w:szCs w:val="20"/>
        </w:rPr>
        <w:t>, while the implementation of the Incremental Activities will allow the removal of the barriers and the achievement of the main Project Objective</w:t>
      </w:r>
      <w:r w:rsidR="00535ACD" w:rsidRPr="002A2F73">
        <w:rPr>
          <w:rFonts w:cs="Calibri"/>
          <w:sz w:val="22"/>
          <w:szCs w:val="20"/>
          <w:cs/>
        </w:rPr>
        <w:t xml:space="preserve">: </w:t>
      </w:r>
      <w:r w:rsidR="00535ACD" w:rsidRPr="002A2F73">
        <w:rPr>
          <w:rFonts w:cs="Calibri"/>
          <w:b/>
          <w:i/>
          <w:sz w:val="22"/>
          <w:szCs w:val="20"/>
          <w:cs/>
        </w:rPr>
        <w:t>“</w:t>
      </w:r>
      <w:r w:rsidR="00535ACD" w:rsidRPr="002A2F73">
        <w:rPr>
          <w:rFonts w:cs="Calibri"/>
          <w:b/>
          <w:i/>
          <w:sz w:val="22"/>
          <w:szCs w:val="20"/>
        </w:rPr>
        <w:t>Enabling the increased applications of feasible RE and EE technologies for supporting socio</w:t>
      </w:r>
      <w:r w:rsidR="00535ACD" w:rsidRPr="002A2F73">
        <w:rPr>
          <w:rFonts w:cs="Calibri"/>
          <w:b/>
          <w:i/>
          <w:sz w:val="22"/>
          <w:szCs w:val="20"/>
          <w:cs/>
        </w:rPr>
        <w:t>-</w:t>
      </w:r>
      <w:r w:rsidR="00535ACD" w:rsidRPr="002A2F73">
        <w:rPr>
          <w:rFonts w:cs="Calibri"/>
          <w:b/>
          <w:i/>
          <w:sz w:val="22"/>
          <w:szCs w:val="20"/>
        </w:rPr>
        <w:t>economic development in Nauru in accord with the country</w:t>
      </w:r>
      <w:r w:rsidR="00535ACD" w:rsidRPr="002A2F73">
        <w:rPr>
          <w:rFonts w:cs="Calibri"/>
          <w:b/>
          <w:i/>
          <w:sz w:val="22"/>
          <w:szCs w:val="20"/>
          <w:cs/>
        </w:rPr>
        <w:t>’</w:t>
      </w:r>
      <w:r w:rsidR="00535ACD" w:rsidRPr="002A2F73">
        <w:rPr>
          <w:rFonts w:cs="Calibri"/>
          <w:b/>
          <w:i/>
          <w:sz w:val="22"/>
          <w:szCs w:val="20"/>
        </w:rPr>
        <w:t>s energy roadmap targets</w:t>
      </w:r>
      <w:r w:rsidR="00535ACD" w:rsidRPr="002A2F73">
        <w:rPr>
          <w:rFonts w:cs="Calibri"/>
          <w:b/>
          <w:i/>
          <w:sz w:val="22"/>
          <w:szCs w:val="20"/>
          <w:cs/>
        </w:rPr>
        <w:t>”</w:t>
      </w:r>
      <w:r w:rsidR="007143C3" w:rsidRPr="002A2F73">
        <w:rPr>
          <w:rFonts w:cs="Calibri"/>
          <w:sz w:val="22"/>
          <w:szCs w:val="20"/>
          <w:cs/>
        </w:rPr>
        <w:t xml:space="preserve">. </w:t>
      </w:r>
      <w:r w:rsidR="00535ACD" w:rsidRPr="002A2F73">
        <w:rPr>
          <w:rFonts w:cs="Calibri"/>
          <w:sz w:val="22"/>
          <w:szCs w:val="20"/>
        </w:rPr>
        <w:t>The following are the expected outcomes of the project and the proposed ways in which the barrier removal approach strategy will be carried out to realize them</w:t>
      </w:r>
      <w:r w:rsidR="00535ACD" w:rsidRPr="002A2F73">
        <w:rPr>
          <w:rFonts w:cs="Calibri"/>
          <w:sz w:val="22"/>
          <w:szCs w:val="20"/>
          <w:cs/>
        </w:rPr>
        <w:t>:</w:t>
      </w:r>
    </w:p>
    <w:p w14:paraId="1DC83616" w14:textId="77777777" w:rsidR="00933CFC" w:rsidRPr="002A2F73" w:rsidRDefault="00933CFC" w:rsidP="00D61D67">
      <w:pPr>
        <w:spacing w:after="0"/>
        <w:rPr>
          <w:rFonts w:cs="Calibri"/>
          <w:color w:val="0000FF"/>
          <w:sz w:val="22"/>
          <w:szCs w:val="20"/>
        </w:rPr>
      </w:pPr>
    </w:p>
    <w:p w14:paraId="24CFBD8A" w14:textId="77777777" w:rsidR="0044426F" w:rsidRPr="002A2F73" w:rsidRDefault="0044426F" w:rsidP="00D61D67">
      <w:pPr>
        <w:spacing w:after="0"/>
        <w:rPr>
          <w:rFonts w:cs="Calibri"/>
          <w:sz w:val="22"/>
          <w:szCs w:val="20"/>
        </w:rPr>
      </w:pPr>
      <w:r w:rsidRPr="002A2F73">
        <w:rPr>
          <w:rFonts w:cs="Calibri"/>
          <w:i/>
          <w:sz w:val="22"/>
          <w:szCs w:val="20"/>
        </w:rPr>
        <w:t>Enforcement of approved policies and rules and regulations on the widespread application of cost</w:t>
      </w:r>
      <w:r w:rsidRPr="002A2F73">
        <w:rPr>
          <w:rFonts w:cs="Calibri"/>
          <w:i/>
          <w:sz w:val="22"/>
          <w:szCs w:val="20"/>
          <w:cs/>
        </w:rPr>
        <w:t>-</w:t>
      </w:r>
      <w:r w:rsidRPr="002A2F73">
        <w:rPr>
          <w:rFonts w:cs="Calibri"/>
          <w:i/>
          <w:sz w:val="22"/>
          <w:szCs w:val="20"/>
        </w:rPr>
        <w:t>effective RE and EE technologies for energy production and use</w:t>
      </w:r>
      <w:r w:rsidR="00C55A66" w:rsidRPr="002A2F73">
        <w:rPr>
          <w:rFonts w:cs="Calibri"/>
          <w:i/>
          <w:sz w:val="22"/>
          <w:szCs w:val="20"/>
          <w:cs/>
        </w:rPr>
        <w:t xml:space="preserve">: </w:t>
      </w:r>
      <w:r w:rsidR="00DB5BFA" w:rsidRPr="002A2F73">
        <w:rPr>
          <w:rFonts w:cs="Calibri"/>
          <w:sz w:val="22"/>
          <w:szCs w:val="20"/>
        </w:rPr>
        <w:t>this Outcome will be delivered by implementing three different sets of activities</w:t>
      </w:r>
      <w:r w:rsidR="00DB5BFA" w:rsidRPr="002A2F73">
        <w:rPr>
          <w:rFonts w:cs="Calibri"/>
          <w:sz w:val="22"/>
          <w:szCs w:val="20"/>
          <w:cs/>
        </w:rPr>
        <w:t xml:space="preserve">. </w:t>
      </w:r>
      <w:r w:rsidR="00DB5BFA" w:rsidRPr="002A2F73">
        <w:rPr>
          <w:rFonts w:cs="Calibri"/>
          <w:sz w:val="22"/>
          <w:szCs w:val="20"/>
        </w:rPr>
        <w:t xml:space="preserve">The first </w:t>
      </w:r>
      <w:r w:rsidR="00FC000B" w:rsidRPr="002A2F73">
        <w:rPr>
          <w:rFonts w:cs="Calibri"/>
          <w:sz w:val="22"/>
          <w:szCs w:val="20"/>
        </w:rPr>
        <w:t xml:space="preserve">set </w:t>
      </w:r>
      <w:r w:rsidR="00DB5BFA" w:rsidRPr="002A2F73">
        <w:rPr>
          <w:rFonts w:cs="Calibri"/>
          <w:sz w:val="22"/>
          <w:szCs w:val="20"/>
        </w:rPr>
        <w:t xml:space="preserve">concerns the formulation, approval and enforcement of new policies and instruments that will regulate the </w:t>
      </w:r>
      <w:r w:rsidR="00FC000B" w:rsidRPr="002A2F73">
        <w:rPr>
          <w:rFonts w:cs="Calibri"/>
          <w:sz w:val="22"/>
          <w:szCs w:val="20"/>
        </w:rPr>
        <w:t>application</w:t>
      </w:r>
      <w:r w:rsidR="00DB5BFA" w:rsidRPr="002A2F73">
        <w:rPr>
          <w:rFonts w:cs="Calibri"/>
          <w:sz w:val="22"/>
          <w:szCs w:val="20"/>
        </w:rPr>
        <w:t xml:space="preserve"> of RE and EE technologies and measures in the energy </w:t>
      </w:r>
      <w:r w:rsidR="00FC000B" w:rsidRPr="002A2F73">
        <w:rPr>
          <w:rFonts w:cs="Calibri"/>
          <w:sz w:val="22"/>
          <w:szCs w:val="20"/>
        </w:rPr>
        <w:t>and energy end</w:t>
      </w:r>
      <w:r w:rsidR="00FC000B" w:rsidRPr="002A2F73">
        <w:rPr>
          <w:rFonts w:cs="Calibri"/>
          <w:sz w:val="22"/>
          <w:szCs w:val="20"/>
          <w:cs/>
        </w:rPr>
        <w:t>-</w:t>
      </w:r>
      <w:r w:rsidR="00FC000B" w:rsidRPr="002A2F73">
        <w:rPr>
          <w:rFonts w:cs="Calibri"/>
          <w:sz w:val="22"/>
          <w:szCs w:val="20"/>
        </w:rPr>
        <w:t xml:space="preserve">user </w:t>
      </w:r>
      <w:r w:rsidR="00DB5BFA" w:rsidRPr="002A2F73">
        <w:rPr>
          <w:rFonts w:cs="Calibri"/>
          <w:sz w:val="22"/>
          <w:szCs w:val="20"/>
        </w:rPr>
        <w:t>sector</w:t>
      </w:r>
      <w:r w:rsidR="00FC000B" w:rsidRPr="002A2F73">
        <w:rPr>
          <w:rFonts w:cs="Calibri"/>
          <w:sz w:val="22"/>
          <w:szCs w:val="20"/>
        </w:rPr>
        <w:t>s</w:t>
      </w:r>
      <w:r w:rsidR="00DB5BFA" w:rsidRPr="002A2F73">
        <w:rPr>
          <w:rFonts w:cs="Calibri"/>
          <w:sz w:val="22"/>
          <w:szCs w:val="20"/>
        </w:rPr>
        <w:t>; including the introduction of quality standards</w:t>
      </w:r>
      <w:r w:rsidR="00FC000B" w:rsidRPr="002A2F73">
        <w:rPr>
          <w:rFonts w:cs="Calibri"/>
          <w:sz w:val="22"/>
          <w:szCs w:val="20"/>
        </w:rPr>
        <w:t xml:space="preserve"> on appliances and equipment</w:t>
      </w:r>
      <w:r w:rsidR="00DB5BFA" w:rsidRPr="002A2F73">
        <w:rPr>
          <w:rFonts w:cs="Calibri"/>
          <w:sz w:val="22"/>
          <w:szCs w:val="20"/>
        </w:rPr>
        <w:t>, as well as financial and fiscal incentives</w:t>
      </w:r>
      <w:r w:rsidR="00FC000B" w:rsidRPr="002A2F73">
        <w:rPr>
          <w:rFonts w:cs="Calibri"/>
          <w:sz w:val="22"/>
          <w:szCs w:val="20"/>
        </w:rPr>
        <w:t xml:space="preserve"> to favor and stimulate the adoption of RE and EE technologies</w:t>
      </w:r>
      <w:r w:rsidR="00DB5BFA" w:rsidRPr="002A2F73">
        <w:rPr>
          <w:rFonts w:cs="Calibri"/>
          <w:sz w:val="22"/>
          <w:szCs w:val="20"/>
          <w:cs/>
        </w:rPr>
        <w:t xml:space="preserve">. </w:t>
      </w:r>
      <w:r w:rsidR="00FC000B" w:rsidRPr="002A2F73">
        <w:rPr>
          <w:rFonts w:cs="Calibri"/>
          <w:sz w:val="22"/>
          <w:szCs w:val="20"/>
        </w:rPr>
        <w:t xml:space="preserve">The second set of activities refers to the revision and the update of important national energy roadmaps, such as the NERM which is due at the end of 2020, and policy frameworks, such as the NEPF; this effort will be completed by capacity building initiatives of relevant GoN personnel </w:t>
      </w:r>
      <w:r w:rsidR="00FC000B" w:rsidRPr="002A2F73">
        <w:rPr>
          <w:rFonts w:cs="Calibri"/>
          <w:sz w:val="22"/>
          <w:szCs w:val="20"/>
          <w:cs/>
        </w:rPr>
        <w:t>(</w:t>
      </w:r>
      <w:r w:rsidR="00FC000B" w:rsidRPr="002A2F73">
        <w:rPr>
          <w:rFonts w:cs="Calibri"/>
          <w:sz w:val="22"/>
          <w:szCs w:val="20"/>
        </w:rPr>
        <w:t>i</w:t>
      </w:r>
      <w:r w:rsidR="00FC000B" w:rsidRPr="002A2F73">
        <w:rPr>
          <w:rFonts w:cs="Calibri"/>
          <w:sz w:val="22"/>
          <w:szCs w:val="20"/>
          <w:cs/>
        </w:rPr>
        <w:t>.</w:t>
      </w:r>
      <w:r w:rsidR="00FC000B" w:rsidRPr="002A2F73">
        <w:rPr>
          <w:rFonts w:cs="Calibri"/>
          <w:sz w:val="22"/>
          <w:szCs w:val="20"/>
        </w:rPr>
        <w:t>e</w:t>
      </w:r>
      <w:r w:rsidR="00FC000B" w:rsidRPr="002A2F73">
        <w:rPr>
          <w:rFonts w:cs="Calibri"/>
          <w:sz w:val="22"/>
          <w:szCs w:val="20"/>
          <w:cs/>
        </w:rPr>
        <w:t>.</w:t>
      </w:r>
      <w:r w:rsidR="00FC000B" w:rsidRPr="002A2F73">
        <w:rPr>
          <w:rFonts w:cs="Calibri"/>
          <w:sz w:val="22"/>
          <w:szCs w:val="20"/>
        </w:rPr>
        <w:t>, DCIE, MoF</w:t>
      </w:r>
      <w:r w:rsidR="00FC000B" w:rsidRPr="002A2F73">
        <w:rPr>
          <w:rFonts w:cs="Calibri"/>
          <w:sz w:val="22"/>
          <w:szCs w:val="20"/>
          <w:cs/>
        </w:rPr>
        <w:t>-</w:t>
      </w:r>
      <w:r w:rsidR="00FC000B" w:rsidRPr="002A2F73">
        <w:rPr>
          <w:rFonts w:cs="Calibri"/>
          <w:sz w:val="22"/>
          <w:szCs w:val="20"/>
        </w:rPr>
        <w:t>PAD, DoT, the bureau of statistics</w:t>
      </w:r>
      <w:r w:rsidR="00FC000B" w:rsidRPr="002A2F73">
        <w:rPr>
          <w:rFonts w:cs="Calibri"/>
          <w:sz w:val="22"/>
          <w:szCs w:val="20"/>
          <w:cs/>
        </w:rPr>
        <w:t xml:space="preserve">) </w:t>
      </w:r>
      <w:r w:rsidR="00FC000B" w:rsidRPr="002A2F73">
        <w:rPr>
          <w:rFonts w:cs="Calibri"/>
          <w:sz w:val="22"/>
          <w:szCs w:val="20"/>
        </w:rPr>
        <w:t xml:space="preserve">on preparing, monitoring and evaluating </w:t>
      </w:r>
      <w:r w:rsidR="00876662" w:rsidRPr="002A2F73">
        <w:rPr>
          <w:rFonts w:cs="Calibri"/>
          <w:sz w:val="22"/>
          <w:szCs w:val="20"/>
        </w:rPr>
        <w:t>the national energy balance</w:t>
      </w:r>
      <w:r w:rsidR="00876662" w:rsidRPr="002A2F73">
        <w:rPr>
          <w:rFonts w:cs="Calibri"/>
          <w:sz w:val="22"/>
          <w:szCs w:val="20"/>
          <w:cs/>
        </w:rPr>
        <w:t xml:space="preserve">. </w:t>
      </w:r>
      <w:r w:rsidR="00876662" w:rsidRPr="002A2F73">
        <w:rPr>
          <w:rFonts w:cs="Calibri"/>
          <w:sz w:val="22"/>
          <w:szCs w:val="20"/>
        </w:rPr>
        <w:t>Lastly, there will be activities devoted to the design and establishment of national energy plans, including the required budgets, which will involve stakeholders from all districts and the private sector; a crucial part of this process will be the design and implementation of training programs for GoN personnel in energy planning and budgeting, for the sustainability of the results past the duration of SMARTEN</w:t>
      </w:r>
      <w:r w:rsidR="00EA23FE" w:rsidRPr="002A2F73">
        <w:rPr>
          <w:rFonts w:cs="Calibri"/>
          <w:sz w:val="22"/>
          <w:szCs w:val="20"/>
        </w:rPr>
        <w:t xml:space="preserve"> implementation stage</w:t>
      </w:r>
      <w:r w:rsidR="00876662" w:rsidRPr="002A2F73">
        <w:rPr>
          <w:rFonts w:cs="Calibri"/>
          <w:sz w:val="22"/>
          <w:szCs w:val="20"/>
          <w:cs/>
        </w:rPr>
        <w:t xml:space="preserve">. </w:t>
      </w:r>
    </w:p>
    <w:p w14:paraId="50A71EEA" w14:textId="77777777" w:rsidR="0044426F" w:rsidRPr="002A2F73" w:rsidRDefault="0044426F" w:rsidP="00D61D67">
      <w:pPr>
        <w:spacing w:after="0"/>
        <w:rPr>
          <w:rFonts w:cs="Calibri"/>
          <w:sz w:val="22"/>
          <w:szCs w:val="20"/>
        </w:rPr>
      </w:pPr>
    </w:p>
    <w:p w14:paraId="3659D14C" w14:textId="77777777" w:rsidR="00306049" w:rsidRPr="002A2F73" w:rsidRDefault="00306049" w:rsidP="00D61D67">
      <w:pPr>
        <w:spacing w:after="0"/>
        <w:jc w:val="left"/>
        <w:rPr>
          <w:rFonts w:cs="Calibri"/>
          <w:i/>
          <w:sz w:val="22"/>
          <w:szCs w:val="20"/>
        </w:rPr>
      </w:pPr>
      <w:r w:rsidRPr="002A2F73">
        <w:rPr>
          <w:rFonts w:cs="Calibri"/>
          <w:i/>
          <w:sz w:val="22"/>
          <w:szCs w:val="20"/>
          <w:cs/>
        </w:rPr>
        <w:br w:type="page"/>
      </w:r>
    </w:p>
    <w:p w14:paraId="2EBF25BB" w14:textId="77777777" w:rsidR="000D1E96" w:rsidRPr="002A2F73" w:rsidRDefault="000D1E96" w:rsidP="00D61D67">
      <w:pPr>
        <w:spacing w:after="0"/>
        <w:rPr>
          <w:rFonts w:cs="Calibri"/>
          <w:color w:val="FF0000"/>
          <w:sz w:val="22"/>
          <w:szCs w:val="22"/>
        </w:rPr>
        <w:sectPr w:rsidR="000D1E96" w:rsidRPr="002A2F73" w:rsidSect="0052289B">
          <w:headerReference w:type="default" r:id="rId17"/>
          <w:footerReference w:type="default" r:id="rId18"/>
          <w:footerReference w:type="first" r:id="rId19"/>
          <w:pgSz w:w="12240" w:h="15840" w:code="1"/>
          <w:pgMar w:top="1440" w:right="1440" w:bottom="1440" w:left="1440" w:header="720" w:footer="432" w:gutter="0"/>
          <w:cols w:space="708"/>
          <w:titlePg/>
          <w:docGrid w:linePitch="360"/>
        </w:sectPr>
      </w:pPr>
    </w:p>
    <w:p w14:paraId="76173798" w14:textId="77777777" w:rsidR="000D1E96" w:rsidRPr="002A2F73" w:rsidRDefault="00535ACD" w:rsidP="00D61D67">
      <w:pPr>
        <w:spacing w:after="0"/>
        <w:rPr>
          <w:rFonts w:cs="Calibri"/>
          <w:b/>
          <w:sz w:val="22"/>
        </w:rPr>
      </w:pPr>
      <w:r w:rsidRPr="002A2F73">
        <w:rPr>
          <w:rFonts w:cs="Calibri"/>
          <w:b/>
          <w:sz w:val="22"/>
        </w:rPr>
        <w:lastRenderedPageBreak/>
        <w:t>Figure 3</w:t>
      </w:r>
      <w:r w:rsidRPr="002A2F73">
        <w:rPr>
          <w:rFonts w:cs="Calibri"/>
          <w:b/>
          <w:sz w:val="22"/>
          <w:cs/>
        </w:rPr>
        <w:t xml:space="preserve">. </w:t>
      </w:r>
      <w:r w:rsidR="000D1E96" w:rsidRPr="002A2F73">
        <w:rPr>
          <w:rFonts w:cs="Calibri"/>
          <w:b/>
          <w:sz w:val="22"/>
        </w:rPr>
        <w:t>Theory of Change</w:t>
      </w:r>
    </w:p>
    <w:p w14:paraId="73BCB90D" w14:textId="77777777" w:rsidR="000D1E96" w:rsidRPr="002A2F73" w:rsidRDefault="000D1E96" w:rsidP="00D61D67">
      <w:pPr>
        <w:spacing w:after="0"/>
        <w:rPr>
          <w:rFonts w:cs="Calibri"/>
          <w:sz w:val="22"/>
        </w:rPr>
      </w:pPr>
    </w:p>
    <w:p w14:paraId="2A142B39" w14:textId="77777777" w:rsidR="00C319B9" w:rsidRPr="002A2F73" w:rsidRDefault="000D1E96" w:rsidP="00D61D67">
      <w:pPr>
        <w:spacing w:after="0"/>
        <w:ind w:left="-720"/>
        <w:rPr>
          <w:rFonts w:cs="Calibri"/>
          <w:color w:val="FF0000"/>
          <w:sz w:val="22"/>
          <w:szCs w:val="22"/>
        </w:rPr>
      </w:pPr>
      <w:r w:rsidRPr="002A2F73">
        <w:rPr>
          <w:rFonts w:cs="Calibri"/>
          <w:noProof/>
        </w:rPr>
        <w:drawing>
          <wp:inline distT="0" distB="0" distL="0" distR="0" wp14:anchorId="785D0113" wp14:editId="22FF3702">
            <wp:extent cx="9111399" cy="52103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11399" cy="5210355"/>
                    </a:xfrm>
                    <a:prstGeom prst="rect">
                      <a:avLst/>
                    </a:prstGeom>
                    <a:noFill/>
                  </pic:spPr>
                </pic:pic>
              </a:graphicData>
            </a:graphic>
          </wp:inline>
        </w:drawing>
      </w:r>
    </w:p>
    <w:p w14:paraId="62CAFB27" w14:textId="77777777" w:rsidR="000D1E96" w:rsidRPr="002A2F73" w:rsidRDefault="000D1E96" w:rsidP="00D61D67">
      <w:pPr>
        <w:spacing w:after="0"/>
        <w:jc w:val="left"/>
        <w:rPr>
          <w:rFonts w:cs="Calibri"/>
          <w:color w:val="FF0000"/>
          <w:sz w:val="22"/>
          <w:szCs w:val="22"/>
        </w:rPr>
      </w:pPr>
    </w:p>
    <w:p w14:paraId="2011F205" w14:textId="77777777" w:rsidR="000D1E96" w:rsidRPr="002A2F73" w:rsidRDefault="000D1E96" w:rsidP="00D61D67">
      <w:pPr>
        <w:spacing w:after="0"/>
        <w:rPr>
          <w:rFonts w:cs="Calibri"/>
          <w:i/>
          <w:szCs w:val="20"/>
        </w:rPr>
        <w:sectPr w:rsidR="000D1E96" w:rsidRPr="002A2F73" w:rsidSect="0052289B">
          <w:pgSz w:w="15840" w:h="12240" w:orient="landscape" w:code="1"/>
          <w:pgMar w:top="1440" w:right="1440" w:bottom="1440" w:left="1440" w:header="720" w:footer="432" w:gutter="0"/>
          <w:cols w:space="708"/>
          <w:titlePg/>
          <w:docGrid w:linePitch="360"/>
        </w:sectPr>
      </w:pPr>
    </w:p>
    <w:p w14:paraId="6B7E5E0A" w14:textId="77777777" w:rsidR="00306049" w:rsidRPr="002A2F73" w:rsidRDefault="00306049" w:rsidP="00D61D67">
      <w:pPr>
        <w:spacing w:after="0"/>
        <w:rPr>
          <w:rFonts w:cs="Calibri"/>
          <w:i/>
          <w:sz w:val="22"/>
          <w:szCs w:val="20"/>
        </w:rPr>
      </w:pPr>
      <w:r w:rsidRPr="002A2F73">
        <w:rPr>
          <w:rFonts w:cs="Calibri"/>
          <w:i/>
          <w:sz w:val="22"/>
          <w:szCs w:val="20"/>
        </w:rPr>
        <w:lastRenderedPageBreak/>
        <w:t>Cohesive institutional mechanisms for facilitating widespread application of RE &amp; EE technologies in the country</w:t>
      </w:r>
      <w:r w:rsidRPr="002A2F73">
        <w:rPr>
          <w:rFonts w:cs="Calibri"/>
          <w:i/>
          <w:sz w:val="22"/>
          <w:szCs w:val="20"/>
          <w:cs/>
        </w:rPr>
        <w:t>:</w:t>
      </w:r>
      <w:r w:rsidRPr="002A2F73">
        <w:rPr>
          <w:rFonts w:cs="Calibri"/>
          <w:sz w:val="22"/>
          <w:szCs w:val="20"/>
        </w:rPr>
        <w:t xml:space="preserve"> a common issue shared by many Pacific Island Countries </w:t>
      </w:r>
      <w:r w:rsidRPr="002A2F73">
        <w:rPr>
          <w:rFonts w:cs="Calibri"/>
          <w:sz w:val="22"/>
          <w:szCs w:val="20"/>
          <w:cs/>
        </w:rPr>
        <w:t>(</w:t>
      </w:r>
      <w:r w:rsidRPr="002A2F73">
        <w:rPr>
          <w:rFonts w:cs="Calibri"/>
          <w:sz w:val="22"/>
          <w:szCs w:val="20"/>
        </w:rPr>
        <w:t>PICs</w:t>
      </w:r>
      <w:r w:rsidRPr="002A2F73">
        <w:rPr>
          <w:rFonts w:cs="Calibri"/>
          <w:sz w:val="22"/>
          <w:szCs w:val="20"/>
          <w:cs/>
        </w:rPr>
        <w:t xml:space="preserve">) </w:t>
      </w:r>
      <w:r w:rsidRPr="002A2F73">
        <w:rPr>
          <w:rFonts w:cs="Calibri"/>
          <w:sz w:val="22"/>
          <w:szCs w:val="20"/>
        </w:rPr>
        <w:t xml:space="preserve">is the lack of clearly organized and functioning institutional mechanisms capable of supporting a </w:t>
      </w:r>
      <w:r w:rsidR="00407F78" w:rsidRPr="002A2F73">
        <w:rPr>
          <w:rFonts w:cs="Calibri"/>
          <w:sz w:val="22"/>
          <w:szCs w:val="20"/>
        </w:rPr>
        <w:t>large</w:t>
      </w:r>
      <w:r w:rsidR="00407F78" w:rsidRPr="002A2F73">
        <w:rPr>
          <w:rFonts w:cs="Calibri"/>
          <w:sz w:val="22"/>
          <w:szCs w:val="20"/>
          <w:cs/>
        </w:rPr>
        <w:t>-</w:t>
      </w:r>
      <w:r w:rsidR="00407F78" w:rsidRPr="002A2F73">
        <w:rPr>
          <w:rFonts w:cs="Calibri"/>
          <w:sz w:val="22"/>
          <w:szCs w:val="20"/>
        </w:rPr>
        <w:t>scale</w:t>
      </w:r>
      <w:r w:rsidRPr="002A2F73">
        <w:rPr>
          <w:rFonts w:cs="Calibri"/>
          <w:sz w:val="22"/>
          <w:szCs w:val="20"/>
        </w:rPr>
        <w:t xml:space="preserve"> adoption of RE &amp; EE technologies and measures</w:t>
      </w:r>
      <w:r w:rsidRPr="002A2F73">
        <w:rPr>
          <w:rFonts w:cs="Calibri"/>
          <w:sz w:val="22"/>
          <w:szCs w:val="20"/>
          <w:cs/>
        </w:rPr>
        <w:t xml:space="preserve">. </w:t>
      </w:r>
      <w:r w:rsidRPr="002A2F73">
        <w:rPr>
          <w:rFonts w:cs="Calibri"/>
          <w:sz w:val="22"/>
          <w:szCs w:val="20"/>
        </w:rPr>
        <w:t xml:space="preserve">For the achievement of this Outcome, an institutional mechanism will be developed and established that will create proper communication channels and cooperation protocols between GoN ministries, departments and SOEs relevant for the implementation of projects in the energy sector </w:t>
      </w:r>
      <w:r w:rsidRPr="002A2F73">
        <w:rPr>
          <w:rFonts w:cs="Calibri"/>
          <w:sz w:val="22"/>
          <w:szCs w:val="20"/>
          <w:cs/>
        </w:rPr>
        <w:t>(</w:t>
      </w:r>
      <w:r w:rsidRPr="002A2F73">
        <w:rPr>
          <w:rFonts w:cs="Calibri"/>
          <w:sz w:val="22"/>
          <w:szCs w:val="20"/>
        </w:rPr>
        <w:t>i</w:t>
      </w:r>
      <w:r w:rsidRPr="002A2F73">
        <w:rPr>
          <w:rFonts w:cs="Calibri"/>
          <w:sz w:val="22"/>
          <w:szCs w:val="20"/>
          <w:cs/>
        </w:rPr>
        <w:t>.</w:t>
      </w:r>
      <w:r w:rsidRPr="002A2F73">
        <w:rPr>
          <w:rFonts w:cs="Calibri"/>
          <w:sz w:val="22"/>
          <w:szCs w:val="20"/>
        </w:rPr>
        <w:t>e</w:t>
      </w:r>
      <w:r w:rsidRPr="002A2F73">
        <w:rPr>
          <w:rFonts w:cs="Calibri"/>
          <w:sz w:val="22"/>
          <w:szCs w:val="20"/>
          <w:cs/>
        </w:rPr>
        <w:t>.</w:t>
      </w:r>
      <w:r w:rsidRPr="002A2F73">
        <w:rPr>
          <w:rFonts w:cs="Calibri"/>
          <w:sz w:val="22"/>
          <w:szCs w:val="20"/>
        </w:rPr>
        <w:t>, DCIE, DoT, MoF</w:t>
      </w:r>
      <w:r w:rsidRPr="002A2F73">
        <w:rPr>
          <w:rFonts w:cs="Calibri"/>
          <w:sz w:val="22"/>
          <w:szCs w:val="20"/>
          <w:cs/>
        </w:rPr>
        <w:t>-</w:t>
      </w:r>
      <w:r w:rsidRPr="002A2F73">
        <w:rPr>
          <w:rFonts w:cs="Calibri"/>
          <w:sz w:val="22"/>
          <w:szCs w:val="20"/>
        </w:rPr>
        <w:t>PAD, NUC, Eigigu, RONPHOS, etc</w:t>
      </w:r>
      <w:r w:rsidRPr="002A2F73">
        <w:rPr>
          <w:rFonts w:cs="Calibri"/>
          <w:sz w:val="22"/>
          <w:szCs w:val="20"/>
          <w:cs/>
        </w:rPr>
        <w:t xml:space="preserve">.). </w:t>
      </w:r>
      <w:r w:rsidRPr="002A2F73">
        <w:rPr>
          <w:rFonts w:cs="Calibri"/>
          <w:sz w:val="22"/>
          <w:szCs w:val="20"/>
        </w:rPr>
        <w:t>This institutional mechanism will also outreach and involve stakeholders from the private sector, as well as community and district leaders that are directly affected by the implementation of the RE and EE projects</w:t>
      </w:r>
      <w:r w:rsidRPr="002A2F73">
        <w:rPr>
          <w:rFonts w:cs="Calibri"/>
          <w:sz w:val="22"/>
          <w:szCs w:val="20"/>
          <w:cs/>
        </w:rPr>
        <w:t xml:space="preserve">. </w:t>
      </w:r>
      <w:r w:rsidRPr="002A2F73">
        <w:rPr>
          <w:rFonts w:cs="Calibri"/>
          <w:sz w:val="22"/>
          <w:szCs w:val="20"/>
        </w:rPr>
        <w:t>Furthermore, a coordination mechanism will be developed and established between the GoN and international donors and development banks, to align donor funding programs and interventions with Nauru national priorities in the energy sector; this coordination mechanism will also help eliminate duplication of efforts and foster synergies between projects funded by different donors</w:t>
      </w:r>
      <w:r w:rsidRPr="002A2F73">
        <w:rPr>
          <w:rFonts w:cs="Calibri"/>
          <w:sz w:val="22"/>
          <w:szCs w:val="20"/>
          <w:cs/>
        </w:rPr>
        <w:t>/</w:t>
      </w:r>
      <w:r w:rsidRPr="002A2F73">
        <w:rPr>
          <w:rFonts w:cs="Calibri"/>
          <w:sz w:val="22"/>
          <w:szCs w:val="20"/>
        </w:rPr>
        <w:t>agencies</w:t>
      </w:r>
      <w:r w:rsidRPr="002A2F73">
        <w:rPr>
          <w:rFonts w:cs="Calibri"/>
          <w:sz w:val="22"/>
          <w:szCs w:val="20"/>
          <w:cs/>
        </w:rPr>
        <w:t xml:space="preserve">. </w:t>
      </w:r>
      <w:r w:rsidRPr="002A2F73">
        <w:rPr>
          <w:rFonts w:cs="Calibri"/>
          <w:sz w:val="22"/>
          <w:szCs w:val="20"/>
        </w:rPr>
        <w:t>Finally, a set of activities will be designed to assess the capacity gaps and needs of relevant GoN ministries, departments and SOEs on integrated energy planning</w:t>
      </w:r>
      <w:r w:rsidRPr="002A2F73">
        <w:rPr>
          <w:rFonts w:cs="Calibri"/>
          <w:sz w:val="22"/>
          <w:szCs w:val="20"/>
          <w:cs/>
        </w:rPr>
        <w:t xml:space="preserve">. </w:t>
      </w:r>
      <w:r w:rsidRPr="002A2F73">
        <w:rPr>
          <w:rFonts w:cs="Calibri"/>
          <w:sz w:val="22"/>
          <w:szCs w:val="20"/>
        </w:rPr>
        <w:t>The results of this assessment will be used to design, organize and conduct training programs for all stakeholders, which will be periodically evaluated</w:t>
      </w:r>
      <w:r w:rsidRPr="002A2F73">
        <w:rPr>
          <w:rFonts w:cs="Calibri"/>
          <w:sz w:val="22"/>
          <w:szCs w:val="20"/>
          <w:cs/>
        </w:rPr>
        <w:t>.</w:t>
      </w:r>
    </w:p>
    <w:p w14:paraId="69EA969F" w14:textId="77777777" w:rsidR="00306049" w:rsidRPr="002A2F73" w:rsidRDefault="00306049" w:rsidP="00D61D67">
      <w:pPr>
        <w:spacing w:after="0"/>
        <w:rPr>
          <w:rFonts w:cs="Calibri"/>
          <w:i/>
          <w:sz w:val="22"/>
          <w:szCs w:val="20"/>
        </w:rPr>
      </w:pPr>
    </w:p>
    <w:p w14:paraId="67A14EAA" w14:textId="4884251A" w:rsidR="00306049" w:rsidRPr="002A2F73" w:rsidRDefault="00306049" w:rsidP="00D61D67">
      <w:pPr>
        <w:spacing w:after="0"/>
        <w:rPr>
          <w:rFonts w:cs="Calibri"/>
          <w:sz w:val="22"/>
          <w:szCs w:val="20"/>
        </w:rPr>
      </w:pPr>
      <w:r w:rsidRPr="002A2F73">
        <w:rPr>
          <w:rFonts w:cs="Calibri"/>
          <w:i/>
          <w:sz w:val="22"/>
          <w:szCs w:val="20"/>
        </w:rPr>
        <w:t>Adequate amounts of financial resources available for RE</w:t>
      </w:r>
      <w:r w:rsidRPr="002A2F73">
        <w:rPr>
          <w:rFonts w:cs="Calibri"/>
          <w:i/>
          <w:sz w:val="22"/>
          <w:szCs w:val="20"/>
          <w:cs/>
        </w:rPr>
        <w:t>/</w:t>
      </w:r>
      <w:r w:rsidRPr="002A2F73">
        <w:rPr>
          <w:rFonts w:cs="Calibri"/>
          <w:i/>
          <w:sz w:val="22"/>
          <w:szCs w:val="20"/>
        </w:rPr>
        <w:t>EE Technology application projects in the country</w:t>
      </w:r>
      <w:r w:rsidRPr="002A2F73">
        <w:rPr>
          <w:rFonts w:cs="Calibri"/>
          <w:i/>
          <w:sz w:val="22"/>
          <w:szCs w:val="20"/>
          <w:cs/>
        </w:rPr>
        <w:t>:</w:t>
      </w:r>
      <w:r w:rsidRPr="002A2F73">
        <w:rPr>
          <w:rFonts w:cs="Calibri"/>
          <w:sz w:val="22"/>
          <w:szCs w:val="20"/>
        </w:rPr>
        <w:t xml:space="preserve"> this Outcome is linked to the previous one, and together they contribute to the same Component, which is meant to provide supporting mechanisms, institutional and financial, for RE and EE initiatives</w:t>
      </w:r>
      <w:r w:rsidRPr="002A2F73">
        <w:rPr>
          <w:rFonts w:cs="Calibri"/>
          <w:sz w:val="22"/>
          <w:szCs w:val="20"/>
          <w:cs/>
        </w:rPr>
        <w:t xml:space="preserve">. </w:t>
      </w:r>
      <w:r w:rsidRPr="002A2F73">
        <w:rPr>
          <w:rFonts w:cs="Calibri"/>
          <w:sz w:val="22"/>
          <w:szCs w:val="20"/>
        </w:rPr>
        <w:t>Following the collapse of the phosphate mining industry, Nauru was left with a substantial amount of debt held by foreign creditors, which led to the bankruptcy of the entire financial sector, with the result that currently Nauru does not have any banking o</w:t>
      </w:r>
      <w:r w:rsidR="00BA6244" w:rsidRPr="002A2F73">
        <w:rPr>
          <w:rFonts w:cs="Calibri"/>
          <w:sz w:val="22"/>
          <w:szCs w:val="20"/>
        </w:rPr>
        <w:t>r</w:t>
      </w:r>
      <w:r w:rsidRPr="002A2F73">
        <w:rPr>
          <w:rFonts w:cs="Calibri"/>
          <w:sz w:val="22"/>
          <w:szCs w:val="20"/>
        </w:rPr>
        <w:t xml:space="preserve"> financial system in place, which means that households and commercial activities cannot request a loan for any sort on investment, including for RE and EE technologies</w:t>
      </w:r>
      <w:r w:rsidRPr="002A2F73">
        <w:rPr>
          <w:rFonts w:cs="Calibri"/>
          <w:sz w:val="22"/>
          <w:szCs w:val="20"/>
          <w:cs/>
        </w:rPr>
        <w:t xml:space="preserve">. </w:t>
      </w:r>
      <w:r w:rsidRPr="002A2F73">
        <w:rPr>
          <w:rFonts w:cs="Calibri"/>
          <w:sz w:val="22"/>
          <w:szCs w:val="20"/>
        </w:rPr>
        <w:t xml:space="preserve">The first set of activities, which will contribute to the attainment of this Outcome, is related to the establishment of a financing scheme for households and small business owners to purchase high energy efficiency appliances and small renewable energy powered electricity generation system </w:t>
      </w:r>
      <w:r w:rsidRPr="002A2F73">
        <w:rPr>
          <w:rFonts w:cs="Calibri"/>
          <w:sz w:val="22"/>
          <w:szCs w:val="20"/>
          <w:cs/>
        </w:rPr>
        <w:t>(</w:t>
      </w:r>
      <w:r w:rsidRPr="002A2F73">
        <w:rPr>
          <w:rFonts w:cs="Calibri"/>
          <w:sz w:val="22"/>
          <w:szCs w:val="20"/>
        </w:rPr>
        <w:t>primarily PV panels</w:t>
      </w:r>
      <w:r w:rsidRPr="002A2F73">
        <w:rPr>
          <w:rFonts w:cs="Calibri"/>
          <w:sz w:val="22"/>
          <w:szCs w:val="20"/>
          <w:cs/>
        </w:rPr>
        <w:t>)</w:t>
      </w:r>
      <w:r w:rsidR="00FD3B1A" w:rsidRPr="002A2F73">
        <w:rPr>
          <w:rFonts w:cs="Calibri"/>
          <w:sz w:val="22"/>
          <w:szCs w:val="20"/>
          <w:cs/>
        </w:rPr>
        <w:t xml:space="preserve">. </w:t>
      </w:r>
      <w:r w:rsidR="00FD3B1A" w:rsidRPr="002A2F73">
        <w:rPr>
          <w:rFonts w:cs="Calibri"/>
          <w:sz w:val="22"/>
          <w:szCs w:val="20"/>
        </w:rPr>
        <w:t xml:space="preserve">The financing scheme is </w:t>
      </w:r>
      <w:r w:rsidR="00ED705D" w:rsidRPr="002A2F73">
        <w:rPr>
          <w:rFonts w:cs="Calibri"/>
          <w:sz w:val="22"/>
          <w:szCs w:val="20"/>
        </w:rPr>
        <w:t>submitted separately</w:t>
      </w:r>
      <w:r w:rsidRPr="002A2F73">
        <w:rPr>
          <w:rFonts w:cs="Calibri"/>
          <w:sz w:val="22"/>
          <w:szCs w:val="20"/>
          <w:cs/>
        </w:rPr>
        <w:t xml:space="preserve">. </w:t>
      </w:r>
      <w:r w:rsidRPr="002A2F73">
        <w:rPr>
          <w:rFonts w:cs="Calibri"/>
          <w:sz w:val="22"/>
          <w:szCs w:val="20"/>
        </w:rPr>
        <w:t>Concomitantly, support will be provided to the GoN to select internationally accepted standards for energy efficient appliances</w:t>
      </w:r>
      <w:r w:rsidRPr="002A2F73">
        <w:rPr>
          <w:rFonts w:cs="Calibri"/>
          <w:sz w:val="22"/>
          <w:szCs w:val="20"/>
          <w:cs/>
        </w:rPr>
        <w:t xml:space="preserve">. </w:t>
      </w:r>
      <w:r w:rsidRPr="002A2F73">
        <w:rPr>
          <w:rFonts w:cs="Calibri"/>
          <w:sz w:val="22"/>
          <w:szCs w:val="20"/>
        </w:rPr>
        <w:t>A second set of activities will be dedicated to capacity building through designed training programs for new and existing business operators on how to install, maintain and service RE &amp; EE technologies and systems, which will contribute to create new jobs</w:t>
      </w:r>
      <w:r w:rsidRPr="002A2F73">
        <w:rPr>
          <w:rFonts w:cs="Calibri"/>
          <w:sz w:val="22"/>
          <w:szCs w:val="20"/>
          <w:cs/>
        </w:rPr>
        <w:t xml:space="preserve">. </w:t>
      </w:r>
      <w:r w:rsidRPr="002A2F73">
        <w:rPr>
          <w:rFonts w:cs="Calibri"/>
          <w:sz w:val="22"/>
          <w:szCs w:val="20"/>
        </w:rPr>
        <w:t xml:space="preserve">The training programs will also </w:t>
      </w:r>
      <w:r w:rsidR="00212030" w:rsidRPr="002A2F73">
        <w:rPr>
          <w:rFonts w:cs="Calibri"/>
          <w:sz w:val="22"/>
          <w:szCs w:val="20"/>
        </w:rPr>
        <w:t>teach</w:t>
      </w:r>
      <w:r w:rsidRPr="002A2F73">
        <w:rPr>
          <w:rFonts w:cs="Calibri"/>
          <w:sz w:val="22"/>
          <w:szCs w:val="20"/>
        </w:rPr>
        <w:t xml:space="preserve"> how to explore investment opportunities </w:t>
      </w:r>
      <w:r w:rsidR="00BA6244" w:rsidRPr="002A2F73">
        <w:rPr>
          <w:rFonts w:cs="Calibri"/>
          <w:sz w:val="22"/>
          <w:szCs w:val="20"/>
        </w:rPr>
        <w:t xml:space="preserve">and </w:t>
      </w:r>
      <w:r w:rsidRPr="002A2F73">
        <w:rPr>
          <w:rFonts w:cs="Calibri"/>
          <w:sz w:val="22"/>
          <w:szCs w:val="20"/>
        </w:rPr>
        <w:t>deal with financial aspects of the investments</w:t>
      </w:r>
      <w:r w:rsidRPr="002A2F73">
        <w:rPr>
          <w:rFonts w:cs="Calibri"/>
          <w:sz w:val="22"/>
          <w:szCs w:val="20"/>
          <w:cs/>
        </w:rPr>
        <w:t xml:space="preserve">. </w:t>
      </w:r>
      <w:r w:rsidRPr="002A2F73">
        <w:rPr>
          <w:rFonts w:cs="Calibri"/>
          <w:sz w:val="22"/>
          <w:szCs w:val="20"/>
        </w:rPr>
        <w:t>Finally, there will be capacity building</w:t>
      </w:r>
      <w:r w:rsidR="00BA6244" w:rsidRPr="002A2F73">
        <w:rPr>
          <w:rFonts w:cs="Calibri"/>
          <w:sz w:val="22"/>
          <w:szCs w:val="20"/>
        </w:rPr>
        <w:t>,</w:t>
      </w:r>
      <w:r w:rsidRPr="002A2F73">
        <w:rPr>
          <w:rFonts w:cs="Calibri"/>
          <w:sz w:val="22"/>
          <w:szCs w:val="20"/>
        </w:rPr>
        <w:t xml:space="preserve"> and training programs will be developed and conducted for government personnel on financing and economic aspects of RE and EE technologies and measures</w:t>
      </w:r>
      <w:r w:rsidRPr="002A2F73">
        <w:rPr>
          <w:rFonts w:cs="Calibri"/>
          <w:sz w:val="22"/>
          <w:szCs w:val="20"/>
          <w:cs/>
        </w:rPr>
        <w:t>.</w:t>
      </w:r>
    </w:p>
    <w:p w14:paraId="3253C818" w14:textId="77777777" w:rsidR="00306049" w:rsidRPr="002A2F73" w:rsidRDefault="00306049" w:rsidP="00D61D67">
      <w:pPr>
        <w:spacing w:after="0"/>
        <w:rPr>
          <w:rFonts w:cs="Calibri"/>
          <w:sz w:val="22"/>
          <w:szCs w:val="20"/>
        </w:rPr>
      </w:pPr>
    </w:p>
    <w:p w14:paraId="53300F9E" w14:textId="469414F3" w:rsidR="00306049" w:rsidRPr="002A2F73" w:rsidRDefault="00306049" w:rsidP="00D61D67">
      <w:pPr>
        <w:spacing w:after="0"/>
        <w:rPr>
          <w:rFonts w:cs="Calibri"/>
          <w:sz w:val="22"/>
          <w:szCs w:val="20"/>
        </w:rPr>
      </w:pPr>
      <w:r w:rsidRPr="002A2F73">
        <w:rPr>
          <w:rFonts w:cs="Calibri"/>
          <w:i/>
          <w:sz w:val="22"/>
          <w:szCs w:val="20"/>
        </w:rPr>
        <w:t>Improved confidence in, and application of, RE &amp; EE technologies</w:t>
      </w:r>
      <w:r w:rsidRPr="002A2F73">
        <w:rPr>
          <w:rFonts w:cs="Calibri"/>
          <w:sz w:val="22"/>
          <w:szCs w:val="20"/>
          <w:cs/>
        </w:rPr>
        <w:t xml:space="preserve">: </w:t>
      </w:r>
      <w:r w:rsidRPr="002A2F73">
        <w:rPr>
          <w:rFonts w:cs="Calibri"/>
          <w:sz w:val="22"/>
          <w:szCs w:val="20"/>
        </w:rPr>
        <w:t>Up until recently, Nauruans did not pay for their electricity, and presently the price of electricity for the residential end</w:t>
      </w:r>
      <w:r w:rsidRPr="002A2F73">
        <w:rPr>
          <w:rFonts w:cs="Calibri"/>
          <w:sz w:val="22"/>
          <w:szCs w:val="20"/>
          <w:cs/>
        </w:rPr>
        <w:t>-</w:t>
      </w:r>
      <w:r w:rsidRPr="002A2F73">
        <w:rPr>
          <w:rFonts w:cs="Calibri"/>
          <w:sz w:val="22"/>
          <w:szCs w:val="20"/>
        </w:rPr>
        <w:t xml:space="preserve">use sector is subsidized, partially by the government, through a subsidized diesel price for NUC </w:t>
      </w:r>
      <w:r w:rsidRPr="002A2F73">
        <w:rPr>
          <w:rFonts w:cs="Calibri"/>
          <w:sz w:val="22"/>
          <w:szCs w:val="20"/>
          <w:cs/>
        </w:rPr>
        <w:t>(</w:t>
      </w:r>
      <w:r w:rsidRPr="002A2F73">
        <w:rPr>
          <w:rFonts w:cs="Calibri"/>
          <w:sz w:val="22"/>
          <w:szCs w:val="20"/>
        </w:rPr>
        <w:t>a subsidy that in the next financial year might be zeroed, since NUC is about to break even</w:t>
      </w:r>
      <w:r w:rsidRPr="002A2F73">
        <w:rPr>
          <w:rFonts w:cs="Calibri"/>
          <w:sz w:val="22"/>
          <w:szCs w:val="20"/>
          <w:cs/>
        </w:rPr>
        <w:t>)</w:t>
      </w:r>
      <w:r w:rsidRPr="002A2F73">
        <w:rPr>
          <w:rFonts w:cs="Calibri"/>
          <w:sz w:val="22"/>
          <w:szCs w:val="20"/>
        </w:rPr>
        <w:t>, and partially by other end</w:t>
      </w:r>
      <w:r w:rsidRPr="002A2F73">
        <w:rPr>
          <w:rFonts w:cs="Calibri"/>
          <w:sz w:val="22"/>
          <w:szCs w:val="20"/>
          <w:cs/>
        </w:rPr>
        <w:t>-</w:t>
      </w:r>
      <w:r w:rsidRPr="002A2F73">
        <w:rPr>
          <w:rFonts w:cs="Calibri"/>
          <w:sz w:val="22"/>
          <w:szCs w:val="20"/>
        </w:rPr>
        <w:t>user sectors, such as Government, Commercial and Industrial, which pay a higher electricity price</w:t>
      </w:r>
      <w:r w:rsidR="00BA6244" w:rsidRPr="002A2F73">
        <w:rPr>
          <w:rFonts w:cs="Calibri"/>
          <w:sz w:val="22"/>
          <w:szCs w:val="20"/>
        </w:rPr>
        <w:t xml:space="preserve"> than Residential</w:t>
      </w:r>
      <w:r w:rsidRPr="002A2F73">
        <w:rPr>
          <w:rFonts w:cs="Calibri"/>
          <w:sz w:val="22"/>
          <w:szCs w:val="20"/>
          <w:cs/>
        </w:rPr>
        <w:t xml:space="preserve"> (</w:t>
      </w:r>
      <w:r w:rsidRPr="002A2F73">
        <w:rPr>
          <w:rFonts w:cs="Calibri"/>
          <w:sz w:val="22"/>
          <w:szCs w:val="20"/>
        </w:rPr>
        <w:t xml:space="preserve">a more detailed discussion is in </w:t>
      </w:r>
      <w:r w:rsidR="00ED705D" w:rsidRPr="002A2F73">
        <w:rPr>
          <w:rFonts w:cs="Calibri"/>
          <w:sz w:val="22"/>
          <w:szCs w:val="20"/>
        </w:rPr>
        <w:t>the Energy Scenarios report, which is submitted separately</w:t>
      </w:r>
      <w:r w:rsidRPr="002A2F73">
        <w:rPr>
          <w:rFonts w:cs="Calibri"/>
          <w:sz w:val="22"/>
          <w:szCs w:val="20"/>
          <w:cs/>
        </w:rPr>
        <w:t xml:space="preserve">). </w:t>
      </w:r>
      <w:r w:rsidRPr="002A2F73">
        <w:rPr>
          <w:rFonts w:cs="Calibri"/>
          <w:sz w:val="22"/>
          <w:szCs w:val="20"/>
        </w:rPr>
        <w:t>For these reasons, the general audience only perceives the generally higher upfront costs of RE and EE technologies and are not fully aware of the longer</w:t>
      </w:r>
      <w:r w:rsidRPr="002A2F73">
        <w:rPr>
          <w:rFonts w:cs="Calibri"/>
          <w:sz w:val="22"/>
          <w:szCs w:val="20"/>
          <w:cs/>
        </w:rPr>
        <w:t>-</w:t>
      </w:r>
      <w:r w:rsidRPr="002A2F73">
        <w:rPr>
          <w:rFonts w:cs="Calibri"/>
          <w:sz w:val="22"/>
          <w:szCs w:val="20"/>
        </w:rPr>
        <w:t>term financial viability of th</w:t>
      </w:r>
      <w:r w:rsidR="00BA6244" w:rsidRPr="002A2F73">
        <w:rPr>
          <w:rFonts w:cs="Calibri"/>
          <w:sz w:val="22"/>
          <w:szCs w:val="20"/>
        </w:rPr>
        <w:t>ese</w:t>
      </w:r>
      <w:r w:rsidRPr="002A2F73">
        <w:rPr>
          <w:rFonts w:cs="Calibri"/>
          <w:sz w:val="22"/>
          <w:szCs w:val="20"/>
        </w:rPr>
        <w:t xml:space="preserve"> systems</w:t>
      </w:r>
      <w:r w:rsidRPr="002A2F73">
        <w:rPr>
          <w:rFonts w:cs="Calibri"/>
          <w:sz w:val="22"/>
          <w:szCs w:val="20"/>
          <w:cs/>
        </w:rPr>
        <w:t xml:space="preserve">. </w:t>
      </w:r>
      <w:r w:rsidRPr="002A2F73">
        <w:rPr>
          <w:rFonts w:cs="Calibri"/>
          <w:sz w:val="22"/>
          <w:szCs w:val="20"/>
        </w:rPr>
        <w:t xml:space="preserve">The accomplishment of this Outcome will </w:t>
      </w:r>
      <w:r w:rsidR="00BA6244" w:rsidRPr="002A2F73">
        <w:rPr>
          <w:rFonts w:cs="Calibri"/>
          <w:sz w:val="22"/>
          <w:szCs w:val="20"/>
        </w:rPr>
        <w:t>improve the</w:t>
      </w:r>
      <w:r w:rsidRPr="002A2F73">
        <w:rPr>
          <w:rFonts w:cs="Calibri"/>
          <w:sz w:val="22"/>
          <w:szCs w:val="20"/>
        </w:rPr>
        <w:t xml:space="preserve"> confidence of the public in these technologies and will spur their application on a larger scale</w:t>
      </w:r>
      <w:r w:rsidRPr="002A2F73">
        <w:rPr>
          <w:rFonts w:cs="Calibri"/>
          <w:sz w:val="22"/>
          <w:szCs w:val="20"/>
          <w:cs/>
        </w:rPr>
        <w:t xml:space="preserve">. </w:t>
      </w:r>
      <w:r w:rsidRPr="002A2F73">
        <w:rPr>
          <w:rFonts w:cs="Calibri"/>
          <w:sz w:val="22"/>
          <w:szCs w:val="20"/>
        </w:rPr>
        <w:t>The Outcome is delivered by implementing four different sets of activities</w:t>
      </w:r>
      <w:r w:rsidRPr="002A2F73">
        <w:rPr>
          <w:rFonts w:cs="Calibri"/>
          <w:sz w:val="22"/>
          <w:szCs w:val="20"/>
          <w:cs/>
        </w:rPr>
        <w:t>: (</w:t>
      </w:r>
      <w:r w:rsidRPr="002A2F73">
        <w:rPr>
          <w:rFonts w:cs="Calibri"/>
          <w:sz w:val="22"/>
          <w:szCs w:val="20"/>
        </w:rPr>
        <w:t>1</w:t>
      </w:r>
      <w:r w:rsidRPr="002A2F73">
        <w:rPr>
          <w:rFonts w:cs="Calibri"/>
          <w:sz w:val="22"/>
          <w:szCs w:val="20"/>
          <w:cs/>
        </w:rPr>
        <w:t xml:space="preserve">) </w:t>
      </w:r>
      <w:r w:rsidRPr="002A2F73">
        <w:rPr>
          <w:rFonts w:cs="Calibri"/>
          <w:sz w:val="22"/>
          <w:szCs w:val="20"/>
        </w:rPr>
        <w:t>assessment of technically and financially feasible RE and EE demonstration projects and preparation of their engineering designs and implementation plans</w:t>
      </w:r>
      <w:r w:rsidRPr="002A2F73">
        <w:rPr>
          <w:rFonts w:cs="Calibri"/>
          <w:sz w:val="22"/>
          <w:szCs w:val="20"/>
          <w:cs/>
        </w:rPr>
        <w:t xml:space="preserve">. </w:t>
      </w:r>
      <w:r w:rsidRPr="002A2F73">
        <w:rPr>
          <w:rFonts w:cs="Calibri"/>
          <w:sz w:val="22"/>
          <w:szCs w:val="20"/>
        </w:rPr>
        <w:t xml:space="preserve">Since connecting to the grid large shares of renewable </w:t>
      </w:r>
      <w:r w:rsidRPr="002A2F73">
        <w:rPr>
          <w:rFonts w:cs="Calibri"/>
          <w:sz w:val="22"/>
          <w:szCs w:val="20"/>
        </w:rPr>
        <w:lastRenderedPageBreak/>
        <w:t xml:space="preserve">energy power generation </w:t>
      </w:r>
      <w:r w:rsidR="001974D9" w:rsidRPr="002A2F73">
        <w:rPr>
          <w:rFonts w:cs="Calibri"/>
          <w:sz w:val="22"/>
          <w:szCs w:val="20"/>
        </w:rPr>
        <w:t xml:space="preserve">systems </w:t>
      </w:r>
      <w:r w:rsidRPr="002A2F73">
        <w:rPr>
          <w:rFonts w:cs="Calibri"/>
          <w:sz w:val="22"/>
          <w:szCs w:val="20"/>
        </w:rPr>
        <w:t>might</w:t>
      </w:r>
      <w:r w:rsidR="00212030" w:rsidRPr="002A2F73">
        <w:rPr>
          <w:rFonts w:cs="Calibri"/>
          <w:sz w:val="22"/>
          <w:szCs w:val="20"/>
        </w:rPr>
        <w:t xml:space="preserve"> introduce instability issues, implementation of g</w:t>
      </w:r>
      <w:r w:rsidRPr="002A2F73">
        <w:rPr>
          <w:rFonts w:cs="Calibri"/>
          <w:sz w:val="22"/>
          <w:szCs w:val="20"/>
        </w:rPr>
        <w:t xml:space="preserve">rid instability measures </w:t>
      </w:r>
      <w:r w:rsidR="00B11FCB" w:rsidRPr="002A2F73">
        <w:rPr>
          <w:rFonts w:cs="Calibri"/>
          <w:sz w:val="22"/>
          <w:szCs w:val="20"/>
        </w:rPr>
        <w:t>is</w:t>
      </w:r>
      <w:r w:rsidRPr="002A2F73">
        <w:rPr>
          <w:rFonts w:cs="Calibri"/>
          <w:sz w:val="22"/>
          <w:szCs w:val="20"/>
        </w:rPr>
        <w:t xml:space="preserve"> also </w:t>
      </w:r>
      <w:r w:rsidR="00212030" w:rsidRPr="002A2F73">
        <w:rPr>
          <w:rFonts w:cs="Calibri"/>
          <w:sz w:val="22"/>
          <w:szCs w:val="20"/>
        </w:rPr>
        <w:t>evaluated</w:t>
      </w:r>
      <w:r w:rsidRPr="002A2F73">
        <w:rPr>
          <w:rFonts w:cs="Calibri"/>
          <w:sz w:val="22"/>
          <w:szCs w:val="20"/>
          <w:cs/>
        </w:rPr>
        <w:t xml:space="preserve">. </w:t>
      </w:r>
      <w:r w:rsidRPr="002A2F73">
        <w:rPr>
          <w:rFonts w:cs="Calibri"/>
          <w:sz w:val="22"/>
          <w:szCs w:val="20"/>
        </w:rPr>
        <w:t xml:space="preserve">Following the installation of the demos </w:t>
      </w:r>
      <w:r w:rsidRPr="002A2F73">
        <w:rPr>
          <w:rFonts w:cs="Calibri"/>
          <w:sz w:val="22"/>
          <w:szCs w:val="20"/>
          <w:cs/>
        </w:rPr>
        <w:t>(</w:t>
      </w:r>
      <w:r w:rsidRPr="002A2F73">
        <w:rPr>
          <w:rFonts w:cs="Calibri"/>
          <w:sz w:val="22"/>
          <w:szCs w:val="20"/>
        </w:rPr>
        <w:t>see part 4 below</w:t>
      </w:r>
      <w:r w:rsidRPr="002A2F73">
        <w:rPr>
          <w:rFonts w:cs="Calibri"/>
          <w:sz w:val="22"/>
          <w:szCs w:val="20"/>
          <w:cs/>
        </w:rPr>
        <w:t>)</w:t>
      </w:r>
      <w:r w:rsidRPr="002A2F73">
        <w:rPr>
          <w:rFonts w:cs="Calibri"/>
          <w:sz w:val="22"/>
          <w:szCs w:val="20"/>
        </w:rPr>
        <w:t xml:space="preserve">, evaluation reports on the performance of the demos will be prepared; </w:t>
      </w:r>
      <w:r w:rsidRPr="002A2F73">
        <w:rPr>
          <w:rFonts w:cs="Calibri"/>
          <w:sz w:val="22"/>
          <w:szCs w:val="20"/>
          <w:cs/>
        </w:rPr>
        <w:t>(</w:t>
      </w:r>
      <w:r w:rsidRPr="002A2F73">
        <w:rPr>
          <w:rFonts w:cs="Calibri"/>
          <w:sz w:val="22"/>
          <w:szCs w:val="20"/>
        </w:rPr>
        <w:t>2</w:t>
      </w:r>
      <w:r w:rsidRPr="002A2F73">
        <w:rPr>
          <w:rFonts w:cs="Calibri"/>
          <w:sz w:val="22"/>
          <w:szCs w:val="20"/>
          <w:cs/>
        </w:rPr>
        <w:t xml:space="preserve">) </w:t>
      </w:r>
      <w:r w:rsidRPr="002A2F73">
        <w:rPr>
          <w:rFonts w:cs="Calibri"/>
          <w:sz w:val="22"/>
          <w:szCs w:val="20"/>
        </w:rPr>
        <w:t xml:space="preserve">based on the evaluation reports </w:t>
      </w:r>
      <w:r w:rsidR="00BC16DB" w:rsidRPr="002A2F73">
        <w:rPr>
          <w:rFonts w:cs="Calibri"/>
          <w:sz w:val="22"/>
          <w:szCs w:val="20"/>
        </w:rPr>
        <w:t xml:space="preserve">on the demos, </w:t>
      </w:r>
      <w:r w:rsidRPr="002A2F73">
        <w:rPr>
          <w:rFonts w:cs="Calibri"/>
          <w:sz w:val="22"/>
          <w:szCs w:val="20"/>
        </w:rPr>
        <w:t>designs and plans for the replication and scale</w:t>
      </w:r>
      <w:r w:rsidRPr="002A2F73">
        <w:rPr>
          <w:rFonts w:cs="Calibri"/>
          <w:sz w:val="22"/>
          <w:szCs w:val="20"/>
          <w:cs/>
        </w:rPr>
        <w:t>-</w:t>
      </w:r>
      <w:r w:rsidRPr="002A2F73">
        <w:rPr>
          <w:rFonts w:cs="Calibri"/>
          <w:sz w:val="22"/>
          <w:szCs w:val="20"/>
        </w:rPr>
        <w:t xml:space="preserve">up of the demo projects will be </w:t>
      </w:r>
      <w:r w:rsidR="00BC16DB" w:rsidRPr="002A2F73">
        <w:rPr>
          <w:rFonts w:cs="Calibri"/>
          <w:sz w:val="22"/>
          <w:szCs w:val="20"/>
        </w:rPr>
        <w:t>prepared</w:t>
      </w:r>
      <w:r w:rsidRPr="002A2F73">
        <w:rPr>
          <w:rFonts w:cs="Calibri"/>
          <w:sz w:val="22"/>
          <w:szCs w:val="20"/>
        </w:rPr>
        <w:t>, which can continue also past the completion of the SMARTEN implementation stage</w:t>
      </w:r>
      <w:r w:rsidRPr="002A2F73">
        <w:rPr>
          <w:rFonts w:cs="Calibri"/>
          <w:sz w:val="22"/>
          <w:szCs w:val="20"/>
          <w:cs/>
        </w:rPr>
        <w:t xml:space="preserve">. </w:t>
      </w:r>
      <w:r w:rsidRPr="002A2F73">
        <w:rPr>
          <w:rFonts w:cs="Calibri"/>
          <w:sz w:val="22"/>
          <w:szCs w:val="20"/>
        </w:rPr>
        <w:t xml:space="preserve">A pivotal part of this step is the design and organization of training programs for local technical experts on the design, engineering and installation of RE &amp; EE technologies, as well as for relevant GoN personnel on how to prepare a bankable project proposal; </w:t>
      </w:r>
      <w:r w:rsidRPr="002A2F73">
        <w:rPr>
          <w:rFonts w:cs="Calibri"/>
          <w:sz w:val="22"/>
          <w:szCs w:val="20"/>
          <w:cs/>
        </w:rPr>
        <w:t>(</w:t>
      </w:r>
      <w:r w:rsidRPr="002A2F73">
        <w:rPr>
          <w:rFonts w:cs="Calibri"/>
          <w:sz w:val="22"/>
          <w:szCs w:val="20"/>
        </w:rPr>
        <w:t>3</w:t>
      </w:r>
      <w:r w:rsidRPr="002A2F73">
        <w:rPr>
          <w:rFonts w:cs="Calibri"/>
          <w:sz w:val="22"/>
          <w:szCs w:val="20"/>
          <w:cs/>
        </w:rPr>
        <w:t xml:space="preserve">) </w:t>
      </w:r>
      <w:r w:rsidRPr="002A2F73">
        <w:rPr>
          <w:rFonts w:cs="Calibri"/>
          <w:sz w:val="22"/>
          <w:szCs w:val="20"/>
        </w:rPr>
        <w:t xml:space="preserve">further capacity building will be provided in the form of training programs for GoN personnel on how to conduct an energy audit of large government, commercial and industrial buildings, and after the training is completed the actual </w:t>
      </w:r>
      <w:r w:rsidR="001974D9" w:rsidRPr="002A2F73">
        <w:rPr>
          <w:rFonts w:cs="Calibri"/>
          <w:sz w:val="22"/>
          <w:szCs w:val="20"/>
        </w:rPr>
        <w:t xml:space="preserve">energy </w:t>
      </w:r>
      <w:r w:rsidRPr="002A2F73">
        <w:rPr>
          <w:rFonts w:cs="Calibri"/>
          <w:sz w:val="22"/>
          <w:szCs w:val="20"/>
        </w:rPr>
        <w:t xml:space="preserve">auditing will be performed; and </w:t>
      </w:r>
      <w:r w:rsidRPr="002A2F73">
        <w:rPr>
          <w:rFonts w:cs="Calibri"/>
          <w:sz w:val="22"/>
          <w:szCs w:val="20"/>
          <w:cs/>
        </w:rPr>
        <w:t>(</w:t>
      </w:r>
      <w:r w:rsidRPr="002A2F73">
        <w:rPr>
          <w:rFonts w:cs="Calibri"/>
          <w:sz w:val="22"/>
          <w:szCs w:val="20"/>
        </w:rPr>
        <w:t>4</w:t>
      </w:r>
      <w:r w:rsidRPr="002A2F73">
        <w:rPr>
          <w:rFonts w:cs="Calibri"/>
          <w:sz w:val="22"/>
          <w:szCs w:val="20"/>
          <w:cs/>
        </w:rPr>
        <w:t xml:space="preserve">) </w:t>
      </w:r>
      <w:r w:rsidRPr="002A2F73">
        <w:rPr>
          <w:rFonts w:cs="Calibri"/>
          <w:sz w:val="22"/>
          <w:szCs w:val="20"/>
        </w:rPr>
        <w:t xml:space="preserve">lastly the RE &amp; EE demos prepared in part 1 will be implemented </w:t>
      </w:r>
      <w:r w:rsidRPr="002A2F73">
        <w:rPr>
          <w:rFonts w:cs="Calibri"/>
          <w:sz w:val="22"/>
          <w:szCs w:val="20"/>
          <w:cs/>
        </w:rPr>
        <w:t>(</w:t>
      </w:r>
      <w:r w:rsidR="00ED705D" w:rsidRPr="002A2F73">
        <w:rPr>
          <w:rFonts w:cs="Calibri"/>
          <w:sz w:val="22"/>
          <w:szCs w:val="20"/>
        </w:rPr>
        <w:t xml:space="preserve">for a detailed description, </w:t>
      </w:r>
      <w:r w:rsidRPr="002A2F73">
        <w:rPr>
          <w:rFonts w:cs="Calibri"/>
          <w:sz w:val="22"/>
          <w:szCs w:val="20"/>
        </w:rPr>
        <w:t xml:space="preserve">see </w:t>
      </w:r>
      <w:r w:rsidR="00ED705D" w:rsidRPr="002A2F73">
        <w:rPr>
          <w:rFonts w:cs="Calibri"/>
          <w:sz w:val="22"/>
          <w:szCs w:val="20"/>
        </w:rPr>
        <w:t xml:space="preserve">the </w:t>
      </w:r>
      <w:r w:rsidR="007404A7" w:rsidRPr="002A2F73">
        <w:rPr>
          <w:rFonts w:cs="Calibri"/>
          <w:sz w:val="22"/>
          <w:szCs w:val="20"/>
        </w:rPr>
        <w:t xml:space="preserve">supplemental annex on </w:t>
      </w:r>
      <w:r w:rsidR="007B2A70" w:rsidRPr="002A2F73">
        <w:rPr>
          <w:rFonts w:cstheme="minorHAnsi"/>
          <w:sz w:val="22"/>
          <w:szCs w:val="22"/>
        </w:rPr>
        <w:t>Description of Investment Type Activities and Demonstrations</w:t>
      </w:r>
      <w:r w:rsidRPr="002A2F73">
        <w:rPr>
          <w:rFonts w:cs="Calibri"/>
          <w:sz w:val="22"/>
          <w:szCs w:val="20"/>
          <w:cs/>
        </w:rPr>
        <w:t>)</w:t>
      </w:r>
      <w:r w:rsidRPr="002A2F73">
        <w:rPr>
          <w:rFonts w:cs="Calibri"/>
          <w:sz w:val="22"/>
          <w:szCs w:val="20"/>
        </w:rPr>
        <w:t>, these will include</w:t>
      </w:r>
      <w:r w:rsidRPr="002A2F73">
        <w:rPr>
          <w:rFonts w:cs="Calibri"/>
          <w:sz w:val="22"/>
          <w:szCs w:val="20"/>
          <w:cs/>
        </w:rPr>
        <w:t>:</w:t>
      </w:r>
    </w:p>
    <w:p w14:paraId="75D40480" w14:textId="77777777" w:rsidR="00306049" w:rsidRPr="002A2F73" w:rsidRDefault="00306049" w:rsidP="00D61D67">
      <w:pPr>
        <w:spacing w:after="0"/>
        <w:rPr>
          <w:rFonts w:cs="Calibri"/>
          <w:sz w:val="22"/>
          <w:szCs w:val="20"/>
        </w:rPr>
      </w:pPr>
    </w:p>
    <w:p w14:paraId="61BD961D" w14:textId="31DF5BA4" w:rsidR="00306049" w:rsidRPr="002A2F73" w:rsidRDefault="001974D9" w:rsidP="007B2A70">
      <w:pPr>
        <w:pStyle w:val="ListParagraph"/>
        <w:numPr>
          <w:ilvl w:val="0"/>
          <w:numId w:val="37"/>
        </w:numPr>
        <w:spacing w:after="120"/>
        <w:rPr>
          <w:rFonts w:ascii="Calibri" w:hAnsi="Calibri" w:cs="Calibri"/>
          <w:i/>
          <w:sz w:val="22"/>
          <w:szCs w:val="20"/>
        </w:rPr>
      </w:pPr>
      <w:r w:rsidRPr="002A2F73">
        <w:rPr>
          <w:rFonts w:ascii="Calibri" w:hAnsi="Calibri" w:cs="Calibri"/>
          <w:i/>
          <w:sz w:val="22"/>
          <w:szCs w:val="20"/>
        </w:rPr>
        <w:t xml:space="preserve">Storage of </w:t>
      </w:r>
      <w:r w:rsidR="007B2A70" w:rsidRPr="002A2F73">
        <w:rPr>
          <w:rFonts w:ascii="Calibri" w:hAnsi="Calibri" w:cs="Calibri"/>
          <w:i/>
          <w:sz w:val="22"/>
          <w:szCs w:val="20"/>
        </w:rPr>
        <w:t>E</w:t>
      </w:r>
      <w:r w:rsidR="00B55012" w:rsidRPr="002A2F73">
        <w:rPr>
          <w:rFonts w:ascii="Calibri" w:hAnsi="Calibri" w:cs="Calibri"/>
          <w:i/>
          <w:sz w:val="22"/>
          <w:szCs w:val="20"/>
        </w:rPr>
        <w:t xml:space="preserve">xcess </w:t>
      </w:r>
      <w:r w:rsidR="007B2A70" w:rsidRPr="002A2F73">
        <w:rPr>
          <w:rFonts w:ascii="Calibri" w:hAnsi="Calibri" w:cs="Calibri"/>
          <w:i/>
          <w:sz w:val="22"/>
          <w:szCs w:val="20"/>
        </w:rPr>
        <w:t>S</w:t>
      </w:r>
      <w:r w:rsidR="00B55012" w:rsidRPr="002A2F73">
        <w:rPr>
          <w:rFonts w:ascii="Calibri" w:hAnsi="Calibri" w:cs="Calibri"/>
          <w:i/>
          <w:sz w:val="22"/>
          <w:szCs w:val="20"/>
        </w:rPr>
        <w:t xml:space="preserve">olar PV </w:t>
      </w:r>
      <w:r w:rsidR="007B2A70" w:rsidRPr="002A2F73">
        <w:rPr>
          <w:rFonts w:ascii="Calibri" w:hAnsi="Calibri" w:cs="Calibri"/>
          <w:i/>
          <w:sz w:val="22"/>
          <w:szCs w:val="20"/>
        </w:rPr>
        <w:t>G</w:t>
      </w:r>
      <w:r w:rsidR="00B55012" w:rsidRPr="002A2F73">
        <w:rPr>
          <w:rFonts w:ascii="Calibri" w:hAnsi="Calibri" w:cs="Calibri"/>
          <w:i/>
          <w:sz w:val="22"/>
          <w:szCs w:val="20"/>
        </w:rPr>
        <w:t xml:space="preserve">enerated </w:t>
      </w:r>
      <w:r w:rsidR="007B2A70" w:rsidRPr="002A2F73">
        <w:rPr>
          <w:rFonts w:ascii="Calibri" w:hAnsi="Calibri" w:cs="Calibri"/>
          <w:i/>
          <w:sz w:val="22"/>
          <w:szCs w:val="20"/>
        </w:rPr>
        <w:t>E</w:t>
      </w:r>
      <w:r w:rsidR="00306049" w:rsidRPr="002A2F73">
        <w:rPr>
          <w:rFonts w:ascii="Calibri" w:hAnsi="Calibri" w:cs="Calibri"/>
          <w:i/>
          <w:sz w:val="22"/>
          <w:szCs w:val="20"/>
        </w:rPr>
        <w:t xml:space="preserve">lectricity in </w:t>
      </w:r>
      <w:r w:rsidR="007B2A70" w:rsidRPr="002A2F73">
        <w:rPr>
          <w:rFonts w:ascii="Calibri" w:hAnsi="Calibri" w:cs="Calibri"/>
          <w:i/>
          <w:sz w:val="22"/>
          <w:szCs w:val="20"/>
        </w:rPr>
        <w:t>D</w:t>
      </w:r>
      <w:r w:rsidR="00306049" w:rsidRPr="002A2F73">
        <w:rPr>
          <w:rFonts w:ascii="Calibri" w:hAnsi="Calibri" w:cs="Calibri"/>
          <w:i/>
          <w:sz w:val="22"/>
          <w:szCs w:val="20"/>
        </w:rPr>
        <w:t xml:space="preserve">esalinated </w:t>
      </w:r>
      <w:r w:rsidR="007B2A70" w:rsidRPr="002A2F73">
        <w:rPr>
          <w:rFonts w:ascii="Calibri" w:hAnsi="Calibri" w:cs="Calibri"/>
          <w:i/>
          <w:sz w:val="22"/>
          <w:szCs w:val="20"/>
        </w:rPr>
        <w:t>W</w:t>
      </w:r>
      <w:r w:rsidR="00306049" w:rsidRPr="002A2F73">
        <w:rPr>
          <w:rFonts w:ascii="Calibri" w:hAnsi="Calibri" w:cs="Calibri"/>
          <w:i/>
          <w:sz w:val="22"/>
          <w:szCs w:val="20"/>
        </w:rPr>
        <w:t>ater</w:t>
      </w:r>
    </w:p>
    <w:p w14:paraId="4134BADD" w14:textId="44456F98" w:rsidR="00306049" w:rsidRPr="002A2F73" w:rsidRDefault="00306049" w:rsidP="007B2A70">
      <w:pPr>
        <w:pStyle w:val="ListParagraph"/>
        <w:numPr>
          <w:ilvl w:val="0"/>
          <w:numId w:val="37"/>
        </w:numPr>
        <w:spacing w:after="120"/>
        <w:rPr>
          <w:rFonts w:ascii="Calibri" w:hAnsi="Calibri" w:cs="Calibri"/>
          <w:i/>
          <w:sz w:val="22"/>
          <w:szCs w:val="20"/>
        </w:rPr>
      </w:pPr>
      <w:r w:rsidRPr="002A2F73">
        <w:rPr>
          <w:rFonts w:ascii="Calibri" w:hAnsi="Calibri" w:cs="Calibri"/>
          <w:i/>
          <w:sz w:val="22"/>
          <w:szCs w:val="20"/>
        </w:rPr>
        <w:t xml:space="preserve">Mini </w:t>
      </w:r>
      <w:r w:rsidR="007B2A70" w:rsidRPr="002A2F73">
        <w:rPr>
          <w:rFonts w:ascii="Calibri" w:hAnsi="Calibri" w:cs="Calibri"/>
          <w:i/>
          <w:sz w:val="22"/>
          <w:szCs w:val="20"/>
        </w:rPr>
        <w:t>S</w:t>
      </w:r>
      <w:r w:rsidRPr="002A2F73">
        <w:rPr>
          <w:rFonts w:ascii="Calibri" w:hAnsi="Calibri" w:cs="Calibri"/>
          <w:i/>
          <w:sz w:val="22"/>
          <w:szCs w:val="20"/>
        </w:rPr>
        <w:t xml:space="preserve">olar </w:t>
      </w:r>
      <w:r w:rsidR="007B2A70" w:rsidRPr="002A2F73">
        <w:rPr>
          <w:rFonts w:ascii="Calibri" w:hAnsi="Calibri" w:cs="Calibri"/>
          <w:i/>
          <w:sz w:val="22"/>
          <w:szCs w:val="20"/>
        </w:rPr>
        <w:t>P</w:t>
      </w:r>
      <w:r w:rsidR="00B55012" w:rsidRPr="002A2F73">
        <w:rPr>
          <w:rFonts w:ascii="Calibri" w:hAnsi="Calibri" w:cs="Calibri"/>
          <w:i/>
          <w:sz w:val="22"/>
          <w:szCs w:val="20"/>
        </w:rPr>
        <w:t xml:space="preserve">owered </w:t>
      </w:r>
      <w:r w:rsidR="007B2A70" w:rsidRPr="002A2F73">
        <w:rPr>
          <w:rFonts w:ascii="Calibri" w:hAnsi="Calibri" w:cs="Calibri"/>
          <w:i/>
          <w:sz w:val="22"/>
          <w:szCs w:val="20"/>
        </w:rPr>
        <w:t>T</w:t>
      </w:r>
      <w:r w:rsidR="00B55012" w:rsidRPr="002A2F73">
        <w:rPr>
          <w:rFonts w:ascii="Calibri" w:hAnsi="Calibri" w:cs="Calibri"/>
          <w:i/>
          <w:sz w:val="22"/>
          <w:szCs w:val="20"/>
        </w:rPr>
        <w:t xml:space="preserve">reated </w:t>
      </w:r>
      <w:r w:rsidR="007B2A70" w:rsidRPr="002A2F73">
        <w:rPr>
          <w:rFonts w:ascii="Calibri" w:hAnsi="Calibri" w:cs="Calibri"/>
          <w:i/>
          <w:sz w:val="22"/>
          <w:szCs w:val="20"/>
        </w:rPr>
        <w:t>W</w:t>
      </w:r>
      <w:r w:rsidRPr="002A2F73">
        <w:rPr>
          <w:rFonts w:ascii="Calibri" w:hAnsi="Calibri" w:cs="Calibri"/>
          <w:i/>
          <w:sz w:val="22"/>
          <w:szCs w:val="20"/>
        </w:rPr>
        <w:t xml:space="preserve">ater </w:t>
      </w:r>
      <w:r w:rsidR="007B2A70" w:rsidRPr="002A2F73">
        <w:rPr>
          <w:rFonts w:ascii="Calibri" w:hAnsi="Calibri" w:cs="Calibri"/>
          <w:i/>
          <w:sz w:val="22"/>
          <w:szCs w:val="20"/>
        </w:rPr>
        <w:t>P</w:t>
      </w:r>
      <w:r w:rsidR="00B55012" w:rsidRPr="002A2F73">
        <w:rPr>
          <w:rFonts w:ascii="Calibri" w:hAnsi="Calibri" w:cs="Calibri"/>
          <w:i/>
          <w:sz w:val="22"/>
          <w:szCs w:val="20"/>
        </w:rPr>
        <w:t xml:space="preserve">roduction and </w:t>
      </w:r>
      <w:r w:rsidR="007B2A70" w:rsidRPr="002A2F73">
        <w:rPr>
          <w:rFonts w:ascii="Calibri" w:hAnsi="Calibri" w:cs="Calibri"/>
          <w:i/>
          <w:sz w:val="22"/>
          <w:szCs w:val="20"/>
        </w:rPr>
        <w:t>D</w:t>
      </w:r>
      <w:r w:rsidR="00B55012" w:rsidRPr="002A2F73">
        <w:rPr>
          <w:rFonts w:ascii="Calibri" w:hAnsi="Calibri" w:cs="Calibri"/>
          <w:i/>
          <w:sz w:val="22"/>
          <w:szCs w:val="20"/>
        </w:rPr>
        <w:t xml:space="preserve">istribution </w:t>
      </w:r>
      <w:r w:rsidR="007B2A70" w:rsidRPr="002A2F73">
        <w:rPr>
          <w:rFonts w:ascii="Calibri" w:hAnsi="Calibri" w:cs="Calibri"/>
          <w:i/>
          <w:sz w:val="22"/>
          <w:szCs w:val="20"/>
        </w:rPr>
        <w:t>S</w:t>
      </w:r>
      <w:r w:rsidRPr="002A2F73">
        <w:rPr>
          <w:rFonts w:ascii="Calibri" w:hAnsi="Calibri" w:cs="Calibri"/>
          <w:i/>
          <w:sz w:val="22"/>
          <w:szCs w:val="20"/>
        </w:rPr>
        <w:t>ystem</w:t>
      </w:r>
    </w:p>
    <w:p w14:paraId="1EF19272" w14:textId="67624A90" w:rsidR="00306049" w:rsidRPr="002A2F73" w:rsidRDefault="00306049" w:rsidP="007B2A70">
      <w:pPr>
        <w:pStyle w:val="ListParagraph"/>
        <w:numPr>
          <w:ilvl w:val="0"/>
          <w:numId w:val="37"/>
        </w:numPr>
        <w:rPr>
          <w:rFonts w:ascii="Calibri" w:hAnsi="Calibri" w:cs="Calibri"/>
          <w:i/>
          <w:sz w:val="22"/>
          <w:szCs w:val="20"/>
        </w:rPr>
      </w:pPr>
      <w:r w:rsidRPr="002A2F73">
        <w:rPr>
          <w:rFonts w:ascii="Calibri" w:hAnsi="Calibri" w:cs="Calibri"/>
          <w:i/>
          <w:sz w:val="22"/>
          <w:szCs w:val="20"/>
        </w:rPr>
        <w:t xml:space="preserve">Hybrid </w:t>
      </w:r>
      <w:r w:rsidR="007B2A70" w:rsidRPr="002A2F73">
        <w:rPr>
          <w:rFonts w:ascii="Calibri" w:hAnsi="Calibri" w:cs="Calibri"/>
          <w:i/>
          <w:sz w:val="22"/>
          <w:szCs w:val="20"/>
        </w:rPr>
        <w:t>D</w:t>
      </w:r>
      <w:r w:rsidR="009C3DCC" w:rsidRPr="002A2F73">
        <w:rPr>
          <w:rFonts w:ascii="Calibri" w:hAnsi="Calibri" w:cs="Calibri"/>
          <w:i/>
          <w:sz w:val="22"/>
          <w:szCs w:val="20"/>
        </w:rPr>
        <w:t>iesel</w:t>
      </w:r>
      <w:r w:rsidR="009C3DCC" w:rsidRPr="002A2F73">
        <w:rPr>
          <w:rFonts w:ascii="Calibri" w:hAnsi="Calibri" w:cs="Calibri"/>
          <w:i/>
          <w:sz w:val="22"/>
          <w:szCs w:val="20"/>
          <w:cs/>
        </w:rPr>
        <w:t>-</w:t>
      </w:r>
      <w:r w:rsidR="007B2A70" w:rsidRPr="002A2F73">
        <w:rPr>
          <w:rFonts w:ascii="Calibri" w:hAnsi="Calibri" w:cs="Calibri"/>
          <w:i/>
          <w:sz w:val="22"/>
          <w:szCs w:val="20"/>
        </w:rPr>
        <w:t>E</w:t>
      </w:r>
      <w:r w:rsidR="009C3DCC" w:rsidRPr="002A2F73">
        <w:rPr>
          <w:rFonts w:ascii="Calibri" w:hAnsi="Calibri" w:cs="Calibri"/>
          <w:i/>
          <w:sz w:val="22"/>
          <w:szCs w:val="20"/>
        </w:rPr>
        <w:t xml:space="preserve">lectric </w:t>
      </w:r>
      <w:r w:rsidRPr="002A2F73">
        <w:rPr>
          <w:rFonts w:ascii="Calibri" w:hAnsi="Calibri" w:cs="Calibri"/>
          <w:i/>
          <w:sz w:val="22"/>
          <w:szCs w:val="20"/>
        </w:rPr>
        <w:t xml:space="preserve">bus for </w:t>
      </w:r>
      <w:r w:rsidR="007B2A70" w:rsidRPr="002A2F73">
        <w:rPr>
          <w:rFonts w:ascii="Calibri" w:hAnsi="Calibri" w:cs="Calibri"/>
          <w:i/>
          <w:sz w:val="22"/>
          <w:szCs w:val="20"/>
        </w:rPr>
        <w:t>P</w:t>
      </w:r>
      <w:r w:rsidRPr="002A2F73">
        <w:rPr>
          <w:rFonts w:ascii="Calibri" w:hAnsi="Calibri" w:cs="Calibri"/>
          <w:i/>
          <w:sz w:val="22"/>
          <w:szCs w:val="20"/>
        </w:rPr>
        <w:t xml:space="preserve">ublic </w:t>
      </w:r>
      <w:r w:rsidR="007B2A70" w:rsidRPr="002A2F73">
        <w:rPr>
          <w:rFonts w:ascii="Calibri" w:hAnsi="Calibri" w:cs="Calibri"/>
          <w:i/>
          <w:sz w:val="22"/>
          <w:szCs w:val="20"/>
        </w:rPr>
        <w:t>T</w:t>
      </w:r>
      <w:r w:rsidRPr="002A2F73">
        <w:rPr>
          <w:rFonts w:ascii="Calibri" w:hAnsi="Calibri" w:cs="Calibri"/>
          <w:i/>
          <w:sz w:val="22"/>
          <w:szCs w:val="20"/>
        </w:rPr>
        <w:t>ransportation</w:t>
      </w:r>
    </w:p>
    <w:p w14:paraId="348BD0F1" w14:textId="77777777" w:rsidR="003F4ACE" w:rsidRPr="002A2F73" w:rsidRDefault="003F4ACE" w:rsidP="007B2A70">
      <w:pPr>
        <w:pStyle w:val="ListParagraph"/>
        <w:ind w:left="0"/>
        <w:rPr>
          <w:rFonts w:ascii="Calibri" w:hAnsi="Calibri" w:cs="Calibri"/>
          <w:sz w:val="22"/>
          <w:szCs w:val="20"/>
        </w:rPr>
      </w:pPr>
    </w:p>
    <w:p w14:paraId="170CCFA6" w14:textId="07EA077D" w:rsidR="007B2A70" w:rsidRPr="002A2F73" w:rsidRDefault="007B2A70" w:rsidP="007B2A70">
      <w:pPr>
        <w:pStyle w:val="ListParagraph"/>
        <w:ind w:left="0"/>
        <w:jc w:val="both"/>
        <w:rPr>
          <w:rFonts w:ascii="Calibri" w:hAnsi="Calibri" w:cs="Calibri"/>
          <w:sz w:val="22"/>
          <w:szCs w:val="20"/>
        </w:rPr>
      </w:pPr>
      <w:r w:rsidRPr="002A2F73">
        <w:rPr>
          <w:rFonts w:ascii="Calibri" w:hAnsi="Calibri" w:cs="Calibri"/>
          <w:sz w:val="22"/>
          <w:szCs w:val="20"/>
        </w:rPr>
        <w:t>In addition to these demonstrations, there are also two Investment Type Activities designed under SMARTEN</w:t>
      </w:r>
      <w:r w:rsidRPr="002A2F73">
        <w:rPr>
          <w:rFonts w:ascii="Calibri" w:hAnsi="Calibri" w:cs="Calibri"/>
          <w:sz w:val="22"/>
          <w:szCs w:val="20"/>
          <w:cs/>
        </w:rPr>
        <w:t xml:space="preserve"> </w:t>
      </w:r>
      <w:r w:rsidR="00B1417A" w:rsidRPr="002A2F73">
        <w:rPr>
          <w:rFonts w:ascii="Calibri" w:hAnsi="Calibri" w:cs="Calibri"/>
          <w:sz w:val="22"/>
          <w:szCs w:val="20"/>
          <w:cs/>
        </w:rPr>
        <w:t>(</w:t>
      </w:r>
      <w:r w:rsidR="00642AFC" w:rsidRPr="002A2F73">
        <w:rPr>
          <w:rFonts w:ascii="Calibri" w:hAnsi="Calibri" w:cs="Calibri"/>
          <w:sz w:val="22"/>
          <w:szCs w:val="20"/>
        </w:rPr>
        <w:t>S</w:t>
      </w:r>
      <w:r w:rsidR="007404A7" w:rsidRPr="002A2F73">
        <w:rPr>
          <w:rFonts w:ascii="Calibri" w:hAnsi="Calibri" w:cs="Calibri"/>
          <w:sz w:val="22"/>
          <w:szCs w:val="20"/>
        </w:rPr>
        <w:t xml:space="preserve">upplemental </w:t>
      </w:r>
      <w:r w:rsidR="00642AFC" w:rsidRPr="002A2F73">
        <w:rPr>
          <w:rFonts w:ascii="Calibri" w:hAnsi="Calibri" w:cs="Calibri"/>
          <w:sz w:val="22"/>
          <w:szCs w:val="20"/>
        </w:rPr>
        <w:t>A</w:t>
      </w:r>
      <w:r w:rsidR="007404A7" w:rsidRPr="002A2F73">
        <w:rPr>
          <w:rFonts w:ascii="Calibri" w:hAnsi="Calibri" w:cs="Calibri"/>
          <w:sz w:val="22"/>
          <w:szCs w:val="20"/>
        </w:rPr>
        <w:t xml:space="preserve">nnex </w:t>
      </w:r>
      <w:r w:rsidR="00642AFC" w:rsidRPr="002A2F73">
        <w:rPr>
          <w:rFonts w:ascii="Calibri" w:hAnsi="Calibri" w:cs="Calibri"/>
          <w:sz w:val="22"/>
          <w:szCs w:val="20"/>
        </w:rPr>
        <w:t>B</w:t>
      </w:r>
      <w:r w:rsidR="00642AFC" w:rsidRPr="002A2F73">
        <w:rPr>
          <w:rFonts w:ascii="Calibri" w:hAnsi="Calibri" w:cs="Calibri"/>
          <w:sz w:val="22"/>
          <w:szCs w:val="20"/>
          <w:cs/>
        </w:rPr>
        <w:t>:</w:t>
      </w:r>
      <w:r w:rsidR="007404A7" w:rsidRPr="002A2F73">
        <w:rPr>
          <w:rFonts w:ascii="Calibri" w:hAnsi="Calibri" w:cs="Calibri"/>
          <w:sz w:val="22"/>
          <w:szCs w:val="20"/>
          <w:cs/>
        </w:rPr>
        <w:t xml:space="preserve"> </w:t>
      </w:r>
      <w:r w:rsidR="00B1417A" w:rsidRPr="002A2F73">
        <w:rPr>
          <w:rFonts w:ascii="Calibri" w:hAnsi="Calibri" w:cs="Calibri"/>
          <w:sz w:val="22"/>
          <w:szCs w:val="22"/>
        </w:rPr>
        <w:t>Description of Investment Type Activities and Demonstrations</w:t>
      </w:r>
      <w:r w:rsidR="00B1417A" w:rsidRPr="002A2F73">
        <w:rPr>
          <w:rFonts w:ascii="Calibri" w:hAnsi="Calibri" w:cs="Calibri"/>
          <w:sz w:val="22"/>
          <w:szCs w:val="20"/>
          <w:cs/>
        </w:rPr>
        <w:t>)</w:t>
      </w:r>
      <w:r w:rsidRPr="002A2F73">
        <w:rPr>
          <w:rFonts w:ascii="Calibri" w:hAnsi="Calibri" w:cs="Calibri"/>
          <w:sz w:val="22"/>
          <w:szCs w:val="20"/>
        </w:rPr>
        <w:t>, namely</w:t>
      </w:r>
      <w:r w:rsidRPr="002A2F73">
        <w:rPr>
          <w:rFonts w:ascii="Calibri" w:hAnsi="Calibri" w:cs="Calibri"/>
          <w:sz w:val="22"/>
          <w:szCs w:val="20"/>
          <w:cs/>
        </w:rPr>
        <w:t>:</w:t>
      </w:r>
    </w:p>
    <w:p w14:paraId="7B9FDFF8" w14:textId="77777777" w:rsidR="007B2A70" w:rsidRPr="002A2F73" w:rsidRDefault="007B2A70" w:rsidP="007B2A70">
      <w:pPr>
        <w:pStyle w:val="ListParagraph"/>
        <w:ind w:left="0"/>
        <w:jc w:val="both"/>
        <w:rPr>
          <w:rFonts w:ascii="Calibri" w:hAnsi="Calibri" w:cs="Calibri"/>
          <w:sz w:val="22"/>
          <w:szCs w:val="20"/>
        </w:rPr>
      </w:pPr>
    </w:p>
    <w:p w14:paraId="3F602CFF" w14:textId="073BFA12" w:rsidR="007B2A70" w:rsidRPr="002A2F73" w:rsidRDefault="007B2A70" w:rsidP="007B2A70">
      <w:pPr>
        <w:pStyle w:val="ListParagraph"/>
        <w:numPr>
          <w:ilvl w:val="0"/>
          <w:numId w:val="65"/>
        </w:numPr>
        <w:spacing w:after="120"/>
        <w:ind w:left="360"/>
        <w:jc w:val="both"/>
        <w:rPr>
          <w:rFonts w:ascii="Calibri" w:hAnsi="Calibri" w:cs="Calibri"/>
          <w:i/>
          <w:sz w:val="22"/>
          <w:szCs w:val="20"/>
        </w:rPr>
      </w:pPr>
      <w:r w:rsidRPr="002A2F73">
        <w:rPr>
          <w:rFonts w:ascii="Calibri" w:hAnsi="Calibri" w:cs="Calibri"/>
          <w:i/>
          <w:sz w:val="22"/>
          <w:szCs w:val="20"/>
        </w:rPr>
        <w:t>Enhanced Solar PV Power Generation and Distribution System</w:t>
      </w:r>
    </w:p>
    <w:p w14:paraId="22F52655" w14:textId="726D0306" w:rsidR="007B2A70" w:rsidRPr="002A2F73" w:rsidRDefault="007B2A70" w:rsidP="007B2A70">
      <w:pPr>
        <w:pStyle w:val="ListParagraph"/>
        <w:numPr>
          <w:ilvl w:val="0"/>
          <w:numId w:val="65"/>
        </w:numPr>
        <w:ind w:left="360"/>
        <w:jc w:val="both"/>
        <w:rPr>
          <w:rFonts w:ascii="Calibri" w:hAnsi="Calibri" w:cs="Calibri"/>
          <w:i/>
          <w:sz w:val="22"/>
          <w:szCs w:val="20"/>
        </w:rPr>
      </w:pPr>
      <w:r w:rsidRPr="002A2F73">
        <w:rPr>
          <w:rFonts w:ascii="Calibri" w:hAnsi="Calibri" w:cs="Calibri"/>
          <w:i/>
          <w:sz w:val="22"/>
          <w:szCs w:val="20"/>
        </w:rPr>
        <w:t>RE</w:t>
      </w:r>
      <w:r w:rsidRPr="002A2F73">
        <w:rPr>
          <w:rFonts w:ascii="Calibri" w:hAnsi="Calibri" w:cs="Calibri"/>
          <w:i/>
          <w:sz w:val="22"/>
          <w:szCs w:val="20"/>
          <w:cs/>
        </w:rPr>
        <w:t>/</w:t>
      </w:r>
      <w:r w:rsidRPr="002A2F73">
        <w:rPr>
          <w:rFonts w:ascii="Calibri" w:hAnsi="Calibri" w:cs="Calibri"/>
          <w:i/>
          <w:sz w:val="22"/>
          <w:szCs w:val="20"/>
        </w:rPr>
        <w:t>EE Financing Scheme</w:t>
      </w:r>
    </w:p>
    <w:p w14:paraId="6186D2EB" w14:textId="77777777" w:rsidR="007B2A70" w:rsidRPr="002A2F73" w:rsidRDefault="007B2A70" w:rsidP="007B2A70">
      <w:pPr>
        <w:pStyle w:val="ListParagraph"/>
        <w:ind w:left="0"/>
        <w:rPr>
          <w:rFonts w:ascii="Calibri" w:hAnsi="Calibri" w:cs="Calibri"/>
          <w:sz w:val="22"/>
          <w:szCs w:val="20"/>
        </w:rPr>
      </w:pPr>
    </w:p>
    <w:p w14:paraId="72DB89DC" w14:textId="336988C5" w:rsidR="00306049" w:rsidRPr="002A2F73" w:rsidRDefault="00306049" w:rsidP="00D61D67">
      <w:pPr>
        <w:spacing w:after="0"/>
        <w:rPr>
          <w:rFonts w:cs="Calibri"/>
          <w:sz w:val="22"/>
          <w:szCs w:val="20"/>
        </w:rPr>
      </w:pPr>
      <w:r w:rsidRPr="002A2F73">
        <w:rPr>
          <w:rFonts w:cs="Calibri"/>
          <w:i/>
          <w:sz w:val="22"/>
          <w:szCs w:val="20"/>
        </w:rPr>
        <w:t>Improved awareness and capacity of the GoN, private sector and communities about cost</w:t>
      </w:r>
      <w:r w:rsidRPr="002A2F73">
        <w:rPr>
          <w:rFonts w:cs="Calibri"/>
          <w:i/>
          <w:sz w:val="22"/>
          <w:szCs w:val="20"/>
          <w:cs/>
        </w:rPr>
        <w:t>-</w:t>
      </w:r>
      <w:r w:rsidRPr="002A2F73">
        <w:rPr>
          <w:rFonts w:cs="Calibri"/>
          <w:i/>
          <w:sz w:val="22"/>
          <w:szCs w:val="20"/>
        </w:rPr>
        <w:t xml:space="preserve">effective application of RE and </w:t>
      </w:r>
      <w:r w:rsidR="00B42253" w:rsidRPr="002A2F73">
        <w:rPr>
          <w:rFonts w:cs="Calibri"/>
          <w:i/>
          <w:sz w:val="22"/>
          <w:szCs w:val="20"/>
        </w:rPr>
        <w:t>EE technologies and practices</w:t>
      </w:r>
      <w:r w:rsidR="00B42253" w:rsidRPr="002A2F73">
        <w:rPr>
          <w:rFonts w:cs="Calibri"/>
          <w:i/>
          <w:sz w:val="22"/>
          <w:szCs w:val="20"/>
          <w:cs/>
        </w:rPr>
        <w:t>:</w:t>
      </w:r>
      <w:r w:rsidR="00B42253" w:rsidRPr="002A2F73">
        <w:rPr>
          <w:rFonts w:cs="Calibri"/>
          <w:sz w:val="22"/>
          <w:szCs w:val="20"/>
        </w:rPr>
        <w:t xml:space="preserve"> the activities that collectively will bring about this last Outcome are mostly related with capacity building, training programs and awareness raising</w:t>
      </w:r>
      <w:r w:rsidR="00B42253" w:rsidRPr="002A2F73">
        <w:rPr>
          <w:rFonts w:cs="Calibri"/>
          <w:sz w:val="22"/>
          <w:szCs w:val="20"/>
          <w:cs/>
        </w:rPr>
        <w:t xml:space="preserve">. </w:t>
      </w:r>
      <w:r w:rsidR="00B42253" w:rsidRPr="002A2F73">
        <w:rPr>
          <w:rFonts w:cs="Calibri"/>
          <w:sz w:val="22"/>
          <w:szCs w:val="20"/>
        </w:rPr>
        <w:t>The methodology here proposed is a holistic approach, which includes</w:t>
      </w:r>
      <w:r w:rsidR="00B42253" w:rsidRPr="002A2F73">
        <w:rPr>
          <w:rFonts w:cs="Calibri"/>
          <w:sz w:val="22"/>
          <w:szCs w:val="20"/>
          <w:cs/>
        </w:rPr>
        <w:t>: (</w:t>
      </w:r>
      <w:r w:rsidR="00B42253" w:rsidRPr="002A2F73">
        <w:rPr>
          <w:rFonts w:cs="Calibri"/>
          <w:sz w:val="22"/>
          <w:szCs w:val="20"/>
        </w:rPr>
        <w:t>a</w:t>
      </w:r>
      <w:r w:rsidR="00B42253" w:rsidRPr="002A2F73">
        <w:rPr>
          <w:rFonts w:cs="Calibri"/>
          <w:sz w:val="22"/>
          <w:szCs w:val="20"/>
          <w:cs/>
        </w:rPr>
        <w:t xml:space="preserve">) </w:t>
      </w:r>
      <w:r w:rsidR="00B42253" w:rsidRPr="002A2F73">
        <w:rPr>
          <w:rFonts w:cs="Calibri"/>
          <w:sz w:val="22"/>
          <w:szCs w:val="20"/>
        </w:rPr>
        <w:t xml:space="preserve">training programs on RE and EE technologies and measures designed for all stakeholders, both from the government of the private sector; and </w:t>
      </w:r>
      <w:r w:rsidR="00B42253" w:rsidRPr="002A2F73">
        <w:rPr>
          <w:rFonts w:cs="Calibri"/>
          <w:sz w:val="22"/>
          <w:szCs w:val="20"/>
          <w:cs/>
        </w:rPr>
        <w:t>(</w:t>
      </w:r>
      <w:r w:rsidR="00A94A3F" w:rsidRPr="002A2F73">
        <w:rPr>
          <w:rFonts w:cs="Calibri"/>
          <w:sz w:val="22"/>
          <w:szCs w:val="20"/>
        </w:rPr>
        <w:t>b</w:t>
      </w:r>
      <w:r w:rsidR="00B42253" w:rsidRPr="002A2F73">
        <w:rPr>
          <w:rFonts w:cs="Calibri"/>
          <w:sz w:val="22"/>
          <w:szCs w:val="20"/>
          <w:cs/>
        </w:rPr>
        <w:t xml:space="preserve">) </w:t>
      </w:r>
      <w:r w:rsidR="00B42253" w:rsidRPr="002A2F73">
        <w:rPr>
          <w:rFonts w:cs="Calibri"/>
          <w:sz w:val="22"/>
          <w:szCs w:val="20"/>
        </w:rPr>
        <w:t xml:space="preserve">awareness raising activities and promotional campaigns to increase people participation in demos and replication installations, as well as </w:t>
      </w:r>
      <w:r w:rsidR="00047B06" w:rsidRPr="002A2F73">
        <w:rPr>
          <w:rFonts w:cs="Calibri"/>
          <w:sz w:val="22"/>
          <w:szCs w:val="20"/>
        </w:rPr>
        <w:t xml:space="preserve">improve </w:t>
      </w:r>
      <w:r w:rsidR="00B42253" w:rsidRPr="002A2F73">
        <w:rPr>
          <w:rFonts w:cs="Calibri"/>
          <w:sz w:val="22"/>
          <w:szCs w:val="20"/>
        </w:rPr>
        <w:t>demand side management</w:t>
      </w:r>
      <w:r w:rsidR="00B42253" w:rsidRPr="002A2F73">
        <w:rPr>
          <w:rFonts w:cs="Calibri"/>
          <w:sz w:val="22"/>
          <w:szCs w:val="20"/>
          <w:cs/>
        </w:rPr>
        <w:t xml:space="preserve">. </w:t>
      </w:r>
      <w:r w:rsidR="00F66D01" w:rsidRPr="002A2F73">
        <w:rPr>
          <w:rFonts w:cs="Calibri"/>
          <w:sz w:val="22"/>
          <w:szCs w:val="20"/>
        </w:rPr>
        <w:t>Lastly, an energy sharing platform and an energy data banking system will be established in Nauru,</w:t>
      </w:r>
      <w:r w:rsidR="00FD3B1A" w:rsidRPr="002A2F73">
        <w:rPr>
          <w:rFonts w:cs="Calibri"/>
          <w:sz w:val="22"/>
          <w:szCs w:val="20"/>
        </w:rPr>
        <w:t xml:space="preserve"> since currently historical data is not reliable and very fragmented,</w:t>
      </w:r>
      <w:r w:rsidR="00F66D01" w:rsidRPr="002A2F73">
        <w:rPr>
          <w:rFonts w:cs="Calibri"/>
          <w:sz w:val="22"/>
          <w:szCs w:val="20"/>
        </w:rPr>
        <w:t xml:space="preserve"> and training programs on how to maintain both systems will be designed and conducted</w:t>
      </w:r>
      <w:r w:rsidR="00F66D01" w:rsidRPr="002A2F73">
        <w:rPr>
          <w:rFonts w:cs="Calibri"/>
          <w:sz w:val="22"/>
          <w:szCs w:val="20"/>
          <w:cs/>
        </w:rPr>
        <w:t xml:space="preserve">. </w:t>
      </w:r>
      <w:r w:rsidR="00F66D01" w:rsidRPr="002A2F73">
        <w:rPr>
          <w:rFonts w:cs="Calibri"/>
          <w:sz w:val="22"/>
          <w:szCs w:val="20"/>
        </w:rPr>
        <w:t>The energy sharing platform will be used by the general public to make decisions on purchasing and installing RE &amp; EE technologies; while the energy database will be accessible to stakeholders to draft policies and regulations, and by donors and international consultants to design and implement energy related projects</w:t>
      </w:r>
      <w:r w:rsidR="00F66D01" w:rsidRPr="002A2F73">
        <w:rPr>
          <w:rFonts w:cs="Calibri"/>
          <w:sz w:val="22"/>
          <w:szCs w:val="20"/>
          <w:cs/>
        </w:rPr>
        <w:t>.</w:t>
      </w:r>
    </w:p>
    <w:p w14:paraId="6B44B4BB" w14:textId="77777777" w:rsidR="00B42253" w:rsidRPr="002A2F73" w:rsidRDefault="00B42253" w:rsidP="00D61D67">
      <w:pPr>
        <w:spacing w:after="0"/>
        <w:rPr>
          <w:rFonts w:cs="Calibri"/>
          <w:sz w:val="22"/>
          <w:szCs w:val="20"/>
        </w:rPr>
      </w:pPr>
    </w:p>
    <w:p w14:paraId="45D654DB" w14:textId="6365B3FD" w:rsidR="006558F7" w:rsidRPr="002A2F73" w:rsidRDefault="006558F7" w:rsidP="00D61D67">
      <w:pPr>
        <w:spacing w:after="0"/>
        <w:rPr>
          <w:rFonts w:cs="Calibri"/>
          <w:sz w:val="22"/>
          <w:szCs w:val="22"/>
        </w:rPr>
      </w:pPr>
      <w:r w:rsidRPr="002A2F73">
        <w:rPr>
          <w:rFonts w:cs="Calibri"/>
          <w:sz w:val="22"/>
          <w:szCs w:val="22"/>
        </w:rPr>
        <w:t>Once successfully complete</w:t>
      </w:r>
      <w:r w:rsidR="00047B06" w:rsidRPr="002A2F73">
        <w:rPr>
          <w:rFonts w:cs="Calibri"/>
          <w:sz w:val="22"/>
          <w:szCs w:val="22"/>
        </w:rPr>
        <w:t>d</w:t>
      </w:r>
      <w:r w:rsidRPr="002A2F73">
        <w:rPr>
          <w:rFonts w:cs="Calibri"/>
          <w:sz w:val="22"/>
          <w:szCs w:val="22"/>
        </w:rPr>
        <w:t>, SMARTEN will allow Nauru to achieve all three energy targets, which will provide benefits to the entire populations in three different aspects</w:t>
      </w:r>
      <w:r w:rsidRPr="002A2F73">
        <w:rPr>
          <w:rFonts w:cs="Calibri"/>
          <w:sz w:val="22"/>
          <w:szCs w:val="22"/>
          <w:cs/>
        </w:rPr>
        <w:t>: (</w:t>
      </w:r>
      <w:r w:rsidRPr="002A2F73">
        <w:rPr>
          <w:rFonts w:cs="Calibri"/>
          <w:sz w:val="22"/>
          <w:szCs w:val="22"/>
        </w:rPr>
        <w:t>1</w:t>
      </w:r>
      <w:r w:rsidRPr="002A2F73">
        <w:rPr>
          <w:rFonts w:cs="Calibri"/>
          <w:sz w:val="22"/>
          <w:szCs w:val="22"/>
          <w:cs/>
        </w:rPr>
        <w:t xml:space="preserve">) </w:t>
      </w:r>
      <w:r w:rsidRPr="002A2F73">
        <w:rPr>
          <w:rFonts w:cs="Calibri"/>
          <w:sz w:val="22"/>
          <w:szCs w:val="22"/>
        </w:rPr>
        <w:t xml:space="preserve">environmentally, since burning less fossil fuels will allow to reduce the emissions of GHG and particulate matter; </w:t>
      </w:r>
      <w:r w:rsidRPr="002A2F73">
        <w:rPr>
          <w:rFonts w:cs="Calibri"/>
          <w:sz w:val="22"/>
          <w:szCs w:val="22"/>
          <w:cs/>
        </w:rPr>
        <w:t>(</w:t>
      </w:r>
      <w:r w:rsidRPr="002A2F73">
        <w:rPr>
          <w:rFonts w:cs="Calibri"/>
          <w:sz w:val="22"/>
          <w:szCs w:val="22"/>
        </w:rPr>
        <w:t>2</w:t>
      </w:r>
      <w:r w:rsidRPr="002A2F73">
        <w:rPr>
          <w:rFonts w:cs="Calibri"/>
          <w:sz w:val="22"/>
          <w:szCs w:val="22"/>
          <w:cs/>
        </w:rPr>
        <w:t xml:space="preserve">) </w:t>
      </w:r>
      <w:r w:rsidRPr="002A2F73">
        <w:rPr>
          <w:rFonts w:cs="Calibri"/>
          <w:sz w:val="22"/>
          <w:szCs w:val="22"/>
        </w:rPr>
        <w:t xml:space="preserve">financially, because the large solar PV systems and the improved EE will lower the costs of energy; and </w:t>
      </w:r>
      <w:r w:rsidRPr="002A2F73">
        <w:rPr>
          <w:rFonts w:cs="Calibri"/>
          <w:sz w:val="22"/>
          <w:szCs w:val="22"/>
          <w:cs/>
        </w:rPr>
        <w:t>(</w:t>
      </w:r>
      <w:r w:rsidRPr="002A2F73">
        <w:rPr>
          <w:rFonts w:cs="Calibri"/>
          <w:sz w:val="22"/>
          <w:szCs w:val="22"/>
        </w:rPr>
        <w:t>3</w:t>
      </w:r>
      <w:r w:rsidRPr="002A2F73">
        <w:rPr>
          <w:rFonts w:cs="Calibri"/>
          <w:sz w:val="22"/>
          <w:szCs w:val="22"/>
          <w:cs/>
        </w:rPr>
        <w:t xml:space="preserve">) </w:t>
      </w:r>
      <w:r w:rsidRPr="002A2F73">
        <w:rPr>
          <w:rFonts w:cs="Calibri"/>
          <w:sz w:val="22"/>
          <w:szCs w:val="22"/>
        </w:rPr>
        <w:t xml:space="preserve">security, with more indigenous energy generation, the country will be less exposed to delayed deliveries and sudden </w:t>
      </w:r>
      <w:r w:rsidR="00047B06" w:rsidRPr="002A2F73">
        <w:rPr>
          <w:rFonts w:cs="Calibri"/>
          <w:sz w:val="22"/>
          <w:szCs w:val="22"/>
        </w:rPr>
        <w:t xml:space="preserve">fossil fuels </w:t>
      </w:r>
      <w:r w:rsidRPr="002A2F73">
        <w:rPr>
          <w:rFonts w:cs="Calibri"/>
          <w:sz w:val="22"/>
          <w:szCs w:val="22"/>
        </w:rPr>
        <w:t>price</w:t>
      </w:r>
      <w:r w:rsidR="00047B06" w:rsidRPr="002A2F73">
        <w:rPr>
          <w:rFonts w:cs="Calibri"/>
          <w:sz w:val="22"/>
          <w:szCs w:val="22"/>
        </w:rPr>
        <w:t>s</w:t>
      </w:r>
      <w:r w:rsidRPr="002A2F73">
        <w:rPr>
          <w:rFonts w:cs="Calibri"/>
          <w:sz w:val="22"/>
          <w:szCs w:val="22"/>
        </w:rPr>
        <w:t xml:space="preserve"> increase</w:t>
      </w:r>
      <w:r w:rsidRPr="002A2F73">
        <w:rPr>
          <w:rFonts w:cs="Calibri"/>
          <w:sz w:val="22"/>
          <w:szCs w:val="22"/>
          <w:cs/>
        </w:rPr>
        <w:t xml:space="preserve">. </w:t>
      </w:r>
      <w:r w:rsidR="00E30692" w:rsidRPr="002A2F73">
        <w:rPr>
          <w:rFonts w:asciiTheme="minorHAnsi" w:hAnsiTheme="minorHAnsi" w:cstheme="minorHAnsi"/>
          <w:sz w:val="22"/>
          <w:szCs w:val="22"/>
        </w:rPr>
        <w:t>The financing scheme for energy efficient appliances and rooftop solar PV systems will be accessible to households and small businesses, allowing them to receive a significant rebate on the purchase of these technologies</w:t>
      </w:r>
      <w:r w:rsidR="00E30692" w:rsidRPr="002A2F73">
        <w:rPr>
          <w:rFonts w:asciiTheme="minorHAnsi" w:hAnsiTheme="minorHAnsi" w:cstheme="minorHAnsi"/>
          <w:sz w:val="22"/>
          <w:szCs w:val="22"/>
          <w:cs/>
        </w:rPr>
        <w:t xml:space="preserve">. </w:t>
      </w:r>
      <w:r w:rsidR="00E30692" w:rsidRPr="002A2F73">
        <w:rPr>
          <w:rFonts w:asciiTheme="minorHAnsi" w:hAnsiTheme="minorHAnsi" w:cstheme="minorHAnsi"/>
          <w:sz w:val="22"/>
          <w:szCs w:val="22"/>
        </w:rPr>
        <w:t xml:space="preserve">Similarly, the electricity storage system in desalinated water and the </w:t>
      </w:r>
      <w:r w:rsidR="00E30692" w:rsidRPr="002A2F73">
        <w:rPr>
          <w:rFonts w:asciiTheme="minorHAnsi" w:hAnsiTheme="minorHAnsi" w:cstheme="minorHAnsi"/>
          <w:sz w:val="22"/>
          <w:szCs w:val="22"/>
        </w:rPr>
        <w:lastRenderedPageBreak/>
        <w:t>hybrid bus for public transportation will provide more reliable clean water resource while reducing electricity prices and an alternative to private vehicles, especially useful for those who do not own one</w:t>
      </w:r>
      <w:r w:rsidR="00E30692" w:rsidRPr="002A2F73">
        <w:rPr>
          <w:rFonts w:asciiTheme="minorHAnsi" w:hAnsiTheme="minorHAnsi" w:cstheme="minorHAnsi"/>
          <w:sz w:val="22"/>
          <w:szCs w:val="22"/>
          <w:cs/>
        </w:rPr>
        <w:t xml:space="preserve">. </w:t>
      </w:r>
      <w:r w:rsidR="00E30692" w:rsidRPr="002A2F73">
        <w:rPr>
          <w:rFonts w:asciiTheme="minorHAnsi" w:hAnsiTheme="minorHAnsi" w:cstheme="minorHAnsi"/>
          <w:sz w:val="22"/>
          <w:szCs w:val="22"/>
        </w:rPr>
        <w:t xml:space="preserve">Lastly, the </w:t>
      </w:r>
      <w:r w:rsidR="00E30692" w:rsidRPr="002A2F73">
        <w:rPr>
          <w:rFonts w:cs="Calibri"/>
          <w:i/>
          <w:sz w:val="22"/>
          <w:szCs w:val="22"/>
        </w:rPr>
        <w:t>Mini solar powered treated water production and distribution system</w:t>
      </w:r>
      <w:r w:rsidR="00E30692" w:rsidRPr="002A2F73">
        <w:rPr>
          <w:rFonts w:cs="Calibri"/>
          <w:sz w:val="22"/>
          <w:szCs w:val="22"/>
        </w:rPr>
        <w:t xml:space="preserve"> demo </w:t>
      </w:r>
      <w:r w:rsidR="00E30692" w:rsidRPr="002A2F73">
        <w:rPr>
          <w:rFonts w:asciiTheme="minorHAnsi" w:hAnsiTheme="minorHAnsi" w:cstheme="minorHAnsi"/>
          <w:sz w:val="22"/>
          <w:szCs w:val="22"/>
        </w:rPr>
        <w:t>will directly benefit the community in which it will be installed is</w:t>
      </w:r>
      <w:r w:rsidR="00E30692" w:rsidRPr="002A2F73">
        <w:rPr>
          <w:rFonts w:asciiTheme="minorHAnsi" w:hAnsiTheme="minorHAnsi" w:cstheme="minorHAnsi"/>
          <w:sz w:val="22"/>
          <w:szCs w:val="22"/>
          <w:cs/>
        </w:rPr>
        <w:t xml:space="preserve">. </w:t>
      </w:r>
      <w:r w:rsidR="00E30692" w:rsidRPr="002A2F73">
        <w:rPr>
          <w:rFonts w:asciiTheme="minorHAnsi" w:hAnsiTheme="minorHAnsi" w:cstheme="minorHAnsi"/>
          <w:sz w:val="22"/>
          <w:szCs w:val="22"/>
        </w:rPr>
        <w:t>However, indirectly this demo will benefit the entire population, by paving the road to scale</w:t>
      </w:r>
      <w:r w:rsidR="00E30692" w:rsidRPr="002A2F73">
        <w:rPr>
          <w:rFonts w:asciiTheme="minorHAnsi" w:hAnsiTheme="minorHAnsi" w:cstheme="minorHAnsi"/>
          <w:sz w:val="22"/>
          <w:szCs w:val="22"/>
          <w:cs/>
        </w:rPr>
        <w:t>-</w:t>
      </w:r>
      <w:r w:rsidR="00E30692" w:rsidRPr="002A2F73">
        <w:rPr>
          <w:rFonts w:asciiTheme="minorHAnsi" w:hAnsiTheme="minorHAnsi" w:cstheme="minorHAnsi"/>
          <w:sz w:val="22"/>
          <w:szCs w:val="22"/>
        </w:rPr>
        <w:t>up and replication projects, for which there is large potential, since Nauru does not have a water reticulation system in place</w:t>
      </w:r>
      <w:r w:rsidR="00E30692" w:rsidRPr="002A2F73">
        <w:rPr>
          <w:rFonts w:asciiTheme="minorHAnsi" w:hAnsiTheme="minorHAnsi" w:cstheme="minorHAnsi"/>
          <w:sz w:val="22"/>
          <w:szCs w:val="22"/>
          <w:cs/>
        </w:rPr>
        <w:t>.</w:t>
      </w:r>
    </w:p>
    <w:p w14:paraId="4A823731" w14:textId="77777777" w:rsidR="00306049" w:rsidRPr="002A2F73" w:rsidRDefault="00306049" w:rsidP="00D61D67">
      <w:pPr>
        <w:spacing w:after="0"/>
        <w:rPr>
          <w:rFonts w:cs="Calibri"/>
          <w:sz w:val="22"/>
          <w:szCs w:val="20"/>
        </w:rPr>
      </w:pPr>
    </w:p>
    <w:p w14:paraId="008C2048" w14:textId="518909B7" w:rsidR="00F63A76" w:rsidRPr="002A2F73" w:rsidRDefault="00F63A76" w:rsidP="00D61D67">
      <w:pPr>
        <w:spacing w:after="0"/>
        <w:rPr>
          <w:rFonts w:cs="Calibri"/>
          <w:sz w:val="22"/>
          <w:szCs w:val="20"/>
        </w:rPr>
      </w:pPr>
      <w:r w:rsidRPr="002A2F73">
        <w:rPr>
          <w:rFonts w:cs="Calibri"/>
          <w:sz w:val="22"/>
          <w:szCs w:val="20"/>
        </w:rPr>
        <w:t>The biggest innovation that</w:t>
      </w:r>
      <w:r w:rsidR="0034036A" w:rsidRPr="002A2F73">
        <w:rPr>
          <w:rFonts w:cs="Calibri"/>
          <w:sz w:val="22"/>
          <w:szCs w:val="20"/>
        </w:rPr>
        <w:t xml:space="preserve"> SMARTEN</w:t>
      </w:r>
      <w:r w:rsidRPr="002A2F73">
        <w:rPr>
          <w:rFonts w:cs="Calibri"/>
          <w:sz w:val="22"/>
          <w:szCs w:val="20"/>
        </w:rPr>
        <w:t xml:space="preserve"> will introduce in Nauru, and </w:t>
      </w:r>
      <w:r w:rsidR="00047B06" w:rsidRPr="002A2F73">
        <w:rPr>
          <w:rFonts w:cs="Calibri"/>
          <w:sz w:val="22"/>
          <w:szCs w:val="20"/>
        </w:rPr>
        <w:t xml:space="preserve">potentially </w:t>
      </w:r>
      <w:r w:rsidR="0034036A" w:rsidRPr="002A2F73">
        <w:rPr>
          <w:rFonts w:cs="Calibri"/>
          <w:sz w:val="22"/>
          <w:szCs w:val="20"/>
        </w:rPr>
        <w:t>to other</w:t>
      </w:r>
      <w:r w:rsidRPr="002A2F73">
        <w:rPr>
          <w:rFonts w:cs="Calibri"/>
          <w:sz w:val="22"/>
          <w:szCs w:val="20"/>
        </w:rPr>
        <w:t xml:space="preserve"> PICs, is a novel electricity storage mean</w:t>
      </w:r>
      <w:r w:rsidRPr="002A2F73">
        <w:rPr>
          <w:rFonts w:cs="Calibri"/>
          <w:sz w:val="22"/>
          <w:szCs w:val="20"/>
          <w:cs/>
        </w:rPr>
        <w:t xml:space="preserve">. </w:t>
      </w:r>
      <w:r w:rsidRPr="002A2F73">
        <w:rPr>
          <w:rFonts w:cs="Calibri"/>
          <w:sz w:val="22"/>
          <w:szCs w:val="20"/>
        </w:rPr>
        <w:t xml:space="preserve">Other available </w:t>
      </w:r>
      <w:r w:rsidR="0034036A" w:rsidRPr="002A2F73">
        <w:rPr>
          <w:rFonts w:cs="Calibri"/>
          <w:sz w:val="22"/>
          <w:szCs w:val="20"/>
        </w:rPr>
        <w:t xml:space="preserve">electricity storage </w:t>
      </w:r>
      <w:r w:rsidRPr="002A2F73">
        <w:rPr>
          <w:rFonts w:cs="Calibri"/>
          <w:sz w:val="22"/>
          <w:szCs w:val="20"/>
        </w:rPr>
        <w:t>technologies have all been discarded during the design development of the baseline</w:t>
      </w:r>
      <w:r w:rsidR="0034036A" w:rsidRPr="002A2F73">
        <w:rPr>
          <w:rFonts w:cs="Calibri"/>
          <w:sz w:val="22"/>
          <w:szCs w:val="20"/>
        </w:rPr>
        <w:t xml:space="preserve"> ADB funded</w:t>
      </w:r>
      <w:r w:rsidRPr="002A2F73">
        <w:rPr>
          <w:rFonts w:cs="Calibri"/>
          <w:sz w:val="22"/>
          <w:szCs w:val="20"/>
        </w:rPr>
        <w:t xml:space="preserve"> 6</w:t>
      </w:r>
      <w:r w:rsidRPr="002A2F73">
        <w:rPr>
          <w:rFonts w:cs="Calibri"/>
          <w:sz w:val="22"/>
          <w:szCs w:val="20"/>
          <w:cs/>
        </w:rPr>
        <w:t>.</w:t>
      </w:r>
      <w:r w:rsidRPr="002A2F73">
        <w:rPr>
          <w:rFonts w:cs="Calibri"/>
          <w:sz w:val="22"/>
          <w:szCs w:val="20"/>
        </w:rPr>
        <w:t xml:space="preserve">0 MWac solar PV projects because </w:t>
      </w:r>
      <w:r w:rsidR="0034036A" w:rsidRPr="002A2F73">
        <w:rPr>
          <w:rFonts w:cs="Calibri"/>
          <w:sz w:val="22"/>
          <w:szCs w:val="20"/>
        </w:rPr>
        <w:t xml:space="preserve">considered </w:t>
      </w:r>
      <w:r w:rsidRPr="002A2F73">
        <w:rPr>
          <w:rFonts w:cs="Calibri"/>
          <w:sz w:val="22"/>
          <w:szCs w:val="20"/>
        </w:rPr>
        <w:t xml:space="preserve">either too expensive </w:t>
      </w:r>
      <w:r w:rsidRPr="002A2F73">
        <w:rPr>
          <w:rFonts w:cs="Calibri"/>
          <w:sz w:val="22"/>
          <w:szCs w:val="20"/>
          <w:cs/>
        </w:rPr>
        <w:t>(</w:t>
      </w:r>
      <w:r w:rsidRPr="002A2F73">
        <w:rPr>
          <w:rFonts w:cs="Calibri"/>
          <w:sz w:val="22"/>
          <w:szCs w:val="20"/>
        </w:rPr>
        <w:t>battery storage</w:t>
      </w:r>
      <w:r w:rsidRPr="002A2F73">
        <w:rPr>
          <w:rFonts w:cs="Calibri"/>
          <w:sz w:val="22"/>
          <w:szCs w:val="20"/>
          <w:cs/>
        </w:rPr>
        <w:t xml:space="preserve">) </w:t>
      </w:r>
      <w:r w:rsidRPr="002A2F73">
        <w:rPr>
          <w:rFonts w:cs="Calibri"/>
          <w:sz w:val="22"/>
          <w:szCs w:val="20"/>
        </w:rPr>
        <w:t xml:space="preserve">or unproven </w:t>
      </w:r>
      <w:r w:rsidR="00047B06" w:rsidRPr="002A2F73">
        <w:rPr>
          <w:rFonts w:cs="Calibri"/>
          <w:sz w:val="22"/>
          <w:szCs w:val="20"/>
          <w:cs/>
        </w:rPr>
        <w:t>(</w:t>
      </w:r>
      <w:r w:rsidR="00047B06" w:rsidRPr="002A2F73">
        <w:rPr>
          <w:rFonts w:cs="Calibri"/>
          <w:sz w:val="22"/>
          <w:szCs w:val="20"/>
        </w:rPr>
        <w:t>pumped water storage</w:t>
      </w:r>
      <w:r w:rsidR="00047B06" w:rsidRPr="002A2F73">
        <w:rPr>
          <w:rFonts w:cs="Calibri"/>
          <w:sz w:val="22"/>
          <w:szCs w:val="20"/>
          <w:cs/>
        </w:rPr>
        <w:t xml:space="preserve">) </w:t>
      </w:r>
      <w:r w:rsidR="00047B06" w:rsidRPr="002A2F73">
        <w:rPr>
          <w:rFonts w:cs="Calibri"/>
          <w:sz w:val="22"/>
          <w:szCs w:val="20"/>
        </w:rPr>
        <w:t>or</w:t>
      </w:r>
      <w:r w:rsidRPr="002A2F73">
        <w:rPr>
          <w:rFonts w:cs="Calibri"/>
          <w:sz w:val="22"/>
          <w:szCs w:val="20"/>
        </w:rPr>
        <w:t xml:space="preserve"> too complex for Nauru </w:t>
      </w:r>
      <w:r w:rsidR="00047B06" w:rsidRPr="002A2F73">
        <w:rPr>
          <w:rFonts w:cs="Calibri"/>
          <w:sz w:val="22"/>
          <w:szCs w:val="20"/>
          <w:cs/>
        </w:rPr>
        <w:t>(</w:t>
      </w:r>
      <w:r w:rsidRPr="002A2F73">
        <w:rPr>
          <w:rFonts w:cs="Calibri"/>
          <w:sz w:val="22"/>
          <w:szCs w:val="20"/>
        </w:rPr>
        <w:t>flywheels</w:t>
      </w:r>
      <w:r w:rsidRPr="002A2F73">
        <w:rPr>
          <w:rFonts w:cs="Calibri"/>
          <w:sz w:val="22"/>
          <w:szCs w:val="20"/>
          <w:cs/>
        </w:rPr>
        <w:t>)</w:t>
      </w:r>
      <w:r w:rsidRPr="002A2F73">
        <w:rPr>
          <w:rFonts w:cs="Calibri"/>
          <w:sz w:val="22"/>
          <w:szCs w:val="20"/>
        </w:rPr>
        <w:t xml:space="preserve">, </w:t>
      </w:r>
      <w:r w:rsidR="0034036A" w:rsidRPr="002A2F73">
        <w:rPr>
          <w:rFonts w:cs="Calibri"/>
          <w:sz w:val="22"/>
          <w:szCs w:val="20"/>
        </w:rPr>
        <w:t xml:space="preserve">and rather than opt for any of this </w:t>
      </w:r>
      <w:r w:rsidR="00047B06" w:rsidRPr="002A2F73">
        <w:rPr>
          <w:rFonts w:cs="Calibri"/>
          <w:sz w:val="22"/>
          <w:szCs w:val="20"/>
        </w:rPr>
        <w:t>technologies</w:t>
      </w:r>
      <w:r w:rsidR="0034036A" w:rsidRPr="002A2F73">
        <w:rPr>
          <w:rFonts w:cs="Calibri"/>
          <w:sz w:val="22"/>
          <w:szCs w:val="20"/>
        </w:rPr>
        <w:t xml:space="preserve"> it has been</w:t>
      </w:r>
      <w:r w:rsidRPr="002A2F73">
        <w:rPr>
          <w:rFonts w:cs="Calibri"/>
          <w:sz w:val="22"/>
          <w:szCs w:val="20"/>
        </w:rPr>
        <w:t xml:space="preserve"> preferred curtail</w:t>
      </w:r>
      <w:r w:rsidR="0034036A" w:rsidRPr="002A2F73">
        <w:rPr>
          <w:rFonts w:cs="Calibri"/>
          <w:sz w:val="22"/>
          <w:szCs w:val="20"/>
        </w:rPr>
        <w:t>ing</w:t>
      </w:r>
      <w:r w:rsidRPr="002A2F73">
        <w:rPr>
          <w:rFonts w:cs="Calibri"/>
          <w:sz w:val="22"/>
          <w:szCs w:val="20"/>
        </w:rPr>
        <w:t xml:space="preserve"> the excess </w:t>
      </w:r>
      <w:r w:rsidR="0034036A" w:rsidRPr="002A2F73">
        <w:rPr>
          <w:rFonts w:cs="Calibri"/>
          <w:sz w:val="22"/>
          <w:szCs w:val="20"/>
        </w:rPr>
        <w:t>power capacity</w:t>
      </w:r>
      <w:r w:rsidRPr="002A2F73">
        <w:rPr>
          <w:rFonts w:cs="Calibri"/>
          <w:sz w:val="22"/>
          <w:szCs w:val="20"/>
          <w:cs/>
        </w:rPr>
        <w:t xml:space="preserve"> (</w:t>
      </w:r>
      <w:r w:rsidRPr="002A2F73">
        <w:rPr>
          <w:rFonts w:cs="Calibri"/>
          <w:sz w:val="22"/>
          <w:szCs w:val="20"/>
        </w:rPr>
        <w:t xml:space="preserve">see </w:t>
      </w:r>
      <w:r w:rsidR="00ED705D" w:rsidRPr="002A2F73">
        <w:rPr>
          <w:rFonts w:cs="Calibri"/>
          <w:sz w:val="22"/>
          <w:szCs w:val="20"/>
        </w:rPr>
        <w:t>the Energy Scenarios report, submitted separately,</w:t>
      </w:r>
      <w:r w:rsidR="008A76C2" w:rsidRPr="002A2F73">
        <w:rPr>
          <w:rFonts w:cs="Calibri"/>
          <w:sz w:val="22"/>
          <w:szCs w:val="20"/>
          <w:cs/>
        </w:rPr>
        <w:t xml:space="preserve"> </w:t>
      </w:r>
      <w:r w:rsidRPr="002A2F73">
        <w:rPr>
          <w:rFonts w:cs="Calibri"/>
          <w:sz w:val="22"/>
          <w:szCs w:val="20"/>
        </w:rPr>
        <w:t>for a detailed explanation</w:t>
      </w:r>
      <w:r w:rsidR="0034036A" w:rsidRPr="002A2F73">
        <w:rPr>
          <w:rFonts w:cs="Calibri"/>
          <w:sz w:val="22"/>
          <w:szCs w:val="20"/>
        </w:rPr>
        <w:t xml:space="preserve"> and calculations</w:t>
      </w:r>
      <w:r w:rsidRPr="002A2F73">
        <w:rPr>
          <w:rFonts w:cs="Calibri"/>
          <w:sz w:val="22"/>
          <w:szCs w:val="20"/>
          <w:cs/>
        </w:rPr>
        <w:t xml:space="preserve">). </w:t>
      </w:r>
      <w:r w:rsidRPr="002A2F73">
        <w:rPr>
          <w:rFonts w:cs="Calibri"/>
          <w:sz w:val="22"/>
          <w:szCs w:val="20"/>
        </w:rPr>
        <w:t>Th</w:t>
      </w:r>
      <w:r w:rsidR="00022AA3" w:rsidRPr="002A2F73">
        <w:rPr>
          <w:rFonts w:cs="Calibri"/>
          <w:sz w:val="22"/>
          <w:szCs w:val="20"/>
        </w:rPr>
        <w:t>is</w:t>
      </w:r>
      <w:r w:rsidRPr="002A2F73">
        <w:rPr>
          <w:rFonts w:cs="Calibri"/>
          <w:sz w:val="22"/>
          <w:szCs w:val="20"/>
        </w:rPr>
        <w:t xml:space="preserve"> proposed demo will actually serve two of the most important needs for </w:t>
      </w:r>
      <w:r w:rsidR="0034036A" w:rsidRPr="002A2F73">
        <w:rPr>
          <w:rFonts w:cs="Calibri"/>
          <w:sz w:val="22"/>
          <w:szCs w:val="20"/>
        </w:rPr>
        <w:t xml:space="preserve">Nauru, provide a viable electricity storage system and strengthen the water desalination capacity, since Nauru has very limited potable groundwater lens </w:t>
      </w:r>
      <w:r w:rsidR="0034036A" w:rsidRPr="002A2F73">
        <w:rPr>
          <w:rFonts w:cs="Calibri"/>
          <w:sz w:val="22"/>
          <w:szCs w:val="20"/>
          <w:cs/>
        </w:rPr>
        <w:t>(</w:t>
      </w:r>
      <w:r w:rsidR="0034036A" w:rsidRPr="002A2F73">
        <w:rPr>
          <w:rFonts w:cs="Calibri"/>
          <w:sz w:val="22"/>
          <w:szCs w:val="20"/>
        </w:rPr>
        <w:t>contamination due to leaking from the landfill is becoming a major issue</w:t>
      </w:r>
      <w:r w:rsidR="0034036A" w:rsidRPr="002A2F73">
        <w:rPr>
          <w:rFonts w:cs="Calibri"/>
          <w:sz w:val="22"/>
          <w:szCs w:val="20"/>
          <w:cs/>
        </w:rPr>
        <w:t>)</w:t>
      </w:r>
      <w:r w:rsidR="0034036A" w:rsidRPr="002A2F73">
        <w:rPr>
          <w:rFonts w:cs="Calibri"/>
          <w:sz w:val="22"/>
          <w:szCs w:val="20"/>
        </w:rPr>
        <w:t>; furthermore this demo can be scaled</w:t>
      </w:r>
      <w:r w:rsidR="0034036A" w:rsidRPr="002A2F73">
        <w:rPr>
          <w:rFonts w:cs="Calibri"/>
          <w:sz w:val="22"/>
          <w:szCs w:val="20"/>
          <w:cs/>
        </w:rPr>
        <w:t>-</w:t>
      </w:r>
      <w:r w:rsidR="0034036A" w:rsidRPr="002A2F73">
        <w:rPr>
          <w:rFonts w:cs="Calibri"/>
          <w:sz w:val="22"/>
          <w:szCs w:val="20"/>
        </w:rPr>
        <w:t>up as penetration of electricity from renewable sources increases</w:t>
      </w:r>
      <w:r w:rsidR="00022AA3" w:rsidRPr="002A2F73">
        <w:rPr>
          <w:rFonts w:cs="Calibri"/>
          <w:sz w:val="22"/>
          <w:szCs w:val="20"/>
        </w:rPr>
        <w:t xml:space="preserve"> and consequentially also daytime excess electricity increases</w:t>
      </w:r>
      <w:r w:rsidR="0034036A" w:rsidRPr="002A2F73">
        <w:rPr>
          <w:rFonts w:cs="Calibri"/>
          <w:sz w:val="22"/>
          <w:szCs w:val="20"/>
          <w:cs/>
        </w:rPr>
        <w:t xml:space="preserve">. </w:t>
      </w:r>
      <w:r w:rsidR="0034036A" w:rsidRPr="002A2F73">
        <w:rPr>
          <w:rFonts w:cs="Calibri"/>
          <w:sz w:val="22"/>
          <w:szCs w:val="20"/>
        </w:rPr>
        <w:t xml:space="preserve">The adoption of a hybrid bus for public transportation is also new for the Pacific region, with few other islands presently exploring electric and </w:t>
      </w:r>
      <w:r w:rsidR="001C0580" w:rsidRPr="002A2F73">
        <w:rPr>
          <w:rFonts w:cs="Calibri"/>
          <w:sz w:val="22"/>
          <w:szCs w:val="20"/>
        </w:rPr>
        <w:t>hybrid vehicles, but for cars</w:t>
      </w:r>
      <w:r w:rsidR="001C0580" w:rsidRPr="002A2F73">
        <w:rPr>
          <w:rFonts w:cs="Calibri"/>
          <w:sz w:val="22"/>
          <w:szCs w:val="20"/>
          <w:cs/>
        </w:rPr>
        <w:t xml:space="preserve">. </w:t>
      </w:r>
      <w:r w:rsidR="001C0580" w:rsidRPr="002A2F73">
        <w:rPr>
          <w:rFonts w:cs="Calibri"/>
          <w:sz w:val="22"/>
          <w:szCs w:val="20"/>
        </w:rPr>
        <w:t>Lastly, the financing scheme and the solar water pump reticulation system, although have been already implemented in other PICs, they are innovation for Nauru</w:t>
      </w:r>
      <w:r w:rsidR="00407F78" w:rsidRPr="002A2F73">
        <w:rPr>
          <w:rFonts w:cs="Calibri"/>
          <w:sz w:val="22"/>
          <w:szCs w:val="20"/>
        </w:rPr>
        <w:t>,</w:t>
      </w:r>
      <w:r w:rsidR="001C0580" w:rsidRPr="002A2F73">
        <w:rPr>
          <w:rFonts w:cs="Calibri"/>
          <w:sz w:val="22"/>
          <w:szCs w:val="20"/>
        </w:rPr>
        <w:t xml:space="preserve"> and both have potential for scale up and for supporting the socio</w:t>
      </w:r>
      <w:r w:rsidR="001C0580" w:rsidRPr="002A2F73">
        <w:rPr>
          <w:rFonts w:cs="Calibri"/>
          <w:sz w:val="22"/>
          <w:szCs w:val="20"/>
          <w:cs/>
        </w:rPr>
        <w:t>-</w:t>
      </w:r>
      <w:r w:rsidR="001C0580" w:rsidRPr="002A2F73">
        <w:rPr>
          <w:rFonts w:cs="Calibri"/>
          <w:sz w:val="22"/>
          <w:szCs w:val="20"/>
        </w:rPr>
        <w:t>economic growth of the country</w:t>
      </w:r>
      <w:r w:rsidR="001C0580" w:rsidRPr="002A2F73">
        <w:rPr>
          <w:rFonts w:cs="Calibri"/>
          <w:sz w:val="22"/>
          <w:szCs w:val="20"/>
          <w:cs/>
        </w:rPr>
        <w:t xml:space="preserve">. </w:t>
      </w:r>
      <w:r w:rsidR="001C0580" w:rsidRPr="002A2F73">
        <w:rPr>
          <w:rFonts w:cs="Calibri"/>
          <w:sz w:val="22"/>
          <w:szCs w:val="20"/>
        </w:rPr>
        <w:t xml:space="preserve">Once completed, all these demos and the investment type activity can be used to draw lessons that can be exported </w:t>
      </w:r>
      <w:r w:rsidR="00E15052" w:rsidRPr="002A2F73">
        <w:rPr>
          <w:rFonts w:cs="Calibri"/>
          <w:sz w:val="22"/>
          <w:szCs w:val="20"/>
        </w:rPr>
        <w:t>to, and</w:t>
      </w:r>
      <w:r w:rsidR="001C0580" w:rsidRPr="002A2F73">
        <w:rPr>
          <w:rFonts w:cs="Calibri"/>
          <w:sz w:val="22"/>
          <w:szCs w:val="20"/>
        </w:rPr>
        <w:t xml:space="preserve"> used </w:t>
      </w:r>
      <w:r w:rsidR="00E15052" w:rsidRPr="002A2F73">
        <w:rPr>
          <w:rFonts w:cs="Calibri"/>
          <w:sz w:val="22"/>
          <w:szCs w:val="20"/>
        </w:rPr>
        <w:t>by,</w:t>
      </w:r>
      <w:r w:rsidR="001C0580" w:rsidRPr="002A2F73">
        <w:rPr>
          <w:rFonts w:cs="Calibri"/>
          <w:sz w:val="22"/>
          <w:szCs w:val="20"/>
        </w:rPr>
        <w:t xml:space="preserve"> other countries that share similar issues</w:t>
      </w:r>
      <w:r w:rsidR="00022AA3" w:rsidRPr="002A2F73">
        <w:rPr>
          <w:rFonts w:cs="Calibri"/>
          <w:sz w:val="22"/>
          <w:szCs w:val="20"/>
        </w:rPr>
        <w:t xml:space="preserve"> and needs</w:t>
      </w:r>
      <w:r w:rsidR="001C0580" w:rsidRPr="002A2F73">
        <w:rPr>
          <w:rFonts w:cs="Calibri"/>
          <w:sz w:val="22"/>
          <w:szCs w:val="20"/>
          <w:cs/>
        </w:rPr>
        <w:t>.</w:t>
      </w:r>
    </w:p>
    <w:p w14:paraId="1ABF1697" w14:textId="77777777" w:rsidR="00306049" w:rsidRPr="002A2F73" w:rsidRDefault="00306049" w:rsidP="00D61D67">
      <w:pPr>
        <w:spacing w:after="0"/>
        <w:rPr>
          <w:rFonts w:cs="Calibri"/>
          <w:sz w:val="22"/>
          <w:szCs w:val="20"/>
        </w:rPr>
      </w:pPr>
    </w:p>
    <w:p w14:paraId="2FD26DAF" w14:textId="77777777" w:rsidR="00306049" w:rsidRPr="002A2F73" w:rsidRDefault="00306049" w:rsidP="00D61D67">
      <w:pPr>
        <w:spacing w:after="0"/>
        <w:rPr>
          <w:rFonts w:cs="Calibri"/>
          <w:sz w:val="24"/>
          <w:szCs w:val="22"/>
        </w:rPr>
      </w:pPr>
    </w:p>
    <w:p w14:paraId="36C694D9" w14:textId="77777777" w:rsidR="00306049" w:rsidRPr="002A2F73" w:rsidRDefault="00306049" w:rsidP="00D61D67">
      <w:pPr>
        <w:spacing w:after="0"/>
        <w:jc w:val="left"/>
        <w:rPr>
          <w:rFonts w:cs="Calibri"/>
          <w:sz w:val="24"/>
          <w:szCs w:val="22"/>
        </w:rPr>
      </w:pPr>
      <w:r w:rsidRPr="002A2F73">
        <w:rPr>
          <w:rFonts w:cs="Calibri"/>
          <w:szCs w:val="20"/>
          <w:cs/>
        </w:rPr>
        <w:br w:type="page"/>
      </w:r>
    </w:p>
    <w:p w14:paraId="7B4928D9" w14:textId="77777777" w:rsidR="00597334" w:rsidRPr="002A2F73" w:rsidRDefault="00597334" w:rsidP="00D61D67">
      <w:pPr>
        <w:spacing w:after="0"/>
        <w:jc w:val="left"/>
        <w:rPr>
          <w:rFonts w:cs="Calibri"/>
          <w:szCs w:val="20"/>
        </w:rPr>
      </w:pPr>
    </w:p>
    <w:p w14:paraId="40B11773" w14:textId="77777777" w:rsidR="00F00E11" w:rsidRPr="002A2F73" w:rsidRDefault="0032007D" w:rsidP="00D61D67">
      <w:pPr>
        <w:pStyle w:val="Heading1"/>
        <w:spacing w:before="0" w:after="0"/>
        <w:rPr>
          <w:rFonts w:ascii="Calibri" w:hAnsi="Calibri" w:cs="Calibri"/>
          <w:szCs w:val="28"/>
        </w:rPr>
      </w:pPr>
      <w:bookmarkStart w:id="7" w:name="_Toc13822520"/>
      <w:r w:rsidRPr="002A2F73">
        <w:rPr>
          <w:rFonts w:ascii="Calibri" w:hAnsi="Calibri" w:cs="Calibri"/>
          <w:szCs w:val="28"/>
        </w:rPr>
        <w:t>Results and P</w:t>
      </w:r>
      <w:r w:rsidR="00DA3833" w:rsidRPr="002A2F73">
        <w:rPr>
          <w:rFonts w:ascii="Calibri" w:hAnsi="Calibri" w:cs="Calibri"/>
          <w:szCs w:val="28"/>
        </w:rPr>
        <w:t>artnerships</w:t>
      </w:r>
      <w:bookmarkEnd w:id="7"/>
      <w:r w:rsidR="0094042F" w:rsidRPr="002A2F73">
        <w:rPr>
          <w:rFonts w:ascii="Calibri" w:hAnsi="Calibri" w:cs="Calibri"/>
          <w:szCs w:val="28"/>
          <w:cs/>
        </w:rPr>
        <w:t xml:space="preserve"> </w:t>
      </w:r>
    </w:p>
    <w:p w14:paraId="64DD721D" w14:textId="77777777" w:rsidR="00597334" w:rsidRPr="002A2F73" w:rsidRDefault="00597334" w:rsidP="00D61D67">
      <w:pPr>
        <w:spacing w:after="0"/>
        <w:jc w:val="left"/>
        <w:rPr>
          <w:rFonts w:cs="Calibri"/>
          <w:szCs w:val="20"/>
          <w:u w:val="single"/>
        </w:rPr>
      </w:pPr>
    </w:p>
    <w:p w14:paraId="1E6FAC7C" w14:textId="77777777" w:rsidR="00EE11D9" w:rsidRPr="002A2F73" w:rsidRDefault="00EE11D9" w:rsidP="00D61D67">
      <w:pPr>
        <w:spacing w:after="0"/>
        <w:rPr>
          <w:rFonts w:cs="Calibri"/>
          <w:bCs/>
          <w:sz w:val="22"/>
          <w:szCs w:val="20"/>
        </w:rPr>
      </w:pPr>
      <w:r w:rsidRPr="002A2F73">
        <w:rPr>
          <w:rFonts w:cs="Calibri"/>
          <w:b/>
          <w:sz w:val="22"/>
          <w:szCs w:val="20"/>
          <w:u w:val="single"/>
        </w:rPr>
        <w:t>Expected Results</w:t>
      </w:r>
    </w:p>
    <w:p w14:paraId="3D38E4BE" w14:textId="77777777" w:rsidR="00EE11D9" w:rsidRPr="002A2F73" w:rsidRDefault="00EE11D9" w:rsidP="00D61D67">
      <w:pPr>
        <w:pStyle w:val="ListParagraph"/>
        <w:ind w:left="0"/>
        <w:jc w:val="both"/>
        <w:rPr>
          <w:rFonts w:ascii="Calibri" w:hAnsi="Calibri" w:cs="Calibri"/>
          <w:bCs/>
          <w:sz w:val="22"/>
          <w:szCs w:val="20"/>
        </w:rPr>
      </w:pPr>
    </w:p>
    <w:p w14:paraId="4AAC22BE" w14:textId="77777777" w:rsidR="00EE11D9" w:rsidRPr="002A2F73" w:rsidRDefault="00EE11D9" w:rsidP="00D61D67">
      <w:pPr>
        <w:pStyle w:val="ListParagraph"/>
        <w:ind w:left="0"/>
        <w:jc w:val="both"/>
        <w:rPr>
          <w:rFonts w:ascii="Calibri" w:hAnsi="Calibri" w:cs="Calibri"/>
          <w:b/>
          <w:bCs/>
          <w:i/>
          <w:sz w:val="22"/>
          <w:szCs w:val="20"/>
          <w:u w:val="single"/>
        </w:rPr>
      </w:pPr>
      <w:r w:rsidRPr="002A2F73">
        <w:rPr>
          <w:rFonts w:ascii="Calibri" w:hAnsi="Calibri" w:cs="Calibri"/>
          <w:b/>
          <w:bCs/>
          <w:i/>
          <w:sz w:val="22"/>
          <w:szCs w:val="20"/>
          <w:u w:val="single"/>
        </w:rPr>
        <w:t>Goal</w:t>
      </w:r>
      <w:r w:rsidRPr="002A2F73">
        <w:rPr>
          <w:rFonts w:ascii="Calibri" w:hAnsi="Calibri" w:cs="Calibri"/>
          <w:b/>
          <w:bCs/>
          <w:i/>
          <w:sz w:val="22"/>
          <w:szCs w:val="20"/>
          <w:u w:val="single"/>
          <w:cs/>
        </w:rPr>
        <w:t xml:space="preserve">: </w:t>
      </w:r>
      <w:r w:rsidRPr="002A2F73">
        <w:rPr>
          <w:rFonts w:ascii="Calibri" w:hAnsi="Calibri" w:cs="Calibri"/>
          <w:b/>
          <w:i/>
          <w:sz w:val="22"/>
          <w:szCs w:val="20"/>
          <w:u w:val="single"/>
        </w:rPr>
        <w:t>Improved energy use index and reduced annual growth rate of GHG emissions in the country's energy and energy end</w:t>
      </w:r>
      <w:r w:rsidRPr="002A2F73">
        <w:rPr>
          <w:rFonts w:ascii="Calibri" w:hAnsi="Calibri" w:cs="Calibri"/>
          <w:b/>
          <w:i/>
          <w:sz w:val="22"/>
          <w:szCs w:val="20"/>
          <w:u w:val="single"/>
          <w:cs/>
        </w:rPr>
        <w:t>-</w:t>
      </w:r>
      <w:r w:rsidRPr="002A2F73">
        <w:rPr>
          <w:rFonts w:ascii="Calibri" w:hAnsi="Calibri" w:cs="Calibri"/>
          <w:b/>
          <w:i/>
          <w:sz w:val="22"/>
          <w:szCs w:val="20"/>
          <w:u w:val="single"/>
        </w:rPr>
        <w:t>use sectors</w:t>
      </w:r>
    </w:p>
    <w:p w14:paraId="48BDA512" w14:textId="77777777" w:rsidR="00EE11D9" w:rsidRPr="002A2F73" w:rsidRDefault="00EE11D9" w:rsidP="00D61D67">
      <w:pPr>
        <w:pStyle w:val="ListParagraph"/>
        <w:ind w:left="0"/>
        <w:jc w:val="both"/>
        <w:rPr>
          <w:rFonts w:ascii="Calibri" w:hAnsi="Calibri" w:cs="Calibri"/>
          <w:bCs/>
          <w:sz w:val="22"/>
          <w:szCs w:val="20"/>
        </w:rPr>
      </w:pPr>
    </w:p>
    <w:p w14:paraId="2E727969" w14:textId="77777777" w:rsidR="00EE11D9" w:rsidRPr="002A2F73" w:rsidRDefault="00EE11D9" w:rsidP="00D61D67">
      <w:pPr>
        <w:pStyle w:val="ListParagraph"/>
        <w:ind w:left="0"/>
        <w:jc w:val="both"/>
        <w:rPr>
          <w:rFonts w:ascii="Calibri" w:hAnsi="Calibri" w:cs="Calibri"/>
          <w:b/>
          <w:bCs/>
          <w:sz w:val="22"/>
          <w:szCs w:val="20"/>
        </w:rPr>
      </w:pPr>
      <w:r w:rsidRPr="002A2F73">
        <w:rPr>
          <w:rFonts w:ascii="Calibri" w:hAnsi="Calibri" w:cs="Calibri"/>
          <w:b/>
          <w:bCs/>
          <w:sz w:val="22"/>
          <w:szCs w:val="20"/>
        </w:rPr>
        <w:t>Project Objective</w:t>
      </w:r>
      <w:r w:rsidRPr="002A2F73">
        <w:rPr>
          <w:rFonts w:ascii="Calibri" w:hAnsi="Calibri" w:cs="Calibri"/>
          <w:b/>
          <w:bCs/>
          <w:sz w:val="22"/>
          <w:szCs w:val="20"/>
          <w:cs/>
        </w:rPr>
        <w:t xml:space="preserve">: </w:t>
      </w:r>
      <w:r w:rsidRPr="002A2F73">
        <w:rPr>
          <w:rFonts w:ascii="Calibri" w:hAnsi="Calibri" w:cs="Calibri"/>
          <w:b/>
          <w:sz w:val="22"/>
          <w:szCs w:val="20"/>
        </w:rPr>
        <w:t>Enabling the increased applications of feasible RE and EE technologies for supporting socio</w:t>
      </w:r>
      <w:r w:rsidRPr="002A2F73">
        <w:rPr>
          <w:rFonts w:ascii="Calibri" w:hAnsi="Calibri" w:cs="Calibri"/>
          <w:b/>
          <w:sz w:val="22"/>
          <w:szCs w:val="20"/>
          <w:cs/>
        </w:rPr>
        <w:t>-</w:t>
      </w:r>
      <w:r w:rsidRPr="002A2F73">
        <w:rPr>
          <w:rFonts w:ascii="Calibri" w:hAnsi="Calibri" w:cs="Calibri"/>
          <w:b/>
          <w:sz w:val="22"/>
          <w:szCs w:val="20"/>
        </w:rPr>
        <w:t>economic development in Nauru in accord with the country</w:t>
      </w:r>
      <w:r w:rsidRPr="002A2F73">
        <w:rPr>
          <w:rFonts w:ascii="Calibri" w:hAnsi="Calibri" w:cs="Calibri"/>
          <w:b/>
          <w:sz w:val="22"/>
          <w:szCs w:val="20"/>
          <w:cs/>
        </w:rPr>
        <w:t>’</w:t>
      </w:r>
      <w:r w:rsidRPr="002A2F73">
        <w:rPr>
          <w:rFonts w:ascii="Calibri" w:hAnsi="Calibri" w:cs="Calibri"/>
          <w:b/>
          <w:sz w:val="22"/>
          <w:szCs w:val="20"/>
        </w:rPr>
        <w:t>s energy roadmap targets</w:t>
      </w:r>
    </w:p>
    <w:p w14:paraId="78A86AC3" w14:textId="77777777" w:rsidR="00EE11D9" w:rsidRPr="002A2F73" w:rsidRDefault="00EE11D9" w:rsidP="00D61D67">
      <w:pPr>
        <w:pStyle w:val="ListParagraph"/>
        <w:ind w:left="0"/>
        <w:jc w:val="both"/>
        <w:rPr>
          <w:rFonts w:ascii="Calibri" w:hAnsi="Calibri" w:cs="Calibri"/>
          <w:bCs/>
          <w:sz w:val="22"/>
          <w:szCs w:val="20"/>
        </w:rPr>
      </w:pPr>
    </w:p>
    <w:p w14:paraId="7014AED4" w14:textId="77777777" w:rsidR="00EE11D9" w:rsidRPr="002A2F73" w:rsidRDefault="00EE11D9" w:rsidP="00D61D67">
      <w:pPr>
        <w:pStyle w:val="ListParagraph"/>
        <w:ind w:left="0"/>
        <w:jc w:val="both"/>
        <w:rPr>
          <w:rFonts w:ascii="Calibri" w:hAnsi="Calibri" w:cs="Calibri"/>
          <w:b/>
          <w:bCs/>
          <w:sz w:val="22"/>
          <w:szCs w:val="20"/>
        </w:rPr>
      </w:pPr>
      <w:r w:rsidRPr="002A2F73">
        <w:rPr>
          <w:rFonts w:ascii="Calibri" w:hAnsi="Calibri" w:cs="Calibri"/>
          <w:b/>
          <w:bCs/>
          <w:sz w:val="22"/>
          <w:szCs w:val="20"/>
        </w:rPr>
        <w:t>Component 1</w:t>
      </w:r>
      <w:r w:rsidRPr="002A2F73">
        <w:rPr>
          <w:rFonts w:ascii="Calibri" w:hAnsi="Calibri" w:cs="Calibri"/>
          <w:b/>
          <w:bCs/>
          <w:sz w:val="22"/>
          <w:szCs w:val="20"/>
          <w:cs/>
        </w:rPr>
        <w:t xml:space="preserve">: </w:t>
      </w:r>
      <w:r w:rsidRPr="002A2F73">
        <w:rPr>
          <w:rFonts w:ascii="Calibri" w:hAnsi="Calibri" w:cs="Calibri"/>
          <w:b/>
          <w:bCs/>
          <w:sz w:val="22"/>
          <w:szCs w:val="20"/>
        </w:rPr>
        <w:t>Energy Policy &amp; Regulatory Framework Strengthening</w:t>
      </w:r>
    </w:p>
    <w:p w14:paraId="6483DBBF" w14:textId="77777777" w:rsidR="00EE11D9" w:rsidRPr="002A2F73" w:rsidRDefault="00EE11D9" w:rsidP="00D61D67">
      <w:pPr>
        <w:pStyle w:val="ListParagraph"/>
        <w:ind w:left="0"/>
        <w:jc w:val="both"/>
        <w:rPr>
          <w:rFonts w:ascii="Calibri" w:hAnsi="Calibri" w:cs="Calibri"/>
          <w:bCs/>
          <w:sz w:val="22"/>
          <w:szCs w:val="20"/>
        </w:rPr>
      </w:pPr>
    </w:p>
    <w:p w14:paraId="31921B69" w14:textId="77777777" w:rsidR="00EE11D9" w:rsidRPr="002A2F73" w:rsidRDefault="00EE11D9" w:rsidP="00D61D67">
      <w:pPr>
        <w:pStyle w:val="ListParagraph"/>
        <w:ind w:left="0"/>
        <w:jc w:val="both"/>
        <w:rPr>
          <w:rFonts w:ascii="Calibri" w:hAnsi="Calibri" w:cs="Calibri"/>
          <w:sz w:val="22"/>
          <w:szCs w:val="20"/>
          <w:u w:val="single"/>
        </w:rPr>
      </w:pPr>
      <w:r w:rsidRPr="002A2F73">
        <w:rPr>
          <w:rFonts w:ascii="Calibri" w:hAnsi="Calibri" w:cs="Calibri"/>
          <w:bCs/>
          <w:sz w:val="22"/>
          <w:szCs w:val="20"/>
          <w:u w:val="single"/>
        </w:rPr>
        <w:t>Outcome 1</w:t>
      </w:r>
      <w:r w:rsidRPr="002A2F73">
        <w:rPr>
          <w:rFonts w:ascii="Calibri" w:hAnsi="Calibri" w:cs="Calibri"/>
          <w:bCs/>
          <w:sz w:val="22"/>
          <w:szCs w:val="20"/>
          <w:u w:val="single"/>
          <w:cs/>
        </w:rPr>
        <w:t xml:space="preserve">: </w:t>
      </w:r>
      <w:r w:rsidR="00007728" w:rsidRPr="002A2F73">
        <w:rPr>
          <w:rFonts w:ascii="Calibri" w:hAnsi="Calibri" w:cs="Calibri"/>
          <w:sz w:val="22"/>
          <w:szCs w:val="20"/>
          <w:u w:val="single"/>
        </w:rPr>
        <w:t>Enforcement of approved policies and rules and regulations on the widespread application of cost</w:t>
      </w:r>
      <w:r w:rsidR="00007728" w:rsidRPr="002A2F73">
        <w:rPr>
          <w:rFonts w:ascii="Calibri" w:hAnsi="Calibri" w:cs="Calibri"/>
          <w:sz w:val="22"/>
          <w:szCs w:val="20"/>
          <w:u w:val="single"/>
          <w:cs/>
        </w:rPr>
        <w:t>-</w:t>
      </w:r>
      <w:r w:rsidR="00007728" w:rsidRPr="002A2F73">
        <w:rPr>
          <w:rFonts w:ascii="Calibri" w:hAnsi="Calibri" w:cs="Calibri"/>
          <w:sz w:val="22"/>
          <w:szCs w:val="20"/>
          <w:u w:val="single"/>
        </w:rPr>
        <w:t>effective RE and EE technologies for energy production and use</w:t>
      </w:r>
    </w:p>
    <w:p w14:paraId="4D3249A2" w14:textId="77777777" w:rsidR="00EE11D9" w:rsidRPr="002A2F73" w:rsidRDefault="00EE11D9" w:rsidP="00D61D67">
      <w:pPr>
        <w:pStyle w:val="ListParagraph"/>
        <w:ind w:left="0"/>
        <w:jc w:val="both"/>
        <w:rPr>
          <w:rFonts w:ascii="Calibri" w:hAnsi="Calibri" w:cs="Calibri"/>
          <w:sz w:val="22"/>
          <w:szCs w:val="20"/>
          <w:u w:val="single"/>
        </w:rPr>
      </w:pPr>
    </w:p>
    <w:p w14:paraId="1D3FB86D" w14:textId="77777777" w:rsidR="00EE11D9" w:rsidRPr="002A2F73" w:rsidRDefault="00EE11D9" w:rsidP="00D61D67">
      <w:pPr>
        <w:pStyle w:val="ListParagraph"/>
        <w:ind w:left="0"/>
        <w:jc w:val="both"/>
        <w:rPr>
          <w:rFonts w:ascii="Calibri" w:hAnsi="Calibri" w:cs="Calibri"/>
          <w:sz w:val="22"/>
          <w:szCs w:val="20"/>
          <w:u w:val="single"/>
        </w:rPr>
      </w:pPr>
      <w:r w:rsidRPr="002A2F73">
        <w:rPr>
          <w:rFonts w:ascii="Calibri" w:hAnsi="Calibri" w:cs="Calibri"/>
          <w:sz w:val="22"/>
          <w:szCs w:val="20"/>
          <w:u w:val="single"/>
        </w:rPr>
        <w:t>Output 1</w:t>
      </w:r>
      <w:r w:rsidRPr="002A2F73">
        <w:rPr>
          <w:rFonts w:ascii="Calibri" w:hAnsi="Calibri" w:cs="Calibri"/>
          <w:sz w:val="22"/>
          <w:szCs w:val="20"/>
          <w:u w:val="single"/>
          <w:cs/>
        </w:rPr>
        <w:t>.</w:t>
      </w:r>
      <w:r w:rsidRPr="002A2F73">
        <w:rPr>
          <w:rFonts w:ascii="Calibri" w:hAnsi="Calibri" w:cs="Calibri"/>
          <w:sz w:val="22"/>
          <w:szCs w:val="20"/>
          <w:u w:val="single"/>
        </w:rPr>
        <w:t>1</w:t>
      </w:r>
      <w:r w:rsidRPr="002A2F73">
        <w:rPr>
          <w:rFonts w:ascii="Calibri" w:hAnsi="Calibri" w:cs="Calibri"/>
          <w:sz w:val="22"/>
          <w:szCs w:val="20"/>
          <w:u w:val="single"/>
          <w:cs/>
        </w:rPr>
        <w:t>:</w:t>
      </w:r>
      <w:r w:rsidRPr="002A2F73">
        <w:rPr>
          <w:rFonts w:ascii="Calibri" w:hAnsi="Calibri" w:cs="Calibri"/>
          <w:sz w:val="22"/>
          <w:szCs w:val="20"/>
          <w:cs/>
        </w:rPr>
        <w:t xml:space="preserve"> </w:t>
      </w:r>
      <w:r w:rsidR="00007728" w:rsidRPr="002A2F73">
        <w:rPr>
          <w:rFonts w:ascii="Calibri" w:hAnsi="Calibri" w:cs="Calibri"/>
          <w:sz w:val="22"/>
          <w:szCs w:val="20"/>
        </w:rPr>
        <w:t xml:space="preserve">Formulated, approved and enforced policy and regulatory instruments </w:t>
      </w:r>
      <w:r w:rsidR="00007728" w:rsidRPr="002A2F73">
        <w:rPr>
          <w:rFonts w:ascii="Calibri" w:hAnsi="Calibri" w:cs="Calibri"/>
          <w:sz w:val="22"/>
          <w:szCs w:val="20"/>
          <w:cs/>
        </w:rPr>
        <w:t>(</w:t>
      </w:r>
      <w:r w:rsidR="00007728" w:rsidRPr="002A2F73">
        <w:rPr>
          <w:rFonts w:ascii="Calibri" w:hAnsi="Calibri" w:cs="Calibri"/>
          <w:sz w:val="22"/>
          <w:szCs w:val="20"/>
        </w:rPr>
        <w:t>standards, policies and implementing rules and regulations</w:t>
      </w:r>
      <w:r w:rsidR="00007728" w:rsidRPr="002A2F73">
        <w:rPr>
          <w:rFonts w:ascii="Calibri" w:hAnsi="Calibri" w:cs="Calibri"/>
          <w:sz w:val="22"/>
          <w:szCs w:val="20"/>
          <w:cs/>
        </w:rPr>
        <w:t xml:space="preserve">) </w:t>
      </w:r>
      <w:r w:rsidR="00007728" w:rsidRPr="002A2F73">
        <w:rPr>
          <w:rFonts w:ascii="Calibri" w:hAnsi="Calibri" w:cs="Calibri"/>
          <w:sz w:val="22"/>
          <w:szCs w:val="20"/>
        </w:rPr>
        <w:t>on the application of RE &amp; EE technologies in the energy and energy end use sectors</w:t>
      </w:r>
    </w:p>
    <w:p w14:paraId="3092E8A4" w14:textId="77777777" w:rsidR="00EE11D9" w:rsidRPr="002A2F73" w:rsidRDefault="00EE11D9" w:rsidP="00D61D67">
      <w:pPr>
        <w:pStyle w:val="ListParagraph"/>
        <w:ind w:left="0"/>
        <w:jc w:val="both"/>
        <w:rPr>
          <w:rFonts w:ascii="Calibri" w:hAnsi="Calibri" w:cs="Calibri"/>
          <w:sz w:val="22"/>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8"/>
        <w:gridCol w:w="7032"/>
      </w:tblGrid>
      <w:tr w:rsidR="00B53975" w:rsidRPr="002A2F73" w14:paraId="3CA71D73"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EF3BA84" w14:textId="77777777" w:rsidR="00EE11D9" w:rsidRPr="002A2F73" w:rsidRDefault="00EE11D9" w:rsidP="00D61D67">
            <w:pPr>
              <w:spacing w:after="0"/>
              <w:jc w:val="center"/>
              <w:rPr>
                <w:rFonts w:cs="Calibri"/>
                <w:b/>
                <w:sz w:val="22"/>
                <w:szCs w:val="20"/>
              </w:rPr>
            </w:pPr>
            <w:r w:rsidRPr="002A2F73">
              <w:rPr>
                <w:rFonts w:cs="Calibri"/>
                <w:b/>
                <w:sz w:val="22"/>
                <w:szCs w:val="20"/>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74712C0" w14:textId="77777777" w:rsidR="00EE11D9" w:rsidRPr="002A2F73" w:rsidRDefault="00EE11D9" w:rsidP="00D61D67">
            <w:pPr>
              <w:spacing w:after="0"/>
              <w:jc w:val="center"/>
              <w:rPr>
                <w:rFonts w:cs="Calibri"/>
                <w:sz w:val="22"/>
                <w:szCs w:val="20"/>
              </w:rPr>
            </w:pPr>
            <w:r w:rsidRPr="002A2F73">
              <w:rPr>
                <w:rFonts w:cs="Calibri"/>
                <w:b/>
                <w:sz w:val="22"/>
                <w:szCs w:val="20"/>
              </w:rPr>
              <w:t>Description</w:t>
            </w:r>
          </w:p>
        </w:tc>
      </w:tr>
      <w:tr w:rsidR="00717469" w:rsidRPr="002A2F73" w14:paraId="631942C6" w14:textId="77777777" w:rsidTr="00B53975">
        <w:tc>
          <w:tcPr>
            <w:tcW w:w="2326" w:type="dxa"/>
            <w:tcBorders>
              <w:top w:val="single" w:sz="12" w:space="0" w:color="FFFF00"/>
              <w:left w:val="single" w:sz="4" w:space="0" w:color="auto"/>
              <w:bottom w:val="single" w:sz="4" w:space="0" w:color="auto"/>
              <w:right w:val="single" w:sz="4" w:space="0" w:color="auto"/>
            </w:tcBorders>
            <w:vAlign w:val="center"/>
          </w:tcPr>
          <w:p w14:paraId="7221AC7A" w14:textId="60EF0908" w:rsidR="00717469" w:rsidRPr="002A2F73" w:rsidRDefault="00717469" w:rsidP="005C0D60">
            <w:pPr>
              <w:spacing w:after="0"/>
              <w:jc w:val="left"/>
              <w:rPr>
                <w:rFonts w:cs="Calibri"/>
                <w:sz w:val="22"/>
                <w:szCs w:val="20"/>
              </w:rPr>
            </w:pPr>
            <w:r w:rsidRPr="002A2F73">
              <w:rPr>
                <w:rFonts w:cs="Calibri"/>
                <w:bCs/>
                <w:i/>
                <w:sz w:val="22"/>
                <w:szCs w:val="20"/>
              </w:rPr>
              <w:t>Activity 1</w:t>
            </w:r>
            <w:r w:rsidRPr="002A2F73">
              <w:rPr>
                <w:rFonts w:cs="Calibri"/>
                <w:bCs/>
                <w:i/>
                <w:sz w:val="22"/>
                <w:szCs w:val="20"/>
                <w:cs/>
              </w:rPr>
              <w:t>.</w:t>
            </w:r>
            <w:r w:rsidRPr="002A2F73">
              <w:rPr>
                <w:rFonts w:cs="Calibri"/>
                <w:bCs/>
                <w:i/>
                <w:sz w:val="22"/>
                <w:szCs w:val="20"/>
              </w:rPr>
              <w:t>1</w:t>
            </w:r>
            <w:r w:rsidRPr="002A2F73">
              <w:rPr>
                <w:rFonts w:cs="Calibri"/>
                <w:bCs/>
                <w:i/>
                <w:sz w:val="22"/>
                <w:szCs w:val="20"/>
                <w:cs/>
              </w:rPr>
              <w:t>.</w:t>
            </w:r>
            <w:r w:rsidRPr="002A2F73">
              <w:rPr>
                <w:rFonts w:cs="Calibri"/>
                <w:bCs/>
                <w:i/>
                <w:sz w:val="22"/>
                <w:szCs w:val="20"/>
              </w:rPr>
              <w:t>1</w:t>
            </w:r>
            <w:r w:rsidRPr="002A2F73">
              <w:rPr>
                <w:rFonts w:cs="Calibri"/>
                <w:bCs/>
                <w:i/>
                <w:sz w:val="22"/>
                <w:szCs w:val="20"/>
                <w:cs/>
              </w:rPr>
              <w:t>:</w:t>
            </w:r>
            <w:r w:rsidRPr="002A2F73">
              <w:rPr>
                <w:rFonts w:cs="Calibri"/>
                <w:sz w:val="22"/>
                <w:szCs w:val="20"/>
                <w:cs/>
              </w:rPr>
              <w:t xml:space="preserve"> </w:t>
            </w:r>
            <w:r w:rsidR="00007728" w:rsidRPr="002A2F73">
              <w:rPr>
                <w:rFonts w:cs="Calibri"/>
                <w:sz w:val="22"/>
                <w:szCs w:val="20"/>
              </w:rPr>
              <w:t>Development and implementation of rules and regulations to control and enforce the quality and standards of imported energy equipment</w:t>
            </w:r>
          </w:p>
        </w:tc>
        <w:tc>
          <w:tcPr>
            <w:tcW w:w="7232" w:type="dxa"/>
            <w:tcBorders>
              <w:top w:val="single" w:sz="12" w:space="0" w:color="FFFF00"/>
              <w:left w:val="single" w:sz="4" w:space="0" w:color="auto"/>
              <w:bottom w:val="single" w:sz="4" w:space="0" w:color="auto"/>
              <w:right w:val="single" w:sz="4" w:space="0" w:color="auto"/>
            </w:tcBorders>
            <w:vAlign w:val="center"/>
          </w:tcPr>
          <w:p w14:paraId="10E2AD26" w14:textId="27E63982" w:rsidR="00717469" w:rsidRPr="002A2F73" w:rsidRDefault="005C0D60" w:rsidP="00D61D67">
            <w:pPr>
              <w:spacing w:after="0"/>
              <w:jc w:val="left"/>
              <w:rPr>
                <w:rFonts w:cs="Calibri"/>
                <w:b/>
                <w:color w:val="FF0000"/>
                <w:sz w:val="22"/>
                <w:szCs w:val="20"/>
              </w:rPr>
            </w:pPr>
            <w:r w:rsidRPr="002A2F73">
              <w:rPr>
                <w:sz w:val="22"/>
              </w:rPr>
              <w:t xml:space="preserve">This activity involves the development of a set of rules and regulations on the standards for renewable energy equipment </w:t>
            </w:r>
            <w:r w:rsidRPr="002A2F73">
              <w:rPr>
                <w:rFonts w:cs="Calibri"/>
                <w:sz w:val="22"/>
                <w:cs/>
              </w:rPr>
              <w:t>(</w:t>
            </w:r>
            <w:r w:rsidRPr="002A2F73">
              <w:rPr>
                <w:sz w:val="22"/>
              </w:rPr>
              <w:t>such as IEC</w:t>
            </w:r>
            <w:r w:rsidRPr="002A2F73">
              <w:rPr>
                <w:rStyle w:val="FootnoteReference"/>
                <w:rFonts w:ascii="Calibri" w:hAnsi="Calibri"/>
              </w:rPr>
              <w:footnoteReference w:id="24"/>
            </w:r>
            <w:r w:rsidRPr="002A2F73">
              <w:rPr>
                <w:sz w:val="22"/>
              </w:rPr>
              <w:t xml:space="preserve"> standards and applicable type certification requirements for renewable energy will be specified to limit imports of energy generation equipment</w:t>
            </w:r>
            <w:r w:rsidRPr="002A2F73">
              <w:rPr>
                <w:rFonts w:cs="Calibri"/>
                <w:sz w:val="22"/>
                <w:cs/>
              </w:rPr>
              <w:t xml:space="preserve">. </w:t>
            </w:r>
            <w:r w:rsidRPr="002A2F73">
              <w:rPr>
                <w:sz w:val="22"/>
              </w:rPr>
              <w:t>Simple and practical guidance to customs officials in Nauru on verification of authenticity of the labels and certification against IEC standards will be developed and simplified testing and certification requirements specified similar to other Pacific Islands</w:t>
            </w:r>
            <w:r w:rsidRPr="002A2F73">
              <w:rPr>
                <w:rFonts w:cs="Calibri"/>
                <w:sz w:val="22"/>
                <w:cs/>
              </w:rPr>
              <w:t>.</w:t>
            </w:r>
          </w:p>
        </w:tc>
      </w:tr>
      <w:tr w:rsidR="00717469" w:rsidRPr="002A2F73" w14:paraId="798E7F2B"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B239A11" w14:textId="77777777" w:rsidR="00717469" w:rsidRPr="002A2F73" w:rsidRDefault="00717469" w:rsidP="00D61D67">
            <w:pPr>
              <w:spacing w:after="0"/>
              <w:jc w:val="left"/>
              <w:rPr>
                <w:rFonts w:cs="Calibri"/>
                <w:sz w:val="22"/>
                <w:szCs w:val="20"/>
              </w:rPr>
            </w:pPr>
            <w:r w:rsidRPr="002A2F73">
              <w:rPr>
                <w:rFonts w:cs="Calibri"/>
                <w:bCs/>
                <w:i/>
                <w:sz w:val="22"/>
                <w:szCs w:val="20"/>
              </w:rPr>
              <w:t>Activity 1</w:t>
            </w:r>
            <w:r w:rsidRPr="002A2F73">
              <w:rPr>
                <w:rFonts w:cs="Calibri"/>
                <w:bCs/>
                <w:i/>
                <w:sz w:val="22"/>
                <w:szCs w:val="20"/>
                <w:cs/>
              </w:rPr>
              <w:t>.</w:t>
            </w:r>
            <w:r w:rsidRPr="002A2F73">
              <w:rPr>
                <w:rFonts w:cs="Calibri"/>
                <w:bCs/>
                <w:i/>
                <w:sz w:val="22"/>
                <w:szCs w:val="20"/>
              </w:rPr>
              <w:t>1</w:t>
            </w:r>
            <w:r w:rsidRPr="002A2F73">
              <w:rPr>
                <w:rFonts w:cs="Calibri"/>
                <w:bCs/>
                <w:i/>
                <w:sz w:val="22"/>
                <w:szCs w:val="20"/>
                <w:cs/>
              </w:rPr>
              <w:t>.</w:t>
            </w:r>
            <w:r w:rsidRPr="002A2F73">
              <w:rPr>
                <w:rFonts w:cs="Calibri"/>
                <w:bCs/>
                <w:i/>
                <w:sz w:val="22"/>
                <w:szCs w:val="20"/>
              </w:rPr>
              <w:t>2</w:t>
            </w:r>
            <w:r w:rsidRPr="002A2F73">
              <w:rPr>
                <w:rFonts w:cs="Calibri"/>
                <w:bCs/>
                <w:i/>
                <w:sz w:val="22"/>
                <w:szCs w:val="20"/>
                <w:cs/>
              </w:rPr>
              <w:t>:</w:t>
            </w:r>
            <w:r w:rsidRPr="002A2F73">
              <w:rPr>
                <w:rFonts w:cs="Calibri"/>
                <w:sz w:val="22"/>
                <w:szCs w:val="20"/>
                <w:cs/>
              </w:rPr>
              <w:t xml:space="preserve"> </w:t>
            </w:r>
            <w:r w:rsidR="00007728" w:rsidRPr="002A2F73">
              <w:rPr>
                <w:rFonts w:cs="Calibri"/>
                <w:sz w:val="22"/>
                <w:szCs w:val="20"/>
              </w:rPr>
              <w:t>Formulation, approval and enforcement of implementing rules and regulations relating to RE and EE initiatives to support the achievement of the NEPF targets</w:t>
            </w:r>
          </w:p>
        </w:tc>
        <w:tc>
          <w:tcPr>
            <w:tcW w:w="7232" w:type="dxa"/>
            <w:tcBorders>
              <w:top w:val="single" w:sz="4" w:space="0" w:color="auto"/>
              <w:left w:val="single" w:sz="4" w:space="0" w:color="auto"/>
              <w:bottom w:val="single" w:sz="4" w:space="0" w:color="auto"/>
              <w:right w:val="single" w:sz="4" w:space="0" w:color="auto"/>
            </w:tcBorders>
            <w:vAlign w:val="center"/>
          </w:tcPr>
          <w:p w14:paraId="7FDA6CD7" w14:textId="77777777" w:rsidR="00717469" w:rsidRPr="002A2F73" w:rsidRDefault="003E5B2F" w:rsidP="00D61D67">
            <w:pPr>
              <w:spacing w:after="0"/>
              <w:jc w:val="left"/>
              <w:rPr>
                <w:rFonts w:cs="Calibri"/>
                <w:b/>
                <w:color w:val="FF0000"/>
                <w:sz w:val="22"/>
                <w:szCs w:val="20"/>
              </w:rPr>
            </w:pPr>
            <w:r w:rsidRPr="002A2F73">
              <w:rPr>
                <w:sz w:val="22"/>
              </w:rPr>
              <w:t>This activity entail</w:t>
            </w:r>
            <w:r w:rsidR="005573C6" w:rsidRPr="002A2F73">
              <w:rPr>
                <w:sz w:val="22"/>
              </w:rPr>
              <w:t>s</w:t>
            </w:r>
            <w:r w:rsidRPr="002A2F73">
              <w:rPr>
                <w:sz w:val="22"/>
              </w:rPr>
              <w:t xml:space="preserve"> the development of </w:t>
            </w:r>
            <w:r w:rsidR="005573C6" w:rsidRPr="002A2F73">
              <w:rPr>
                <w:sz w:val="22"/>
              </w:rPr>
              <w:t>several</w:t>
            </w:r>
            <w:r w:rsidRPr="002A2F73">
              <w:rPr>
                <w:sz w:val="22"/>
              </w:rPr>
              <w:t xml:space="preserve"> Implementing Rules and Regulations to support the achievement of NEPF objectives and NERM targets</w:t>
            </w:r>
            <w:r w:rsidRPr="002A2F73">
              <w:rPr>
                <w:rFonts w:cs="Calibri"/>
                <w:sz w:val="22"/>
                <w:cs/>
              </w:rPr>
              <w:t xml:space="preserve">. </w:t>
            </w:r>
            <w:r w:rsidRPr="002A2F73">
              <w:rPr>
                <w:sz w:val="22"/>
              </w:rPr>
              <w:t>These include developing a</w:t>
            </w:r>
            <w:r w:rsidR="005857FC" w:rsidRPr="002A2F73">
              <w:rPr>
                <w:sz w:val="22"/>
              </w:rPr>
              <w:t>nd</w:t>
            </w:r>
            <w:r w:rsidRPr="002A2F73">
              <w:rPr>
                <w:sz w:val="22"/>
              </w:rPr>
              <w:t xml:space="preserve"> building energy regulation</w:t>
            </w:r>
            <w:r w:rsidR="005857FC" w:rsidRPr="002A2F73">
              <w:rPr>
                <w:sz w:val="22"/>
              </w:rPr>
              <w:t>s</w:t>
            </w:r>
            <w:r w:rsidRPr="002A2F73">
              <w:rPr>
                <w:sz w:val="22"/>
              </w:rPr>
              <w:t xml:space="preserve"> that will apply to new buildings and retrofitting and upgrades of old buildings</w:t>
            </w:r>
            <w:r w:rsidRPr="002A2F73">
              <w:rPr>
                <w:rFonts w:cs="Calibri"/>
                <w:sz w:val="22"/>
                <w:cs/>
              </w:rPr>
              <w:t xml:space="preserve">. </w:t>
            </w:r>
            <w:r w:rsidRPr="002A2F73">
              <w:rPr>
                <w:sz w:val="22"/>
              </w:rPr>
              <w:t>The energy performance building codes to be used by NPT for the new port facilities can also be referred to</w:t>
            </w:r>
            <w:r w:rsidRPr="002A2F73">
              <w:rPr>
                <w:rFonts w:cs="Calibri"/>
                <w:sz w:val="22"/>
                <w:cs/>
              </w:rPr>
              <w:t xml:space="preserve">. </w:t>
            </w:r>
            <w:r w:rsidRPr="002A2F73">
              <w:rPr>
                <w:sz w:val="22"/>
              </w:rPr>
              <w:t>The building regulation will deal with energy performance of the buildings in Nauru and will target energy performance in commercial, government, households and industrial buildings</w:t>
            </w:r>
            <w:r w:rsidR="001469A6" w:rsidRPr="002A2F73">
              <w:rPr>
                <w:rFonts w:cs="Calibri"/>
                <w:sz w:val="22"/>
                <w:cs/>
              </w:rPr>
              <w:t xml:space="preserve">. </w:t>
            </w:r>
            <w:r w:rsidRPr="002A2F73">
              <w:rPr>
                <w:sz w:val="22"/>
              </w:rPr>
              <w:t>The building regulations will aim to reduce the EUI and encourage energy efficiency of electric appliances and use of renewable energy in buildings</w:t>
            </w:r>
            <w:r w:rsidRPr="002A2F73">
              <w:rPr>
                <w:rFonts w:cs="Calibri"/>
                <w:sz w:val="22"/>
                <w:cs/>
              </w:rPr>
              <w:t xml:space="preserve">. </w:t>
            </w:r>
            <w:r w:rsidRPr="002A2F73">
              <w:rPr>
                <w:sz w:val="22"/>
              </w:rPr>
              <w:t>Also</w:t>
            </w:r>
            <w:r w:rsidR="005573C6" w:rsidRPr="002A2F73">
              <w:rPr>
                <w:sz w:val="22"/>
              </w:rPr>
              <w:t>, to be</w:t>
            </w:r>
            <w:r w:rsidRPr="002A2F73">
              <w:rPr>
                <w:sz w:val="22"/>
              </w:rPr>
              <w:t xml:space="preserve"> developed will be a green energy procurement roadmap for government aimed at making energy use by government more efficient</w:t>
            </w:r>
            <w:r w:rsidRPr="002A2F73">
              <w:rPr>
                <w:rFonts w:cs="Calibri"/>
                <w:sz w:val="22"/>
                <w:cs/>
              </w:rPr>
              <w:t xml:space="preserve">. </w:t>
            </w:r>
            <w:r w:rsidRPr="002A2F73">
              <w:rPr>
                <w:sz w:val="22"/>
              </w:rPr>
              <w:t xml:space="preserve">This green energy roadmap will ensure that the office productivity equipment, vehicles and other energy consuming systems that government procures will be of higher energy efficiency resulting in lower total cost of </w:t>
            </w:r>
            <w:r w:rsidRPr="002A2F73">
              <w:rPr>
                <w:sz w:val="22"/>
              </w:rPr>
              <w:lastRenderedPageBreak/>
              <w:t>ownership for the government while supporting NEPF and NERM from core budgets</w:t>
            </w:r>
            <w:r w:rsidRPr="002A2F73">
              <w:rPr>
                <w:rFonts w:cs="Calibri"/>
                <w:sz w:val="22"/>
                <w:cs/>
              </w:rPr>
              <w:t>.</w:t>
            </w:r>
          </w:p>
        </w:tc>
      </w:tr>
      <w:tr w:rsidR="00015A26" w:rsidRPr="002A2F73" w14:paraId="702C866A"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6AB1999E" w14:textId="77777777" w:rsidR="00015A26" w:rsidRPr="002A2F73" w:rsidRDefault="00015A26" w:rsidP="00D61D67">
            <w:pPr>
              <w:spacing w:after="0"/>
              <w:jc w:val="left"/>
              <w:rPr>
                <w:rFonts w:cs="Calibri"/>
                <w:sz w:val="22"/>
                <w:szCs w:val="20"/>
              </w:rPr>
            </w:pPr>
            <w:r w:rsidRPr="002A2F73">
              <w:rPr>
                <w:rFonts w:cs="Calibri"/>
                <w:bCs/>
                <w:i/>
                <w:sz w:val="22"/>
                <w:szCs w:val="20"/>
              </w:rPr>
              <w:lastRenderedPageBreak/>
              <w:t>Activity 1</w:t>
            </w:r>
            <w:r w:rsidRPr="002A2F73">
              <w:rPr>
                <w:rFonts w:cs="Calibri"/>
                <w:bCs/>
                <w:i/>
                <w:sz w:val="22"/>
                <w:szCs w:val="20"/>
                <w:cs/>
              </w:rPr>
              <w:t>.</w:t>
            </w:r>
            <w:r w:rsidRPr="002A2F73">
              <w:rPr>
                <w:rFonts w:cs="Calibri"/>
                <w:bCs/>
                <w:i/>
                <w:sz w:val="22"/>
                <w:szCs w:val="20"/>
              </w:rPr>
              <w:t>1</w:t>
            </w:r>
            <w:r w:rsidRPr="002A2F73">
              <w:rPr>
                <w:rFonts w:cs="Calibri"/>
                <w:bCs/>
                <w:i/>
                <w:sz w:val="22"/>
                <w:szCs w:val="20"/>
                <w:cs/>
              </w:rPr>
              <w:t>.</w:t>
            </w:r>
            <w:r w:rsidRPr="002A2F73">
              <w:rPr>
                <w:rFonts w:cs="Calibri"/>
                <w:bCs/>
                <w:i/>
                <w:sz w:val="22"/>
                <w:szCs w:val="20"/>
              </w:rPr>
              <w:t>3</w:t>
            </w:r>
            <w:r w:rsidRPr="002A2F73">
              <w:rPr>
                <w:rFonts w:cs="Calibri"/>
                <w:bCs/>
                <w:i/>
                <w:sz w:val="22"/>
                <w:szCs w:val="20"/>
                <w:cs/>
              </w:rPr>
              <w:t>:</w:t>
            </w:r>
            <w:r w:rsidRPr="002A2F73">
              <w:rPr>
                <w:rFonts w:cs="Calibri"/>
                <w:sz w:val="22"/>
                <w:szCs w:val="20"/>
              </w:rPr>
              <w:t xml:space="preserve"> Development of an incentive framework for encouraging widespread RE</w:t>
            </w:r>
            <w:r w:rsidRPr="002A2F73">
              <w:rPr>
                <w:rFonts w:cs="Calibri"/>
                <w:sz w:val="22"/>
                <w:szCs w:val="20"/>
                <w:cs/>
              </w:rPr>
              <w:t>/</w:t>
            </w:r>
            <w:r w:rsidRPr="002A2F73">
              <w:rPr>
                <w:rFonts w:cs="Calibri"/>
                <w:sz w:val="22"/>
                <w:szCs w:val="20"/>
              </w:rPr>
              <w:t>EE technology applications in the energy and end</w:t>
            </w:r>
            <w:r w:rsidRPr="002A2F73">
              <w:rPr>
                <w:rFonts w:cs="Calibri"/>
                <w:sz w:val="22"/>
                <w:szCs w:val="20"/>
                <w:cs/>
              </w:rPr>
              <w:t>-</w:t>
            </w:r>
            <w:r w:rsidRPr="002A2F73">
              <w:rPr>
                <w:rFonts w:cs="Calibri"/>
                <w:sz w:val="22"/>
                <w:szCs w:val="20"/>
              </w:rPr>
              <w:t>use sectors</w:t>
            </w:r>
          </w:p>
        </w:tc>
        <w:tc>
          <w:tcPr>
            <w:tcW w:w="7232" w:type="dxa"/>
            <w:tcBorders>
              <w:top w:val="single" w:sz="4" w:space="0" w:color="auto"/>
              <w:left w:val="single" w:sz="4" w:space="0" w:color="auto"/>
              <w:bottom w:val="single" w:sz="4" w:space="0" w:color="auto"/>
              <w:right w:val="single" w:sz="4" w:space="0" w:color="auto"/>
            </w:tcBorders>
            <w:vAlign w:val="center"/>
          </w:tcPr>
          <w:p w14:paraId="3A5F2C1F" w14:textId="77777777" w:rsidR="00015A26" w:rsidRPr="002A2F73" w:rsidRDefault="00015A26" w:rsidP="00D61D67">
            <w:pPr>
              <w:spacing w:after="0"/>
              <w:jc w:val="left"/>
              <w:rPr>
                <w:rFonts w:cs="Calibri"/>
                <w:b/>
                <w:color w:val="FF0000"/>
                <w:sz w:val="22"/>
                <w:szCs w:val="20"/>
              </w:rPr>
            </w:pPr>
            <w:r w:rsidRPr="002A2F73">
              <w:rPr>
                <w:sz w:val="22"/>
              </w:rPr>
              <w:t>Under this activity, a study will be carried out to identify and develop an incentive framework for encouraging investments from the private sector in the energy and end</w:t>
            </w:r>
            <w:r w:rsidRPr="002A2F73">
              <w:rPr>
                <w:rFonts w:cs="Calibri"/>
                <w:sz w:val="22"/>
                <w:cs/>
              </w:rPr>
              <w:t>-</w:t>
            </w:r>
            <w:r w:rsidRPr="002A2F73">
              <w:rPr>
                <w:sz w:val="22"/>
              </w:rPr>
              <w:t>use sector</w:t>
            </w:r>
            <w:r w:rsidR="00EA3E27" w:rsidRPr="002A2F73">
              <w:rPr>
                <w:sz w:val="22"/>
              </w:rPr>
              <w:t>s</w:t>
            </w:r>
            <w:r w:rsidRPr="002A2F73">
              <w:rPr>
                <w:rFonts w:cs="Calibri"/>
                <w:sz w:val="22"/>
                <w:cs/>
              </w:rPr>
              <w:t xml:space="preserve">. </w:t>
            </w:r>
            <w:r w:rsidRPr="002A2F73">
              <w:rPr>
                <w:sz w:val="22"/>
              </w:rPr>
              <w:t>Incentives such as business tax exemptions</w:t>
            </w:r>
            <w:r w:rsidRPr="002A2F73">
              <w:rPr>
                <w:rFonts w:cs="Calibri"/>
                <w:sz w:val="22"/>
                <w:cs/>
              </w:rPr>
              <w:t>/</w:t>
            </w:r>
            <w:r w:rsidRPr="002A2F73">
              <w:rPr>
                <w:sz w:val="22"/>
              </w:rPr>
              <w:t>deductions for the investment, tax holidays, etc</w:t>
            </w:r>
            <w:r w:rsidRPr="002A2F73">
              <w:rPr>
                <w:rFonts w:cs="Calibri"/>
                <w:sz w:val="22"/>
                <w:cs/>
              </w:rPr>
              <w:t xml:space="preserve">. </w:t>
            </w:r>
            <w:r w:rsidRPr="002A2F73">
              <w:rPr>
                <w:sz w:val="22"/>
              </w:rPr>
              <w:t>will be examined for businesses making investments in energy efficiency or rooftop solar</w:t>
            </w:r>
            <w:r w:rsidRPr="002A2F73">
              <w:rPr>
                <w:rFonts w:cs="Calibri"/>
                <w:sz w:val="22"/>
                <w:cs/>
              </w:rPr>
              <w:t xml:space="preserve">. </w:t>
            </w:r>
            <w:r w:rsidRPr="002A2F73">
              <w:rPr>
                <w:sz w:val="22"/>
              </w:rPr>
              <w:t>Also, incentives such as personal income tax exemptions</w:t>
            </w:r>
            <w:r w:rsidRPr="002A2F73">
              <w:rPr>
                <w:rFonts w:cs="Calibri"/>
                <w:sz w:val="22"/>
                <w:cs/>
              </w:rPr>
              <w:t>/</w:t>
            </w:r>
            <w:r w:rsidRPr="002A2F73">
              <w:rPr>
                <w:sz w:val="22"/>
              </w:rPr>
              <w:t>deductions for households making investments in energy efficient housing, efficient appliances or rooftop solar will also be considered</w:t>
            </w:r>
            <w:r w:rsidRPr="002A2F73">
              <w:rPr>
                <w:rFonts w:cs="Calibri"/>
                <w:sz w:val="22"/>
                <w:cs/>
              </w:rPr>
              <w:t xml:space="preserve">. </w:t>
            </w:r>
            <w:r w:rsidRPr="002A2F73">
              <w:rPr>
                <w:sz w:val="22"/>
              </w:rPr>
              <w:t>Also considered will be incentives for private sector IPPs planning to invest in the energy sector including simplification of land lease</w:t>
            </w:r>
            <w:r w:rsidRPr="002A2F73">
              <w:rPr>
                <w:rFonts w:cs="Calibri"/>
                <w:sz w:val="22"/>
                <w:cs/>
              </w:rPr>
              <w:t>/</w:t>
            </w:r>
            <w:r w:rsidRPr="002A2F73">
              <w:rPr>
                <w:sz w:val="22"/>
              </w:rPr>
              <w:t>rentals</w:t>
            </w:r>
            <w:r w:rsidRPr="002A2F73">
              <w:rPr>
                <w:rFonts w:cs="Calibri"/>
                <w:sz w:val="22"/>
                <w:cs/>
              </w:rPr>
              <w:t xml:space="preserve">. </w:t>
            </w:r>
            <w:r w:rsidRPr="002A2F73">
              <w:rPr>
                <w:sz w:val="22"/>
              </w:rPr>
              <w:t>An incentive framework for encouraging widespread renewable energy and energy efficiency technology applications in the energy and end</w:t>
            </w:r>
            <w:r w:rsidRPr="002A2F73">
              <w:rPr>
                <w:rFonts w:cs="Calibri"/>
                <w:sz w:val="22"/>
                <w:cs/>
              </w:rPr>
              <w:t>-</w:t>
            </w:r>
            <w:r w:rsidRPr="002A2F73">
              <w:rPr>
                <w:sz w:val="22"/>
              </w:rPr>
              <w:t>use sectors will be developed and approved based on the results and recommendations of the study</w:t>
            </w:r>
            <w:r w:rsidRPr="002A2F73">
              <w:rPr>
                <w:rFonts w:cs="Calibri"/>
                <w:sz w:val="22"/>
                <w:cs/>
              </w:rPr>
              <w:t>.</w:t>
            </w:r>
          </w:p>
        </w:tc>
      </w:tr>
      <w:tr w:rsidR="00015A26" w:rsidRPr="002A2F73" w14:paraId="67AC21AB"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772D7296" w14:textId="77777777" w:rsidR="00015A26" w:rsidRPr="002A2F73" w:rsidRDefault="00015A26" w:rsidP="00D61D67">
            <w:pPr>
              <w:spacing w:after="0"/>
              <w:jc w:val="left"/>
              <w:rPr>
                <w:rFonts w:cs="Calibri"/>
                <w:sz w:val="22"/>
                <w:szCs w:val="20"/>
              </w:rPr>
            </w:pPr>
            <w:r w:rsidRPr="002A2F73">
              <w:rPr>
                <w:rFonts w:cs="Calibri"/>
                <w:bCs/>
                <w:i/>
                <w:sz w:val="22"/>
                <w:szCs w:val="20"/>
              </w:rPr>
              <w:t>Activity 1</w:t>
            </w:r>
            <w:r w:rsidRPr="002A2F73">
              <w:rPr>
                <w:rFonts w:cs="Calibri"/>
                <w:bCs/>
                <w:i/>
                <w:sz w:val="22"/>
                <w:szCs w:val="20"/>
                <w:cs/>
              </w:rPr>
              <w:t>.</w:t>
            </w:r>
            <w:r w:rsidRPr="002A2F73">
              <w:rPr>
                <w:rFonts w:cs="Calibri"/>
                <w:bCs/>
                <w:i/>
                <w:sz w:val="22"/>
                <w:szCs w:val="20"/>
              </w:rPr>
              <w:t>1</w:t>
            </w:r>
            <w:r w:rsidRPr="002A2F73">
              <w:rPr>
                <w:rFonts w:cs="Calibri"/>
                <w:bCs/>
                <w:i/>
                <w:sz w:val="22"/>
                <w:szCs w:val="20"/>
                <w:cs/>
              </w:rPr>
              <w:t>.</w:t>
            </w:r>
            <w:r w:rsidRPr="002A2F73">
              <w:rPr>
                <w:rFonts w:cs="Calibri"/>
                <w:bCs/>
                <w:i/>
                <w:sz w:val="22"/>
                <w:szCs w:val="20"/>
              </w:rPr>
              <w:t>4</w:t>
            </w:r>
            <w:r w:rsidRPr="002A2F73">
              <w:rPr>
                <w:rFonts w:cs="Calibri"/>
                <w:i/>
                <w:sz w:val="22"/>
                <w:szCs w:val="20"/>
                <w:cs/>
              </w:rPr>
              <w:t>:</w:t>
            </w:r>
            <w:r w:rsidRPr="002A2F73">
              <w:rPr>
                <w:rFonts w:cs="Calibri"/>
                <w:sz w:val="22"/>
                <w:szCs w:val="20"/>
              </w:rPr>
              <w:t xml:space="preserve"> Establishment of a conducive legal regime with independent regulation as well as financing and risk management frameworks for the increased role of the private sector in the implementation of sustainable energy projects in Nauru</w:t>
            </w:r>
          </w:p>
        </w:tc>
        <w:tc>
          <w:tcPr>
            <w:tcW w:w="7232" w:type="dxa"/>
            <w:tcBorders>
              <w:top w:val="single" w:sz="4" w:space="0" w:color="auto"/>
              <w:left w:val="single" w:sz="4" w:space="0" w:color="auto"/>
              <w:bottom w:val="single" w:sz="4" w:space="0" w:color="auto"/>
              <w:right w:val="single" w:sz="4" w:space="0" w:color="auto"/>
            </w:tcBorders>
            <w:vAlign w:val="center"/>
          </w:tcPr>
          <w:p w14:paraId="2591DBDB" w14:textId="1430016B" w:rsidR="00015A26" w:rsidRPr="002A2F73" w:rsidRDefault="00015A26" w:rsidP="00D61D67">
            <w:pPr>
              <w:spacing w:after="0"/>
              <w:jc w:val="left"/>
              <w:rPr>
                <w:rFonts w:cs="Calibri"/>
                <w:b/>
                <w:color w:val="FF0000"/>
                <w:sz w:val="22"/>
                <w:szCs w:val="20"/>
              </w:rPr>
            </w:pPr>
            <w:r w:rsidRPr="002A2F73">
              <w:rPr>
                <w:sz w:val="22"/>
              </w:rPr>
              <w:t>This activity involve</w:t>
            </w:r>
            <w:r w:rsidR="0053487F" w:rsidRPr="002A2F73">
              <w:rPr>
                <w:sz w:val="22"/>
              </w:rPr>
              <w:t>s</w:t>
            </w:r>
            <w:r w:rsidRPr="002A2F73">
              <w:rPr>
                <w:sz w:val="22"/>
              </w:rPr>
              <w:t xml:space="preserve"> the examination of the legal, regulatory, off</w:t>
            </w:r>
            <w:r w:rsidRPr="002A2F73">
              <w:rPr>
                <w:rFonts w:cs="Calibri"/>
                <w:sz w:val="22"/>
                <w:cs/>
              </w:rPr>
              <w:t>-</w:t>
            </w:r>
            <w:r w:rsidRPr="002A2F73">
              <w:rPr>
                <w:sz w:val="22"/>
              </w:rPr>
              <w:t>taker and financing risks associated with renewable energy IPP investments in Nauru by the private sector and propose management and guarantee mechanisms</w:t>
            </w:r>
            <w:r w:rsidRPr="002A2F73">
              <w:rPr>
                <w:rFonts w:cs="Calibri"/>
                <w:sz w:val="22"/>
                <w:cs/>
              </w:rPr>
              <w:t xml:space="preserve">. </w:t>
            </w:r>
            <w:r w:rsidRPr="002A2F73">
              <w:rPr>
                <w:sz w:val="22"/>
              </w:rPr>
              <w:t>The various options for an efficient and cost</w:t>
            </w:r>
            <w:r w:rsidRPr="002A2F73">
              <w:rPr>
                <w:rFonts w:cs="Calibri"/>
                <w:sz w:val="22"/>
                <w:cs/>
              </w:rPr>
              <w:t>-</w:t>
            </w:r>
            <w:r w:rsidRPr="002A2F73">
              <w:rPr>
                <w:sz w:val="22"/>
              </w:rPr>
              <w:t xml:space="preserve">effective energy regulation in Nauru will be </w:t>
            </w:r>
            <w:r w:rsidR="00FD0554" w:rsidRPr="002A2F73">
              <w:rPr>
                <w:rFonts w:cs="Calibri"/>
                <w:sz w:val="22"/>
              </w:rPr>
              <w:t>analyzed</w:t>
            </w:r>
            <w:r w:rsidRPr="002A2F73">
              <w:rPr>
                <w:sz w:val="22"/>
              </w:rPr>
              <w:t xml:space="preserve"> including consideration of learnings from other Pacific islands on infrastructure regulation</w:t>
            </w:r>
            <w:r w:rsidRPr="002A2F73">
              <w:rPr>
                <w:rFonts w:cs="Calibri"/>
                <w:sz w:val="22"/>
                <w:cs/>
              </w:rPr>
              <w:t xml:space="preserve">. </w:t>
            </w:r>
            <w:r w:rsidRPr="002A2F73">
              <w:rPr>
                <w:sz w:val="22"/>
              </w:rPr>
              <w:t xml:space="preserve">It will also include the development and approval of regulation, policy and </w:t>
            </w:r>
            <w:r w:rsidR="00FD0554" w:rsidRPr="002A2F73">
              <w:rPr>
                <w:rFonts w:cs="Calibri"/>
                <w:sz w:val="22"/>
              </w:rPr>
              <w:t>institutionalizing</w:t>
            </w:r>
            <w:r w:rsidRPr="002A2F73">
              <w:rPr>
                <w:sz w:val="22"/>
              </w:rPr>
              <w:t xml:space="preserve"> plan to establish an independent energy</w:t>
            </w:r>
            <w:r w:rsidRPr="002A2F73">
              <w:rPr>
                <w:rFonts w:cs="Calibri"/>
                <w:sz w:val="22"/>
                <w:cs/>
              </w:rPr>
              <w:t>/</w:t>
            </w:r>
            <w:r w:rsidRPr="002A2F73">
              <w:rPr>
                <w:sz w:val="22"/>
              </w:rPr>
              <w:t>infrastructure regulatory body as well as establishing mechanisms for managing various risks that are discouraging investments in renewable energy IPPs by the private sector</w:t>
            </w:r>
            <w:r w:rsidRPr="002A2F73">
              <w:rPr>
                <w:rFonts w:cs="Calibri"/>
                <w:sz w:val="22"/>
                <w:cs/>
              </w:rPr>
              <w:t>.</w:t>
            </w:r>
          </w:p>
        </w:tc>
      </w:tr>
    </w:tbl>
    <w:p w14:paraId="13D96635" w14:textId="77777777" w:rsidR="00EE11D9" w:rsidRPr="002A2F73" w:rsidRDefault="00EE11D9" w:rsidP="00D61D67">
      <w:pPr>
        <w:spacing w:after="0"/>
        <w:rPr>
          <w:rFonts w:cs="Calibri"/>
          <w:sz w:val="22"/>
          <w:szCs w:val="22"/>
        </w:rPr>
      </w:pPr>
    </w:p>
    <w:p w14:paraId="1632AE50" w14:textId="77777777" w:rsidR="00EE11D9" w:rsidRPr="002A2F73" w:rsidRDefault="00EE11D9"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5857FC" w:rsidRPr="002A2F73">
        <w:rPr>
          <w:rFonts w:cs="Calibri"/>
          <w:i/>
          <w:sz w:val="22"/>
          <w:szCs w:val="22"/>
        </w:rPr>
        <w:t>formulation of energy policies and regulatory instruments, and for the development of an incentive framework</w:t>
      </w:r>
      <w:r w:rsidRPr="002A2F73">
        <w:rPr>
          <w:rFonts w:cs="Calibri"/>
          <w:i/>
          <w:sz w:val="22"/>
          <w:szCs w:val="22"/>
          <w:cs/>
        </w:rPr>
        <w:t>.</w:t>
      </w:r>
    </w:p>
    <w:p w14:paraId="3155E93D" w14:textId="77777777" w:rsidR="00EE11D9" w:rsidRPr="002A2F73" w:rsidRDefault="00EE11D9" w:rsidP="00D61D67">
      <w:pPr>
        <w:pStyle w:val="ListParagraph"/>
        <w:ind w:left="0"/>
        <w:jc w:val="both"/>
        <w:rPr>
          <w:rFonts w:ascii="Calibri" w:hAnsi="Calibri" w:cs="Calibri"/>
          <w:sz w:val="22"/>
          <w:szCs w:val="22"/>
          <w:u w:val="single"/>
        </w:rPr>
      </w:pPr>
    </w:p>
    <w:p w14:paraId="47E18926"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1</w:t>
      </w:r>
      <w:r w:rsidRPr="002A2F73">
        <w:rPr>
          <w:rFonts w:ascii="Calibri" w:hAnsi="Calibri" w:cs="Calibri"/>
          <w:sz w:val="22"/>
          <w:szCs w:val="22"/>
          <w:u w:val="single"/>
          <w:cs/>
        </w:rPr>
        <w:t>.</w:t>
      </w:r>
      <w:r w:rsidRPr="002A2F73">
        <w:rPr>
          <w:rFonts w:ascii="Calibri" w:hAnsi="Calibri" w:cs="Calibri"/>
          <w:sz w:val="22"/>
          <w:szCs w:val="22"/>
          <w:u w:val="single"/>
        </w:rPr>
        <w:t>2</w:t>
      </w:r>
      <w:r w:rsidRPr="002A2F73">
        <w:rPr>
          <w:rFonts w:ascii="Calibri" w:hAnsi="Calibri" w:cs="Calibri"/>
          <w:sz w:val="22"/>
          <w:szCs w:val="22"/>
          <w:u w:val="single"/>
          <w:cs/>
        </w:rPr>
        <w:t>:</w:t>
      </w:r>
      <w:r w:rsidRPr="002A2F73">
        <w:rPr>
          <w:rFonts w:ascii="Calibri" w:hAnsi="Calibri" w:cs="Calibri"/>
          <w:sz w:val="22"/>
          <w:szCs w:val="22"/>
          <w:cs/>
        </w:rPr>
        <w:t xml:space="preserve"> </w:t>
      </w:r>
      <w:bookmarkStart w:id="8" w:name="_Hlk24973194"/>
      <w:r w:rsidR="00007728" w:rsidRPr="002A2F73">
        <w:rPr>
          <w:rFonts w:ascii="Calibri" w:hAnsi="Calibri" w:cs="Calibri"/>
          <w:sz w:val="22"/>
          <w:szCs w:val="22"/>
        </w:rPr>
        <w:t xml:space="preserve">Revised and updated energy policy framework </w:t>
      </w:r>
      <w:r w:rsidR="00007728" w:rsidRPr="002A2F73">
        <w:rPr>
          <w:rFonts w:ascii="Calibri" w:hAnsi="Calibri" w:cs="Calibri"/>
          <w:sz w:val="22"/>
          <w:szCs w:val="22"/>
          <w:cs/>
        </w:rPr>
        <w:t>(</w:t>
      </w:r>
      <w:r w:rsidR="00007728" w:rsidRPr="002A2F73">
        <w:rPr>
          <w:rFonts w:ascii="Calibri" w:hAnsi="Calibri" w:cs="Calibri"/>
          <w:sz w:val="22"/>
          <w:szCs w:val="22"/>
        </w:rPr>
        <w:t>NEPF</w:t>
      </w:r>
      <w:r w:rsidR="00007728" w:rsidRPr="002A2F73">
        <w:rPr>
          <w:rFonts w:ascii="Calibri" w:hAnsi="Calibri" w:cs="Calibri"/>
          <w:sz w:val="22"/>
          <w:szCs w:val="22"/>
          <w:cs/>
        </w:rPr>
        <w:t>)</w:t>
      </w:r>
      <w:r w:rsidR="00007728" w:rsidRPr="002A2F73">
        <w:rPr>
          <w:rFonts w:ascii="Calibri" w:hAnsi="Calibri" w:cs="Calibri"/>
          <w:sz w:val="22"/>
          <w:szCs w:val="22"/>
        </w:rPr>
        <w:t xml:space="preserve">, National Energy balance </w:t>
      </w:r>
      <w:r w:rsidR="00007728" w:rsidRPr="002A2F73">
        <w:rPr>
          <w:rFonts w:ascii="Calibri" w:hAnsi="Calibri" w:cs="Calibri"/>
          <w:sz w:val="22"/>
          <w:szCs w:val="22"/>
          <w:cs/>
        </w:rPr>
        <w:t>(</w:t>
      </w:r>
      <w:r w:rsidR="00007728" w:rsidRPr="002A2F73">
        <w:rPr>
          <w:rFonts w:ascii="Calibri" w:hAnsi="Calibri" w:cs="Calibri"/>
          <w:sz w:val="22"/>
          <w:szCs w:val="22"/>
        </w:rPr>
        <w:t>NEB</w:t>
      </w:r>
      <w:r w:rsidR="00007728" w:rsidRPr="002A2F73">
        <w:rPr>
          <w:rFonts w:ascii="Calibri" w:hAnsi="Calibri" w:cs="Calibri"/>
          <w:sz w:val="22"/>
          <w:szCs w:val="22"/>
          <w:cs/>
        </w:rPr>
        <w:t xml:space="preserve">) </w:t>
      </w:r>
      <w:r w:rsidR="00007728" w:rsidRPr="002A2F73">
        <w:rPr>
          <w:rFonts w:ascii="Calibri" w:hAnsi="Calibri" w:cs="Calibri"/>
          <w:sz w:val="22"/>
          <w:szCs w:val="22"/>
        </w:rPr>
        <w:t xml:space="preserve">and roadmap </w:t>
      </w:r>
      <w:r w:rsidR="00007728" w:rsidRPr="002A2F73">
        <w:rPr>
          <w:rFonts w:ascii="Calibri" w:hAnsi="Calibri" w:cs="Calibri"/>
          <w:sz w:val="22"/>
          <w:szCs w:val="22"/>
          <w:cs/>
        </w:rPr>
        <w:t>(</w:t>
      </w:r>
      <w:r w:rsidR="00007728" w:rsidRPr="002A2F73">
        <w:rPr>
          <w:rFonts w:ascii="Calibri" w:hAnsi="Calibri" w:cs="Calibri"/>
          <w:sz w:val="22"/>
          <w:szCs w:val="22"/>
        </w:rPr>
        <w:t>NERM</w:t>
      </w:r>
      <w:r w:rsidR="00007728" w:rsidRPr="002A2F73">
        <w:rPr>
          <w:rFonts w:ascii="Calibri" w:hAnsi="Calibri" w:cs="Calibri"/>
          <w:sz w:val="22"/>
          <w:szCs w:val="22"/>
          <w:cs/>
        </w:rPr>
        <w:t xml:space="preserve">) </w:t>
      </w:r>
      <w:r w:rsidR="00007728" w:rsidRPr="002A2F73">
        <w:rPr>
          <w:rFonts w:ascii="Calibri" w:hAnsi="Calibri" w:cs="Calibri"/>
          <w:sz w:val="22"/>
          <w:szCs w:val="22"/>
        </w:rPr>
        <w:t>and policies and regulations to achieve NERM targets</w:t>
      </w:r>
      <w:bookmarkEnd w:id="8"/>
    </w:p>
    <w:p w14:paraId="3257554A"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7021"/>
      </w:tblGrid>
      <w:tr w:rsidR="00B53975" w:rsidRPr="002A2F73" w14:paraId="095D2366"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5B6FD398"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6C1554A5"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015A26" w:rsidRPr="002A2F73" w14:paraId="152C55B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523B16E" w14:textId="77777777" w:rsidR="00015A26" w:rsidRPr="002A2F73" w:rsidRDefault="00015A26" w:rsidP="00D61D67">
            <w:pPr>
              <w:spacing w:after="0"/>
              <w:jc w:val="left"/>
              <w:rPr>
                <w:rFonts w:cs="Calibri"/>
                <w:sz w:val="22"/>
                <w:szCs w:val="22"/>
              </w:rPr>
            </w:pPr>
            <w:r w:rsidRPr="002A2F73">
              <w:rPr>
                <w:rFonts w:cs="Calibri"/>
                <w:bCs/>
                <w:i/>
                <w:sz w:val="22"/>
                <w:szCs w:val="22"/>
              </w:rPr>
              <w:t>Activity 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Review of the progress under NEPF and development of an updated NEPF that is aligned with National Sustainable Development Strategy </w:t>
            </w:r>
            <w:r w:rsidRPr="002A2F73">
              <w:rPr>
                <w:rFonts w:cs="Calibri"/>
                <w:sz w:val="22"/>
                <w:szCs w:val="22"/>
                <w:cs/>
              </w:rPr>
              <w:t>(</w:t>
            </w:r>
            <w:r w:rsidRPr="002A2F73">
              <w:rPr>
                <w:rFonts w:cs="Calibri"/>
                <w:sz w:val="22"/>
                <w:szCs w:val="22"/>
              </w:rPr>
              <w:t>NSDS</w:t>
            </w:r>
            <w:r w:rsidRPr="002A2F73">
              <w:rPr>
                <w:rFonts w:cs="Calibri"/>
                <w:sz w:val="22"/>
                <w:szCs w:val="22"/>
                <w:cs/>
              </w:rPr>
              <w:t xml:space="preserve">) </w:t>
            </w:r>
            <w:r w:rsidRPr="002A2F73">
              <w:rPr>
                <w:rFonts w:cs="Calibri"/>
                <w:sz w:val="22"/>
                <w:szCs w:val="22"/>
              </w:rPr>
              <w:t>and SDGs</w:t>
            </w:r>
          </w:p>
        </w:tc>
        <w:tc>
          <w:tcPr>
            <w:tcW w:w="7232" w:type="dxa"/>
            <w:tcBorders>
              <w:top w:val="single" w:sz="4" w:space="0" w:color="auto"/>
              <w:left w:val="single" w:sz="4" w:space="0" w:color="auto"/>
              <w:bottom w:val="single" w:sz="4" w:space="0" w:color="auto"/>
              <w:right w:val="single" w:sz="4" w:space="0" w:color="auto"/>
            </w:tcBorders>
            <w:vAlign w:val="center"/>
          </w:tcPr>
          <w:p w14:paraId="555ABDB3" w14:textId="615E83DE" w:rsidR="00015A26" w:rsidRPr="002A2F73" w:rsidRDefault="00D55B39" w:rsidP="00D61D67">
            <w:pPr>
              <w:spacing w:after="0"/>
              <w:jc w:val="left"/>
              <w:rPr>
                <w:sz w:val="22"/>
              </w:rPr>
            </w:pPr>
            <w:r w:rsidRPr="002A2F73">
              <w:rPr>
                <w:sz w:val="22"/>
              </w:rPr>
              <w:t>Under this activity, a review of the NEPF will be carried out based on the updated NSDS and the alignment of NSDS with SDGs in 2019</w:t>
            </w:r>
            <w:r w:rsidRPr="002A2F73">
              <w:rPr>
                <w:rFonts w:cs="Calibri"/>
                <w:sz w:val="22"/>
                <w:cs/>
              </w:rPr>
              <w:t xml:space="preserve">. </w:t>
            </w:r>
            <w:r w:rsidRPr="002A2F73">
              <w:rPr>
                <w:sz w:val="22"/>
              </w:rPr>
              <w:t>A</w:t>
            </w:r>
            <w:r w:rsidR="00EA3E27" w:rsidRPr="002A2F73">
              <w:rPr>
                <w:sz w:val="22"/>
              </w:rPr>
              <w:t xml:space="preserve">s part of this, other items that are </w:t>
            </w:r>
            <w:r w:rsidRPr="002A2F73">
              <w:rPr>
                <w:sz w:val="22"/>
              </w:rPr>
              <w:t xml:space="preserve">relevant to </w:t>
            </w:r>
            <w:r w:rsidR="00EA3E27" w:rsidRPr="002A2F73">
              <w:rPr>
                <w:sz w:val="22"/>
              </w:rPr>
              <w:t xml:space="preserve">the </w:t>
            </w:r>
            <w:r w:rsidRPr="002A2F73">
              <w:rPr>
                <w:sz w:val="22"/>
              </w:rPr>
              <w:t xml:space="preserve">NEPF </w:t>
            </w:r>
            <w:r w:rsidR="00EA3E27" w:rsidRPr="002A2F73">
              <w:rPr>
                <w:sz w:val="22"/>
              </w:rPr>
              <w:t>will be reviewed</w:t>
            </w:r>
            <w:r w:rsidR="00EA3E27" w:rsidRPr="002A2F73">
              <w:rPr>
                <w:rFonts w:cs="Calibri"/>
                <w:sz w:val="22"/>
                <w:cs/>
              </w:rPr>
              <w:t xml:space="preserve">. </w:t>
            </w:r>
            <w:r w:rsidR="00EA3E27" w:rsidRPr="002A2F73">
              <w:rPr>
                <w:sz w:val="22"/>
              </w:rPr>
              <w:t xml:space="preserve">This includes </w:t>
            </w:r>
            <w:r w:rsidRPr="002A2F73">
              <w:rPr>
                <w:sz w:val="22"/>
              </w:rPr>
              <w:t xml:space="preserve">the </w:t>
            </w:r>
            <w:r w:rsidR="00EA3E27" w:rsidRPr="002A2F73">
              <w:rPr>
                <w:sz w:val="22"/>
              </w:rPr>
              <w:t xml:space="preserve">planned set of activities of, and the </w:t>
            </w:r>
            <w:r w:rsidRPr="002A2F73">
              <w:rPr>
                <w:sz w:val="22"/>
              </w:rPr>
              <w:t>current level of achievements under</w:t>
            </w:r>
            <w:r w:rsidR="00EA3E27" w:rsidRPr="002A2F73">
              <w:rPr>
                <w:sz w:val="22"/>
              </w:rPr>
              <w:t>,</w:t>
            </w:r>
            <w:r w:rsidRPr="002A2F73">
              <w:rPr>
                <w:rFonts w:cs="Calibri"/>
                <w:sz w:val="22"/>
                <w:cs/>
              </w:rPr>
              <w:t xml:space="preserve"> </w:t>
            </w:r>
            <w:r w:rsidR="00EA3E27" w:rsidRPr="002A2F73">
              <w:rPr>
                <w:sz w:val="22"/>
              </w:rPr>
              <w:t xml:space="preserve">the </w:t>
            </w:r>
            <w:r w:rsidRPr="002A2F73">
              <w:rPr>
                <w:sz w:val="22"/>
              </w:rPr>
              <w:t xml:space="preserve">NERM as well as the various policy and regulatory initiatives and </w:t>
            </w:r>
            <w:r w:rsidR="00FD0554" w:rsidRPr="002A2F73">
              <w:rPr>
                <w:rFonts w:cs="Calibri"/>
                <w:sz w:val="22"/>
              </w:rPr>
              <w:t>programs</w:t>
            </w:r>
            <w:r w:rsidRPr="002A2F73">
              <w:rPr>
                <w:sz w:val="22"/>
              </w:rPr>
              <w:t xml:space="preserve"> that are underway in the energy and end</w:t>
            </w:r>
            <w:r w:rsidRPr="002A2F73">
              <w:rPr>
                <w:rFonts w:cs="Calibri"/>
                <w:sz w:val="22"/>
                <w:cs/>
              </w:rPr>
              <w:t>-</w:t>
            </w:r>
            <w:r w:rsidRPr="002A2F73">
              <w:rPr>
                <w:sz w:val="22"/>
              </w:rPr>
              <w:t>use sector</w:t>
            </w:r>
            <w:r w:rsidR="00EA3E27" w:rsidRPr="002A2F73">
              <w:rPr>
                <w:sz w:val="22"/>
              </w:rPr>
              <w:t>s</w:t>
            </w:r>
            <w:r w:rsidRPr="002A2F73">
              <w:rPr>
                <w:sz w:val="22"/>
              </w:rPr>
              <w:t xml:space="preserve"> in Nauru</w:t>
            </w:r>
            <w:r w:rsidRPr="002A2F73">
              <w:rPr>
                <w:rFonts w:cs="Calibri"/>
                <w:sz w:val="22"/>
                <w:cs/>
              </w:rPr>
              <w:t xml:space="preserve">.  </w:t>
            </w:r>
            <w:r w:rsidRPr="002A2F73">
              <w:rPr>
                <w:sz w:val="22"/>
              </w:rPr>
              <w:t>The NEPF will be updated based on the NER</w:t>
            </w:r>
            <w:r w:rsidR="00EA3E27" w:rsidRPr="002A2F73">
              <w:rPr>
                <w:sz w:val="22"/>
              </w:rPr>
              <w:t>M</w:t>
            </w:r>
            <w:r w:rsidRPr="002A2F73">
              <w:rPr>
                <w:sz w:val="22"/>
              </w:rPr>
              <w:t xml:space="preserve"> achievements to focus on the </w:t>
            </w:r>
            <w:r w:rsidR="00EA3E27" w:rsidRPr="002A2F73">
              <w:rPr>
                <w:sz w:val="22"/>
              </w:rPr>
              <w:t>activities that have not yet been implemented</w:t>
            </w:r>
            <w:r w:rsidR="00EA3E27" w:rsidRPr="002A2F73">
              <w:rPr>
                <w:rFonts w:cs="Calibri"/>
                <w:sz w:val="22"/>
                <w:cs/>
              </w:rPr>
              <w:t>/</w:t>
            </w:r>
            <w:r w:rsidR="00EA3E27" w:rsidRPr="002A2F73">
              <w:rPr>
                <w:sz w:val="22"/>
              </w:rPr>
              <w:t xml:space="preserve">completed and the </w:t>
            </w:r>
            <w:r w:rsidRPr="002A2F73">
              <w:rPr>
                <w:sz w:val="22"/>
              </w:rPr>
              <w:t>targets that have not been achieved</w:t>
            </w:r>
            <w:r w:rsidRPr="002A2F73">
              <w:rPr>
                <w:rFonts w:cs="Calibri"/>
                <w:sz w:val="22"/>
                <w:cs/>
              </w:rPr>
              <w:t xml:space="preserve">. </w:t>
            </w:r>
            <w:r w:rsidR="00EA3E27" w:rsidRPr="002A2F73">
              <w:rPr>
                <w:sz w:val="22"/>
              </w:rPr>
              <w:t xml:space="preserve">The </w:t>
            </w:r>
            <w:r w:rsidRPr="002A2F73">
              <w:rPr>
                <w:sz w:val="22"/>
              </w:rPr>
              <w:lastRenderedPageBreak/>
              <w:t>NEPF will also be updated to reflect the energy policy and regulatory efforts under SMARTEN and other donor supported initiatives</w:t>
            </w:r>
            <w:r w:rsidRPr="002A2F73">
              <w:rPr>
                <w:rFonts w:cs="Calibri"/>
                <w:sz w:val="22"/>
                <w:cs/>
              </w:rPr>
              <w:t xml:space="preserve">. </w:t>
            </w:r>
            <w:r w:rsidRPr="002A2F73">
              <w:rPr>
                <w:sz w:val="22"/>
              </w:rPr>
              <w:t xml:space="preserve">Under this activity, a revised NEPF will be made more strategic </w:t>
            </w:r>
            <w:r w:rsidR="009022C3" w:rsidRPr="002A2F73">
              <w:rPr>
                <w:sz w:val="22"/>
              </w:rPr>
              <w:t>and</w:t>
            </w:r>
            <w:r w:rsidRPr="002A2F73">
              <w:rPr>
                <w:sz w:val="22"/>
              </w:rPr>
              <w:t xml:space="preserve"> involve more stakeholders, especially the private sector and financial sector</w:t>
            </w:r>
            <w:r w:rsidRPr="002A2F73">
              <w:rPr>
                <w:rFonts w:cs="Calibri"/>
                <w:sz w:val="22"/>
                <w:cs/>
              </w:rPr>
              <w:t xml:space="preserve">. </w:t>
            </w:r>
            <w:r w:rsidRPr="002A2F73">
              <w:rPr>
                <w:sz w:val="22"/>
              </w:rPr>
              <w:t xml:space="preserve">The revised NEPF will then be </w:t>
            </w:r>
            <w:r w:rsidR="00FD0554" w:rsidRPr="002A2F73">
              <w:rPr>
                <w:rFonts w:cs="Calibri"/>
                <w:sz w:val="22"/>
              </w:rPr>
              <w:t>finalized</w:t>
            </w:r>
            <w:r w:rsidRPr="002A2F73">
              <w:rPr>
                <w:sz w:val="22"/>
              </w:rPr>
              <w:t xml:space="preserve"> after national consultations, then approved and communicated widely</w:t>
            </w:r>
            <w:r w:rsidRPr="002A2F73">
              <w:rPr>
                <w:rFonts w:cs="Calibri"/>
                <w:sz w:val="22"/>
                <w:cs/>
              </w:rPr>
              <w:t>.</w:t>
            </w:r>
          </w:p>
        </w:tc>
      </w:tr>
      <w:tr w:rsidR="00015A26" w:rsidRPr="002A2F73" w14:paraId="0A81B889"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60E13794" w14:textId="77777777" w:rsidR="00015A26" w:rsidRPr="002A2F73" w:rsidRDefault="00015A26" w:rsidP="00D61D67">
            <w:pPr>
              <w:spacing w:after="0"/>
              <w:jc w:val="left"/>
              <w:rPr>
                <w:rFonts w:cs="Calibri"/>
                <w:sz w:val="22"/>
                <w:szCs w:val="22"/>
              </w:rPr>
            </w:pPr>
            <w:r w:rsidRPr="002A2F73">
              <w:rPr>
                <w:rFonts w:cs="Calibri"/>
                <w:bCs/>
                <w:i/>
                <w:sz w:val="22"/>
                <w:szCs w:val="22"/>
              </w:rPr>
              <w:lastRenderedPageBreak/>
              <w:t>Activity 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Review of  achievements under NERM in 2021 and development of an updated roadmap ensuring adequate resource allocation from public and private sources</w:t>
            </w:r>
          </w:p>
        </w:tc>
        <w:tc>
          <w:tcPr>
            <w:tcW w:w="7232" w:type="dxa"/>
            <w:tcBorders>
              <w:top w:val="single" w:sz="4" w:space="0" w:color="auto"/>
              <w:left w:val="single" w:sz="4" w:space="0" w:color="auto"/>
              <w:bottom w:val="single" w:sz="4" w:space="0" w:color="auto"/>
              <w:right w:val="single" w:sz="4" w:space="0" w:color="auto"/>
            </w:tcBorders>
            <w:vAlign w:val="center"/>
          </w:tcPr>
          <w:p w14:paraId="3B1E0A66" w14:textId="01F5C11B" w:rsidR="00015A26" w:rsidRPr="002A2F73" w:rsidRDefault="0053487F" w:rsidP="00D61D67">
            <w:pPr>
              <w:spacing w:after="0"/>
              <w:jc w:val="left"/>
              <w:rPr>
                <w:sz w:val="22"/>
              </w:rPr>
            </w:pPr>
            <w:r w:rsidRPr="002A2F73">
              <w:rPr>
                <w:sz w:val="22"/>
              </w:rPr>
              <w:t xml:space="preserve">In </w:t>
            </w:r>
            <w:r w:rsidR="00015A26" w:rsidRPr="002A2F73">
              <w:rPr>
                <w:sz w:val="22"/>
              </w:rPr>
              <w:t xml:space="preserve">this activity, a review of the achievements under </w:t>
            </w:r>
            <w:r w:rsidR="00EA3E27" w:rsidRPr="002A2F73">
              <w:rPr>
                <w:sz w:val="22"/>
              </w:rPr>
              <w:t xml:space="preserve">the </w:t>
            </w:r>
            <w:r w:rsidR="00015A26" w:rsidRPr="002A2F73">
              <w:rPr>
                <w:sz w:val="22"/>
              </w:rPr>
              <w:t>NERM will be carried out after the completion of the roadmap period in 2021</w:t>
            </w:r>
            <w:r w:rsidR="00015A26" w:rsidRPr="002A2F73">
              <w:rPr>
                <w:rFonts w:cs="Calibri"/>
                <w:sz w:val="22"/>
                <w:cs/>
              </w:rPr>
              <w:t xml:space="preserve">. </w:t>
            </w:r>
            <w:r w:rsidR="00015A26" w:rsidRPr="002A2F73">
              <w:rPr>
                <w:sz w:val="22"/>
              </w:rPr>
              <w:t>Based on the status of achievements, an updated set of actions will be developed either to increase the level of ambition on renewable energy and energy efficiency or with a timetable for achievement of any shortfalls</w:t>
            </w:r>
            <w:r w:rsidR="00015A26" w:rsidRPr="002A2F73">
              <w:rPr>
                <w:rFonts w:cs="Calibri"/>
                <w:sz w:val="22"/>
                <w:cs/>
              </w:rPr>
              <w:t xml:space="preserve">. </w:t>
            </w:r>
            <w:r w:rsidR="00015A26" w:rsidRPr="002A2F73">
              <w:rPr>
                <w:sz w:val="22"/>
              </w:rPr>
              <w:t xml:space="preserve">The updated NERM will also place clear emphasis on resource </w:t>
            </w:r>
            <w:r w:rsidR="00FD0554" w:rsidRPr="002A2F73">
              <w:rPr>
                <w:rFonts w:cs="Calibri"/>
                <w:sz w:val="22"/>
              </w:rPr>
              <w:t>mobilization</w:t>
            </w:r>
            <w:r w:rsidR="00015A26" w:rsidRPr="002A2F73">
              <w:rPr>
                <w:sz w:val="22"/>
              </w:rPr>
              <w:t xml:space="preserve"> plans and commitments as well as an emphasis on partnership with the private sector</w:t>
            </w:r>
            <w:r w:rsidR="00015A26" w:rsidRPr="002A2F73">
              <w:rPr>
                <w:rFonts w:cs="Calibri"/>
                <w:sz w:val="22"/>
                <w:cs/>
              </w:rPr>
              <w:t xml:space="preserve">. </w:t>
            </w:r>
            <w:r w:rsidR="00015A26" w:rsidRPr="002A2F73">
              <w:rPr>
                <w:sz w:val="22"/>
              </w:rPr>
              <w:t>The updated NERM will also have a component identifying risks to NERM implementation covering at a minimum policy, financial and operational risks with associated mitigation</w:t>
            </w:r>
            <w:r w:rsidR="00015A26" w:rsidRPr="002A2F73">
              <w:rPr>
                <w:rFonts w:cs="Calibri"/>
                <w:sz w:val="22"/>
                <w:cs/>
              </w:rPr>
              <w:t>/</w:t>
            </w:r>
            <w:r w:rsidR="00015A26" w:rsidRPr="002A2F73">
              <w:rPr>
                <w:sz w:val="22"/>
              </w:rPr>
              <w:t>management strategies</w:t>
            </w:r>
            <w:r w:rsidR="00015A26" w:rsidRPr="002A2F73">
              <w:rPr>
                <w:rFonts w:cs="Calibri"/>
                <w:sz w:val="22"/>
                <w:cs/>
              </w:rPr>
              <w:t>.</w:t>
            </w:r>
          </w:p>
        </w:tc>
      </w:tr>
      <w:tr w:rsidR="00D55B39" w:rsidRPr="002A2F73" w14:paraId="51184A9E"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2D910C34" w14:textId="48648C30" w:rsidR="00D55B39" w:rsidRPr="002A2F73" w:rsidRDefault="00D55B39" w:rsidP="00D61D67">
            <w:pPr>
              <w:spacing w:after="0"/>
              <w:jc w:val="left"/>
              <w:rPr>
                <w:rFonts w:cs="Calibri"/>
                <w:sz w:val="22"/>
                <w:szCs w:val="22"/>
              </w:rPr>
            </w:pPr>
            <w:r w:rsidRPr="002A2F73">
              <w:rPr>
                <w:rFonts w:cs="Calibri"/>
                <w:bCs/>
                <w:i/>
                <w:sz w:val="22"/>
                <w:szCs w:val="22"/>
              </w:rPr>
              <w:t>Activity 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cs/>
              </w:rPr>
              <w:t xml:space="preserve"> </w:t>
            </w:r>
            <w:r w:rsidR="005C0D60" w:rsidRPr="002A2F73">
              <w:rPr>
                <w:rFonts w:cs="Calibri"/>
                <w:sz w:val="22"/>
                <w:szCs w:val="22"/>
              </w:rPr>
              <w:t>Development of energy indicators for NERM and tracking</w:t>
            </w:r>
            <w:r w:rsidR="005C0D60" w:rsidRPr="002A2F73">
              <w:rPr>
                <w:rFonts w:cs="Calibri"/>
                <w:sz w:val="22"/>
                <w:szCs w:val="22"/>
                <w:cs/>
              </w:rPr>
              <w:t>/</w:t>
            </w:r>
            <w:r w:rsidR="005C0D60" w:rsidRPr="002A2F73">
              <w:rPr>
                <w:rFonts w:cs="Calibri"/>
                <w:sz w:val="22"/>
                <w:szCs w:val="22"/>
              </w:rPr>
              <w:t xml:space="preserve">measuring and M&amp;E of NERM indicators and associated capacity building of GoN </w:t>
            </w:r>
            <w:r w:rsidR="005C0D60" w:rsidRPr="002A2F73">
              <w:rPr>
                <w:rFonts w:cs="Calibri"/>
                <w:sz w:val="22"/>
                <w:szCs w:val="22"/>
                <w:cs/>
              </w:rPr>
              <w:t>(</w:t>
            </w:r>
            <w:r w:rsidR="005C0D60" w:rsidRPr="002A2F73">
              <w:rPr>
                <w:rFonts w:cs="Calibri"/>
                <w:sz w:val="22"/>
                <w:szCs w:val="22"/>
              </w:rPr>
              <w:t>DCIE</w:t>
            </w:r>
            <w:r w:rsidR="005C0D60" w:rsidRPr="002A2F73">
              <w:rPr>
                <w:rFonts w:cs="Calibri"/>
                <w:sz w:val="22"/>
                <w:szCs w:val="22"/>
                <w:cs/>
              </w:rPr>
              <w:t>)</w:t>
            </w:r>
          </w:p>
        </w:tc>
        <w:tc>
          <w:tcPr>
            <w:tcW w:w="7232" w:type="dxa"/>
            <w:tcBorders>
              <w:top w:val="single" w:sz="4" w:space="0" w:color="auto"/>
              <w:left w:val="single" w:sz="4" w:space="0" w:color="auto"/>
              <w:bottom w:val="single" w:sz="4" w:space="0" w:color="auto"/>
              <w:right w:val="single" w:sz="4" w:space="0" w:color="auto"/>
            </w:tcBorders>
            <w:vAlign w:val="center"/>
          </w:tcPr>
          <w:p w14:paraId="308DF5B7" w14:textId="55C05942" w:rsidR="00D55B39" w:rsidRPr="002A2F73" w:rsidRDefault="005C0D60" w:rsidP="00D61D67">
            <w:pPr>
              <w:spacing w:after="0"/>
              <w:jc w:val="left"/>
              <w:rPr>
                <w:sz w:val="22"/>
              </w:rPr>
            </w:pPr>
            <w:r w:rsidRPr="002A2F73">
              <w:rPr>
                <w:sz w:val="22"/>
              </w:rPr>
              <w:t>Indicators will be developed for NERM on the energy efficiency for GJ</w:t>
            </w:r>
            <w:r w:rsidRPr="002A2F73">
              <w:rPr>
                <w:rFonts w:cs="Calibri"/>
                <w:sz w:val="22"/>
                <w:cs/>
              </w:rPr>
              <w:t>/</w:t>
            </w:r>
            <w:r w:rsidRPr="002A2F73">
              <w:rPr>
                <w:sz w:val="22"/>
              </w:rPr>
              <w:t>A$ of GDP and EUI target in terms of GJ</w:t>
            </w:r>
            <w:r w:rsidRPr="002A2F73">
              <w:rPr>
                <w:rFonts w:cs="Calibri"/>
                <w:sz w:val="22"/>
                <w:cs/>
              </w:rPr>
              <w:t>/</w:t>
            </w:r>
            <w:r w:rsidRPr="002A2F73">
              <w:rPr>
                <w:sz w:val="22"/>
              </w:rPr>
              <w:t>m</w:t>
            </w:r>
            <w:r w:rsidRPr="002A2F73">
              <w:rPr>
                <w:sz w:val="22"/>
                <w:vertAlign w:val="superscript"/>
              </w:rPr>
              <w:t>2</w:t>
            </w:r>
            <w:r w:rsidRPr="002A2F73">
              <w:rPr>
                <w:sz w:val="22"/>
              </w:rPr>
              <w:t xml:space="preserve"> and this will involve measurement and estimation of total built up area in Nauru and benchmarking against comparable EUI targets and energy intensity of GDP targets</w:t>
            </w:r>
            <w:r w:rsidRPr="002A2F73">
              <w:rPr>
                <w:rFonts w:cs="Calibri"/>
                <w:sz w:val="22"/>
                <w:cs/>
              </w:rPr>
              <w:t xml:space="preserve">. </w:t>
            </w:r>
            <w:r w:rsidRPr="002A2F73">
              <w:rPr>
                <w:sz w:val="22"/>
              </w:rPr>
              <w:t>A mechanism and process for tracking the progress of achievements of NERM indicators will be established and periodic updates will be published</w:t>
            </w:r>
            <w:r w:rsidRPr="002A2F73">
              <w:rPr>
                <w:rFonts w:cs="Calibri"/>
                <w:sz w:val="22"/>
                <w:cs/>
              </w:rPr>
              <w:t xml:space="preserve">. </w:t>
            </w:r>
            <w:r w:rsidRPr="002A2F73">
              <w:rPr>
                <w:sz w:val="22"/>
              </w:rPr>
              <w:t>Capacity building of</w:t>
            </w:r>
            <w:r w:rsidRPr="002A2F73">
              <w:rPr>
                <w:rFonts w:cs="Calibri"/>
                <w:sz w:val="22"/>
              </w:rPr>
              <w:t xml:space="preserve"> </w:t>
            </w:r>
            <w:r w:rsidR="00922456" w:rsidRPr="002A2F73">
              <w:rPr>
                <w:rFonts w:cs="Calibri"/>
                <w:sz w:val="22"/>
              </w:rPr>
              <w:t>10-12 trainees from</w:t>
            </w:r>
            <w:r w:rsidRPr="002A2F73">
              <w:rPr>
                <w:sz w:val="22"/>
              </w:rPr>
              <w:t xml:space="preserve"> DCIE, PAD and NBoS staff will also be carried out on M&amp;E of NERM renewable energy and energy efficiency targets</w:t>
            </w:r>
            <w:r w:rsidRPr="002A2F73">
              <w:rPr>
                <w:rFonts w:cs="Calibri"/>
                <w:sz w:val="22"/>
                <w:cs/>
              </w:rPr>
              <w:t>.</w:t>
            </w:r>
          </w:p>
        </w:tc>
      </w:tr>
      <w:tr w:rsidR="00D55B39" w:rsidRPr="002A2F73" w14:paraId="15127920"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2BF360C6" w14:textId="77777777" w:rsidR="00D55B39" w:rsidRPr="002A2F73" w:rsidRDefault="00D55B39" w:rsidP="00D61D67">
            <w:pPr>
              <w:spacing w:after="0"/>
              <w:jc w:val="left"/>
              <w:rPr>
                <w:rFonts w:cs="Calibri"/>
                <w:sz w:val="22"/>
                <w:szCs w:val="22"/>
              </w:rPr>
            </w:pPr>
            <w:r w:rsidRPr="002A2F73">
              <w:rPr>
                <w:rFonts w:cs="Calibri"/>
                <w:bCs/>
                <w:i/>
                <w:sz w:val="22"/>
                <w:szCs w:val="22"/>
              </w:rPr>
              <w:t>Activity 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4</w:t>
            </w:r>
            <w:r w:rsidRPr="002A2F73">
              <w:rPr>
                <w:rFonts w:cs="Calibri"/>
                <w:i/>
                <w:sz w:val="22"/>
                <w:szCs w:val="22"/>
                <w:cs/>
              </w:rPr>
              <w:t>:</w:t>
            </w:r>
            <w:r w:rsidRPr="002A2F73">
              <w:rPr>
                <w:rFonts w:cs="Calibri"/>
                <w:sz w:val="22"/>
                <w:szCs w:val="22"/>
              </w:rPr>
              <w:t xml:space="preserve">  Development, approval and enforcement of effective policies and regulatory framework to support the implementation of  RE and EE projects in the energy and end</w:t>
            </w:r>
            <w:r w:rsidRPr="002A2F73">
              <w:rPr>
                <w:rFonts w:cs="Calibri"/>
                <w:sz w:val="22"/>
                <w:szCs w:val="22"/>
                <w:cs/>
              </w:rPr>
              <w:t>-</w:t>
            </w:r>
            <w:r w:rsidRPr="002A2F73">
              <w:rPr>
                <w:rFonts w:cs="Calibri"/>
                <w:sz w:val="22"/>
                <w:szCs w:val="22"/>
              </w:rPr>
              <w:t>use sectors</w:t>
            </w:r>
          </w:p>
        </w:tc>
        <w:tc>
          <w:tcPr>
            <w:tcW w:w="7232" w:type="dxa"/>
            <w:tcBorders>
              <w:top w:val="single" w:sz="4" w:space="0" w:color="auto"/>
              <w:left w:val="single" w:sz="4" w:space="0" w:color="auto"/>
              <w:bottom w:val="single" w:sz="4" w:space="0" w:color="auto"/>
              <w:right w:val="single" w:sz="4" w:space="0" w:color="auto"/>
            </w:tcBorders>
            <w:vAlign w:val="center"/>
          </w:tcPr>
          <w:p w14:paraId="32D44972" w14:textId="77777777" w:rsidR="00D55B39" w:rsidRPr="002A2F73" w:rsidRDefault="00D55B39" w:rsidP="00D61D67">
            <w:pPr>
              <w:spacing w:after="0"/>
              <w:jc w:val="left"/>
              <w:rPr>
                <w:rFonts w:cs="Calibri"/>
                <w:b/>
                <w:color w:val="FF0000"/>
                <w:sz w:val="22"/>
              </w:rPr>
            </w:pPr>
            <w:r w:rsidRPr="002A2F73">
              <w:rPr>
                <w:sz w:val="22"/>
              </w:rPr>
              <w:t>This activity involve</w:t>
            </w:r>
            <w:r w:rsidR="0053487F" w:rsidRPr="002A2F73">
              <w:rPr>
                <w:sz w:val="22"/>
              </w:rPr>
              <w:t>s</w:t>
            </w:r>
            <w:r w:rsidRPr="002A2F73">
              <w:rPr>
                <w:rFonts w:cs="Calibri"/>
                <w:sz w:val="22"/>
                <w:cs/>
              </w:rPr>
              <w:t xml:space="preserve"> </w:t>
            </w:r>
            <w:r w:rsidR="0053487F" w:rsidRPr="002A2F73">
              <w:rPr>
                <w:sz w:val="22"/>
              </w:rPr>
              <w:t xml:space="preserve">the </w:t>
            </w:r>
            <w:r w:rsidRPr="002A2F73">
              <w:rPr>
                <w:sz w:val="22"/>
              </w:rPr>
              <w:t>development of specific policy and regulatory instruments to promote renewable energy and energy efficiency projects</w:t>
            </w:r>
            <w:r w:rsidRPr="002A2F73">
              <w:rPr>
                <w:rFonts w:cs="Calibri"/>
                <w:sz w:val="22"/>
                <w:cs/>
              </w:rPr>
              <w:t xml:space="preserve">. </w:t>
            </w:r>
            <w:r w:rsidRPr="002A2F73">
              <w:rPr>
                <w:sz w:val="22"/>
              </w:rPr>
              <w:t xml:space="preserve">This will involve development of a Reverse Auction Mechanism </w:t>
            </w:r>
            <w:r w:rsidRPr="002A2F73">
              <w:rPr>
                <w:rFonts w:cs="Calibri"/>
                <w:sz w:val="22"/>
                <w:cs/>
              </w:rPr>
              <w:t>(</w:t>
            </w:r>
            <w:r w:rsidRPr="002A2F73">
              <w:rPr>
                <w:sz w:val="22"/>
              </w:rPr>
              <w:t>RAM</w:t>
            </w:r>
            <w:r w:rsidRPr="002A2F73">
              <w:rPr>
                <w:rFonts w:cs="Calibri"/>
                <w:sz w:val="22"/>
                <w:cs/>
              </w:rPr>
              <w:t xml:space="preserve">) </w:t>
            </w:r>
            <w:r w:rsidRPr="002A2F73">
              <w:rPr>
                <w:sz w:val="22"/>
              </w:rPr>
              <w:t>that will allow interested private sector IPPs to competitively find a market</w:t>
            </w:r>
            <w:r w:rsidR="00BF0DB5" w:rsidRPr="002A2F73">
              <w:rPr>
                <w:rFonts w:cs="Calibri"/>
                <w:sz w:val="22"/>
                <w:cs/>
              </w:rPr>
              <w:t>-</w:t>
            </w:r>
            <w:r w:rsidRPr="002A2F73">
              <w:rPr>
                <w:sz w:val="22"/>
              </w:rPr>
              <w:t>based FiT for development of IPP renewable energy projects selling electricity to NUC</w:t>
            </w:r>
            <w:r w:rsidRPr="002A2F73">
              <w:rPr>
                <w:rFonts w:cs="Calibri"/>
                <w:sz w:val="22"/>
                <w:cs/>
              </w:rPr>
              <w:t xml:space="preserve">. </w:t>
            </w:r>
            <w:r w:rsidR="00F955BC" w:rsidRPr="002A2F73">
              <w:rPr>
                <w:sz w:val="22"/>
              </w:rPr>
              <w:t>A time</w:t>
            </w:r>
            <w:r w:rsidR="00F955BC" w:rsidRPr="002A2F73">
              <w:rPr>
                <w:rFonts w:cs="Calibri"/>
                <w:sz w:val="22"/>
                <w:cs/>
              </w:rPr>
              <w:t>-</w:t>
            </w:r>
            <w:r w:rsidR="00F955BC" w:rsidRPr="002A2F73">
              <w:rPr>
                <w:sz w:val="22"/>
              </w:rPr>
              <w:t>of</w:t>
            </w:r>
            <w:r w:rsidR="00F955BC" w:rsidRPr="002A2F73">
              <w:rPr>
                <w:rFonts w:cs="Calibri"/>
                <w:sz w:val="22"/>
                <w:cs/>
              </w:rPr>
              <w:t>-</w:t>
            </w:r>
            <w:r w:rsidR="00F955BC" w:rsidRPr="002A2F73">
              <w:rPr>
                <w:sz w:val="22"/>
              </w:rPr>
              <w:t xml:space="preserve">use tariff would also be introduced for shifting demand during evening peak load to daylight hours when solar energy </w:t>
            </w:r>
            <w:r w:rsidR="008022A7" w:rsidRPr="002A2F73">
              <w:rPr>
                <w:sz w:val="22"/>
              </w:rPr>
              <w:t>generation will</w:t>
            </w:r>
            <w:r w:rsidR="00F955BC" w:rsidRPr="002A2F73">
              <w:rPr>
                <w:sz w:val="22"/>
              </w:rPr>
              <w:t xml:space="preserve"> be available</w:t>
            </w:r>
            <w:r w:rsidR="00F955BC" w:rsidRPr="002A2F73">
              <w:rPr>
                <w:rFonts w:cs="Calibri"/>
                <w:sz w:val="22"/>
                <w:cs/>
              </w:rPr>
              <w:t xml:space="preserve">. </w:t>
            </w:r>
            <w:r w:rsidRPr="002A2F73">
              <w:rPr>
                <w:sz w:val="22"/>
              </w:rPr>
              <w:t>There will also be regulatory instruments developed to regulate aspects of renewable energy IPPs such as priority dispatch, power quality regulations, guarantees payment for electricity supplied, wheeling of generation, third</w:t>
            </w:r>
            <w:r w:rsidRPr="002A2F73">
              <w:rPr>
                <w:rFonts w:cs="Calibri"/>
                <w:sz w:val="22"/>
                <w:cs/>
              </w:rPr>
              <w:t>-</w:t>
            </w:r>
            <w:r w:rsidRPr="002A2F73">
              <w:rPr>
                <w:sz w:val="22"/>
              </w:rPr>
              <w:t>party sales of renewable energy generation, banking of electricity generation etc</w:t>
            </w:r>
            <w:r w:rsidRPr="002A2F73">
              <w:rPr>
                <w:rFonts w:cs="Calibri"/>
                <w:sz w:val="22"/>
                <w:cs/>
              </w:rPr>
              <w:t xml:space="preserve">. </w:t>
            </w:r>
            <w:r w:rsidRPr="002A2F73">
              <w:rPr>
                <w:sz w:val="22"/>
              </w:rPr>
              <w:t>The RAM and the renewable energy IPP regulation will be developed, consulted, approved and implemented</w:t>
            </w:r>
            <w:r w:rsidRPr="002A2F73">
              <w:rPr>
                <w:rFonts w:cs="Calibri"/>
                <w:sz w:val="22"/>
                <w:cs/>
              </w:rPr>
              <w:t>.</w:t>
            </w:r>
          </w:p>
        </w:tc>
      </w:tr>
    </w:tbl>
    <w:p w14:paraId="00BD8AE2" w14:textId="77777777" w:rsidR="00EE11D9" w:rsidRPr="002A2F73" w:rsidRDefault="00EE11D9" w:rsidP="00D61D67">
      <w:pPr>
        <w:spacing w:after="0"/>
        <w:rPr>
          <w:rFonts w:cs="Calibri"/>
          <w:sz w:val="22"/>
          <w:szCs w:val="22"/>
        </w:rPr>
      </w:pPr>
    </w:p>
    <w:p w14:paraId="0285B3CE" w14:textId="77777777" w:rsidR="00EE11D9" w:rsidRPr="002A2F73" w:rsidRDefault="00EE11D9" w:rsidP="00D61D67">
      <w:pPr>
        <w:spacing w:after="0"/>
        <w:rPr>
          <w:rFonts w:cs="Calibri"/>
          <w:i/>
          <w:sz w:val="22"/>
          <w:szCs w:val="22"/>
        </w:rPr>
      </w:pPr>
      <w:r w:rsidRPr="002A2F73">
        <w:rPr>
          <w:rFonts w:cs="Calibri"/>
          <w:i/>
          <w:sz w:val="22"/>
          <w:szCs w:val="22"/>
        </w:rPr>
        <w:t>GEF support is required for the incremental technical assistance in the conduct of the review of the background documents</w:t>
      </w:r>
      <w:r w:rsidR="00113D5B" w:rsidRPr="002A2F73">
        <w:rPr>
          <w:rFonts w:cs="Calibri"/>
          <w:i/>
          <w:sz w:val="22"/>
          <w:szCs w:val="22"/>
        </w:rPr>
        <w:t>, the revision and updating of national energy strategies and plans, training programs, and the formulation of policies and regulatory instruments</w:t>
      </w:r>
      <w:r w:rsidR="00113D5B" w:rsidRPr="002A2F73">
        <w:rPr>
          <w:rFonts w:cs="Calibri"/>
          <w:i/>
          <w:sz w:val="22"/>
          <w:szCs w:val="22"/>
          <w:cs/>
        </w:rPr>
        <w:t>.</w:t>
      </w:r>
    </w:p>
    <w:p w14:paraId="5E4FA60D" w14:textId="77777777" w:rsidR="00EE11D9" w:rsidRPr="002A2F73" w:rsidRDefault="00EE11D9" w:rsidP="00D61D67">
      <w:pPr>
        <w:pStyle w:val="ListParagraph"/>
        <w:ind w:left="0"/>
        <w:jc w:val="both"/>
        <w:rPr>
          <w:rFonts w:ascii="Calibri" w:hAnsi="Calibri" w:cs="Calibri"/>
          <w:sz w:val="22"/>
          <w:szCs w:val="22"/>
          <w:u w:val="single"/>
        </w:rPr>
      </w:pPr>
    </w:p>
    <w:p w14:paraId="30A21940" w14:textId="77777777" w:rsidR="00EE11D9" w:rsidRPr="002A2F73" w:rsidRDefault="00EE11D9" w:rsidP="00D61D67">
      <w:pPr>
        <w:pStyle w:val="ListParagraph"/>
        <w:ind w:left="0"/>
        <w:jc w:val="both"/>
        <w:rPr>
          <w:rFonts w:asciiTheme="minorHAnsi" w:hAnsiTheme="minorHAnsi" w:cstheme="minorHAnsi"/>
          <w:sz w:val="20"/>
          <w:szCs w:val="22"/>
          <w:u w:val="single"/>
        </w:rPr>
      </w:pPr>
      <w:r w:rsidRPr="002A2F73">
        <w:rPr>
          <w:rFonts w:ascii="Calibri" w:hAnsi="Calibri" w:cs="Calibri"/>
          <w:sz w:val="22"/>
          <w:szCs w:val="22"/>
          <w:u w:val="single"/>
        </w:rPr>
        <w:t>Output 1</w:t>
      </w:r>
      <w:r w:rsidRPr="002A2F73">
        <w:rPr>
          <w:rFonts w:ascii="Calibri" w:hAnsi="Calibri" w:cs="Calibri"/>
          <w:sz w:val="22"/>
          <w:szCs w:val="22"/>
          <w:u w:val="single"/>
          <w:cs/>
        </w:rPr>
        <w:t>.</w:t>
      </w:r>
      <w:r w:rsidRPr="002A2F73">
        <w:rPr>
          <w:rFonts w:ascii="Calibri" w:hAnsi="Calibri" w:cs="Calibri"/>
          <w:sz w:val="22"/>
          <w:szCs w:val="22"/>
          <w:u w:val="single"/>
        </w:rPr>
        <w:t>3</w:t>
      </w:r>
      <w:r w:rsidRPr="002A2F73">
        <w:rPr>
          <w:rFonts w:ascii="Calibri" w:hAnsi="Calibri" w:cs="Calibri"/>
          <w:sz w:val="22"/>
          <w:szCs w:val="22"/>
          <w:u w:val="single"/>
          <w:cs/>
        </w:rPr>
        <w:t>:</w:t>
      </w:r>
      <w:r w:rsidRPr="002A2F73">
        <w:rPr>
          <w:rFonts w:ascii="Calibri" w:hAnsi="Calibri" w:cs="Calibri"/>
          <w:sz w:val="22"/>
          <w:szCs w:val="22"/>
          <w:cs/>
        </w:rPr>
        <w:t xml:space="preserve"> </w:t>
      </w:r>
      <w:r w:rsidR="00F602A1" w:rsidRPr="002A2F73">
        <w:rPr>
          <w:rFonts w:asciiTheme="minorHAnsi" w:hAnsiTheme="minorHAnsi" w:cstheme="minorHAnsi"/>
          <w:sz w:val="22"/>
        </w:rPr>
        <w:t>Approved and implemented fully budgeted national energy plan</w:t>
      </w:r>
    </w:p>
    <w:p w14:paraId="55AF7348"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7031"/>
      </w:tblGrid>
      <w:tr w:rsidR="00B53975" w:rsidRPr="002A2F73" w14:paraId="007F2F29"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46E6727D" w14:textId="77777777" w:rsidR="00EE11D9" w:rsidRPr="002A2F73" w:rsidRDefault="00EE11D9" w:rsidP="00D61D67">
            <w:pPr>
              <w:spacing w:after="0"/>
              <w:jc w:val="center"/>
              <w:rPr>
                <w:rFonts w:cs="Calibri"/>
                <w:b/>
                <w:sz w:val="22"/>
                <w:szCs w:val="22"/>
              </w:rPr>
            </w:pPr>
            <w:r w:rsidRPr="002A2F73">
              <w:rPr>
                <w:rFonts w:cs="Calibri"/>
                <w:b/>
                <w:sz w:val="22"/>
                <w:szCs w:val="22"/>
              </w:rPr>
              <w:lastRenderedPageBreak/>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11C2FD61"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015A26" w:rsidRPr="002A2F73" w14:paraId="77847539"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2A40DEDC" w14:textId="77777777" w:rsidR="00015A26" w:rsidRPr="002A2F73" w:rsidRDefault="00015A26" w:rsidP="00D61D67">
            <w:pPr>
              <w:spacing w:after="0"/>
              <w:jc w:val="left"/>
              <w:rPr>
                <w:rFonts w:cs="Calibri"/>
                <w:sz w:val="22"/>
                <w:szCs w:val="22"/>
              </w:rPr>
            </w:pPr>
            <w:r w:rsidRPr="002A2F73">
              <w:rPr>
                <w:rFonts w:cs="Calibri"/>
                <w:bCs/>
                <w:i/>
                <w:sz w:val="22"/>
                <w:szCs w:val="22"/>
              </w:rPr>
              <w:t>Activity 1</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Design and establishment of an improved national energy planning and budgeting involving districts and key stakeholders with regular periodic reviews and reporting</w:t>
            </w:r>
          </w:p>
        </w:tc>
        <w:tc>
          <w:tcPr>
            <w:tcW w:w="7232" w:type="dxa"/>
            <w:tcBorders>
              <w:top w:val="single" w:sz="4" w:space="0" w:color="auto"/>
              <w:left w:val="single" w:sz="4" w:space="0" w:color="auto"/>
              <w:bottom w:val="single" w:sz="4" w:space="0" w:color="auto"/>
              <w:right w:val="single" w:sz="4" w:space="0" w:color="auto"/>
            </w:tcBorders>
            <w:vAlign w:val="center"/>
          </w:tcPr>
          <w:p w14:paraId="15B262C9" w14:textId="46FF1579" w:rsidR="00015A26" w:rsidRPr="002A2F73" w:rsidRDefault="00015A26" w:rsidP="00D61D67">
            <w:pPr>
              <w:spacing w:after="0"/>
              <w:jc w:val="left"/>
              <w:rPr>
                <w:sz w:val="22"/>
              </w:rPr>
            </w:pPr>
            <w:r w:rsidRPr="002A2F73">
              <w:rPr>
                <w:sz w:val="22"/>
              </w:rPr>
              <w:t>This activity involve</w:t>
            </w:r>
            <w:r w:rsidR="0053487F" w:rsidRPr="002A2F73">
              <w:rPr>
                <w:sz w:val="22"/>
              </w:rPr>
              <w:t>s</w:t>
            </w:r>
            <w:r w:rsidRPr="002A2F73">
              <w:rPr>
                <w:rFonts w:cs="Calibri"/>
                <w:sz w:val="22"/>
                <w:cs/>
              </w:rPr>
              <w:t xml:space="preserve"> </w:t>
            </w:r>
            <w:r w:rsidR="0053487F" w:rsidRPr="002A2F73">
              <w:rPr>
                <w:sz w:val="22"/>
              </w:rPr>
              <w:t xml:space="preserve">the </w:t>
            </w:r>
            <w:r w:rsidRPr="002A2F73">
              <w:rPr>
                <w:sz w:val="22"/>
              </w:rPr>
              <w:t>establish</w:t>
            </w:r>
            <w:r w:rsidR="0053487F" w:rsidRPr="002A2F73">
              <w:rPr>
                <w:sz w:val="22"/>
              </w:rPr>
              <w:t xml:space="preserve">ment of </w:t>
            </w:r>
            <w:r w:rsidRPr="002A2F73">
              <w:rPr>
                <w:sz w:val="22"/>
              </w:rPr>
              <w:t xml:space="preserve">a national energy planning process </w:t>
            </w:r>
            <w:r w:rsidR="0053487F" w:rsidRPr="002A2F73">
              <w:rPr>
                <w:sz w:val="22"/>
              </w:rPr>
              <w:t xml:space="preserve">that </w:t>
            </w:r>
            <w:r w:rsidRPr="002A2F73">
              <w:rPr>
                <w:sz w:val="22"/>
              </w:rPr>
              <w:t>is driven through a bottom</w:t>
            </w:r>
            <w:r w:rsidRPr="002A2F73">
              <w:rPr>
                <w:rFonts w:cs="Calibri"/>
                <w:sz w:val="22"/>
                <w:cs/>
              </w:rPr>
              <w:t>-</w:t>
            </w:r>
            <w:r w:rsidRPr="002A2F73">
              <w:rPr>
                <w:sz w:val="22"/>
              </w:rPr>
              <w:t xml:space="preserve">up process and one </w:t>
            </w:r>
            <w:r w:rsidR="0053487F" w:rsidRPr="002A2F73">
              <w:rPr>
                <w:sz w:val="22"/>
              </w:rPr>
              <w:t xml:space="preserve">that </w:t>
            </w:r>
            <w:r w:rsidRPr="002A2F73">
              <w:rPr>
                <w:sz w:val="22"/>
              </w:rPr>
              <w:t>engages all key stakeholders</w:t>
            </w:r>
            <w:r w:rsidRPr="002A2F73">
              <w:rPr>
                <w:rFonts w:cs="Calibri"/>
                <w:sz w:val="22"/>
                <w:cs/>
              </w:rPr>
              <w:t xml:space="preserve">. </w:t>
            </w:r>
            <w:r w:rsidRPr="002A2F73">
              <w:rPr>
                <w:sz w:val="22"/>
              </w:rPr>
              <w:t xml:space="preserve">A process for periodic annual energy planning under </w:t>
            </w:r>
            <w:r w:rsidR="0053487F" w:rsidRPr="002A2F73">
              <w:rPr>
                <w:sz w:val="22"/>
              </w:rPr>
              <w:t xml:space="preserve">the </w:t>
            </w:r>
            <w:r w:rsidRPr="002A2F73">
              <w:rPr>
                <w:sz w:val="22"/>
              </w:rPr>
              <w:t>NSDS and NEPF and against NERM targets will be established with broad</w:t>
            </w:r>
            <w:r w:rsidRPr="002A2F73">
              <w:rPr>
                <w:rFonts w:cs="Calibri"/>
                <w:sz w:val="22"/>
                <w:cs/>
              </w:rPr>
              <w:t>-</w:t>
            </w:r>
            <w:r w:rsidRPr="002A2F73">
              <w:rPr>
                <w:sz w:val="22"/>
              </w:rPr>
              <w:t>based stakeholder participation involving private sector and communities at the district level</w:t>
            </w:r>
            <w:r w:rsidRPr="002A2F73">
              <w:rPr>
                <w:rFonts w:cs="Calibri"/>
                <w:sz w:val="22"/>
                <w:cs/>
              </w:rPr>
              <w:t xml:space="preserve">. </w:t>
            </w:r>
            <w:r w:rsidRPr="002A2F73">
              <w:rPr>
                <w:sz w:val="22"/>
              </w:rPr>
              <w:t>The planning exercise will also integrate budgeting to implement the plan indicating the sources of finance and a quantitative estimation of the probability of financing</w:t>
            </w:r>
            <w:r w:rsidR="001469A6" w:rsidRPr="002A2F73">
              <w:rPr>
                <w:rFonts w:cs="Calibri"/>
                <w:sz w:val="22"/>
                <w:cs/>
              </w:rPr>
              <w:t xml:space="preserve">. </w:t>
            </w:r>
            <w:r w:rsidRPr="002A2F73">
              <w:rPr>
                <w:sz w:val="22"/>
              </w:rPr>
              <w:t xml:space="preserve">The planning process will also include periodic reviews of achievements as well budget </w:t>
            </w:r>
            <w:r w:rsidR="00FD0554" w:rsidRPr="002A2F73">
              <w:rPr>
                <w:rFonts w:cs="Calibri"/>
                <w:sz w:val="22"/>
              </w:rPr>
              <w:t>utilization</w:t>
            </w:r>
            <w:r w:rsidRPr="002A2F73">
              <w:rPr>
                <w:sz w:val="22"/>
              </w:rPr>
              <w:t xml:space="preserve"> and revisions to the plan in the event of shortcomings or delays in terms of actions or budget availability</w:t>
            </w:r>
            <w:r w:rsidRPr="002A2F73">
              <w:rPr>
                <w:rFonts w:cs="Calibri"/>
                <w:sz w:val="22"/>
                <w:cs/>
              </w:rPr>
              <w:t>/</w:t>
            </w:r>
            <w:r w:rsidR="00FD0554" w:rsidRPr="002A2F73">
              <w:rPr>
                <w:rFonts w:cs="Calibri"/>
                <w:sz w:val="22"/>
              </w:rPr>
              <w:t>utilization</w:t>
            </w:r>
            <w:r w:rsidRPr="002A2F73">
              <w:rPr>
                <w:rFonts w:cs="Calibri"/>
                <w:sz w:val="22"/>
                <w:cs/>
              </w:rPr>
              <w:t xml:space="preserve">. </w:t>
            </w:r>
            <w:r w:rsidRPr="002A2F73">
              <w:rPr>
                <w:sz w:val="22"/>
              </w:rPr>
              <w:t>This effort would result in an energy planning process which would be broad</w:t>
            </w:r>
            <w:r w:rsidRPr="002A2F73">
              <w:rPr>
                <w:rFonts w:cs="Calibri"/>
                <w:sz w:val="22"/>
                <w:cs/>
              </w:rPr>
              <w:t>-</w:t>
            </w:r>
            <w:r w:rsidRPr="002A2F73">
              <w:rPr>
                <w:sz w:val="22"/>
              </w:rPr>
              <w:t xml:space="preserve">based and realistic and would attempt to </w:t>
            </w:r>
            <w:r w:rsidR="00FD0554" w:rsidRPr="002A2F73">
              <w:rPr>
                <w:rFonts w:cs="Calibri"/>
                <w:sz w:val="22"/>
              </w:rPr>
              <w:t>optimize</w:t>
            </w:r>
            <w:r w:rsidRPr="002A2F73">
              <w:rPr>
                <w:sz w:val="22"/>
              </w:rPr>
              <w:t xml:space="preserve"> usage of external development support</w:t>
            </w:r>
            <w:r w:rsidRPr="002A2F73">
              <w:rPr>
                <w:rFonts w:cs="Calibri"/>
                <w:sz w:val="22"/>
                <w:cs/>
              </w:rPr>
              <w:t xml:space="preserve">. </w:t>
            </w:r>
            <w:r w:rsidRPr="002A2F73">
              <w:rPr>
                <w:sz w:val="22"/>
              </w:rPr>
              <w:t>This would also result in energy and end</w:t>
            </w:r>
            <w:r w:rsidRPr="002A2F73">
              <w:rPr>
                <w:rFonts w:cs="Calibri"/>
                <w:sz w:val="22"/>
                <w:cs/>
              </w:rPr>
              <w:t>-</w:t>
            </w:r>
            <w:r w:rsidRPr="002A2F73">
              <w:rPr>
                <w:sz w:val="22"/>
              </w:rPr>
              <w:t>use sector objectives and targets being achieved in a time</w:t>
            </w:r>
            <w:r w:rsidRPr="002A2F73">
              <w:rPr>
                <w:rFonts w:cs="Calibri"/>
                <w:sz w:val="22"/>
                <w:cs/>
              </w:rPr>
              <w:t>-</w:t>
            </w:r>
            <w:r w:rsidRPr="002A2F73">
              <w:rPr>
                <w:sz w:val="22"/>
              </w:rPr>
              <w:t>bound manner</w:t>
            </w:r>
            <w:r w:rsidRPr="002A2F73">
              <w:rPr>
                <w:rFonts w:cs="Calibri"/>
                <w:sz w:val="22"/>
                <w:cs/>
              </w:rPr>
              <w:t>.</w:t>
            </w:r>
          </w:p>
        </w:tc>
      </w:tr>
      <w:tr w:rsidR="00015A26" w:rsidRPr="002A2F73" w14:paraId="41726182"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2F91F6BE" w14:textId="42E7A33D" w:rsidR="00015A26" w:rsidRPr="002A2F73" w:rsidRDefault="00015A26" w:rsidP="00D61D67">
            <w:pPr>
              <w:spacing w:after="0"/>
              <w:jc w:val="left"/>
              <w:rPr>
                <w:rFonts w:cs="Calibri"/>
                <w:bCs/>
                <w:sz w:val="22"/>
                <w:szCs w:val="22"/>
              </w:rPr>
            </w:pPr>
            <w:r w:rsidRPr="002A2F73">
              <w:rPr>
                <w:rFonts w:cs="Calibri"/>
                <w:bCs/>
                <w:i/>
                <w:sz w:val="22"/>
                <w:szCs w:val="22"/>
              </w:rPr>
              <w:t>Activity 1</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sz w:val="22"/>
                <w:szCs w:val="22"/>
                <w:cs/>
              </w:rPr>
              <w:t xml:space="preserve"> </w:t>
            </w:r>
            <w:r w:rsidRPr="002A2F73">
              <w:rPr>
                <w:rFonts w:cs="Calibri"/>
                <w:sz w:val="22"/>
                <w:szCs w:val="22"/>
              </w:rPr>
              <w:t xml:space="preserve">Design and implementation of a training </w:t>
            </w:r>
            <w:r w:rsidR="00FD0554" w:rsidRPr="002A2F73">
              <w:rPr>
                <w:rFonts w:cs="Calibri"/>
                <w:sz w:val="22"/>
                <w:szCs w:val="22"/>
              </w:rPr>
              <w:t>program</w:t>
            </w:r>
            <w:r w:rsidRPr="002A2F73">
              <w:rPr>
                <w:rFonts w:cs="Calibri"/>
                <w:sz w:val="22"/>
                <w:szCs w:val="22"/>
              </w:rPr>
              <w:t xml:space="preserve"> for GoN personnel at managerial and operational levels in energy planning and budgeting and analysis covering the energy planning, financing in the supply and demand sectors</w:t>
            </w:r>
          </w:p>
        </w:tc>
        <w:tc>
          <w:tcPr>
            <w:tcW w:w="7232" w:type="dxa"/>
            <w:tcBorders>
              <w:top w:val="single" w:sz="4" w:space="0" w:color="auto"/>
              <w:left w:val="single" w:sz="4" w:space="0" w:color="auto"/>
              <w:bottom w:val="single" w:sz="4" w:space="0" w:color="auto"/>
              <w:right w:val="single" w:sz="4" w:space="0" w:color="auto"/>
            </w:tcBorders>
            <w:vAlign w:val="center"/>
          </w:tcPr>
          <w:p w14:paraId="0DB3AFF7" w14:textId="15F067E5" w:rsidR="00015A26" w:rsidRPr="002A2F73" w:rsidRDefault="00015A26" w:rsidP="00D61D67">
            <w:pPr>
              <w:spacing w:after="0"/>
              <w:jc w:val="left"/>
              <w:rPr>
                <w:sz w:val="22"/>
              </w:rPr>
            </w:pPr>
            <w:r w:rsidRPr="002A2F73">
              <w:rPr>
                <w:sz w:val="22"/>
              </w:rPr>
              <w:t xml:space="preserve">This activity </w:t>
            </w:r>
            <w:r w:rsidR="0053487F" w:rsidRPr="002A2F73">
              <w:rPr>
                <w:sz w:val="22"/>
              </w:rPr>
              <w:t xml:space="preserve">entails the design, conduct and evaluation of a </w:t>
            </w:r>
            <w:r w:rsidRPr="002A2F73">
              <w:rPr>
                <w:sz w:val="22"/>
              </w:rPr>
              <w:t xml:space="preserve">training </w:t>
            </w:r>
            <w:r w:rsidR="0053487F" w:rsidRPr="002A2F73">
              <w:rPr>
                <w:sz w:val="22"/>
              </w:rPr>
              <w:t xml:space="preserve">program </w:t>
            </w:r>
            <w:r w:rsidRPr="002A2F73">
              <w:rPr>
                <w:sz w:val="22"/>
              </w:rPr>
              <w:t>on energy planning analysis and budgeting</w:t>
            </w:r>
            <w:r w:rsidRPr="002A2F73">
              <w:rPr>
                <w:rFonts w:cs="Calibri"/>
                <w:sz w:val="22"/>
                <w:cs/>
              </w:rPr>
              <w:t xml:space="preserve">. </w:t>
            </w:r>
            <w:r w:rsidRPr="002A2F73">
              <w:rPr>
                <w:sz w:val="22"/>
              </w:rPr>
              <w:t>The improved energy planning process that will be established will require training of staff from GoN and SOEs and particular</w:t>
            </w:r>
            <w:r w:rsidR="009022C3" w:rsidRPr="002A2F73">
              <w:rPr>
                <w:sz w:val="22"/>
              </w:rPr>
              <w:t>ly</w:t>
            </w:r>
            <w:r w:rsidRPr="002A2F73">
              <w:rPr>
                <w:sz w:val="22"/>
              </w:rPr>
              <w:t xml:space="preserve"> staff from DCIE, PAD, NBoS, NUC, RONPHOS etc</w:t>
            </w:r>
            <w:r w:rsidR="00922456" w:rsidRPr="002A2F73">
              <w:rPr>
                <w:rFonts w:cs="Calibri"/>
                <w:sz w:val="22"/>
              </w:rPr>
              <w:t>.,</w:t>
            </w:r>
            <w:r w:rsidRPr="002A2F73">
              <w:rPr>
                <w:sz w:val="22"/>
              </w:rPr>
              <w:t xml:space="preserve"> as well as members of district communities and private enterprises</w:t>
            </w:r>
            <w:r w:rsidR="00922456" w:rsidRPr="002A2F73">
              <w:rPr>
                <w:rFonts w:cs="Calibri"/>
                <w:sz w:val="22"/>
              </w:rPr>
              <w:t>, for a total of 18-20 trainees</w:t>
            </w:r>
            <w:r w:rsidRPr="002A2F73">
              <w:rPr>
                <w:rFonts w:cs="Calibri"/>
                <w:sz w:val="22"/>
              </w:rPr>
              <w:t>.</w:t>
            </w:r>
            <w:r w:rsidRPr="002A2F73">
              <w:rPr>
                <w:rFonts w:cs="Calibri"/>
                <w:sz w:val="22"/>
                <w:cs/>
              </w:rPr>
              <w:t xml:space="preserve"> </w:t>
            </w:r>
            <w:r w:rsidRPr="002A2F73">
              <w:rPr>
                <w:sz w:val="22"/>
              </w:rPr>
              <w:t>The training will involve national and sub</w:t>
            </w:r>
            <w:r w:rsidRPr="002A2F73">
              <w:rPr>
                <w:rFonts w:cs="Calibri"/>
                <w:sz w:val="22"/>
                <w:cs/>
              </w:rPr>
              <w:t>-</w:t>
            </w:r>
            <w:r w:rsidRPr="002A2F73">
              <w:rPr>
                <w:sz w:val="22"/>
              </w:rPr>
              <w:t xml:space="preserve">national energy planning, </w:t>
            </w:r>
            <w:r w:rsidR="00FD0554" w:rsidRPr="002A2F73">
              <w:rPr>
                <w:rFonts w:cs="Calibri"/>
                <w:sz w:val="22"/>
              </w:rPr>
              <w:t>organizational</w:t>
            </w:r>
            <w:r w:rsidRPr="002A2F73">
              <w:rPr>
                <w:rFonts w:cs="Calibri"/>
                <w:sz w:val="22"/>
                <w:cs/>
              </w:rPr>
              <w:t>-</w:t>
            </w:r>
            <w:r w:rsidRPr="002A2F73">
              <w:rPr>
                <w:sz w:val="22"/>
              </w:rPr>
              <w:t>level energy planning and analyses involving energy consumption projections and planning the use of renewable energy and energy efficiency technologies both on the supply side and demand side</w:t>
            </w:r>
            <w:r w:rsidRPr="002A2F73">
              <w:rPr>
                <w:rFonts w:cs="Calibri"/>
                <w:sz w:val="22"/>
                <w:cs/>
              </w:rPr>
              <w:t xml:space="preserve">. </w:t>
            </w:r>
            <w:r w:rsidRPr="002A2F73">
              <w:rPr>
                <w:sz w:val="22"/>
              </w:rPr>
              <w:t xml:space="preserve">The training </w:t>
            </w:r>
            <w:r w:rsidR="00FD0554" w:rsidRPr="002A2F73">
              <w:rPr>
                <w:rFonts w:cs="Calibri"/>
                <w:sz w:val="22"/>
              </w:rPr>
              <w:t>program</w:t>
            </w:r>
            <w:r w:rsidRPr="002A2F73">
              <w:rPr>
                <w:sz w:val="22"/>
              </w:rPr>
              <w:t xml:space="preserve"> will also involve financial planning and budgeting for energy and end</w:t>
            </w:r>
            <w:r w:rsidRPr="002A2F73">
              <w:rPr>
                <w:rFonts w:cs="Calibri"/>
                <w:sz w:val="22"/>
                <w:cs/>
              </w:rPr>
              <w:t>-</w:t>
            </w:r>
            <w:r w:rsidRPr="002A2F73">
              <w:rPr>
                <w:sz w:val="22"/>
              </w:rPr>
              <w:t>use investments and operation and maintenance of energy assets</w:t>
            </w:r>
            <w:r w:rsidRPr="002A2F73">
              <w:rPr>
                <w:rFonts w:cs="Calibri"/>
                <w:sz w:val="22"/>
                <w:cs/>
              </w:rPr>
              <w:t xml:space="preserve">. </w:t>
            </w:r>
            <w:r w:rsidRPr="002A2F73">
              <w:rPr>
                <w:sz w:val="22"/>
              </w:rPr>
              <w:t xml:space="preserve">An evaluation of the training </w:t>
            </w:r>
            <w:r w:rsidR="00FD0554" w:rsidRPr="002A2F73">
              <w:rPr>
                <w:rFonts w:cs="Calibri"/>
                <w:sz w:val="22"/>
              </w:rPr>
              <w:t>program</w:t>
            </w:r>
            <w:r w:rsidRPr="002A2F73">
              <w:rPr>
                <w:sz w:val="22"/>
              </w:rPr>
              <w:t xml:space="preserve"> and the resulting impacts will be carried out within 12 months of completion of the initial training </w:t>
            </w:r>
            <w:r w:rsidR="00FD0554" w:rsidRPr="002A2F73">
              <w:rPr>
                <w:rFonts w:cs="Calibri"/>
                <w:sz w:val="22"/>
              </w:rPr>
              <w:t>programs</w:t>
            </w:r>
            <w:r w:rsidRPr="002A2F73">
              <w:rPr>
                <w:sz w:val="22"/>
              </w:rPr>
              <w:t xml:space="preserve"> and any recommended improvements to be incorporated into the next training cycle</w:t>
            </w:r>
            <w:r w:rsidRPr="002A2F73">
              <w:rPr>
                <w:rFonts w:cs="Calibri"/>
                <w:sz w:val="22"/>
                <w:cs/>
              </w:rPr>
              <w:t xml:space="preserve">. </w:t>
            </w:r>
            <w:r w:rsidRPr="002A2F73">
              <w:rPr>
                <w:sz w:val="22"/>
              </w:rPr>
              <w:t>It is also recommended that training be held in partnership with national education and training institutions such as TVET Nauru and include a training of trainers</w:t>
            </w:r>
            <w:r w:rsidRPr="002A2F73">
              <w:rPr>
                <w:rFonts w:cs="Calibri"/>
                <w:sz w:val="22"/>
                <w:cs/>
              </w:rPr>
              <w:t xml:space="preserve">’ </w:t>
            </w:r>
            <w:r w:rsidRPr="002A2F73">
              <w:rPr>
                <w:sz w:val="22"/>
              </w:rPr>
              <w:t>component to ensure long</w:t>
            </w:r>
            <w:r w:rsidRPr="002A2F73">
              <w:rPr>
                <w:rFonts w:cs="Calibri"/>
                <w:sz w:val="22"/>
                <w:cs/>
              </w:rPr>
              <w:t>-</w:t>
            </w:r>
            <w:r w:rsidRPr="002A2F73">
              <w:rPr>
                <w:sz w:val="22"/>
              </w:rPr>
              <w:t>term sustainability of efforts</w:t>
            </w:r>
            <w:r w:rsidRPr="002A2F73">
              <w:rPr>
                <w:rFonts w:cs="Calibri"/>
                <w:sz w:val="22"/>
                <w:cs/>
              </w:rPr>
              <w:t>.</w:t>
            </w:r>
          </w:p>
        </w:tc>
      </w:tr>
    </w:tbl>
    <w:p w14:paraId="5C139CB4" w14:textId="77777777" w:rsidR="00EE11D9" w:rsidRPr="002A2F73" w:rsidRDefault="00EE11D9" w:rsidP="00D61D67">
      <w:pPr>
        <w:spacing w:after="0"/>
        <w:rPr>
          <w:rFonts w:cs="Calibri"/>
          <w:sz w:val="22"/>
          <w:szCs w:val="22"/>
        </w:rPr>
      </w:pPr>
    </w:p>
    <w:p w14:paraId="776F957B" w14:textId="77777777" w:rsidR="00EE11D9" w:rsidRPr="002A2F73" w:rsidRDefault="00EE11D9"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113D5B" w:rsidRPr="002A2F73">
        <w:rPr>
          <w:rFonts w:cs="Calibri"/>
          <w:i/>
          <w:sz w:val="22"/>
          <w:szCs w:val="22"/>
        </w:rPr>
        <w:t>establishment of national energy plans, periodic review of achievements, and training programs</w:t>
      </w:r>
      <w:r w:rsidR="00113D5B" w:rsidRPr="002A2F73">
        <w:rPr>
          <w:rFonts w:cs="Calibri"/>
          <w:i/>
          <w:sz w:val="22"/>
          <w:szCs w:val="22"/>
          <w:cs/>
        </w:rPr>
        <w:t>.</w:t>
      </w:r>
    </w:p>
    <w:p w14:paraId="0EC685B3" w14:textId="77777777" w:rsidR="00EE11D9" w:rsidRPr="002A2F73" w:rsidRDefault="00EE11D9" w:rsidP="00D61D67">
      <w:pPr>
        <w:pStyle w:val="ListParagraph"/>
        <w:ind w:left="0"/>
        <w:jc w:val="both"/>
        <w:rPr>
          <w:rFonts w:ascii="Calibri" w:hAnsi="Calibri" w:cs="Calibri"/>
          <w:sz w:val="22"/>
          <w:szCs w:val="22"/>
          <w:u w:val="single"/>
        </w:rPr>
      </w:pPr>
    </w:p>
    <w:p w14:paraId="7103DACC" w14:textId="77777777" w:rsidR="00EE11D9" w:rsidRPr="002A2F73" w:rsidRDefault="00EE11D9" w:rsidP="00D61D67">
      <w:pPr>
        <w:pStyle w:val="ListParagraph"/>
        <w:ind w:left="0"/>
        <w:jc w:val="both"/>
        <w:rPr>
          <w:rFonts w:ascii="Calibri" w:hAnsi="Calibri" w:cs="Calibri"/>
          <w:b/>
          <w:bCs/>
          <w:sz w:val="22"/>
          <w:szCs w:val="22"/>
        </w:rPr>
      </w:pPr>
      <w:r w:rsidRPr="002A2F73">
        <w:rPr>
          <w:rFonts w:ascii="Calibri" w:hAnsi="Calibri" w:cs="Calibri"/>
          <w:b/>
          <w:bCs/>
          <w:sz w:val="22"/>
          <w:szCs w:val="22"/>
        </w:rPr>
        <w:t>Component 2</w:t>
      </w:r>
      <w:r w:rsidRPr="002A2F73">
        <w:rPr>
          <w:rFonts w:ascii="Calibri" w:hAnsi="Calibri" w:cs="Calibri"/>
          <w:b/>
          <w:bCs/>
          <w:sz w:val="22"/>
          <w:szCs w:val="22"/>
          <w:cs/>
        </w:rPr>
        <w:t xml:space="preserve">: </w:t>
      </w:r>
      <w:r w:rsidRPr="002A2F73">
        <w:rPr>
          <w:rFonts w:ascii="Calibri" w:hAnsi="Calibri" w:cs="Calibri"/>
          <w:b/>
          <w:bCs/>
          <w:sz w:val="22"/>
          <w:szCs w:val="22"/>
        </w:rPr>
        <w:t>Supporting RE &amp; EE Initiatives</w:t>
      </w:r>
    </w:p>
    <w:p w14:paraId="3BEDBBD8" w14:textId="77777777" w:rsidR="00EE11D9" w:rsidRPr="002A2F73" w:rsidRDefault="00EE11D9" w:rsidP="00D61D67">
      <w:pPr>
        <w:pStyle w:val="ListParagraph"/>
        <w:ind w:left="0"/>
        <w:jc w:val="both"/>
        <w:rPr>
          <w:rFonts w:ascii="Calibri" w:hAnsi="Calibri" w:cs="Calibri"/>
          <w:bCs/>
          <w:sz w:val="22"/>
          <w:szCs w:val="22"/>
        </w:rPr>
      </w:pPr>
    </w:p>
    <w:p w14:paraId="2A4C3180"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bCs/>
          <w:sz w:val="22"/>
          <w:szCs w:val="22"/>
          <w:u w:val="single"/>
        </w:rPr>
        <w:t>Outcome 2</w:t>
      </w:r>
      <w:r w:rsidRPr="002A2F73">
        <w:rPr>
          <w:rFonts w:ascii="Calibri" w:hAnsi="Calibri" w:cs="Calibri"/>
          <w:bCs/>
          <w:sz w:val="22"/>
          <w:szCs w:val="22"/>
          <w:u w:val="single"/>
          <w:cs/>
        </w:rPr>
        <w:t>.</w:t>
      </w:r>
      <w:r w:rsidRPr="002A2F73">
        <w:rPr>
          <w:rFonts w:ascii="Calibri" w:hAnsi="Calibri" w:cs="Calibri"/>
          <w:bCs/>
          <w:sz w:val="22"/>
          <w:szCs w:val="22"/>
          <w:u w:val="single"/>
        </w:rPr>
        <w:t>1</w:t>
      </w:r>
      <w:r w:rsidRPr="002A2F73">
        <w:rPr>
          <w:rFonts w:ascii="Calibri" w:hAnsi="Calibri" w:cs="Calibri"/>
          <w:bCs/>
          <w:sz w:val="22"/>
          <w:szCs w:val="22"/>
          <w:u w:val="single"/>
          <w:cs/>
        </w:rPr>
        <w:t xml:space="preserve">: </w:t>
      </w:r>
      <w:r w:rsidR="006158D4" w:rsidRPr="002A2F73">
        <w:rPr>
          <w:rFonts w:ascii="Calibri" w:hAnsi="Calibri" w:cs="Calibri"/>
          <w:sz w:val="22"/>
          <w:szCs w:val="22"/>
          <w:u w:val="single"/>
        </w:rPr>
        <w:t>Cohesive institutional mechanisms for facilitating widespread application of RE &amp; EE technologies in the country</w:t>
      </w:r>
    </w:p>
    <w:p w14:paraId="4813C1C8" w14:textId="77777777" w:rsidR="00EE11D9" w:rsidRPr="002A2F73" w:rsidRDefault="00EE11D9" w:rsidP="00D61D67">
      <w:pPr>
        <w:pStyle w:val="ListParagraph"/>
        <w:ind w:left="0"/>
        <w:jc w:val="both"/>
        <w:rPr>
          <w:rFonts w:ascii="Calibri" w:hAnsi="Calibri" w:cs="Calibri"/>
          <w:sz w:val="22"/>
          <w:szCs w:val="22"/>
          <w:u w:val="single"/>
        </w:rPr>
      </w:pPr>
    </w:p>
    <w:p w14:paraId="38FDFE08" w14:textId="77777777" w:rsidR="00EE11D9" w:rsidRPr="002A2F73" w:rsidRDefault="00EE11D9" w:rsidP="00D61D67">
      <w:pPr>
        <w:spacing w:after="0"/>
        <w:rPr>
          <w:rFonts w:cs="Calibri"/>
          <w:sz w:val="22"/>
          <w:szCs w:val="22"/>
          <w:u w:val="single"/>
        </w:rPr>
      </w:pPr>
      <w:r w:rsidRPr="002A2F73">
        <w:rPr>
          <w:rFonts w:cs="Calibri"/>
          <w:sz w:val="22"/>
          <w:szCs w:val="22"/>
          <w:u w:val="single"/>
        </w:rPr>
        <w:t>Output 2</w:t>
      </w:r>
      <w:r w:rsidRPr="002A2F73">
        <w:rPr>
          <w:rFonts w:cs="Calibri"/>
          <w:sz w:val="22"/>
          <w:szCs w:val="22"/>
          <w:u w:val="single"/>
          <w:cs/>
        </w:rPr>
        <w:t>.</w:t>
      </w:r>
      <w:r w:rsidRPr="002A2F73">
        <w:rPr>
          <w:rFonts w:cs="Calibri"/>
          <w:sz w:val="22"/>
          <w:szCs w:val="22"/>
          <w:u w:val="single"/>
        </w:rPr>
        <w:t>1</w:t>
      </w:r>
      <w:r w:rsidRPr="002A2F73">
        <w:rPr>
          <w:rFonts w:cs="Calibri"/>
          <w:sz w:val="22"/>
          <w:szCs w:val="22"/>
          <w:u w:val="single"/>
          <w:cs/>
        </w:rPr>
        <w:t>.</w:t>
      </w:r>
      <w:r w:rsidRPr="002A2F73">
        <w:rPr>
          <w:rFonts w:cs="Calibri"/>
          <w:sz w:val="22"/>
          <w:szCs w:val="22"/>
          <w:u w:val="single"/>
        </w:rPr>
        <w:t>1</w:t>
      </w:r>
      <w:r w:rsidRPr="002A2F73">
        <w:rPr>
          <w:rFonts w:cs="Calibri"/>
          <w:sz w:val="22"/>
          <w:szCs w:val="22"/>
          <w:u w:val="single"/>
          <w:cs/>
        </w:rPr>
        <w:t>:</w:t>
      </w:r>
      <w:r w:rsidRPr="002A2F73">
        <w:rPr>
          <w:rFonts w:cs="Calibri"/>
          <w:sz w:val="22"/>
          <w:szCs w:val="22"/>
          <w:cs/>
        </w:rPr>
        <w:t xml:space="preserve"> </w:t>
      </w:r>
      <w:r w:rsidR="006158D4" w:rsidRPr="002A2F73">
        <w:rPr>
          <w:rFonts w:cs="Calibri"/>
          <w:sz w:val="22"/>
          <w:szCs w:val="22"/>
        </w:rPr>
        <w:t>Well</w:t>
      </w:r>
      <w:r w:rsidR="006158D4" w:rsidRPr="002A2F73">
        <w:rPr>
          <w:rFonts w:cs="Calibri"/>
          <w:sz w:val="22"/>
          <w:szCs w:val="22"/>
          <w:cs/>
        </w:rPr>
        <w:t>-</w:t>
      </w:r>
      <w:r w:rsidR="006158D4" w:rsidRPr="002A2F73">
        <w:rPr>
          <w:rFonts w:cs="Calibri"/>
          <w:sz w:val="22"/>
          <w:szCs w:val="22"/>
        </w:rPr>
        <w:t>coordinated planned and implemented RE</w:t>
      </w:r>
      <w:r w:rsidR="006158D4" w:rsidRPr="002A2F73">
        <w:rPr>
          <w:rFonts w:cs="Calibri"/>
          <w:sz w:val="22"/>
          <w:szCs w:val="22"/>
          <w:cs/>
        </w:rPr>
        <w:t>/</w:t>
      </w:r>
      <w:r w:rsidR="006158D4" w:rsidRPr="002A2F73">
        <w:rPr>
          <w:rFonts w:cs="Calibri"/>
          <w:sz w:val="22"/>
          <w:szCs w:val="22"/>
        </w:rPr>
        <w:t>EE Projects of the GoN, private sector and communities</w:t>
      </w:r>
    </w:p>
    <w:p w14:paraId="030753B9"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7025"/>
      </w:tblGrid>
      <w:tr w:rsidR="00B53975" w:rsidRPr="002A2F73" w14:paraId="70443AF8"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4B239961" w14:textId="77777777" w:rsidR="00EE11D9" w:rsidRPr="002A2F73" w:rsidRDefault="00EE11D9" w:rsidP="00D61D67">
            <w:pPr>
              <w:spacing w:after="0"/>
              <w:jc w:val="center"/>
              <w:rPr>
                <w:rFonts w:cs="Calibri"/>
                <w:b/>
                <w:sz w:val="22"/>
                <w:szCs w:val="22"/>
              </w:rPr>
            </w:pPr>
            <w:r w:rsidRPr="002A2F73">
              <w:rPr>
                <w:rFonts w:cs="Calibri"/>
                <w:b/>
                <w:sz w:val="22"/>
                <w:szCs w:val="22"/>
              </w:rPr>
              <w:lastRenderedPageBreak/>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2FBFE86C"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015A26" w:rsidRPr="002A2F73" w14:paraId="50951D06"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4971DBB"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Development and establishment of an improved and effective coordination mechanism between the relevant GoN agencies in the energy sector particularly in implementation of the NEPF and NERM</w:t>
            </w:r>
          </w:p>
        </w:tc>
        <w:tc>
          <w:tcPr>
            <w:tcW w:w="7232" w:type="dxa"/>
            <w:tcBorders>
              <w:top w:val="single" w:sz="4" w:space="0" w:color="auto"/>
              <w:left w:val="single" w:sz="4" w:space="0" w:color="auto"/>
              <w:bottom w:val="single" w:sz="4" w:space="0" w:color="auto"/>
              <w:right w:val="single" w:sz="4" w:space="0" w:color="auto"/>
            </w:tcBorders>
            <w:vAlign w:val="center"/>
          </w:tcPr>
          <w:p w14:paraId="345C361F" w14:textId="77777777" w:rsidR="00015A26" w:rsidRPr="002A2F73" w:rsidRDefault="00015A26" w:rsidP="00D61D67">
            <w:pPr>
              <w:spacing w:after="0"/>
              <w:jc w:val="left"/>
              <w:rPr>
                <w:sz w:val="22"/>
              </w:rPr>
            </w:pPr>
            <w:r w:rsidRPr="002A2F73">
              <w:rPr>
                <w:sz w:val="22"/>
              </w:rPr>
              <w:t>This activity involve</w:t>
            </w:r>
            <w:r w:rsidR="0053487F" w:rsidRPr="002A2F73">
              <w:rPr>
                <w:sz w:val="22"/>
              </w:rPr>
              <w:t>s</w:t>
            </w:r>
            <w:r w:rsidRPr="002A2F73">
              <w:rPr>
                <w:sz w:val="22"/>
              </w:rPr>
              <w:t xml:space="preserve"> the development of a coordination mechanism at the head of department</w:t>
            </w:r>
            <w:r w:rsidRPr="002A2F73">
              <w:rPr>
                <w:rFonts w:cs="Calibri"/>
                <w:sz w:val="22"/>
                <w:cs/>
              </w:rPr>
              <w:t>/</w:t>
            </w:r>
            <w:r w:rsidRPr="002A2F73">
              <w:rPr>
                <w:sz w:val="22"/>
              </w:rPr>
              <w:t xml:space="preserve">ministry </w:t>
            </w:r>
            <w:r w:rsidRPr="002A2F73">
              <w:rPr>
                <w:rFonts w:cs="Calibri"/>
                <w:sz w:val="22"/>
                <w:cs/>
              </w:rPr>
              <w:t xml:space="preserve">– </w:t>
            </w:r>
            <w:r w:rsidRPr="002A2F73">
              <w:rPr>
                <w:sz w:val="22"/>
              </w:rPr>
              <w:t>Secretary level or CEO level for SOEs actively involved in the energy sector such as DCIE, PAD</w:t>
            </w:r>
            <w:r w:rsidRPr="002A2F73">
              <w:rPr>
                <w:rFonts w:cs="Calibri"/>
                <w:sz w:val="22"/>
                <w:cs/>
              </w:rPr>
              <w:t>/</w:t>
            </w:r>
            <w:r w:rsidRPr="002A2F73">
              <w:rPr>
                <w:sz w:val="22"/>
              </w:rPr>
              <w:t>MoF, NUC, DoT, NBoS, RONPHOS, NPT</w:t>
            </w:r>
            <w:r w:rsidRPr="002A2F73">
              <w:rPr>
                <w:rFonts w:cs="Calibri"/>
                <w:sz w:val="22"/>
                <w:cs/>
              </w:rPr>
              <w:t xml:space="preserve">. </w:t>
            </w:r>
            <w:r w:rsidRPr="002A2F73">
              <w:rPr>
                <w:sz w:val="22"/>
              </w:rPr>
              <w:t>A detailed term of reference for this empowered committee chaired by Secretary DCIE will be developed and a meeting schedule with a minimum of 1 meeting</w:t>
            </w:r>
            <w:r w:rsidRPr="002A2F73">
              <w:rPr>
                <w:rFonts w:cs="Calibri"/>
                <w:sz w:val="22"/>
                <w:cs/>
              </w:rPr>
              <w:t>/</w:t>
            </w:r>
            <w:r w:rsidRPr="002A2F73">
              <w:rPr>
                <w:sz w:val="22"/>
              </w:rPr>
              <w:t xml:space="preserve">quarter will be published, The Director </w:t>
            </w:r>
            <w:r w:rsidRPr="002A2F73">
              <w:rPr>
                <w:rFonts w:cs="Calibri"/>
                <w:sz w:val="22"/>
                <w:cs/>
              </w:rPr>
              <w:t xml:space="preserve">– </w:t>
            </w:r>
            <w:r w:rsidRPr="002A2F73">
              <w:rPr>
                <w:sz w:val="22"/>
              </w:rPr>
              <w:t>Energy of DCIE will act as the secretary to this empowered committee</w:t>
            </w:r>
            <w:r w:rsidRPr="002A2F73">
              <w:rPr>
                <w:rFonts w:cs="Calibri"/>
                <w:sz w:val="22"/>
                <w:cs/>
              </w:rPr>
              <w:t xml:space="preserve">. </w:t>
            </w:r>
            <w:r w:rsidRPr="002A2F73">
              <w:rPr>
                <w:sz w:val="22"/>
              </w:rPr>
              <w:t xml:space="preserve">Agenda items will relate to energy sector issues </w:t>
            </w:r>
            <w:r w:rsidRPr="002A2F73">
              <w:rPr>
                <w:rFonts w:cs="Calibri"/>
                <w:sz w:val="22"/>
                <w:cs/>
              </w:rPr>
              <w:t xml:space="preserve">– </w:t>
            </w:r>
            <w:r w:rsidRPr="002A2F73">
              <w:rPr>
                <w:sz w:val="22"/>
              </w:rPr>
              <w:t xml:space="preserve">particularly dealing with coordination and collaboration matters in the energy sector </w:t>
            </w:r>
            <w:r w:rsidRPr="002A2F73">
              <w:rPr>
                <w:rFonts w:cs="Calibri"/>
                <w:sz w:val="22"/>
                <w:cs/>
              </w:rPr>
              <w:t xml:space="preserve">– </w:t>
            </w:r>
            <w:r w:rsidRPr="002A2F73">
              <w:rPr>
                <w:sz w:val="22"/>
              </w:rPr>
              <w:t>particularly on NEPF and NERM</w:t>
            </w:r>
            <w:r w:rsidRPr="002A2F73">
              <w:rPr>
                <w:rFonts w:cs="Calibri"/>
                <w:sz w:val="22"/>
                <w:cs/>
              </w:rPr>
              <w:t xml:space="preserve">. </w:t>
            </w:r>
            <w:r w:rsidRPr="002A2F73">
              <w:rPr>
                <w:sz w:val="22"/>
              </w:rPr>
              <w:t>Minutes of each meeting will be prepared and circulated with clearly articulated actions and delineation of responsibilities</w:t>
            </w:r>
            <w:r w:rsidRPr="002A2F73">
              <w:rPr>
                <w:rFonts w:cs="Calibri"/>
                <w:sz w:val="22"/>
                <w:cs/>
              </w:rPr>
              <w:t xml:space="preserve">. </w:t>
            </w:r>
            <w:r w:rsidRPr="002A2F73">
              <w:rPr>
                <w:sz w:val="22"/>
              </w:rPr>
              <w:t>A report on actions taken will also be presented to the subsequent meetings</w:t>
            </w:r>
            <w:r w:rsidR="001469A6" w:rsidRPr="002A2F73">
              <w:rPr>
                <w:rFonts w:cs="Calibri"/>
                <w:sz w:val="22"/>
                <w:cs/>
              </w:rPr>
              <w:t xml:space="preserve">. </w:t>
            </w:r>
          </w:p>
        </w:tc>
      </w:tr>
      <w:tr w:rsidR="00015A26" w:rsidRPr="002A2F73" w14:paraId="18F4CCE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3876040"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Establishment of a consultation and coordination mechanism for different RE &amp; EE trainings</w:t>
            </w:r>
            <w:r w:rsidRPr="002A2F73">
              <w:rPr>
                <w:rFonts w:cs="Calibri"/>
                <w:sz w:val="22"/>
                <w:szCs w:val="22"/>
                <w:cs/>
              </w:rPr>
              <w:t>/</w:t>
            </w:r>
            <w:r w:rsidRPr="002A2F73">
              <w:rPr>
                <w:rFonts w:cs="Calibri"/>
                <w:sz w:val="22"/>
                <w:szCs w:val="22"/>
              </w:rPr>
              <w:t>projects between government, private sector, key stakeholders and district communities</w:t>
            </w:r>
          </w:p>
        </w:tc>
        <w:tc>
          <w:tcPr>
            <w:tcW w:w="7232" w:type="dxa"/>
            <w:tcBorders>
              <w:top w:val="single" w:sz="4" w:space="0" w:color="auto"/>
              <w:left w:val="single" w:sz="4" w:space="0" w:color="auto"/>
              <w:bottom w:val="single" w:sz="4" w:space="0" w:color="auto"/>
              <w:right w:val="single" w:sz="4" w:space="0" w:color="auto"/>
            </w:tcBorders>
            <w:vAlign w:val="center"/>
          </w:tcPr>
          <w:p w14:paraId="7B842E65" w14:textId="42CE8552" w:rsidR="00015A26" w:rsidRPr="002A2F73" w:rsidRDefault="00D55B39" w:rsidP="00D61D67">
            <w:pPr>
              <w:spacing w:after="0"/>
              <w:jc w:val="left"/>
              <w:rPr>
                <w:sz w:val="22"/>
              </w:rPr>
            </w:pPr>
            <w:r w:rsidRPr="002A2F73">
              <w:rPr>
                <w:sz w:val="22"/>
              </w:rPr>
              <w:t xml:space="preserve">This activity </w:t>
            </w:r>
            <w:r w:rsidR="0053487F" w:rsidRPr="002A2F73">
              <w:rPr>
                <w:sz w:val="22"/>
              </w:rPr>
              <w:t xml:space="preserve">involves the </w:t>
            </w:r>
            <w:r w:rsidRPr="002A2F73">
              <w:rPr>
                <w:sz w:val="22"/>
              </w:rPr>
              <w:t>establish</w:t>
            </w:r>
            <w:r w:rsidR="0053487F" w:rsidRPr="002A2F73">
              <w:rPr>
                <w:sz w:val="22"/>
              </w:rPr>
              <w:t>ment of</w:t>
            </w:r>
            <w:r w:rsidRPr="002A2F73">
              <w:rPr>
                <w:sz w:val="22"/>
              </w:rPr>
              <w:t xml:space="preserve"> a consultative mechanism that involves relevant government agencies, private sector and local communities that are impacted by energy sector investments</w:t>
            </w:r>
            <w:r w:rsidRPr="002A2F73">
              <w:rPr>
                <w:rFonts w:cs="Calibri"/>
                <w:sz w:val="22"/>
                <w:cs/>
              </w:rPr>
              <w:t xml:space="preserve">. </w:t>
            </w:r>
            <w:r w:rsidRPr="002A2F73">
              <w:rPr>
                <w:sz w:val="22"/>
              </w:rPr>
              <w:t xml:space="preserve">Such a mechanism will ensure that information about plans for projects and capacity building and training </w:t>
            </w:r>
            <w:r w:rsidR="00FD0554" w:rsidRPr="002A2F73">
              <w:rPr>
                <w:rFonts w:cs="Calibri"/>
                <w:sz w:val="22"/>
              </w:rPr>
              <w:t>programs</w:t>
            </w:r>
            <w:r w:rsidRPr="002A2F73">
              <w:rPr>
                <w:sz w:val="22"/>
              </w:rPr>
              <w:t xml:space="preserve"> that are relevant to districts are shared at an early stage with all community level stakeholders through district councils and feedback invited</w:t>
            </w:r>
            <w:r w:rsidRPr="002A2F73">
              <w:rPr>
                <w:rFonts w:cs="Calibri"/>
                <w:sz w:val="22"/>
                <w:cs/>
              </w:rPr>
              <w:t xml:space="preserve">. </w:t>
            </w:r>
            <w:r w:rsidRPr="002A2F73">
              <w:rPr>
                <w:sz w:val="22"/>
              </w:rPr>
              <w:t>Consultative meetings will also be held where relevant by the lead agency implementing the projects involving district level stakeholders including private enterprises operating in the district</w:t>
            </w:r>
            <w:r w:rsidRPr="002A2F73">
              <w:rPr>
                <w:rFonts w:cs="Calibri"/>
                <w:sz w:val="22"/>
                <w:cs/>
              </w:rPr>
              <w:t xml:space="preserve">. </w:t>
            </w:r>
            <w:r w:rsidRPr="002A2F73">
              <w:rPr>
                <w:sz w:val="22"/>
              </w:rPr>
              <w:t>Project plans and</w:t>
            </w:r>
            <w:r w:rsidRPr="002A2F73">
              <w:rPr>
                <w:rFonts w:cs="Calibri"/>
                <w:sz w:val="22"/>
                <w:cs/>
              </w:rPr>
              <w:t>/</w:t>
            </w:r>
            <w:r w:rsidRPr="002A2F73">
              <w:rPr>
                <w:sz w:val="22"/>
              </w:rPr>
              <w:t>or training designs shall reflect such district level consultations and feedback</w:t>
            </w:r>
            <w:r w:rsidRPr="002A2F73">
              <w:rPr>
                <w:rFonts w:cs="Calibri"/>
                <w:sz w:val="22"/>
                <w:cs/>
              </w:rPr>
              <w:t xml:space="preserve">. </w:t>
            </w:r>
            <w:r w:rsidRPr="002A2F73">
              <w:rPr>
                <w:sz w:val="22"/>
              </w:rPr>
              <w:t xml:space="preserve">Local communities and private enterprises will be actively involved in </w:t>
            </w:r>
            <w:r w:rsidR="0053487F" w:rsidRPr="002A2F73">
              <w:rPr>
                <w:sz w:val="22"/>
              </w:rPr>
              <w:t xml:space="preserve">the </w:t>
            </w:r>
            <w:r w:rsidRPr="002A2F73">
              <w:rPr>
                <w:sz w:val="22"/>
              </w:rPr>
              <w:t xml:space="preserve">implementation and </w:t>
            </w:r>
            <w:r w:rsidR="0053487F" w:rsidRPr="002A2F73">
              <w:rPr>
                <w:sz w:val="22"/>
              </w:rPr>
              <w:t xml:space="preserve">expected to </w:t>
            </w:r>
            <w:r w:rsidRPr="002A2F73">
              <w:rPr>
                <w:sz w:val="22"/>
              </w:rPr>
              <w:t>benefit from the project</w:t>
            </w:r>
            <w:r w:rsidRPr="002A2F73">
              <w:rPr>
                <w:rFonts w:cs="Calibri"/>
                <w:sz w:val="22"/>
                <w:cs/>
              </w:rPr>
              <w:t>/</w:t>
            </w:r>
            <w:r w:rsidRPr="002A2F73">
              <w:rPr>
                <w:sz w:val="22"/>
              </w:rPr>
              <w:t>training</w:t>
            </w:r>
            <w:r w:rsidRPr="002A2F73">
              <w:rPr>
                <w:rFonts w:cs="Calibri"/>
                <w:sz w:val="22"/>
                <w:cs/>
              </w:rPr>
              <w:t xml:space="preserve">. </w:t>
            </w:r>
            <w:r w:rsidRPr="002A2F73">
              <w:rPr>
                <w:sz w:val="22"/>
              </w:rPr>
              <w:t>Records of district level consultations and lists of agreed actions will be maintained by the projects and initiatives</w:t>
            </w:r>
            <w:r w:rsidRPr="002A2F73">
              <w:rPr>
                <w:rFonts w:cs="Calibri"/>
                <w:sz w:val="22"/>
                <w:cs/>
              </w:rPr>
              <w:t>.</w:t>
            </w:r>
          </w:p>
        </w:tc>
      </w:tr>
      <w:tr w:rsidR="00015A26" w:rsidRPr="002A2F73" w14:paraId="7BBBA985"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265AFA2"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Development and establishment of a strengthened funding coordination in the energy sector between GoN agencies and multi</w:t>
            </w:r>
            <w:r w:rsidRPr="002A2F73">
              <w:rPr>
                <w:rFonts w:cs="Calibri"/>
                <w:sz w:val="22"/>
                <w:szCs w:val="22"/>
                <w:cs/>
              </w:rPr>
              <w:t>-</w:t>
            </w:r>
            <w:r w:rsidRPr="002A2F73">
              <w:rPr>
                <w:rFonts w:cs="Calibri"/>
                <w:sz w:val="22"/>
                <w:szCs w:val="22"/>
              </w:rPr>
              <w:t>lateral</w:t>
            </w:r>
            <w:r w:rsidRPr="002A2F73">
              <w:rPr>
                <w:rFonts w:cs="Calibri"/>
                <w:sz w:val="22"/>
                <w:szCs w:val="22"/>
                <w:cs/>
              </w:rPr>
              <w:t>/</w:t>
            </w:r>
            <w:r w:rsidRPr="002A2F73">
              <w:rPr>
                <w:rFonts w:cs="Calibri"/>
                <w:sz w:val="22"/>
                <w:szCs w:val="22"/>
              </w:rPr>
              <w:t>bilateral donors and development banks</w:t>
            </w:r>
          </w:p>
        </w:tc>
        <w:tc>
          <w:tcPr>
            <w:tcW w:w="7232" w:type="dxa"/>
            <w:tcBorders>
              <w:top w:val="single" w:sz="4" w:space="0" w:color="auto"/>
              <w:left w:val="single" w:sz="4" w:space="0" w:color="auto"/>
              <w:bottom w:val="single" w:sz="4" w:space="0" w:color="auto"/>
              <w:right w:val="single" w:sz="4" w:space="0" w:color="auto"/>
            </w:tcBorders>
            <w:vAlign w:val="center"/>
          </w:tcPr>
          <w:p w14:paraId="120F9B0B" w14:textId="07DD7F6C" w:rsidR="00015A26" w:rsidRPr="002A2F73" w:rsidRDefault="00015A26" w:rsidP="00D61D67">
            <w:pPr>
              <w:spacing w:after="0"/>
              <w:jc w:val="left"/>
              <w:rPr>
                <w:sz w:val="22"/>
              </w:rPr>
            </w:pPr>
            <w:r w:rsidRPr="002A2F73">
              <w:rPr>
                <w:sz w:val="22"/>
              </w:rPr>
              <w:t>Under this activity, an energy sectoral coordination mechanism will be established between</w:t>
            </w:r>
            <w:r w:rsidRPr="002A2F73">
              <w:rPr>
                <w:rFonts w:cs="Calibri"/>
                <w:sz w:val="22"/>
                <w:cs/>
              </w:rPr>
              <w:t xml:space="preserve"> </w:t>
            </w:r>
            <w:r w:rsidR="00FB00BC" w:rsidRPr="002A2F73">
              <w:rPr>
                <w:sz w:val="22"/>
              </w:rPr>
              <w:t xml:space="preserve">the </w:t>
            </w:r>
            <w:r w:rsidRPr="002A2F73">
              <w:rPr>
                <w:sz w:val="22"/>
              </w:rPr>
              <w:t>GoN and multi</w:t>
            </w:r>
            <w:r w:rsidRPr="002A2F73">
              <w:rPr>
                <w:rFonts w:cs="Calibri"/>
                <w:sz w:val="22"/>
                <w:cs/>
              </w:rPr>
              <w:t>-</w:t>
            </w:r>
            <w:r w:rsidRPr="002A2F73">
              <w:rPr>
                <w:sz w:val="22"/>
              </w:rPr>
              <w:t>lateral</w:t>
            </w:r>
            <w:r w:rsidRPr="002A2F73">
              <w:rPr>
                <w:rFonts w:cs="Calibri"/>
                <w:sz w:val="22"/>
                <w:cs/>
              </w:rPr>
              <w:t>/</w:t>
            </w:r>
            <w:r w:rsidRPr="002A2F73">
              <w:rPr>
                <w:sz w:val="22"/>
              </w:rPr>
              <w:t xml:space="preserve">bilateral donors and development banks </w:t>
            </w:r>
            <w:r w:rsidRPr="002A2F73">
              <w:rPr>
                <w:rFonts w:cs="Calibri"/>
                <w:sz w:val="22"/>
                <w:cs/>
              </w:rPr>
              <w:t>(</w:t>
            </w:r>
            <w:r w:rsidRPr="002A2F73">
              <w:rPr>
                <w:sz w:val="22"/>
              </w:rPr>
              <w:t>UNDP, ADB, Australian government, NZ MFAT, UNEP etc</w:t>
            </w:r>
            <w:r w:rsidRPr="002A2F73">
              <w:rPr>
                <w:rFonts w:cs="Calibri"/>
                <w:sz w:val="22"/>
                <w:cs/>
              </w:rPr>
              <w:t xml:space="preserve">.) </w:t>
            </w:r>
            <w:r w:rsidRPr="002A2F73">
              <w:rPr>
                <w:sz w:val="22"/>
              </w:rPr>
              <w:t>actively supporting the energy sector in Nauru</w:t>
            </w:r>
            <w:r w:rsidRPr="002A2F73">
              <w:rPr>
                <w:rFonts w:cs="Calibri"/>
                <w:sz w:val="22"/>
                <w:cs/>
              </w:rPr>
              <w:t xml:space="preserve">. </w:t>
            </w:r>
            <w:r w:rsidRPr="002A2F73">
              <w:rPr>
                <w:sz w:val="22"/>
              </w:rPr>
              <w:t>The objective of the group will be to align at an early stage, energy sector multi</w:t>
            </w:r>
            <w:r w:rsidRPr="002A2F73">
              <w:rPr>
                <w:rFonts w:cs="Calibri"/>
                <w:sz w:val="22"/>
                <w:cs/>
              </w:rPr>
              <w:t>-</w:t>
            </w:r>
            <w:r w:rsidRPr="002A2F73">
              <w:rPr>
                <w:sz w:val="22"/>
              </w:rPr>
              <w:t>lateral</w:t>
            </w:r>
            <w:r w:rsidRPr="002A2F73">
              <w:rPr>
                <w:rFonts w:cs="Calibri"/>
                <w:sz w:val="22"/>
                <w:cs/>
              </w:rPr>
              <w:t>/</w:t>
            </w:r>
            <w:r w:rsidRPr="002A2F73">
              <w:rPr>
                <w:sz w:val="22"/>
              </w:rPr>
              <w:t>bilateral donor and development bank interventions with national priorities and ensure synergy of actions and eliminate possible duplication between development agencies</w:t>
            </w:r>
            <w:r w:rsidRPr="002A2F73">
              <w:rPr>
                <w:rFonts w:cs="Calibri"/>
                <w:sz w:val="22"/>
                <w:cs/>
              </w:rPr>
              <w:t xml:space="preserve">. </w:t>
            </w:r>
            <w:r w:rsidRPr="002A2F73">
              <w:rPr>
                <w:sz w:val="22"/>
              </w:rPr>
              <w:t>The membership of this coordination group will consist of the energy sector leads or resident representatives of multi</w:t>
            </w:r>
            <w:r w:rsidRPr="002A2F73">
              <w:rPr>
                <w:rFonts w:cs="Calibri"/>
                <w:sz w:val="22"/>
                <w:cs/>
              </w:rPr>
              <w:t>-</w:t>
            </w:r>
            <w:r w:rsidRPr="002A2F73">
              <w:rPr>
                <w:sz w:val="22"/>
              </w:rPr>
              <w:t>lateral</w:t>
            </w:r>
            <w:r w:rsidRPr="002A2F73">
              <w:rPr>
                <w:rFonts w:cs="Calibri"/>
                <w:sz w:val="22"/>
                <w:cs/>
              </w:rPr>
              <w:t>/</w:t>
            </w:r>
            <w:r w:rsidRPr="002A2F73">
              <w:rPr>
                <w:sz w:val="22"/>
              </w:rPr>
              <w:t xml:space="preserve">bilateral donors and development banks supporting energy sector and GoN departments </w:t>
            </w:r>
            <w:r w:rsidRPr="002A2F73">
              <w:rPr>
                <w:rFonts w:cs="Calibri"/>
                <w:sz w:val="22"/>
                <w:cs/>
              </w:rPr>
              <w:t>(</w:t>
            </w:r>
            <w:r w:rsidRPr="002A2F73">
              <w:rPr>
                <w:sz w:val="22"/>
              </w:rPr>
              <w:t>DCIE, DoT, PAD</w:t>
            </w:r>
            <w:r w:rsidRPr="002A2F73">
              <w:rPr>
                <w:rFonts w:cs="Calibri"/>
                <w:sz w:val="22"/>
                <w:cs/>
              </w:rPr>
              <w:t>/</w:t>
            </w:r>
            <w:r w:rsidRPr="002A2F73">
              <w:rPr>
                <w:sz w:val="22"/>
              </w:rPr>
              <w:t>MoF</w:t>
            </w:r>
            <w:r w:rsidRPr="002A2F73">
              <w:rPr>
                <w:rFonts w:cs="Calibri"/>
                <w:sz w:val="22"/>
                <w:cs/>
              </w:rPr>
              <w:t xml:space="preserve">) </w:t>
            </w:r>
            <w:r w:rsidRPr="002A2F73">
              <w:rPr>
                <w:sz w:val="22"/>
              </w:rPr>
              <w:t xml:space="preserve">and SOEs </w:t>
            </w:r>
            <w:r w:rsidRPr="002A2F73">
              <w:rPr>
                <w:rFonts w:cs="Calibri"/>
                <w:sz w:val="22"/>
                <w:cs/>
              </w:rPr>
              <w:t>(</w:t>
            </w:r>
            <w:r w:rsidRPr="002A2F73">
              <w:rPr>
                <w:sz w:val="22"/>
              </w:rPr>
              <w:t>NUC, RONPHOS etc</w:t>
            </w:r>
            <w:r w:rsidRPr="002A2F73">
              <w:rPr>
                <w:rFonts w:cs="Calibri"/>
                <w:sz w:val="22"/>
                <w:cs/>
              </w:rPr>
              <w:t xml:space="preserve">.) </w:t>
            </w:r>
            <w:r w:rsidRPr="002A2F73">
              <w:rPr>
                <w:sz w:val="22"/>
              </w:rPr>
              <w:t>will be chaired by Secretary DCIE with Director DCIE as the secretary</w:t>
            </w:r>
            <w:r w:rsidRPr="002A2F73">
              <w:rPr>
                <w:rFonts w:cs="Calibri"/>
                <w:sz w:val="22"/>
                <w:cs/>
              </w:rPr>
              <w:t xml:space="preserve">. </w:t>
            </w:r>
            <w:r w:rsidRPr="002A2F73">
              <w:rPr>
                <w:sz w:val="22"/>
              </w:rPr>
              <w:t>An annual calendar of meetings will be published by DCIE allowing mission planning and meetings of this energy development assistance coordination will be held once every quarter and minutes of meetings and agreed action plans will be shared with all government and donor agencies</w:t>
            </w:r>
            <w:r w:rsidRPr="002A2F73">
              <w:rPr>
                <w:rFonts w:cs="Calibri"/>
                <w:sz w:val="22"/>
                <w:cs/>
              </w:rPr>
              <w:t xml:space="preserve">. </w:t>
            </w:r>
            <w:r w:rsidRPr="002A2F73">
              <w:rPr>
                <w:sz w:val="22"/>
              </w:rPr>
              <w:t xml:space="preserve">Regular </w:t>
            </w:r>
            <w:r w:rsidRPr="002A2F73">
              <w:rPr>
                <w:sz w:val="22"/>
              </w:rPr>
              <w:lastRenderedPageBreak/>
              <w:t xml:space="preserve">updates on progress with agreed coordination and </w:t>
            </w:r>
            <w:r w:rsidR="00FD0554" w:rsidRPr="002A2F73">
              <w:rPr>
                <w:rFonts w:cs="Calibri"/>
                <w:sz w:val="22"/>
              </w:rPr>
              <w:t>optimization</w:t>
            </w:r>
            <w:r w:rsidRPr="002A2F73">
              <w:rPr>
                <w:sz w:val="22"/>
              </w:rPr>
              <w:t xml:space="preserve"> action will also be reported to the group</w:t>
            </w:r>
            <w:r w:rsidRPr="002A2F73">
              <w:rPr>
                <w:rFonts w:cs="Calibri"/>
                <w:sz w:val="22"/>
                <w:cs/>
              </w:rPr>
              <w:t>.</w:t>
            </w:r>
          </w:p>
        </w:tc>
      </w:tr>
    </w:tbl>
    <w:p w14:paraId="696350D2" w14:textId="77777777" w:rsidR="00EE11D9" w:rsidRPr="002A2F73" w:rsidRDefault="00EE11D9" w:rsidP="00D61D67">
      <w:pPr>
        <w:spacing w:after="0"/>
        <w:rPr>
          <w:rFonts w:cs="Calibri"/>
          <w:sz w:val="22"/>
          <w:szCs w:val="22"/>
        </w:rPr>
      </w:pPr>
    </w:p>
    <w:p w14:paraId="22206BB9" w14:textId="77777777" w:rsidR="00EE11D9" w:rsidRPr="002A2F73" w:rsidRDefault="00EE11D9"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224943" w:rsidRPr="002A2F73">
        <w:rPr>
          <w:rFonts w:cs="Calibri"/>
          <w:i/>
          <w:sz w:val="22"/>
          <w:szCs w:val="22"/>
        </w:rPr>
        <w:t>development of inter</w:t>
      </w:r>
      <w:r w:rsidR="00224943" w:rsidRPr="002A2F73">
        <w:rPr>
          <w:rFonts w:cs="Calibri"/>
          <w:i/>
          <w:sz w:val="22"/>
          <w:szCs w:val="22"/>
          <w:cs/>
        </w:rPr>
        <w:t>-</w:t>
      </w:r>
      <w:r w:rsidR="00224943" w:rsidRPr="002A2F73">
        <w:rPr>
          <w:rFonts w:cs="Calibri"/>
          <w:i/>
          <w:sz w:val="22"/>
          <w:szCs w:val="22"/>
        </w:rPr>
        <w:t>ministerial</w:t>
      </w:r>
      <w:r w:rsidR="00224943" w:rsidRPr="002A2F73">
        <w:rPr>
          <w:rFonts w:cs="Calibri"/>
          <w:i/>
          <w:sz w:val="22"/>
          <w:szCs w:val="22"/>
          <w:cs/>
        </w:rPr>
        <w:t>/</w:t>
      </w:r>
      <w:r w:rsidR="00224943" w:rsidRPr="002A2F73">
        <w:rPr>
          <w:rFonts w:cs="Calibri"/>
          <w:i/>
          <w:sz w:val="22"/>
          <w:szCs w:val="22"/>
        </w:rPr>
        <w:t>departmental</w:t>
      </w:r>
      <w:r w:rsidR="00224943" w:rsidRPr="002A2F73">
        <w:rPr>
          <w:rFonts w:cs="Calibri"/>
          <w:i/>
          <w:sz w:val="22"/>
          <w:szCs w:val="22"/>
          <w:cs/>
        </w:rPr>
        <w:t>/</w:t>
      </w:r>
      <w:r w:rsidR="00224943" w:rsidRPr="002A2F73">
        <w:rPr>
          <w:rFonts w:cs="Calibri"/>
          <w:i/>
          <w:sz w:val="22"/>
          <w:szCs w:val="22"/>
        </w:rPr>
        <w:t>agency mechanisms, report preparation, and establishment of a consultative mechanism</w:t>
      </w:r>
      <w:r w:rsidR="00224943" w:rsidRPr="002A2F73">
        <w:rPr>
          <w:rFonts w:cs="Calibri"/>
          <w:i/>
          <w:sz w:val="22"/>
          <w:szCs w:val="22"/>
          <w:cs/>
        </w:rPr>
        <w:t>.</w:t>
      </w:r>
    </w:p>
    <w:p w14:paraId="50D14D1B" w14:textId="77777777" w:rsidR="00EE11D9" w:rsidRPr="002A2F73" w:rsidRDefault="00EE11D9" w:rsidP="00D61D67">
      <w:pPr>
        <w:pStyle w:val="ListParagraph"/>
        <w:ind w:left="0"/>
        <w:jc w:val="both"/>
        <w:rPr>
          <w:rFonts w:ascii="Calibri" w:hAnsi="Calibri" w:cs="Calibri"/>
          <w:sz w:val="22"/>
          <w:szCs w:val="22"/>
          <w:u w:val="single"/>
        </w:rPr>
      </w:pPr>
    </w:p>
    <w:p w14:paraId="0887E7CB" w14:textId="77777777" w:rsidR="0087259B" w:rsidRPr="002A2F73" w:rsidRDefault="0087259B" w:rsidP="00D61D67">
      <w:pPr>
        <w:spacing w:after="0"/>
        <w:rPr>
          <w:rFonts w:cs="Calibri"/>
          <w:sz w:val="22"/>
          <w:szCs w:val="22"/>
          <w:u w:val="single"/>
        </w:rPr>
      </w:pPr>
      <w:r w:rsidRPr="002A2F73">
        <w:rPr>
          <w:rFonts w:cs="Calibri"/>
          <w:sz w:val="22"/>
          <w:szCs w:val="22"/>
          <w:u w:val="single"/>
        </w:rPr>
        <w:t>Output 2</w:t>
      </w:r>
      <w:r w:rsidRPr="002A2F73">
        <w:rPr>
          <w:rFonts w:cs="Calibri"/>
          <w:sz w:val="22"/>
          <w:szCs w:val="22"/>
          <w:u w:val="single"/>
          <w:cs/>
        </w:rPr>
        <w:t>.</w:t>
      </w:r>
      <w:r w:rsidRPr="002A2F73">
        <w:rPr>
          <w:rFonts w:cs="Calibri"/>
          <w:sz w:val="22"/>
          <w:szCs w:val="22"/>
          <w:u w:val="single"/>
        </w:rPr>
        <w:t>1</w:t>
      </w:r>
      <w:r w:rsidRPr="002A2F73">
        <w:rPr>
          <w:rFonts w:cs="Calibri"/>
          <w:sz w:val="22"/>
          <w:szCs w:val="22"/>
          <w:u w:val="single"/>
          <w:cs/>
        </w:rPr>
        <w:t>.</w:t>
      </w:r>
      <w:r w:rsidRPr="002A2F73">
        <w:rPr>
          <w:rFonts w:cs="Calibri"/>
          <w:sz w:val="22"/>
          <w:szCs w:val="22"/>
          <w:u w:val="single"/>
        </w:rPr>
        <w:t>2</w:t>
      </w:r>
      <w:r w:rsidRPr="002A2F73">
        <w:rPr>
          <w:rFonts w:cs="Calibri"/>
          <w:sz w:val="22"/>
          <w:szCs w:val="22"/>
          <w:u w:val="single"/>
          <w:cs/>
        </w:rPr>
        <w:t>:</w:t>
      </w:r>
      <w:r w:rsidRPr="002A2F73">
        <w:rPr>
          <w:rFonts w:cs="Calibri"/>
          <w:sz w:val="22"/>
          <w:szCs w:val="22"/>
          <w:cs/>
        </w:rPr>
        <w:t xml:space="preserve"> </w:t>
      </w:r>
      <w:r w:rsidR="00EA24EB" w:rsidRPr="002A2F73">
        <w:rPr>
          <w:rFonts w:cs="Calibri"/>
          <w:sz w:val="22"/>
          <w:szCs w:val="22"/>
        </w:rPr>
        <w:t>Approved and implemented energy</w:t>
      </w:r>
      <w:r w:rsidR="00EA24EB" w:rsidRPr="002A2F73">
        <w:rPr>
          <w:rFonts w:cs="Calibri"/>
          <w:sz w:val="22"/>
          <w:szCs w:val="22"/>
          <w:cs/>
        </w:rPr>
        <w:t>-</w:t>
      </w:r>
      <w:r w:rsidR="00EA24EB" w:rsidRPr="002A2F73">
        <w:rPr>
          <w:rFonts w:cs="Calibri"/>
          <w:sz w:val="22"/>
          <w:szCs w:val="22"/>
        </w:rPr>
        <w:t>integrated development projects in the end</w:t>
      </w:r>
      <w:r w:rsidR="00EA24EB" w:rsidRPr="002A2F73">
        <w:rPr>
          <w:rFonts w:cs="Calibri"/>
          <w:sz w:val="22"/>
          <w:szCs w:val="22"/>
          <w:cs/>
        </w:rPr>
        <w:t>-</w:t>
      </w:r>
      <w:r w:rsidR="00EA24EB" w:rsidRPr="002A2F73">
        <w:rPr>
          <w:rFonts w:cs="Calibri"/>
          <w:sz w:val="22"/>
          <w:szCs w:val="22"/>
        </w:rPr>
        <w:t>use sectors including the mining industry and the regional processing centers</w:t>
      </w:r>
    </w:p>
    <w:p w14:paraId="60D40832" w14:textId="77777777" w:rsidR="0087259B" w:rsidRPr="002A2F73" w:rsidRDefault="0087259B"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B53975" w:rsidRPr="002A2F73" w14:paraId="223C813E"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414B61DF" w14:textId="77777777" w:rsidR="0087259B" w:rsidRPr="002A2F73" w:rsidRDefault="0087259B"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3F67D95" w14:textId="77777777" w:rsidR="0087259B" w:rsidRPr="002A2F73" w:rsidRDefault="0087259B" w:rsidP="00D61D67">
            <w:pPr>
              <w:spacing w:after="0"/>
              <w:jc w:val="center"/>
              <w:rPr>
                <w:rFonts w:cs="Calibri"/>
                <w:sz w:val="22"/>
                <w:szCs w:val="22"/>
              </w:rPr>
            </w:pPr>
            <w:r w:rsidRPr="002A2F73">
              <w:rPr>
                <w:rFonts w:cs="Calibri"/>
                <w:b/>
                <w:sz w:val="22"/>
                <w:szCs w:val="22"/>
              </w:rPr>
              <w:t>Description</w:t>
            </w:r>
          </w:p>
        </w:tc>
      </w:tr>
      <w:tr w:rsidR="00015A26" w:rsidRPr="002A2F73" w14:paraId="294313A5"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636DF46"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Assessment of barriers to integrated energy planning and investments at GoN, SOEs, RONPHOS, RPC, NPT etc</w:t>
            </w:r>
            <w:r w:rsidRPr="002A2F73">
              <w:rPr>
                <w:rFonts w:cs="Calibri"/>
                <w:sz w:val="22"/>
                <w:szCs w:val="22"/>
                <w:cs/>
              </w:rPr>
              <w:t>.</w:t>
            </w:r>
            <w:r w:rsidRPr="002A2F73">
              <w:rPr>
                <w:rFonts w:cs="Calibri"/>
                <w:sz w:val="22"/>
                <w:szCs w:val="22"/>
              </w:rPr>
              <w:t>, identify gaps in capacity and identify training needs</w:t>
            </w:r>
          </w:p>
        </w:tc>
        <w:tc>
          <w:tcPr>
            <w:tcW w:w="7232" w:type="dxa"/>
            <w:tcBorders>
              <w:top w:val="single" w:sz="4" w:space="0" w:color="auto"/>
              <w:left w:val="single" w:sz="4" w:space="0" w:color="auto"/>
              <w:bottom w:val="single" w:sz="4" w:space="0" w:color="auto"/>
              <w:right w:val="single" w:sz="4" w:space="0" w:color="auto"/>
            </w:tcBorders>
            <w:vAlign w:val="center"/>
          </w:tcPr>
          <w:p w14:paraId="0220394E" w14:textId="77777777" w:rsidR="00015A26" w:rsidRPr="002A2F73" w:rsidRDefault="00015A26" w:rsidP="00D61D67">
            <w:pPr>
              <w:spacing w:after="0"/>
              <w:jc w:val="left"/>
              <w:rPr>
                <w:rFonts w:cs="Calibri"/>
                <w:b/>
                <w:color w:val="FF0000"/>
                <w:sz w:val="22"/>
                <w:szCs w:val="22"/>
              </w:rPr>
            </w:pPr>
            <w:r w:rsidRPr="002A2F73">
              <w:rPr>
                <w:sz w:val="22"/>
              </w:rPr>
              <w:t>This activity involve</w:t>
            </w:r>
            <w:r w:rsidR="00FB00BC" w:rsidRPr="002A2F73">
              <w:rPr>
                <w:sz w:val="22"/>
              </w:rPr>
              <w:t>s</w:t>
            </w:r>
            <w:r w:rsidRPr="002A2F73">
              <w:rPr>
                <w:sz w:val="22"/>
              </w:rPr>
              <w:t xml:space="preserve"> the conduct of assessments of capacity gaps to energy planning at GON departments </w:t>
            </w:r>
            <w:r w:rsidRPr="002A2F73">
              <w:rPr>
                <w:rFonts w:cs="Calibri"/>
                <w:sz w:val="22"/>
                <w:cs/>
              </w:rPr>
              <w:t xml:space="preserve">– </w:t>
            </w:r>
            <w:r w:rsidRPr="002A2F73">
              <w:rPr>
                <w:sz w:val="22"/>
              </w:rPr>
              <w:t>DCIE, MOF, DOT, NUC, NBoS and SOEs, RONPHOS, Eigigu, NPT and RPCs</w:t>
            </w:r>
            <w:r w:rsidRPr="002A2F73">
              <w:rPr>
                <w:rFonts w:cs="Calibri"/>
                <w:sz w:val="22"/>
                <w:cs/>
              </w:rPr>
              <w:t xml:space="preserve">. </w:t>
            </w:r>
            <w:r w:rsidRPr="002A2F73">
              <w:rPr>
                <w:sz w:val="22"/>
              </w:rPr>
              <w:t>The assessments will be done through interviews with relevant staff and an assessment of the skillsets required to support the energy sector objectives in Nauru</w:t>
            </w:r>
            <w:r w:rsidRPr="002A2F73">
              <w:rPr>
                <w:rFonts w:cs="Calibri"/>
                <w:sz w:val="22"/>
                <w:cs/>
              </w:rPr>
              <w:t xml:space="preserve">. </w:t>
            </w:r>
            <w:r w:rsidRPr="002A2F73">
              <w:rPr>
                <w:sz w:val="22"/>
              </w:rPr>
              <w:t>The gaps in capacity relating to integrated energy planning will be used to identify training needs for these key energy sector institutions</w:t>
            </w:r>
            <w:r w:rsidRPr="002A2F73">
              <w:rPr>
                <w:rFonts w:cs="Calibri"/>
                <w:sz w:val="22"/>
                <w:cs/>
              </w:rPr>
              <w:t>.</w:t>
            </w:r>
          </w:p>
        </w:tc>
      </w:tr>
      <w:tr w:rsidR="00015A26" w:rsidRPr="002A2F73" w14:paraId="633011F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D555E2A"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Development and conduct of regular capacity building activities for pertinent GoN personnel  including RONPHOS, RPC and SOEs on energy integrated development planning &amp; RE</w:t>
            </w:r>
            <w:r w:rsidRPr="002A2F73">
              <w:rPr>
                <w:rFonts w:cs="Calibri"/>
                <w:sz w:val="22"/>
                <w:szCs w:val="22"/>
                <w:cs/>
              </w:rPr>
              <w:t>/</w:t>
            </w:r>
            <w:r w:rsidRPr="002A2F73">
              <w:rPr>
                <w:rFonts w:cs="Calibri"/>
                <w:sz w:val="22"/>
                <w:szCs w:val="22"/>
              </w:rPr>
              <w:t>EE technologies</w:t>
            </w:r>
          </w:p>
        </w:tc>
        <w:tc>
          <w:tcPr>
            <w:tcW w:w="7232" w:type="dxa"/>
            <w:tcBorders>
              <w:top w:val="single" w:sz="4" w:space="0" w:color="auto"/>
              <w:left w:val="single" w:sz="4" w:space="0" w:color="auto"/>
              <w:bottom w:val="single" w:sz="4" w:space="0" w:color="auto"/>
              <w:right w:val="single" w:sz="4" w:space="0" w:color="auto"/>
            </w:tcBorders>
            <w:vAlign w:val="center"/>
          </w:tcPr>
          <w:p w14:paraId="1F0A24BC" w14:textId="2FA704E8" w:rsidR="00015A26" w:rsidRPr="002A2F73" w:rsidRDefault="00015A26" w:rsidP="00D61D67">
            <w:pPr>
              <w:spacing w:after="0"/>
              <w:jc w:val="left"/>
              <w:rPr>
                <w:rFonts w:cs="Calibri"/>
                <w:b/>
                <w:color w:val="FF0000"/>
                <w:sz w:val="22"/>
                <w:szCs w:val="22"/>
              </w:rPr>
            </w:pPr>
            <w:r w:rsidRPr="002A2F73">
              <w:rPr>
                <w:sz w:val="22"/>
              </w:rPr>
              <w:t>This activity involve</w:t>
            </w:r>
            <w:r w:rsidR="00FB00BC" w:rsidRPr="002A2F73">
              <w:rPr>
                <w:sz w:val="22"/>
              </w:rPr>
              <w:t>s</w:t>
            </w:r>
            <w:r w:rsidRPr="002A2F73">
              <w:rPr>
                <w:rFonts w:cs="Calibri"/>
                <w:sz w:val="22"/>
                <w:cs/>
              </w:rPr>
              <w:t xml:space="preserve"> </w:t>
            </w:r>
            <w:r w:rsidR="00FB00BC" w:rsidRPr="002A2F73">
              <w:rPr>
                <w:sz w:val="22"/>
              </w:rPr>
              <w:t xml:space="preserve">the </w:t>
            </w:r>
            <w:r w:rsidR="00FD0554" w:rsidRPr="002A2F73">
              <w:rPr>
                <w:rFonts w:cs="Calibri"/>
                <w:sz w:val="22"/>
              </w:rPr>
              <w:t>organization</w:t>
            </w:r>
            <w:r w:rsidRPr="002A2F73">
              <w:rPr>
                <w:sz w:val="22"/>
              </w:rPr>
              <w:t xml:space="preserve"> of regular training </w:t>
            </w:r>
            <w:r w:rsidR="00FD0554" w:rsidRPr="002A2F73">
              <w:rPr>
                <w:rFonts w:cs="Calibri"/>
                <w:sz w:val="22"/>
              </w:rPr>
              <w:t>programs</w:t>
            </w:r>
            <w:r w:rsidRPr="002A2F73">
              <w:rPr>
                <w:sz w:val="22"/>
              </w:rPr>
              <w:t xml:space="preserve"> on energy planning for </w:t>
            </w:r>
            <w:r w:rsidR="00922456" w:rsidRPr="002A2F73">
              <w:rPr>
                <w:rFonts w:cs="Calibri"/>
                <w:sz w:val="22"/>
              </w:rPr>
              <w:t xml:space="preserve">up to 18-20 </w:t>
            </w:r>
            <w:r w:rsidRPr="002A2F73">
              <w:rPr>
                <w:sz w:val="22"/>
              </w:rPr>
              <w:t>staff</w:t>
            </w:r>
            <w:r w:rsidRPr="002A2F73">
              <w:rPr>
                <w:rFonts w:cs="Calibri"/>
                <w:sz w:val="22"/>
              </w:rPr>
              <w:t xml:space="preserve"> </w:t>
            </w:r>
            <w:r w:rsidR="00922456" w:rsidRPr="002A2F73">
              <w:rPr>
                <w:rFonts w:cs="Calibri"/>
                <w:sz w:val="22"/>
              </w:rPr>
              <w:t>members</w:t>
            </w:r>
            <w:r w:rsidRPr="002A2F73">
              <w:rPr>
                <w:sz w:val="22"/>
              </w:rPr>
              <w:t xml:space="preserve"> from key GON departments such as DCIE, MoF, DOT, NBoS and SOEs such as RONPHOS, Eigigu, NPT and the RPCs</w:t>
            </w:r>
            <w:r w:rsidRPr="002A2F73">
              <w:rPr>
                <w:rFonts w:cs="Calibri"/>
                <w:sz w:val="22"/>
                <w:cs/>
              </w:rPr>
              <w:t xml:space="preserve">. </w:t>
            </w:r>
            <w:r w:rsidRPr="002A2F73">
              <w:rPr>
                <w:sz w:val="22"/>
              </w:rPr>
              <w:t xml:space="preserve">The training </w:t>
            </w:r>
            <w:r w:rsidR="00FD0554" w:rsidRPr="002A2F73">
              <w:rPr>
                <w:rFonts w:cs="Calibri"/>
                <w:sz w:val="22"/>
              </w:rPr>
              <w:t>programs</w:t>
            </w:r>
            <w:r w:rsidRPr="002A2F73">
              <w:rPr>
                <w:sz w:val="22"/>
              </w:rPr>
              <w:t xml:space="preserve"> will be developed based on the capacity gap and training needs assessments carried out</w:t>
            </w:r>
            <w:r w:rsidRPr="002A2F73">
              <w:rPr>
                <w:rFonts w:cs="Calibri"/>
                <w:sz w:val="22"/>
                <w:cs/>
              </w:rPr>
              <w:t xml:space="preserve">. </w:t>
            </w:r>
            <w:r w:rsidRPr="002A2F73">
              <w:rPr>
                <w:sz w:val="22"/>
              </w:rPr>
              <w:t xml:space="preserve">The training </w:t>
            </w:r>
            <w:r w:rsidR="00FD0554" w:rsidRPr="002A2F73">
              <w:rPr>
                <w:rFonts w:cs="Calibri"/>
                <w:sz w:val="22"/>
              </w:rPr>
              <w:t>programs</w:t>
            </w:r>
            <w:r w:rsidRPr="002A2F73">
              <w:rPr>
                <w:sz w:val="22"/>
              </w:rPr>
              <w:t xml:space="preserve"> will focus on energy planning with an emphasis on technologies that are relevant to NERM </w:t>
            </w:r>
            <w:r w:rsidRPr="002A2F73">
              <w:rPr>
                <w:rFonts w:cs="Calibri"/>
                <w:sz w:val="22"/>
                <w:cs/>
              </w:rPr>
              <w:t xml:space="preserve">– </w:t>
            </w:r>
            <w:r w:rsidRPr="002A2F73">
              <w:rPr>
                <w:sz w:val="22"/>
              </w:rPr>
              <w:t xml:space="preserve">Renewable energy, energy efficiency and grid </w:t>
            </w:r>
            <w:r w:rsidR="00FD0554" w:rsidRPr="002A2F73">
              <w:rPr>
                <w:rFonts w:cs="Calibri"/>
                <w:sz w:val="22"/>
              </w:rPr>
              <w:t>stabilization</w:t>
            </w:r>
            <w:r w:rsidRPr="002A2F73">
              <w:rPr>
                <w:rFonts w:cs="Calibri"/>
                <w:sz w:val="22"/>
              </w:rPr>
              <w:t>.</w:t>
            </w:r>
            <w:r w:rsidRPr="002A2F73">
              <w:rPr>
                <w:rFonts w:cs="Calibri"/>
                <w:sz w:val="22"/>
                <w:cs/>
              </w:rPr>
              <w:t xml:space="preserve"> </w:t>
            </w:r>
            <w:r w:rsidRPr="002A2F73">
              <w:rPr>
                <w:sz w:val="22"/>
              </w:rPr>
              <w:t xml:space="preserve">An evaluation of the training </w:t>
            </w:r>
            <w:r w:rsidR="00FD0554" w:rsidRPr="002A2F73">
              <w:rPr>
                <w:rFonts w:cs="Calibri"/>
                <w:sz w:val="22"/>
              </w:rPr>
              <w:t>programs</w:t>
            </w:r>
            <w:r w:rsidRPr="002A2F73">
              <w:rPr>
                <w:sz w:val="22"/>
              </w:rPr>
              <w:t xml:space="preserve"> impacts will be carried out 12 months after the completion of initial training </w:t>
            </w:r>
            <w:r w:rsidR="00FD0554" w:rsidRPr="002A2F73">
              <w:rPr>
                <w:rFonts w:cs="Calibri"/>
                <w:sz w:val="22"/>
              </w:rPr>
              <w:t>programs</w:t>
            </w:r>
            <w:r w:rsidRPr="002A2F73">
              <w:rPr>
                <w:sz w:val="22"/>
              </w:rPr>
              <w:t xml:space="preserve"> and the content and delivery of the training </w:t>
            </w:r>
            <w:r w:rsidR="00FD0554" w:rsidRPr="002A2F73">
              <w:rPr>
                <w:rFonts w:cs="Calibri"/>
                <w:sz w:val="22"/>
              </w:rPr>
              <w:t>programs</w:t>
            </w:r>
            <w:r w:rsidRPr="002A2F73">
              <w:rPr>
                <w:sz w:val="22"/>
              </w:rPr>
              <w:t xml:space="preserve"> may be updated based on the evaluation</w:t>
            </w:r>
            <w:r w:rsidRPr="002A2F73">
              <w:rPr>
                <w:rFonts w:cs="Calibri"/>
                <w:sz w:val="22"/>
                <w:cs/>
              </w:rPr>
              <w:t>.</w:t>
            </w:r>
          </w:p>
        </w:tc>
      </w:tr>
      <w:tr w:rsidR="00015A26" w:rsidRPr="002A2F73" w14:paraId="21E3F02F"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462E307C"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Establishment and implementation of a coordination mechanism with GoN entities, SOEs, RONPHOS, RPC for implementation of EE and RE projects</w:t>
            </w:r>
          </w:p>
        </w:tc>
        <w:tc>
          <w:tcPr>
            <w:tcW w:w="7232" w:type="dxa"/>
            <w:tcBorders>
              <w:top w:val="single" w:sz="4" w:space="0" w:color="auto"/>
              <w:left w:val="single" w:sz="4" w:space="0" w:color="auto"/>
              <w:bottom w:val="single" w:sz="4" w:space="0" w:color="auto"/>
              <w:right w:val="single" w:sz="4" w:space="0" w:color="auto"/>
            </w:tcBorders>
            <w:vAlign w:val="center"/>
          </w:tcPr>
          <w:p w14:paraId="7506D345" w14:textId="77777777" w:rsidR="00015A26" w:rsidRPr="002A2F73" w:rsidRDefault="00015A26" w:rsidP="00D61D67">
            <w:pPr>
              <w:spacing w:after="0"/>
              <w:jc w:val="left"/>
              <w:rPr>
                <w:rFonts w:cs="Calibri"/>
                <w:b/>
                <w:color w:val="FF0000"/>
                <w:sz w:val="22"/>
                <w:szCs w:val="22"/>
              </w:rPr>
            </w:pPr>
            <w:r w:rsidRPr="002A2F73">
              <w:rPr>
                <w:sz w:val="22"/>
              </w:rPr>
              <w:t>This activity involve</w:t>
            </w:r>
            <w:r w:rsidR="00FB00BC" w:rsidRPr="002A2F73">
              <w:rPr>
                <w:sz w:val="22"/>
              </w:rPr>
              <w:t>s</w:t>
            </w:r>
            <w:r w:rsidRPr="002A2F73">
              <w:rPr>
                <w:sz w:val="22"/>
              </w:rPr>
              <w:t xml:space="preserve"> the establishment of a mechanism for coordination between GoN entities such as NUC, R</w:t>
            </w:r>
            <w:r w:rsidR="00BF0DB5" w:rsidRPr="002A2F73">
              <w:rPr>
                <w:sz w:val="22"/>
              </w:rPr>
              <w:t>ONPHOS</w:t>
            </w:r>
            <w:r w:rsidRPr="002A2F73">
              <w:rPr>
                <w:sz w:val="22"/>
              </w:rPr>
              <w:t>, Eigigu and RPCs to focus on NERM implementation, like the government and development assistance coordination mechanisms</w:t>
            </w:r>
            <w:r w:rsidRPr="002A2F73">
              <w:rPr>
                <w:rFonts w:cs="Calibri"/>
                <w:sz w:val="22"/>
                <w:cs/>
              </w:rPr>
              <w:t xml:space="preserve">. </w:t>
            </w:r>
            <w:r w:rsidRPr="002A2F73">
              <w:rPr>
                <w:sz w:val="22"/>
              </w:rPr>
              <w:t>The objective of such a mechanism is to collaborate and coordinate regarding renewable energy and energy efficiency activities and encourage sharing of lessons</w:t>
            </w:r>
            <w:r w:rsidRPr="002A2F73">
              <w:rPr>
                <w:rFonts w:cs="Calibri"/>
                <w:sz w:val="22"/>
                <w:cs/>
              </w:rPr>
              <w:t xml:space="preserve">. </w:t>
            </w:r>
            <w:r w:rsidRPr="002A2F73">
              <w:rPr>
                <w:sz w:val="22"/>
              </w:rPr>
              <w:t>This coordination mechanism will be facilitated by DCIE with the Secretary, DCIE chairing coordination meetings with representatives from the SOEs and RPCs</w:t>
            </w:r>
            <w:r w:rsidRPr="002A2F73">
              <w:rPr>
                <w:rFonts w:cs="Calibri"/>
                <w:sz w:val="22"/>
                <w:cs/>
              </w:rPr>
              <w:t xml:space="preserve">. </w:t>
            </w:r>
            <w:r w:rsidRPr="002A2F73">
              <w:rPr>
                <w:sz w:val="22"/>
              </w:rPr>
              <w:t>Director, Energy for DCIE will be the secretary to this mechanism and will develop and issue the minutes and follow</w:t>
            </w:r>
            <w:r w:rsidRPr="002A2F73">
              <w:rPr>
                <w:rFonts w:cs="Calibri"/>
                <w:sz w:val="22"/>
                <w:cs/>
              </w:rPr>
              <w:t>-</w:t>
            </w:r>
            <w:r w:rsidRPr="002A2F73">
              <w:rPr>
                <w:sz w:val="22"/>
              </w:rPr>
              <w:t>up on actions to be taken</w:t>
            </w:r>
            <w:r w:rsidRPr="002A2F73">
              <w:rPr>
                <w:rFonts w:cs="Calibri"/>
                <w:sz w:val="22"/>
                <w:cs/>
              </w:rPr>
              <w:t xml:space="preserve">. </w:t>
            </w:r>
            <w:r w:rsidRPr="002A2F73">
              <w:rPr>
                <w:sz w:val="22"/>
              </w:rPr>
              <w:t>Meetings of this coordination mechanism are expected to be held at least once every quarter and an annual meeting schedule will be published every year</w:t>
            </w:r>
            <w:r w:rsidRPr="002A2F73">
              <w:rPr>
                <w:rFonts w:cs="Calibri"/>
                <w:sz w:val="22"/>
                <w:cs/>
              </w:rPr>
              <w:t>.</w:t>
            </w:r>
          </w:p>
        </w:tc>
      </w:tr>
    </w:tbl>
    <w:p w14:paraId="40820720" w14:textId="77777777" w:rsidR="0087259B" w:rsidRPr="002A2F73" w:rsidRDefault="0087259B" w:rsidP="00D61D67">
      <w:pPr>
        <w:spacing w:after="0"/>
        <w:rPr>
          <w:rFonts w:cs="Calibri"/>
          <w:sz w:val="22"/>
          <w:szCs w:val="22"/>
        </w:rPr>
      </w:pPr>
    </w:p>
    <w:p w14:paraId="57583E79" w14:textId="77777777" w:rsidR="0087259B" w:rsidRPr="002A2F73" w:rsidRDefault="0087259B" w:rsidP="00D61D67">
      <w:pPr>
        <w:spacing w:after="0"/>
        <w:rPr>
          <w:rFonts w:cs="Calibri"/>
          <w:i/>
          <w:sz w:val="22"/>
          <w:szCs w:val="22"/>
        </w:rPr>
      </w:pPr>
      <w:r w:rsidRPr="002A2F73">
        <w:rPr>
          <w:rFonts w:cs="Calibri"/>
          <w:i/>
          <w:sz w:val="22"/>
          <w:szCs w:val="22"/>
        </w:rPr>
        <w:lastRenderedPageBreak/>
        <w:t xml:space="preserve">GEF support is required for the incremental technical assistance in the </w:t>
      </w:r>
      <w:r w:rsidR="00927341" w:rsidRPr="002A2F73">
        <w:rPr>
          <w:rFonts w:cs="Calibri"/>
          <w:i/>
          <w:sz w:val="22"/>
          <w:szCs w:val="22"/>
        </w:rPr>
        <w:t>assessment of capacity gaps and needs, training programs, and establishment of inter</w:t>
      </w:r>
      <w:r w:rsidR="00927341" w:rsidRPr="002A2F73">
        <w:rPr>
          <w:rFonts w:cs="Calibri"/>
          <w:i/>
          <w:sz w:val="22"/>
          <w:szCs w:val="22"/>
          <w:cs/>
        </w:rPr>
        <w:t>-</w:t>
      </w:r>
      <w:r w:rsidR="00927341" w:rsidRPr="002A2F73">
        <w:rPr>
          <w:rFonts w:cs="Calibri"/>
          <w:i/>
          <w:sz w:val="22"/>
          <w:szCs w:val="22"/>
        </w:rPr>
        <w:t>departmental coordination mechanism</w:t>
      </w:r>
      <w:r w:rsidR="00927341" w:rsidRPr="002A2F73">
        <w:rPr>
          <w:rFonts w:cs="Calibri"/>
          <w:i/>
          <w:sz w:val="22"/>
          <w:szCs w:val="22"/>
          <w:cs/>
        </w:rPr>
        <w:t>.</w:t>
      </w:r>
    </w:p>
    <w:p w14:paraId="6F619EB7" w14:textId="77777777" w:rsidR="0087259B" w:rsidRPr="002A2F73" w:rsidRDefault="0087259B" w:rsidP="00D61D67">
      <w:pPr>
        <w:pStyle w:val="ListParagraph"/>
        <w:ind w:left="0"/>
        <w:jc w:val="both"/>
        <w:rPr>
          <w:rFonts w:ascii="Calibri" w:hAnsi="Calibri" w:cs="Calibri"/>
          <w:sz w:val="22"/>
          <w:szCs w:val="22"/>
          <w:u w:val="single"/>
        </w:rPr>
      </w:pPr>
    </w:p>
    <w:p w14:paraId="0F12CEDD" w14:textId="77777777" w:rsidR="0087259B" w:rsidRPr="002A2F73" w:rsidRDefault="0087259B" w:rsidP="00D61D67">
      <w:pPr>
        <w:spacing w:after="0"/>
        <w:rPr>
          <w:rFonts w:cs="Calibri"/>
          <w:sz w:val="22"/>
          <w:szCs w:val="22"/>
          <w:u w:val="single"/>
        </w:rPr>
      </w:pPr>
      <w:r w:rsidRPr="002A2F73">
        <w:rPr>
          <w:rFonts w:cs="Calibri"/>
          <w:sz w:val="22"/>
          <w:szCs w:val="22"/>
          <w:u w:val="single"/>
        </w:rPr>
        <w:t>Output 2</w:t>
      </w:r>
      <w:r w:rsidRPr="002A2F73">
        <w:rPr>
          <w:rFonts w:cs="Calibri"/>
          <w:sz w:val="22"/>
          <w:szCs w:val="22"/>
          <w:u w:val="single"/>
          <w:cs/>
        </w:rPr>
        <w:t>.</w:t>
      </w:r>
      <w:r w:rsidRPr="002A2F73">
        <w:rPr>
          <w:rFonts w:cs="Calibri"/>
          <w:sz w:val="22"/>
          <w:szCs w:val="22"/>
          <w:u w:val="single"/>
        </w:rPr>
        <w:t>1</w:t>
      </w:r>
      <w:r w:rsidRPr="002A2F73">
        <w:rPr>
          <w:rFonts w:cs="Calibri"/>
          <w:sz w:val="22"/>
          <w:szCs w:val="22"/>
          <w:u w:val="single"/>
          <w:cs/>
        </w:rPr>
        <w:t>.</w:t>
      </w:r>
      <w:r w:rsidRPr="002A2F73">
        <w:rPr>
          <w:rFonts w:cs="Calibri"/>
          <w:sz w:val="22"/>
          <w:szCs w:val="22"/>
          <w:u w:val="single"/>
        </w:rPr>
        <w:t>3</w:t>
      </w:r>
      <w:r w:rsidRPr="002A2F73">
        <w:rPr>
          <w:rFonts w:cs="Calibri"/>
          <w:sz w:val="22"/>
          <w:szCs w:val="22"/>
          <w:u w:val="single"/>
          <w:cs/>
        </w:rPr>
        <w:t>:</w:t>
      </w:r>
      <w:r w:rsidRPr="002A2F73">
        <w:rPr>
          <w:rFonts w:cs="Calibri"/>
          <w:sz w:val="22"/>
          <w:szCs w:val="22"/>
          <w:cs/>
        </w:rPr>
        <w:t xml:space="preserve"> </w:t>
      </w:r>
      <w:r w:rsidR="00EA24EB" w:rsidRPr="002A2F73">
        <w:rPr>
          <w:rFonts w:cs="Calibri"/>
          <w:sz w:val="22"/>
          <w:szCs w:val="22"/>
        </w:rPr>
        <w:t xml:space="preserve">Established and operational institutional framework that supports the implementation of low carbon </w:t>
      </w:r>
      <w:r w:rsidR="00EA24EB" w:rsidRPr="002A2F73">
        <w:rPr>
          <w:rFonts w:cs="Calibri"/>
          <w:sz w:val="22"/>
          <w:szCs w:val="22"/>
          <w:cs/>
        </w:rPr>
        <w:t>(</w:t>
      </w:r>
      <w:r w:rsidR="00EA24EB" w:rsidRPr="002A2F73">
        <w:rPr>
          <w:rFonts w:cs="Calibri"/>
          <w:sz w:val="22"/>
          <w:szCs w:val="22"/>
        </w:rPr>
        <w:t>EE &amp; RE</w:t>
      </w:r>
      <w:r w:rsidR="00EA24EB" w:rsidRPr="002A2F73">
        <w:rPr>
          <w:rFonts w:cs="Calibri"/>
          <w:sz w:val="22"/>
          <w:szCs w:val="22"/>
          <w:cs/>
        </w:rPr>
        <w:t xml:space="preserve">) </w:t>
      </w:r>
      <w:r w:rsidR="00EA24EB" w:rsidRPr="002A2F73">
        <w:rPr>
          <w:rFonts w:cs="Calibri"/>
          <w:sz w:val="22"/>
          <w:szCs w:val="22"/>
        </w:rPr>
        <w:t>development policies, standards and IRRs</w:t>
      </w:r>
    </w:p>
    <w:p w14:paraId="5F96BBD7" w14:textId="77777777" w:rsidR="0087259B" w:rsidRPr="002A2F73" w:rsidRDefault="0087259B"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7026"/>
      </w:tblGrid>
      <w:tr w:rsidR="00B53975" w:rsidRPr="002A2F73" w14:paraId="44CBD0C0"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4B112DA" w14:textId="77777777" w:rsidR="0087259B" w:rsidRPr="002A2F73" w:rsidRDefault="0087259B"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82D16AE" w14:textId="77777777" w:rsidR="0087259B" w:rsidRPr="002A2F73" w:rsidRDefault="0087259B" w:rsidP="00D61D67">
            <w:pPr>
              <w:spacing w:after="0"/>
              <w:jc w:val="center"/>
              <w:rPr>
                <w:rFonts w:cs="Calibri"/>
                <w:sz w:val="22"/>
                <w:szCs w:val="22"/>
              </w:rPr>
            </w:pPr>
            <w:r w:rsidRPr="002A2F73">
              <w:rPr>
                <w:rFonts w:cs="Calibri"/>
                <w:b/>
                <w:sz w:val="22"/>
                <w:szCs w:val="22"/>
              </w:rPr>
              <w:t>Description</w:t>
            </w:r>
          </w:p>
        </w:tc>
      </w:tr>
      <w:tr w:rsidR="00015A26" w:rsidRPr="002A2F73" w14:paraId="5FFA24CB"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A1430C9" w14:textId="77777777" w:rsidR="00015A26" w:rsidRPr="002A2F73" w:rsidRDefault="00015A26" w:rsidP="00D61D67">
            <w:pPr>
              <w:spacing w:after="0"/>
              <w:jc w:val="left"/>
              <w:rPr>
                <w:rFonts w:cs="Calibri"/>
                <w:sz w:val="22"/>
                <w:szCs w:val="22"/>
              </w:rPr>
            </w:pPr>
            <w:r w:rsidRPr="002A2F73">
              <w:rPr>
                <w:rFonts w:cs="Calibri"/>
                <w:bCs/>
                <w:sz w:val="22"/>
                <w:szCs w:val="22"/>
              </w:rPr>
              <w:t>Activity 2</w:t>
            </w:r>
            <w:r w:rsidRPr="002A2F73">
              <w:rPr>
                <w:rFonts w:cs="Calibri"/>
                <w:bCs/>
                <w:sz w:val="22"/>
                <w:szCs w:val="22"/>
                <w:cs/>
              </w:rPr>
              <w:t>.</w:t>
            </w:r>
            <w:r w:rsidRPr="002A2F73">
              <w:rPr>
                <w:rFonts w:cs="Calibri"/>
                <w:bCs/>
                <w:sz w:val="22"/>
                <w:szCs w:val="22"/>
              </w:rPr>
              <w:t>1</w:t>
            </w:r>
            <w:r w:rsidRPr="002A2F73">
              <w:rPr>
                <w:rFonts w:cs="Calibri"/>
                <w:bCs/>
                <w:sz w:val="22"/>
                <w:szCs w:val="22"/>
                <w:cs/>
              </w:rPr>
              <w:t>.</w:t>
            </w:r>
            <w:r w:rsidRPr="002A2F73">
              <w:rPr>
                <w:rFonts w:cs="Calibri"/>
                <w:bCs/>
                <w:sz w:val="22"/>
                <w:szCs w:val="22"/>
              </w:rPr>
              <w:t>3</w:t>
            </w:r>
            <w:r w:rsidRPr="002A2F73">
              <w:rPr>
                <w:rFonts w:cs="Calibri"/>
                <w:bCs/>
                <w:sz w:val="22"/>
                <w:szCs w:val="22"/>
                <w:cs/>
              </w:rPr>
              <w:t>.</w:t>
            </w:r>
            <w:r w:rsidRPr="002A2F73">
              <w:rPr>
                <w:rFonts w:cs="Calibri"/>
                <w:bCs/>
                <w:sz w:val="22"/>
                <w:szCs w:val="22"/>
              </w:rPr>
              <w:t>1</w:t>
            </w:r>
            <w:r w:rsidRPr="002A2F73">
              <w:rPr>
                <w:rFonts w:cs="Calibri"/>
                <w:bCs/>
                <w:sz w:val="22"/>
                <w:szCs w:val="22"/>
                <w:cs/>
              </w:rPr>
              <w:t>:</w:t>
            </w:r>
            <w:r w:rsidRPr="002A2F73">
              <w:rPr>
                <w:rFonts w:cs="Calibri"/>
                <w:sz w:val="22"/>
                <w:szCs w:val="22"/>
              </w:rPr>
              <w:t xml:space="preserve"> Review of the existing institutional responsibilities in the energy sector including independent energy regulation; identification of institutional gaps; and recommendation of proper alignment of responsibilities</w:t>
            </w:r>
          </w:p>
        </w:tc>
        <w:tc>
          <w:tcPr>
            <w:tcW w:w="7232" w:type="dxa"/>
            <w:tcBorders>
              <w:top w:val="single" w:sz="4" w:space="0" w:color="auto"/>
              <w:left w:val="single" w:sz="4" w:space="0" w:color="auto"/>
              <w:bottom w:val="single" w:sz="4" w:space="0" w:color="auto"/>
              <w:right w:val="single" w:sz="4" w:space="0" w:color="auto"/>
            </w:tcBorders>
            <w:vAlign w:val="center"/>
          </w:tcPr>
          <w:p w14:paraId="53A08375" w14:textId="35740F0D" w:rsidR="00015A26" w:rsidRPr="002A2F73" w:rsidRDefault="00015A26" w:rsidP="00D61D67">
            <w:pPr>
              <w:spacing w:after="0"/>
              <w:jc w:val="left"/>
              <w:rPr>
                <w:sz w:val="22"/>
              </w:rPr>
            </w:pPr>
            <w:r w:rsidRPr="002A2F73">
              <w:rPr>
                <w:sz w:val="22"/>
              </w:rPr>
              <w:t>This activity involve</w:t>
            </w:r>
            <w:r w:rsidR="00FB00BC" w:rsidRPr="002A2F73">
              <w:rPr>
                <w:sz w:val="22"/>
              </w:rPr>
              <w:t>s</w:t>
            </w:r>
            <w:r w:rsidRPr="002A2F73">
              <w:rPr>
                <w:sz w:val="22"/>
              </w:rPr>
              <w:t xml:space="preserve"> the conduct of a review of institutional responsibilities within the energy sector and identify gaps in institutional responsibilities</w:t>
            </w:r>
            <w:r w:rsidR="001469A6" w:rsidRPr="002A2F73">
              <w:rPr>
                <w:rFonts w:cs="Calibri"/>
                <w:sz w:val="22"/>
                <w:cs/>
              </w:rPr>
              <w:t xml:space="preserve">. </w:t>
            </w:r>
            <w:r w:rsidRPr="002A2F73">
              <w:rPr>
                <w:sz w:val="22"/>
              </w:rPr>
              <w:t xml:space="preserve">This assessment will review distribution of roles and responsibilities of </w:t>
            </w:r>
            <w:r w:rsidR="00FD0554" w:rsidRPr="002A2F73">
              <w:rPr>
                <w:rFonts w:cs="Calibri"/>
                <w:sz w:val="22"/>
              </w:rPr>
              <w:t>organizations</w:t>
            </w:r>
            <w:r w:rsidRPr="002A2F73">
              <w:rPr>
                <w:sz w:val="22"/>
              </w:rPr>
              <w:t xml:space="preserve"> and will also consider best practices from Pacific Island nations</w:t>
            </w:r>
            <w:r w:rsidRPr="002A2F73">
              <w:rPr>
                <w:rFonts w:cs="Calibri"/>
                <w:sz w:val="22"/>
                <w:cs/>
              </w:rPr>
              <w:t xml:space="preserve">. </w:t>
            </w:r>
            <w:r w:rsidRPr="002A2F73">
              <w:rPr>
                <w:sz w:val="22"/>
              </w:rPr>
              <w:t xml:space="preserve">Consideration will be given to alignment of responsibilities </w:t>
            </w:r>
            <w:r w:rsidR="009022C3" w:rsidRPr="002A2F73">
              <w:rPr>
                <w:sz w:val="22"/>
              </w:rPr>
              <w:t>and</w:t>
            </w:r>
            <w:r w:rsidRPr="002A2F73">
              <w:rPr>
                <w:sz w:val="22"/>
              </w:rPr>
              <w:t xml:space="preserve"> aspects such as independence of policy, regulation and energy service delivery</w:t>
            </w:r>
            <w:r w:rsidRPr="002A2F73">
              <w:rPr>
                <w:rFonts w:cs="Calibri"/>
                <w:sz w:val="22"/>
                <w:cs/>
              </w:rPr>
              <w:t xml:space="preserve">. </w:t>
            </w:r>
            <w:r w:rsidRPr="002A2F73">
              <w:rPr>
                <w:sz w:val="22"/>
              </w:rPr>
              <w:t>Particular attention will be paid to the role of independent energy regulation in the context of attracting private investments into the sector and progressively reducing dependence on development assistance</w:t>
            </w:r>
            <w:r w:rsidRPr="002A2F73">
              <w:rPr>
                <w:rFonts w:cs="Calibri"/>
                <w:sz w:val="22"/>
                <w:cs/>
              </w:rPr>
              <w:t>.</w:t>
            </w:r>
          </w:p>
          <w:p w14:paraId="4FE003AF" w14:textId="77777777" w:rsidR="00015A26" w:rsidRPr="002A2F73" w:rsidRDefault="00015A26" w:rsidP="00D61D67">
            <w:pPr>
              <w:spacing w:after="0"/>
              <w:jc w:val="left"/>
              <w:rPr>
                <w:rFonts w:cs="Calibri"/>
                <w:b/>
                <w:color w:val="FF0000"/>
                <w:sz w:val="22"/>
              </w:rPr>
            </w:pPr>
          </w:p>
        </w:tc>
      </w:tr>
      <w:tr w:rsidR="00D55B39" w:rsidRPr="002A2F73" w14:paraId="1D356077"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1A625FE2" w14:textId="77777777" w:rsidR="00D55B39" w:rsidRPr="002A2F73" w:rsidRDefault="00D55B39" w:rsidP="00D61D67">
            <w:pPr>
              <w:spacing w:after="0"/>
              <w:jc w:val="left"/>
              <w:rPr>
                <w:rFonts w:cs="Calibri"/>
                <w:sz w:val="22"/>
                <w:szCs w:val="22"/>
              </w:rPr>
            </w:pPr>
            <w:r w:rsidRPr="002A2F73">
              <w:rPr>
                <w:rFonts w:cs="Calibri"/>
                <w:bCs/>
                <w:sz w:val="22"/>
                <w:szCs w:val="22"/>
              </w:rPr>
              <w:t>Activity 2</w:t>
            </w:r>
            <w:r w:rsidRPr="002A2F73">
              <w:rPr>
                <w:rFonts w:cs="Calibri"/>
                <w:bCs/>
                <w:sz w:val="22"/>
                <w:szCs w:val="22"/>
                <w:cs/>
              </w:rPr>
              <w:t>.</w:t>
            </w:r>
            <w:r w:rsidRPr="002A2F73">
              <w:rPr>
                <w:rFonts w:cs="Calibri"/>
                <w:bCs/>
                <w:sz w:val="22"/>
                <w:szCs w:val="22"/>
              </w:rPr>
              <w:t>1</w:t>
            </w:r>
            <w:r w:rsidRPr="002A2F73">
              <w:rPr>
                <w:rFonts w:cs="Calibri"/>
                <w:bCs/>
                <w:sz w:val="22"/>
                <w:szCs w:val="22"/>
                <w:cs/>
              </w:rPr>
              <w:t>.</w:t>
            </w:r>
            <w:r w:rsidRPr="002A2F73">
              <w:rPr>
                <w:rFonts w:cs="Calibri"/>
                <w:bCs/>
                <w:sz w:val="22"/>
                <w:szCs w:val="22"/>
              </w:rPr>
              <w:t>3</w:t>
            </w:r>
            <w:r w:rsidRPr="002A2F73">
              <w:rPr>
                <w:rFonts w:cs="Calibri"/>
                <w:bCs/>
                <w:sz w:val="22"/>
                <w:szCs w:val="22"/>
                <w:cs/>
              </w:rPr>
              <w:t>.</w:t>
            </w:r>
            <w:r w:rsidRPr="002A2F73">
              <w:rPr>
                <w:rFonts w:cs="Calibri"/>
                <w:bCs/>
                <w:sz w:val="22"/>
                <w:szCs w:val="22"/>
              </w:rPr>
              <w:t>2</w:t>
            </w:r>
            <w:r w:rsidRPr="002A2F73">
              <w:rPr>
                <w:rFonts w:cs="Calibri"/>
                <w:bCs/>
                <w:sz w:val="22"/>
                <w:szCs w:val="22"/>
                <w:cs/>
              </w:rPr>
              <w:t>:</w:t>
            </w:r>
            <w:r w:rsidRPr="002A2F73">
              <w:rPr>
                <w:rFonts w:cs="Calibri"/>
                <w:sz w:val="22"/>
                <w:szCs w:val="22"/>
              </w:rPr>
              <w:t xml:space="preserve"> Definition and implementation of clear mandates and responsibilities of relevant government agencies in the energy sector, based on the institutional and capacity gap assessment</w:t>
            </w:r>
          </w:p>
        </w:tc>
        <w:tc>
          <w:tcPr>
            <w:tcW w:w="7232" w:type="dxa"/>
            <w:tcBorders>
              <w:top w:val="single" w:sz="4" w:space="0" w:color="auto"/>
              <w:left w:val="single" w:sz="4" w:space="0" w:color="auto"/>
              <w:bottom w:val="single" w:sz="4" w:space="0" w:color="auto"/>
              <w:right w:val="single" w:sz="4" w:space="0" w:color="auto"/>
            </w:tcBorders>
            <w:vAlign w:val="center"/>
          </w:tcPr>
          <w:p w14:paraId="4B05164D" w14:textId="77777777" w:rsidR="00D55B39" w:rsidRPr="002A2F73" w:rsidRDefault="00D55B39" w:rsidP="00D61D67">
            <w:pPr>
              <w:spacing w:after="0"/>
              <w:jc w:val="left"/>
              <w:rPr>
                <w:rFonts w:cs="Calibri"/>
                <w:b/>
                <w:color w:val="FF0000"/>
                <w:sz w:val="22"/>
              </w:rPr>
            </w:pPr>
            <w:r w:rsidRPr="002A2F73">
              <w:rPr>
                <w:sz w:val="22"/>
              </w:rPr>
              <w:t xml:space="preserve">This activity </w:t>
            </w:r>
            <w:r w:rsidR="00FB00BC" w:rsidRPr="002A2F73">
              <w:rPr>
                <w:sz w:val="22"/>
              </w:rPr>
              <w:t xml:space="preserve">involves the clear delineation </w:t>
            </w:r>
            <w:r w:rsidRPr="002A2F73">
              <w:rPr>
                <w:sz w:val="22"/>
              </w:rPr>
              <w:t>and align</w:t>
            </w:r>
            <w:r w:rsidR="00FB00BC" w:rsidRPr="002A2F73">
              <w:rPr>
                <w:sz w:val="22"/>
              </w:rPr>
              <w:t>ment of</w:t>
            </w:r>
            <w:r w:rsidRPr="002A2F73">
              <w:rPr>
                <w:sz w:val="22"/>
              </w:rPr>
              <w:t xml:space="preserve"> institutional responsibilities between relevant GON departments and SOEs, based on the review of institutional responsibility gap assessments</w:t>
            </w:r>
            <w:r w:rsidRPr="002A2F73">
              <w:rPr>
                <w:rFonts w:cs="Calibri"/>
                <w:sz w:val="22"/>
                <w:cs/>
              </w:rPr>
              <w:t xml:space="preserve">. </w:t>
            </w:r>
            <w:r w:rsidRPr="002A2F73">
              <w:rPr>
                <w:sz w:val="22"/>
              </w:rPr>
              <w:t>The objective would be to improve strategic and operational efficiency while keeping costs within available budgets</w:t>
            </w:r>
            <w:r w:rsidRPr="002A2F73">
              <w:rPr>
                <w:rFonts w:cs="Calibri"/>
                <w:sz w:val="22"/>
                <w:cs/>
              </w:rPr>
              <w:t xml:space="preserve">. </w:t>
            </w:r>
            <w:r w:rsidRPr="002A2F73">
              <w:rPr>
                <w:sz w:val="22"/>
              </w:rPr>
              <w:t>Recommendations will also be made regarding institutional gaps such as energy regulation and the possibilities for addressing the gaps through new or reformed institutions</w:t>
            </w:r>
            <w:r w:rsidRPr="002A2F73">
              <w:rPr>
                <w:rFonts w:cs="Calibri"/>
                <w:sz w:val="22"/>
                <w:cs/>
              </w:rPr>
              <w:t xml:space="preserve">. </w:t>
            </w:r>
            <w:r w:rsidRPr="002A2F73">
              <w:rPr>
                <w:sz w:val="22"/>
              </w:rPr>
              <w:t>Consideration of experience from other small islands in the Pacific and Caribbean regions may be</w:t>
            </w:r>
            <w:r w:rsidRPr="002A2F73">
              <w:rPr>
                <w:rFonts w:cs="Calibri"/>
                <w:cs/>
              </w:rPr>
              <w:t xml:space="preserve"> </w:t>
            </w:r>
            <w:r w:rsidRPr="002A2F73">
              <w:rPr>
                <w:sz w:val="22"/>
              </w:rPr>
              <w:t>made while carrying out the assessments and developing the recommendations to ensure learning from similar energy sector institutions in similar contexts</w:t>
            </w:r>
            <w:r w:rsidRPr="002A2F73">
              <w:rPr>
                <w:rFonts w:cs="Calibri"/>
                <w:sz w:val="22"/>
                <w:cs/>
              </w:rPr>
              <w:t>.</w:t>
            </w:r>
          </w:p>
        </w:tc>
      </w:tr>
    </w:tbl>
    <w:p w14:paraId="23C27C90" w14:textId="77777777" w:rsidR="0087259B" w:rsidRPr="002A2F73" w:rsidRDefault="0087259B" w:rsidP="00D61D67">
      <w:pPr>
        <w:spacing w:after="0"/>
        <w:rPr>
          <w:rFonts w:cs="Calibri"/>
          <w:sz w:val="22"/>
          <w:szCs w:val="22"/>
        </w:rPr>
      </w:pPr>
    </w:p>
    <w:p w14:paraId="77317727" w14:textId="77777777" w:rsidR="0087259B" w:rsidRPr="002A2F73" w:rsidRDefault="0087259B"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DD7646" w:rsidRPr="002A2F73">
        <w:rPr>
          <w:rFonts w:cs="Calibri"/>
          <w:i/>
          <w:sz w:val="22"/>
          <w:szCs w:val="22"/>
        </w:rPr>
        <w:t>review of institutional arrangements, roles and responsibilities, assessment of gaps and needs, clear definition of institutional mandates and responsibilities</w:t>
      </w:r>
      <w:r w:rsidR="00DD7646" w:rsidRPr="002A2F73">
        <w:rPr>
          <w:rFonts w:cs="Calibri"/>
          <w:i/>
          <w:sz w:val="22"/>
          <w:szCs w:val="22"/>
          <w:cs/>
        </w:rPr>
        <w:t>.</w:t>
      </w:r>
    </w:p>
    <w:p w14:paraId="3FB50103" w14:textId="77777777" w:rsidR="0087259B" w:rsidRPr="002A2F73" w:rsidRDefault="0087259B" w:rsidP="00D61D67">
      <w:pPr>
        <w:pStyle w:val="ListParagraph"/>
        <w:ind w:left="0"/>
        <w:jc w:val="both"/>
        <w:rPr>
          <w:rFonts w:ascii="Calibri" w:hAnsi="Calibri" w:cs="Calibri"/>
          <w:sz w:val="22"/>
          <w:szCs w:val="22"/>
          <w:u w:val="single"/>
        </w:rPr>
      </w:pPr>
    </w:p>
    <w:p w14:paraId="1DF4B505"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bCs/>
          <w:sz w:val="22"/>
          <w:szCs w:val="22"/>
          <w:u w:val="single"/>
        </w:rPr>
        <w:t>Outcome 2</w:t>
      </w:r>
      <w:r w:rsidRPr="002A2F73">
        <w:rPr>
          <w:rFonts w:ascii="Calibri" w:hAnsi="Calibri" w:cs="Calibri"/>
          <w:bCs/>
          <w:sz w:val="22"/>
          <w:szCs w:val="22"/>
          <w:u w:val="single"/>
          <w:cs/>
        </w:rPr>
        <w:t>.</w:t>
      </w:r>
      <w:r w:rsidRPr="002A2F73">
        <w:rPr>
          <w:rFonts w:ascii="Calibri" w:hAnsi="Calibri" w:cs="Calibri"/>
          <w:bCs/>
          <w:sz w:val="22"/>
          <w:szCs w:val="22"/>
          <w:u w:val="single"/>
        </w:rPr>
        <w:t>2</w:t>
      </w:r>
      <w:r w:rsidRPr="002A2F73">
        <w:rPr>
          <w:rFonts w:ascii="Calibri" w:hAnsi="Calibri" w:cs="Calibri"/>
          <w:bCs/>
          <w:sz w:val="22"/>
          <w:szCs w:val="22"/>
          <w:u w:val="single"/>
          <w:cs/>
        </w:rPr>
        <w:t xml:space="preserve">: </w:t>
      </w:r>
      <w:r w:rsidR="00EA24EB" w:rsidRPr="002A2F73">
        <w:rPr>
          <w:rFonts w:ascii="Calibri" w:hAnsi="Calibri" w:cs="Calibri"/>
          <w:sz w:val="22"/>
          <w:szCs w:val="22"/>
          <w:u w:val="single"/>
        </w:rPr>
        <w:t>Adequate amounts of financial resources available for RE</w:t>
      </w:r>
      <w:r w:rsidR="00EA24EB" w:rsidRPr="002A2F73">
        <w:rPr>
          <w:rFonts w:ascii="Calibri" w:hAnsi="Calibri" w:cs="Calibri"/>
          <w:sz w:val="22"/>
          <w:szCs w:val="22"/>
          <w:u w:val="single"/>
          <w:cs/>
        </w:rPr>
        <w:t>/</w:t>
      </w:r>
      <w:r w:rsidR="00EA24EB" w:rsidRPr="002A2F73">
        <w:rPr>
          <w:rFonts w:ascii="Calibri" w:hAnsi="Calibri" w:cs="Calibri"/>
          <w:sz w:val="22"/>
          <w:szCs w:val="22"/>
          <w:u w:val="single"/>
        </w:rPr>
        <w:t>EE Technology application projects in the country</w:t>
      </w:r>
    </w:p>
    <w:p w14:paraId="4FD14DFE" w14:textId="77777777" w:rsidR="00EE11D9" w:rsidRPr="002A2F73" w:rsidRDefault="00EE11D9" w:rsidP="00D61D67">
      <w:pPr>
        <w:pStyle w:val="ListParagraph"/>
        <w:ind w:left="0"/>
        <w:jc w:val="both"/>
        <w:rPr>
          <w:rFonts w:ascii="Calibri" w:hAnsi="Calibri" w:cs="Calibri"/>
          <w:sz w:val="22"/>
          <w:szCs w:val="22"/>
          <w:u w:val="single"/>
        </w:rPr>
      </w:pPr>
    </w:p>
    <w:p w14:paraId="2BA9E690" w14:textId="77777777" w:rsidR="00EE11D9" w:rsidRPr="002A2F73" w:rsidRDefault="00EE11D9" w:rsidP="00D61D67">
      <w:pPr>
        <w:spacing w:after="0"/>
        <w:rPr>
          <w:rFonts w:cs="Calibri"/>
          <w:sz w:val="22"/>
          <w:szCs w:val="22"/>
          <w:u w:val="single"/>
        </w:rPr>
      </w:pPr>
      <w:r w:rsidRPr="002A2F73">
        <w:rPr>
          <w:rFonts w:cs="Calibri"/>
          <w:sz w:val="22"/>
          <w:szCs w:val="22"/>
          <w:u w:val="single"/>
        </w:rPr>
        <w:t>Output 2</w:t>
      </w:r>
      <w:r w:rsidRPr="002A2F73">
        <w:rPr>
          <w:rFonts w:cs="Calibri"/>
          <w:sz w:val="22"/>
          <w:szCs w:val="22"/>
          <w:u w:val="single"/>
          <w:cs/>
        </w:rPr>
        <w:t>.</w:t>
      </w:r>
      <w:r w:rsidRPr="002A2F73">
        <w:rPr>
          <w:rFonts w:cs="Calibri"/>
          <w:sz w:val="22"/>
          <w:szCs w:val="22"/>
          <w:u w:val="single"/>
        </w:rPr>
        <w:t>2</w:t>
      </w:r>
      <w:r w:rsidRPr="002A2F73">
        <w:rPr>
          <w:rFonts w:cs="Calibri"/>
          <w:sz w:val="22"/>
          <w:szCs w:val="22"/>
          <w:u w:val="single"/>
          <w:cs/>
        </w:rPr>
        <w:t>.</w:t>
      </w:r>
      <w:r w:rsidRPr="002A2F73">
        <w:rPr>
          <w:rFonts w:cs="Calibri"/>
          <w:sz w:val="22"/>
          <w:szCs w:val="22"/>
          <w:u w:val="single"/>
        </w:rPr>
        <w:t>1</w:t>
      </w:r>
      <w:r w:rsidRPr="002A2F73">
        <w:rPr>
          <w:rFonts w:cs="Calibri"/>
          <w:sz w:val="22"/>
          <w:szCs w:val="22"/>
          <w:u w:val="single"/>
          <w:cs/>
        </w:rPr>
        <w:t>:</w:t>
      </w:r>
      <w:r w:rsidRPr="002A2F73">
        <w:rPr>
          <w:rFonts w:cs="Calibri"/>
          <w:sz w:val="22"/>
          <w:szCs w:val="22"/>
          <w:cs/>
        </w:rPr>
        <w:t xml:space="preserve"> </w:t>
      </w:r>
      <w:r w:rsidR="00EA24EB" w:rsidRPr="002A2F73">
        <w:rPr>
          <w:rFonts w:cs="Calibri"/>
          <w:sz w:val="22"/>
          <w:szCs w:val="22"/>
        </w:rPr>
        <w:t>Feasible financial support schemes for RE &amp; EE technologies application projects in the energy end</w:t>
      </w:r>
      <w:r w:rsidR="00EA24EB" w:rsidRPr="002A2F73">
        <w:rPr>
          <w:rFonts w:cs="Calibri"/>
          <w:sz w:val="22"/>
          <w:szCs w:val="22"/>
          <w:cs/>
        </w:rPr>
        <w:t>-</w:t>
      </w:r>
      <w:r w:rsidR="00EA24EB" w:rsidRPr="002A2F73">
        <w:rPr>
          <w:rFonts w:cs="Calibri"/>
          <w:sz w:val="22"/>
          <w:szCs w:val="22"/>
        </w:rPr>
        <w:t>use sectors, inclusive of the implementation arrangements, and procedures for financial assistance application process</w:t>
      </w:r>
    </w:p>
    <w:p w14:paraId="2FFEDB42"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B53975" w:rsidRPr="002A2F73" w14:paraId="7B6E1758"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5F2E4E9D"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E8ABC7F"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015A26" w:rsidRPr="002A2F73" w14:paraId="0C46D440"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4982888C"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Development of sustainable financial support schemes </w:t>
            </w:r>
            <w:r w:rsidRPr="002A2F73">
              <w:rPr>
                <w:rFonts w:cs="Calibri"/>
                <w:sz w:val="22"/>
                <w:szCs w:val="22"/>
              </w:rPr>
              <w:lastRenderedPageBreak/>
              <w:t>including implementation modalities and processes for RE &amp; EE technologies application projects and criteria to support women and youth led businesses</w:t>
            </w:r>
          </w:p>
        </w:tc>
        <w:tc>
          <w:tcPr>
            <w:tcW w:w="7232" w:type="dxa"/>
            <w:tcBorders>
              <w:top w:val="single" w:sz="4" w:space="0" w:color="auto"/>
              <w:left w:val="single" w:sz="4" w:space="0" w:color="auto"/>
              <w:bottom w:val="single" w:sz="4" w:space="0" w:color="auto"/>
              <w:right w:val="single" w:sz="4" w:space="0" w:color="auto"/>
            </w:tcBorders>
            <w:vAlign w:val="center"/>
          </w:tcPr>
          <w:p w14:paraId="2FBD4D2F" w14:textId="1FCD53C6" w:rsidR="00015A26" w:rsidRPr="002A2F73" w:rsidRDefault="00015A26" w:rsidP="00D61D67">
            <w:pPr>
              <w:spacing w:after="0"/>
              <w:jc w:val="left"/>
              <w:rPr>
                <w:rFonts w:cs="Calibri"/>
                <w:b/>
                <w:color w:val="FF0000"/>
                <w:sz w:val="22"/>
                <w:szCs w:val="22"/>
              </w:rPr>
            </w:pPr>
            <w:r w:rsidRPr="002A2F73">
              <w:rPr>
                <w:sz w:val="22"/>
              </w:rPr>
              <w:lastRenderedPageBreak/>
              <w:t xml:space="preserve">This activity </w:t>
            </w:r>
            <w:r w:rsidR="00FB00BC" w:rsidRPr="002A2F73">
              <w:rPr>
                <w:sz w:val="22"/>
              </w:rPr>
              <w:t xml:space="preserve">involves the design, </w:t>
            </w:r>
            <w:r w:rsidRPr="002A2F73">
              <w:rPr>
                <w:sz w:val="22"/>
              </w:rPr>
              <w:t>develop</w:t>
            </w:r>
            <w:r w:rsidR="00FB00BC" w:rsidRPr="002A2F73">
              <w:rPr>
                <w:sz w:val="22"/>
              </w:rPr>
              <w:t>ment</w:t>
            </w:r>
            <w:r w:rsidRPr="002A2F73">
              <w:rPr>
                <w:sz w:val="22"/>
              </w:rPr>
              <w:t xml:space="preserve"> and implement</w:t>
            </w:r>
            <w:r w:rsidR="00FB00BC" w:rsidRPr="002A2F73">
              <w:rPr>
                <w:sz w:val="22"/>
              </w:rPr>
              <w:t>ation of</w:t>
            </w:r>
            <w:r w:rsidRPr="002A2F73">
              <w:rPr>
                <w:sz w:val="22"/>
              </w:rPr>
              <w:t xml:space="preserve"> a financing scheme targeting households and small businesses</w:t>
            </w:r>
            <w:r w:rsidR="00440B2E" w:rsidRPr="002A2F73">
              <w:rPr>
                <w:rFonts w:cs="Calibri"/>
                <w:sz w:val="22"/>
                <w:szCs w:val="22"/>
                <w:cs/>
              </w:rPr>
              <w:t xml:space="preserve"> (</w:t>
            </w:r>
            <w:r w:rsidR="007404A7" w:rsidRPr="002A2F73">
              <w:rPr>
                <w:sz w:val="22"/>
              </w:rPr>
              <w:t xml:space="preserve">Supplemental Annexes </w:t>
            </w:r>
            <w:r w:rsidR="00642AFC" w:rsidRPr="002A2F73">
              <w:rPr>
                <w:sz w:val="22"/>
              </w:rPr>
              <w:t>B</w:t>
            </w:r>
            <w:r w:rsidR="00642AFC" w:rsidRPr="002A2F73">
              <w:rPr>
                <w:rFonts w:cs="Calibri"/>
                <w:sz w:val="22"/>
                <w:szCs w:val="22"/>
                <w:cs/>
              </w:rPr>
              <w:t xml:space="preserve">: </w:t>
            </w:r>
            <w:r w:rsidR="00440B2E" w:rsidRPr="002A2F73">
              <w:rPr>
                <w:rFonts w:cstheme="minorHAnsi"/>
                <w:sz w:val="22"/>
                <w:szCs w:val="22"/>
              </w:rPr>
              <w:t>Description of Investment Type Activities and Demonstrations</w:t>
            </w:r>
            <w:r w:rsidR="00642AFC" w:rsidRPr="002A2F73">
              <w:rPr>
                <w:rFonts w:cstheme="minorHAnsi"/>
                <w:sz w:val="22"/>
                <w:szCs w:val="22"/>
              </w:rPr>
              <w:t>, and D</w:t>
            </w:r>
            <w:r w:rsidR="00642AFC" w:rsidRPr="002A2F73">
              <w:rPr>
                <w:rFonts w:cstheme="minorHAnsi"/>
                <w:sz w:val="22"/>
                <w:szCs w:val="22"/>
                <w:cs/>
              </w:rPr>
              <w:t xml:space="preserve">: </w:t>
            </w:r>
            <w:r w:rsidR="00642AFC" w:rsidRPr="002A2F73">
              <w:rPr>
                <w:rFonts w:cstheme="minorHAnsi"/>
                <w:sz w:val="22"/>
                <w:szCs w:val="22"/>
              </w:rPr>
              <w:t>Financing Scheme</w:t>
            </w:r>
            <w:r w:rsidR="00440B2E" w:rsidRPr="002A2F73">
              <w:rPr>
                <w:rFonts w:cs="Calibri"/>
                <w:sz w:val="22"/>
                <w:szCs w:val="20"/>
                <w:cs/>
              </w:rPr>
              <w:t>)</w:t>
            </w:r>
            <w:r w:rsidRPr="002A2F73">
              <w:rPr>
                <w:rFonts w:cs="Calibri"/>
                <w:sz w:val="22"/>
                <w:szCs w:val="22"/>
                <w:cs/>
              </w:rPr>
              <w:t xml:space="preserve">. </w:t>
            </w:r>
            <w:r w:rsidRPr="002A2F73">
              <w:rPr>
                <w:sz w:val="22"/>
              </w:rPr>
              <w:t xml:space="preserve">The scheme will be developed with associated </w:t>
            </w:r>
            <w:r w:rsidRPr="002A2F73">
              <w:rPr>
                <w:sz w:val="22"/>
              </w:rPr>
              <w:lastRenderedPageBreak/>
              <w:t>procedures, modalities, criteria and will be managed by a national agency and offered as a hire</w:t>
            </w:r>
            <w:r w:rsidRPr="002A2F73">
              <w:rPr>
                <w:rFonts w:cs="Calibri"/>
                <w:sz w:val="22"/>
                <w:szCs w:val="22"/>
                <w:cs/>
              </w:rPr>
              <w:t>-</w:t>
            </w:r>
            <w:r w:rsidRPr="002A2F73">
              <w:rPr>
                <w:sz w:val="22"/>
              </w:rPr>
              <w:t>purchase or progressive purchase scheme</w:t>
            </w:r>
            <w:r w:rsidRPr="002A2F73">
              <w:rPr>
                <w:rFonts w:cs="Calibri"/>
                <w:sz w:val="22"/>
                <w:szCs w:val="22"/>
                <w:cs/>
              </w:rPr>
              <w:t xml:space="preserve">. </w:t>
            </w:r>
            <w:r w:rsidRPr="002A2F73">
              <w:rPr>
                <w:sz w:val="22"/>
              </w:rPr>
              <w:t>The scheme will support purchases of energy efficient appliances and rooftop solar systems</w:t>
            </w:r>
            <w:r w:rsidRPr="002A2F73">
              <w:rPr>
                <w:rFonts w:cs="Calibri"/>
                <w:sz w:val="22"/>
                <w:szCs w:val="22"/>
                <w:cs/>
              </w:rPr>
              <w:t xml:space="preserve">. </w:t>
            </w:r>
            <w:r w:rsidRPr="002A2F73">
              <w:rPr>
                <w:sz w:val="22"/>
              </w:rPr>
              <w:t>Preference will be given to small businesses owned by women and youth as well as women headed households</w:t>
            </w:r>
            <w:r w:rsidRPr="002A2F73">
              <w:rPr>
                <w:rFonts w:cs="Calibri"/>
                <w:sz w:val="22"/>
                <w:szCs w:val="22"/>
                <w:cs/>
              </w:rPr>
              <w:t xml:space="preserve">. </w:t>
            </w:r>
            <w:r w:rsidRPr="002A2F73">
              <w:rPr>
                <w:sz w:val="22"/>
              </w:rPr>
              <w:t>The scheme will build on the lessons learned from operation of the LCF by NUC financing only a limited number of electric appliances during the operational period of the scheme</w:t>
            </w:r>
            <w:r w:rsidRPr="002A2F73">
              <w:rPr>
                <w:rFonts w:cs="Calibri"/>
                <w:sz w:val="22"/>
                <w:szCs w:val="22"/>
                <w:cs/>
              </w:rPr>
              <w:t xml:space="preserve">. </w:t>
            </w:r>
            <w:r w:rsidRPr="002A2F73">
              <w:rPr>
                <w:sz w:val="22"/>
              </w:rPr>
              <w:t>The range of efficient appliances to be financed will be expanded and small renewable energy systems will also be financed</w:t>
            </w:r>
            <w:r w:rsidRPr="002A2F73">
              <w:rPr>
                <w:rFonts w:cs="Calibri"/>
                <w:sz w:val="22"/>
                <w:szCs w:val="22"/>
                <w:cs/>
              </w:rPr>
              <w:t xml:space="preserve">. </w:t>
            </w:r>
            <w:r w:rsidRPr="002A2F73">
              <w:rPr>
                <w:sz w:val="22"/>
              </w:rPr>
              <w:t>The scheme will also be expanded to include financing for businesses, bringing into the scheme, the second</w:t>
            </w:r>
            <w:r w:rsidRPr="002A2F73">
              <w:rPr>
                <w:rFonts w:cs="Calibri"/>
                <w:sz w:val="22"/>
                <w:szCs w:val="22"/>
                <w:cs/>
              </w:rPr>
              <w:t>-</w:t>
            </w:r>
            <w:r w:rsidRPr="002A2F73">
              <w:rPr>
                <w:sz w:val="22"/>
              </w:rPr>
              <w:t>largest end</w:t>
            </w:r>
            <w:r w:rsidRPr="002A2F73">
              <w:rPr>
                <w:rFonts w:cs="Calibri"/>
                <w:sz w:val="22"/>
                <w:szCs w:val="22"/>
                <w:cs/>
              </w:rPr>
              <w:t>-</w:t>
            </w:r>
            <w:r w:rsidRPr="002A2F73">
              <w:rPr>
                <w:sz w:val="22"/>
              </w:rPr>
              <w:t>user group apart from households;</w:t>
            </w:r>
          </w:p>
        </w:tc>
      </w:tr>
      <w:tr w:rsidR="00015A26" w:rsidRPr="002A2F73" w14:paraId="2757F704"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14495C5E" w14:textId="77777777" w:rsidR="00015A26" w:rsidRPr="002A2F73" w:rsidRDefault="00015A26" w:rsidP="00D61D67">
            <w:pPr>
              <w:spacing w:after="0"/>
              <w:jc w:val="left"/>
              <w:rPr>
                <w:rFonts w:cs="Calibri"/>
                <w:sz w:val="22"/>
                <w:szCs w:val="22"/>
              </w:rPr>
            </w:pPr>
            <w:r w:rsidRPr="002A2F73">
              <w:rPr>
                <w:rFonts w:cs="Calibri"/>
                <w:bCs/>
                <w:i/>
                <w:sz w:val="22"/>
                <w:szCs w:val="22"/>
              </w:rPr>
              <w:lastRenderedPageBreak/>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Establishment of a process for determination and publication of benchmark costs for RE systems and EE appliances by GoN</w:t>
            </w:r>
          </w:p>
        </w:tc>
        <w:tc>
          <w:tcPr>
            <w:tcW w:w="7232" w:type="dxa"/>
            <w:tcBorders>
              <w:top w:val="single" w:sz="4" w:space="0" w:color="auto"/>
              <w:left w:val="single" w:sz="4" w:space="0" w:color="auto"/>
              <w:bottom w:val="single" w:sz="4" w:space="0" w:color="auto"/>
              <w:right w:val="single" w:sz="4" w:space="0" w:color="auto"/>
            </w:tcBorders>
            <w:vAlign w:val="center"/>
          </w:tcPr>
          <w:p w14:paraId="5D692FB4" w14:textId="40723D3D" w:rsidR="00015A26" w:rsidRPr="002A2F73" w:rsidRDefault="00821AAF" w:rsidP="00D61D67">
            <w:pPr>
              <w:spacing w:after="0"/>
              <w:jc w:val="left"/>
              <w:rPr>
                <w:rFonts w:cs="Calibri"/>
                <w:b/>
                <w:color w:val="FF0000"/>
                <w:sz w:val="22"/>
                <w:szCs w:val="22"/>
              </w:rPr>
            </w:pPr>
            <w:r w:rsidRPr="002A2F73">
              <w:rPr>
                <w:sz w:val="22"/>
              </w:rPr>
              <w:t>T</w:t>
            </w:r>
            <w:r w:rsidR="00015A26" w:rsidRPr="002A2F73">
              <w:rPr>
                <w:sz w:val="22"/>
              </w:rPr>
              <w:t>his activity</w:t>
            </w:r>
            <w:r w:rsidRPr="002A2F73">
              <w:rPr>
                <w:sz w:val="22"/>
              </w:rPr>
              <w:t xml:space="preserve"> involves the establishment of</w:t>
            </w:r>
            <w:r w:rsidR="00015A26" w:rsidRPr="002A2F73">
              <w:rPr>
                <w:sz w:val="22"/>
              </w:rPr>
              <w:t xml:space="preserve"> a process to determine the fair benchmarked price of a specific number of efficient appliances such as air conditioners, refrigerators, chest freezers, washing machines, fans, lighting systems, small rooftop solar systems etc</w:t>
            </w:r>
            <w:r w:rsidR="00015A26" w:rsidRPr="002A2F73">
              <w:rPr>
                <w:rFonts w:cs="Calibri"/>
                <w:sz w:val="22"/>
                <w:szCs w:val="22"/>
                <w:cs/>
              </w:rPr>
              <w:t xml:space="preserve">. </w:t>
            </w:r>
            <w:r w:rsidR="00015A26" w:rsidRPr="002A2F73">
              <w:rPr>
                <w:sz w:val="22"/>
              </w:rPr>
              <w:t>The benchmark prices will be established for systems that meet the prescribed energy efficiency label requirements and renewable energy generation technical standards</w:t>
            </w:r>
            <w:r w:rsidR="00015A26" w:rsidRPr="002A2F73">
              <w:rPr>
                <w:rFonts w:cs="Calibri"/>
                <w:sz w:val="22"/>
                <w:szCs w:val="22"/>
                <w:cs/>
              </w:rPr>
              <w:t xml:space="preserve">. </w:t>
            </w:r>
            <w:r w:rsidR="00015A26" w:rsidRPr="002A2F73">
              <w:rPr>
                <w:sz w:val="22"/>
              </w:rPr>
              <w:t>The benchmark price will be determined based on price lists of appliance and solar equipment suppliers in Nauru and with reference to international prices and prevailing prices in countries of origin of such imported equipment</w:t>
            </w:r>
            <w:r w:rsidR="00015A26" w:rsidRPr="002A2F73">
              <w:rPr>
                <w:rFonts w:cs="Calibri"/>
                <w:sz w:val="22"/>
                <w:szCs w:val="22"/>
                <w:cs/>
              </w:rPr>
              <w:t xml:space="preserve">. </w:t>
            </w:r>
            <w:r w:rsidR="00015A26" w:rsidRPr="002A2F73">
              <w:rPr>
                <w:sz w:val="22"/>
              </w:rPr>
              <w:t xml:space="preserve">The benchmark prices will be published periodically and will form the basis for the operation of the financing scheme </w:t>
            </w:r>
            <w:r w:rsidR="009022C3" w:rsidRPr="002A2F73">
              <w:rPr>
                <w:sz w:val="22"/>
              </w:rPr>
              <w:t>and</w:t>
            </w:r>
            <w:r w:rsidR="00015A26" w:rsidRPr="002A2F73">
              <w:rPr>
                <w:sz w:val="22"/>
              </w:rPr>
              <w:t xml:space="preserve"> will help with budgeting and financing energy efficiency and renewable energy projects by GoN and development assistance support </w:t>
            </w:r>
            <w:r w:rsidR="00FD0554" w:rsidRPr="002A2F73">
              <w:rPr>
                <w:rFonts w:cs="Calibri"/>
                <w:sz w:val="22"/>
                <w:szCs w:val="22"/>
              </w:rPr>
              <w:t>programs</w:t>
            </w:r>
            <w:r w:rsidR="00015A26" w:rsidRPr="002A2F73">
              <w:rPr>
                <w:rFonts w:cs="Calibri"/>
                <w:sz w:val="22"/>
                <w:szCs w:val="22"/>
                <w:cs/>
              </w:rPr>
              <w:t>.</w:t>
            </w:r>
          </w:p>
        </w:tc>
      </w:tr>
      <w:tr w:rsidR="00015A26" w:rsidRPr="002A2F73" w14:paraId="302A0040"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74AC1A22"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Development of a business and institutional framework for private sector investment and financing for RE and EE  projects in the country</w:t>
            </w:r>
          </w:p>
        </w:tc>
        <w:tc>
          <w:tcPr>
            <w:tcW w:w="7232" w:type="dxa"/>
            <w:tcBorders>
              <w:top w:val="single" w:sz="4" w:space="0" w:color="auto"/>
              <w:left w:val="single" w:sz="4" w:space="0" w:color="auto"/>
              <w:bottom w:val="single" w:sz="4" w:space="0" w:color="auto"/>
              <w:right w:val="single" w:sz="4" w:space="0" w:color="auto"/>
            </w:tcBorders>
            <w:vAlign w:val="center"/>
          </w:tcPr>
          <w:p w14:paraId="097387B6" w14:textId="77777777" w:rsidR="00015A26" w:rsidRPr="002A2F73" w:rsidRDefault="00015A26" w:rsidP="00D61D67">
            <w:pPr>
              <w:spacing w:after="0"/>
              <w:jc w:val="left"/>
              <w:rPr>
                <w:sz w:val="22"/>
              </w:rPr>
            </w:pPr>
            <w:r w:rsidRPr="002A2F73">
              <w:rPr>
                <w:sz w:val="22"/>
              </w:rPr>
              <w:t>This activity involve</w:t>
            </w:r>
            <w:r w:rsidR="00821AAF" w:rsidRPr="002A2F73">
              <w:rPr>
                <w:sz w:val="22"/>
              </w:rPr>
              <w:t>s</w:t>
            </w:r>
            <w:r w:rsidRPr="002A2F73">
              <w:rPr>
                <w:sz w:val="22"/>
              </w:rPr>
              <w:t xml:space="preserve"> the conduct of a study of the various measures including policies, incentives and other support structures that have been used in similar countries, especially Pacific Island Countries to encourage private sector investments in renewable energy and energy efficiency in the respective countries</w:t>
            </w:r>
            <w:r w:rsidRPr="002A2F73">
              <w:rPr>
                <w:rFonts w:cs="Calibri"/>
                <w:sz w:val="22"/>
                <w:cs/>
              </w:rPr>
              <w:t xml:space="preserve">. </w:t>
            </w:r>
            <w:r w:rsidRPr="002A2F73">
              <w:rPr>
                <w:sz w:val="22"/>
              </w:rPr>
              <w:t>Based on the recommendations of the study, a package of measures to promote investments in renewable energy and energy efficiency in enterprises and projects by both domestic and international private sector will be developed, consulted and approved</w:t>
            </w:r>
            <w:r w:rsidRPr="002A2F73">
              <w:rPr>
                <w:rFonts w:cs="Calibri"/>
                <w:sz w:val="22"/>
                <w:cs/>
              </w:rPr>
              <w:t xml:space="preserve">. </w:t>
            </w:r>
            <w:r w:rsidRPr="002A2F73">
              <w:rPr>
                <w:sz w:val="22"/>
              </w:rPr>
              <w:t>The proposed framework may cover private investments in all aspects of the renewable energy and energy efficiency value chain including sourcing, assembly, installation, operation, maintenance and repair as well as IPP investments</w:t>
            </w:r>
            <w:r w:rsidRPr="002A2F73">
              <w:rPr>
                <w:rFonts w:cs="Calibri"/>
                <w:sz w:val="22"/>
                <w:cs/>
              </w:rPr>
              <w:t>.</w:t>
            </w:r>
          </w:p>
        </w:tc>
      </w:tr>
      <w:tr w:rsidR="00015A26" w:rsidRPr="002A2F73" w14:paraId="4493E6CF"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6585464" w14:textId="77777777" w:rsidR="00015A26" w:rsidRPr="002A2F73" w:rsidRDefault="00015A26" w:rsidP="00D61D67">
            <w:pPr>
              <w:spacing w:after="0"/>
              <w:jc w:val="left"/>
              <w:rPr>
                <w:rFonts w:cs="Calibri"/>
                <w:bCs/>
                <w: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4</w:t>
            </w:r>
            <w:r w:rsidRPr="002A2F73">
              <w:rPr>
                <w:rFonts w:cs="Calibri"/>
                <w:bCs/>
                <w:i/>
                <w:sz w:val="22"/>
                <w:szCs w:val="22"/>
                <w:cs/>
              </w:rPr>
              <w:t xml:space="preserve">:  </w:t>
            </w:r>
            <w:r w:rsidRPr="002A2F73">
              <w:rPr>
                <w:rFonts w:cs="Calibri"/>
                <w:bCs/>
                <w:sz w:val="22"/>
                <w:szCs w:val="22"/>
              </w:rPr>
              <w:t xml:space="preserve">Development and implementation of training and capacity building </w:t>
            </w:r>
            <w:r w:rsidR="00407F78" w:rsidRPr="002A2F73">
              <w:rPr>
                <w:rFonts w:cs="Calibri"/>
                <w:bCs/>
                <w:sz w:val="22"/>
                <w:szCs w:val="22"/>
              </w:rPr>
              <w:t>programs</w:t>
            </w:r>
            <w:r w:rsidRPr="002A2F73">
              <w:rPr>
                <w:rFonts w:cs="Calibri"/>
                <w:bCs/>
                <w:sz w:val="22"/>
                <w:szCs w:val="22"/>
              </w:rPr>
              <w:t xml:space="preserve"> for women led</w:t>
            </w:r>
            <w:r w:rsidRPr="002A2F73">
              <w:rPr>
                <w:rFonts w:cs="Calibri"/>
                <w:bCs/>
                <w:sz w:val="22"/>
                <w:szCs w:val="22"/>
                <w:cs/>
              </w:rPr>
              <w:t>/</w:t>
            </w:r>
            <w:r w:rsidRPr="002A2F73">
              <w:rPr>
                <w:rFonts w:cs="Calibri"/>
                <w:bCs/>
                <w:sz w:val="22"/>
                <w:szCs w:val="22"/>
              </w:rPr>
              <w:t xml:space="preserve">owned and youth group operated businesses on RE&amp;EE business and investment </w:t>
            </w:r>
            <w:r w:rsidRPr="002A2F73">
              <w:rPr>
                <w:rFonts w:cs="Calibri"/>
                <w:bCs/>
                <w:sz w:val="22"/>
                <w:szCs w:val="22"/>
              </w:rPr>
              <w:lastRenderedPageBreak/>
              <w:t>opportunities and financing</w:t>
            </w:r>
          </w:p>
        </w:tc>
        <w:tc>
          <w:tcPr>
            <w:tcW w:w="7232" w:type="dxa"/>
            <w:tcBorders>
              <w:top w:val="single" w:sz="4" w:space="0" w:color="auto"/>
              <w:left w:val="single" w:sz="4" w:space="0" w:color="auto"/>
              <w:bottom w:val="single" w:sz="4" w:space="0" w:color="auto"/>
              <w:right w:val="single" w:sz="4" w:space="0" w:color="auto"/>
            </w:tcBorders>
            <w:vAlign w:val="center"/>
          </w:tcPr>
          <w:p w14:paraId="15AA6290" w14:textId="21B8CE91" w:rsidR="00015A26" w:rsidRPr="002A2F73" w:rsidRDefault="00821AAF" w:rsidP="00D61D67">
            <w:pPr>
              <w:spacing w:after="0"/>
              <w:jc w:val="left"/>
              <w:rPr>
                <w:rFonts w:cs="Calibri"/>
                <w:b/>
                <w:color w:val="FF0000"/>
                <w:sz w:val="22"/>
                <w:szCs w:val="22"/>
              </w:rPr>
            </w:pPr>
            <w:r w:rsidRPr="002A2F73">
              <w:rPr>
                <w:sz w:val="22"/>
              </w:rPr>
              <w:lastRenderedPageBreak/>
              <w:t>T</w:t>
            </w:r>
            <w:r w:rsidR="00015A26" w:rsidRPr="002A2F73">
              <w:rPr>
                <w:sz w:val="22"/>
              </w:rPr>
              <w:t>his activity</w:t>
            </w:r>
            <w:r w:rsidRPr="002A2F73">
              <w:rPr>
                <w:sz w:val="22"/>
              </w:rPr>
              <w:t xml:space="preserve"> involves the development of</w:t>
            </w:r>
            <w:r w:rsidR="00015A26" w:rsidRPr="002A2F73">
              <w:rPr>
                <w:sz w:val="22"/>
              </w:rPr>
              <w:t xml:space="preserve"> training </w:t>
            </w:r>
            <w:r w:rsidR="00FD0554" w:rsidRPr="002A2F73">
              <w:rPr>
                <w:rFonts w:cs="Calibri"/>
                <w:sz w:val="22"/>
                <w:szCs w:val="22"/>
              </w:rPr>
              <w:t>programs</w:t>
            </w:r>
            <w:r w:rsidR="00015A26" w:rsidRPr="002A2F73">
              <w:rPr>
                <w:sz w:val="22"/>
              </w:rPr>
              <w:t xml:space="preserve"> targeting women and youth</w:t>
            </w:r>
            <w:r w:rsidR="00015A26" w:rsidRPr="002A2F73">
              <w:rPr>
                <w:rFonts w:cs="Calibri"/>
                <w:sz w:val="22"/>
                <w:szCs w:val="22"/>
                <w:cs/>
              </w:rPr>
              <w:t>-</w:t>
            </w:r>
            <w:r w:rsidR="00015A26" w:rsidRPr="002A2F73">
              <w:rPr>
                <w:sz w:val="22"/>
              </w:rPr>
              <w:t>led and operated small businesses on improving the energy efficiency and reducing operating expenses as well as installing rooftop solar energy systems to generate and sell electricity to NUC</w:t>
            </w:r>
            <w:r w:rsidR="00015A26" w:rsidRPr="002A2F73">
              <w:rPr>
                <w:rFonts w:cs="Calibri"/>
                <w:sz w:val="22"/>
                <w:szCs w:val="22"/>
                <w:cs/>
              </w:rPr>
              <w:t xml:space="preserve">. </w:t>
            </w:r>
            <w:r w:rsidR="00015A26" w:rsidRPr="002A2F73">
              <w:rPr>
                <w:sz w:val="22"/>
              </w:rPr>
              <w:t>Training will also be provided where relevant to businesses to expand existing operations to install, maintain and service renewable energy and energy efficiency systems</w:t>
            </w:r>
            <w:r w:rsidR="00015A26" w:rsidRPr="002A2F73">
              <w:rPr>
                <w:rFonts w:cs="Calibri"/>
                <w:sz w:val="22"/>
                <w:szCs w:val="22"/>
                <w:cs/>
              </w:rPr>
              <w:t xml:space="preserve">. </w:t>
            </w:r>
            <w:r w:rsidR="00015A26" w:rsidRPr="002A2F73">
              <w:rPr>
                <w:sz w:val="22"/>
              </w:rPr>
              <w:t xml:space="preserve">The training </w:t>
            </w:r>
            <w:r w:rsidR="00FD0554" w:rsidRPr="002A2F73">
              <w:rPr>
                <w:rFonts w:cs="Calibri"/>
                <w:sz w:val="22"/>
                <w:szCs w:val="22"/>
              </w:rPr>
              <w:t>program</w:t>
            </w:r>
            <w:r w:rsidR="00015A26" w:rsidRPr="002A2F73">
              <w:rPr>
                <w:rFonts w:cs="Calibri"/>
                <w:sz w:val="22"/>
                <w:szCs w:val="22"/>
              </w:rPr>
              <w:t xml:space="preserve"> </w:t>
            </w:r>
            <w:r w:rsidR="00922456" w:rsidRPr="002A2F73">
              <w:rPr>
                <w:rFonts w:cs="Calibri"/>
                <w:sz w:val="22"/>
                <w:szCs w:val="22"/>
              </w:rPr>
              <w:t>aims to train over 20 participants and</w:t>
            </w:r>
            <w:r w:rsidR="00015A26" w:rsidRPr="002A2F73">
              <w:rPr>
                <w:sz w:val="22"/>
              </w:rPr>
              <w:t xml:space="preserve"> will also cover investment opportunities and financing aspects of renewable energy and energy efficiency</w:t>
            </w:r>
            <w:r w:rsidR="00015A26" w:rsidRPr="002A2F73">
              <w:rPr>
                <w:rFonts w:cs="Calibri"/>
                <w:sz w:val="22"/>
                <w:szCs w:val="22"/>
                <w:cs/>
              </w:rPr>
              <w:t xml:space="preserve">. </w:t>
            </w:r>
            <w:r w:rsidR="00015A26" w:rsidRPr="002A2F73">
              <w:rPr>
                <w:sz w:val="22"/>
              </w:rPr>
              <w:t xml:space="preserve">The training </w:t>
            </w:r>
            <w:r w:rsidR="00922456" w:rsidRPr="002A2F73">
              <w:rPr>
                <w:rFonts w:cs="Calibri"/>
                <w:sz w:val="22"/>
                <w:szCs w:val="22"/>
              </w:rPr>
              <w:t>activities</w:t>
            </w:r>
            <w:r w:rsidR="00015A26" w:rsidRPr="002A2F73">
              <w:rPr>
                <w:sz w:val="22"/>
              </w:rPr>
              <w:t xml:space="preserve"> will be conducted in association with local education and training institutions including TVET and will also train local trainers with a view to </w:t>
            </w:r>
            <w:r w:rsidR="00015A26" w:rsidRPr="002A2F73">
              <w:rPr>
                <w:sz w:val="22"/>
              </w:rPr>
              <w:lastRenderedPageBreak/>
              <w:t>sustaining the training capacity nationally</w:t>
            </w:r>
            <w:r w:rsidR="00015A26" w:rsidRPr="002A2F73">
              <w:rPr>
                <w:rFonts w:cs="Calibri"/>
                <w:sz w:val="22"/>
                <w:szCs w:val="22"/>
                <w:cs/>
              </w:rPr>
              <w:t xml:space="preserve">. </w:t>
            </w:r>
            <w:r w:rsidR="00015A26" w:rsidRPr="002A2F73">
              <w:rPr>
                <w:sz w:val="22"/>
              </w:rPr>
              <w:t xml:space="preserve">12 months after the first set of trainings, an evaluation will be carried out and additional training </w:t>
            </w:r>
            <w:r w:rsidR="00FD0554" w:rsidRPr="002A2F73">
              <w:rPr>
                <w:rFonts w:cs="Calibri"/>
                <w:sz w:val="22"/>
                <w:szCs w:val="22"/>
              </w:rPr>
              <w:t>program</w:t>
            </w:r>
            <w:r w:rsidR="00015A26" w:rsidRPr="002A2F73">
              <w:rPr>
                <w:sz w:val="22"/>
              </w:rPr>
              <w:t xml:space="preserve"> content and delivery will be updated to incorporate the evaluation findings</w:t>
            </w:r>
            <w:r w:rsidR="00015A26" w:rsidRPr="002A2F73">
              <w:rPr>
                <w:rFonts w:cs="Calibri"/>
                <w:sz w:val="22"/>
                <w:szCs w:val="22"/>
                <w:cs/>
              </w:rPr>
              <w:t>.</w:t>
            </w:r>
          </w:p>
        </w:tc>
      </w:tr>
    </w:tbl>
    <w:p w14:paraId="790A6B63" w14:textId="77777777" w:rsidR="00EE11D9" w:rsidRPr="002A2F73" w:rsidRDefault="00EE11D9" w:rsidP="00D61D67">
      <w:pPr>
        <w:spacing w:after="0"/>
        <w:rPr>
          <w:rFonts w:cs="Calibri"/>
          <w:sz w:val="22"/>
          <w:szCs w:val="22"/>
        </w:rPr>
      </w:pPr>
    </w:p>
    <w:p w14:paraId="1FC6AD27" w14:textId="77777777" w:rsidR="00EE11D9" w:rsidRPr="002A2F73" w:rsidRDefault="00EE11D9" w:rsidP="00D61D67">
      <w:pPr>
        <w:spacing w:after="0"/>
        <w:rPr>
          <w:rFonts w:cs="Calibri"/>
          <w:i/>
          <w:sz w:val="22"/>
          <w:szCs w:val="22"/>
        </w:rPr>
      </w:pPr>
      <w:r w:rsidRPr="002A2F73">
        <w:rPr>
          <w:rFonts w:cs="Calibri"/>
          <w:i/>
          <w:sz w:val="22"/>
          <w:szCs w:val="22"/>
        </w:rPr>
        <w:t>GEF support is required for the incremental technical assistance in the</w:t>
      </w:r>
      <w:r w:rsidRPr="002A2F73">
        <w:rPr>
          <w:rFonts w:cs="Calibri"/>
          <w:i/>
          <w:sz w:val="22"/>
          <w:szCs w:val="22"/>
          <w:cs/>
        </w:rPr>
        <w:t xml:space="preserve"> </w:t>
      </w:r>
      <w:r w:rsidR="001A2239" w:rsidRPr="002A2F73">
        <w:rPr>
          <w:rFonts w:cs="Calibri"/>
          <w:i/>
          <w:sz w:val="22"/>
          <w:szCs w:val="22"/>
        </w:rPr>
        <w:t>development of a financial support scheme, establishment of benchmark prices for RE</w:t>
      </w:r>
      <w:r w:rsidR="001A2239" w:rsidRPr="002A2F73">
        <w:rPr>
          <w:rFonts w:cs="Calibri"/>
          <w:i/>
          <w:sz w:val="22"/>
          <w:szCs w:val="22"/>
          <w:cs/>
        </w:rPr>
        <w:t>/</w:t>
      </w:r>
      <w:r w:rsidR="001A2239" w:rsidRPr="002A2F73">
        <w:rPr>
          <w:rFonts w:cs="Calibri"/>
          <w:i/>
          <w:sz w:val="22"/>
          <w:szCs w:val="22"/>
        </w:rPr>
        <w:t>EE technologies, development of institutional framework, and training programs</w:t>
      </w:r>
      <w:r w:rsidR="001A2239" w:rsidRPr="002A2F73">
        <w:rPr>
          <w:rFonts w:cs="Calibri"/>
          <w:i/>
          <w:sz w:val="22"/>
          <w:szCs w:val="22"/>
          <w:cs/>
        </w:rPr>
        <w:t xml:space="preserve">. </w:t>
      </w:r>
    </w:p>
    <w:p w14:paraId="23ED7222" w14:textId="77777777" w:rsidR="00EE11D9" w:rsidRPr="002A2F73" w:rsidRDefault="00EE11D9" w:rsidP="00D61D67">
      <w:pPr>
        <w:pStyle w:val="ListParagraph"/>
        <w:ind w:left="0"/>
        <w:jc w:val="both"/>
        <w:rPr>
          <w:rFonts w:ascii="Calibri" w:hAnsi="Calibri" w:cs="Calibri"/>
          <w:sz w:val="22"/>
          <w:szCs w:val="22"/>
          <w:u w:val="single"/>
        </w:rPr>
      </w:pPr>
    </w:p>
    <w:p w14:paraId="67404855" w14:textId="77777777" w:rsidR="00EE11D9" w:rsidRPr="002A2F73" w:rsidRDefault="00EE11D9" w:rsidP="00D61D67">
      <w:pPr>
        <w:spacing w:after="0"/>
        <w:rPr>
          <w:rFonts w:cs="Calibri"/>
          <w:sz w:val="22"/>
          <w:szCs w:val="22"/>
        </w:rPr>
      </w:pPr>
      <w:r w:rsidRPr="002A2F73">
        <w:rPr>
          <w:rFonts w:cs="Calibri"/>
          <w:sz w:val="22"/>
          <w:szCs w:val="22"/>
          <w:u w:val="single"/>
        </w:rPr>
        <w:t>Output 2</w:t>
      </w:r>
      <w:r w:rsidRPr="002A2F73">
        <w:rPr>
          <w:rFonts w:cs="Calibri"/>
          <w:sz w:val="22"/>
          <w:szCs w:val="22"/>
          <w:u w:val="single"/>
          <w:cs/>
        </w:rPr>
        <w:t>.</w:t>
      </w:r>
      <w:r w:rsidRPr="002A2F73">
        <w:rPr>
          <w:rFonts w:cs="Calibri"/>
          <w:sz w:val="22"/>
          <w:szCs w:val="22"/>
          <w:u w:val="single"/>
        </w:rPr>
        <w:t>2</w:t>
      </w:r>
      <w:r w:rsidRPr="002A2F73">
        <w:rPr>
          <w:rFonts w:cs="Calibri"/>
          <w:sz w:val="22"/>
          <w:szCs w:val="22"/>
          <w:u w:val="single"/>
          <w:cs/>
        </w:rPr>
        <w:t>.</w:t>
      </w:r>
      <w:r w:rsidRPr="002A2F73">
        <w:rPr>
          <w:rFonts w:cs="Calibri"/>
          <w:sz w:val="22"/>
          <w:szCs w:val="22"/>
          <w:u w:val="single"/>
        </w:rPr>
        <w:t>2</w:t>
      </w:r>
      <w:r w:rsidRPr="002A2F73">
        <w:rPr>
          <w:rFonts w:cs="Calibri"/>
          <w:sz w:val="22"/>
          <w:szCs w:val="22"/>
          <w:u w:val="single"/>
          <w:cs/>
        </w:rPr>
        <w:t>:</w:t>
      </w:r>
      <w:r w:rsidRPr="002A2F73">
        <w:rPr>
          <w:rFonts w:cs="Calibri"/>
          <w:sz w:val="22"/>
          <w:szCs w:val="22"/>
          <w:cs/>
        </w:rPr>
        <w:t xml:space="preserve"> </w:t>
      </w:r>
      <w:r w:rsidR="00661836" w:rsidRPr="002A2F73">
        <w:rPr>
          <w:rFonts w:cs="Calibri"/>
          <w:sz w:val="22"/>
          <w:szCs w:val="22"/>
        </w:rPr>
        <w:t>Derisked RE</w:t>
      </w:r>
      <w:r w:rsidR="00661836" w:rsidRPr="002A2F73">
        <w:rPr>
          <w:rFonts w:cs="Calibri"/>
          <w:sz w:val="22"/>
          <w:szCs w:val="22"/>
          <w:cs/>
        </w:rPr>
        <w:t>-</w:t>
      </w:r>
      <w:r w:rsidR="00661836" w:rsidRPr="002A2F73">
        <w:rPr>
          <w:rFonts w:cs="Calibri"/>
          <w:sz w:val="22"/>
          <w:szCs w:val="22"/>
        </w:rPr>
        <w:t>based power generation and grid stability projects, grid</w:t>
      </w:r>
      <w:r w:rsidR="00661836" w:rsidRPr="002A2F73">
        <w:rPr>
          <w:rFonts w:cs="Calibri"/>
          <w:sz w:val="22"/>
          <w:szCs w:val="22"/>
          <w:cs/>
        </w:rPr>
        <w:t>-</w:t>
      </w:r>
      <w:r w:rsidR="00661836" w:rsidRPr="002A2F73">
        <w:rPr>
          <w:rFonts w:cs="Calibri"/>
          <w:sz w:val="22"/>
          <w:szCs w:val="22"/>
        </w:rPr>
        <w:t>connected or decentralized RE</w:t>
      </w:r>
      <w:r w:rsidR="00661836" w:rsidRPr="002A2F73">
        <w:rPr>
          <w:rFonts w:cs="Calibri"/>
          <w:sz w:val="22"/>
          <w:szCs w:val="22"/>
          <w:cs/>
        </w:rPr>
        <w:t>-</w:t>
      </w:r>
      <w:r w:rsidR="00661836" w:rsidRPr="002A2F73">
        <w:rPr>
          <w:rFonts w:cs="Calibri"/>
          <w:sz w:val="22"/>
          <w:szCs w:val="22"/>
        </w:rPr>
        <w:t>based energy generation at the district level, inclusive of business plans for the GoN and private sector to facilitate financing and implementation</w:t>
      </w:r>
    </w:p>
    <w:p w14:paraId="2823D7BF" w14:textId="77777777" w:rsidR="00EE11D9" w:rsidRPr="002A2F73" w:rsidRDefault="00EE11D9" w:rsidP="00D61D67">
      <w:pPr>
        <w:spacing w:after="0"/>
        <w:rPr>
          <w:rFonts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0"/>
        <w:gridCol w:w="7030"/>
      </w:tblGrid>
      <w:tr w:rsidR="00B53975" w:rsidRPr="002A2F73" w14:paraId="2B1858EC"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2187F53"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0D94AD4"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015A26" w:rsidRPr="002A2F73" w14:paraId="22C3AB75"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60181F28"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Formulation, approval and enforcement of strategy and associated policies to diversify financing sources for energy sector activities</w:t>
            </w:r>
          </w:p>
        </w:tc>
        <w:tc>
          <w:tcPr>
            <w:tcW w:w="7232" w:type="dxa"/>
            <w:tcBorders>
              <w:top w:val="single" w:sz="4" w:space="0" w:color="auto"/>
              <w:left w:val="single" w:sz="4" w:space="0" w:color="auto"/>
              <w:bottom w:val="single" w:sz="4" w:space="0" w:color="auto"/>
              <w:right w:val="single" w:sz="4" w:space="0" w:color="auto"/>
            </w:tcBorders>
            <w:vAlign w:val="center"/>
          </w:tcPr>
          <w:p w14:paraId="18702EE4" w14:textId="49D94700" w:rsidR="00015A26" w:rsidRPr="002A2F73" w:rsidRDefault="00051F55" w:rsidP="00D61D67">
            <w:pPr>
              <w:spacing w:after="0"/>
              <w:jc w:val="left"/>
              <w:rPr>
                <w:sz w:val="22"/>
              </w:rPr>
            </w:pPr>
            <w:r w:rsidRPr="002A2F73">
              <w:rPr>
                <w:sz w:val="22"/>
              </w:rPr>
              <w:t>T</w:t>
            </w:r>
            <w:r w:rsidR="00015A26" w:rsidRPr="002A2F73">
              <w:rPr>
                <w:sz w:val="22"/>
              </w:rPr>
              <w:t>his activity</w:t>
            </w:r>
            <w:r w:rsidRPr="002A2F73">
              <w:rPr>
                <w:sz w:val="22"/>
              </w:rPr>
              <w:t xml:space="preserve"> entails the development of</w:t>
            </w:r>
            <w:r w:rsidR="00015A26" w:rsidRPr="002A2F73">
              <w:rPr>
                <w:sz w:val="22"/>
              </w:rPr>
              <w:t xml:space="preserve"> a strategy to diversify the financing sources for energy sector activities and to </w:t>
            </w:r>
            <w:r w:rsidR="00FD0554" w:rsidRPr="002A2F73">
              <w:rPr>
                <w:rFonts w:cs="Calibri"/>
                <w:sz w:val="22"/>
              </w:rPr>
              <w:t>optimize</w:t>
            </w:r>
            <w:r w:rsidR="00015A26" w:rsidRPr="002A2F73">
              <w:rPr>
                <w:sz w:val="22"/>
              </w:rPr>
              <w:t xml:space="preserve"> support through development assistance</w:t>
            </w:r>
            <w:r w:rsidR="00015A26" w:rsidRPr="002A2F73">
              <w:rPr>
                <w:rFonts w:cs="Calibri"/>
                <w:sz w:val="22"/>
                <w:cs/>
              </w:rPr>
              <w:t xml:space="preserve">. </w:t>
            </w:r>
            <w:r w:rsidR="00015A26" w:rsidRPr="002A2F73">
              <w:rPr>
                <w:sz w:val="22"/>
              </w:rPr>
              <w:t>The strategy will hinge on attracting private investments in renewable energy and energy efficiency systems from small individual</w:t>
            </w:r>
            <w:r w:rsidR="00015A26" w:rsidRPr="002A2F73">
              <w:rPr>
                <w:rFonts w:cs="Calibri"/>
                <w:sz w:val="22"/>
                <w:cs/>
              </w:rPr>
              <w:t>/</w:t>
            </w:r>
            <w:r w:rsidR="00015A26" w:rsidRPr="002A2F73">
              <w:rPr>
                <w:sz w:val="22"/>
              </w:rPr>
              <w:t>household level investors as well as large</w:t>
            </w:r>
            <w:r w:rsidR="00015A26" w:rsidRPr="002A2F73">
              <w:rPr>
                <w:rFonts w:cs="Calibri"/>
                <w:sz w:val="22"/>
                <w:cs/>
              </w:rPr>
              <w:t>-</w:t>
            </w:r>
            <w:r w:rsidR="00015A26" w:rsidRPr="002A2F73">
              <w:rPr>
                <w:sz w:val="22"/>
              </w:rPr>
              <w:t>scale investments in IPPs from international private sector</w:t>
            </w:r>
            <w:r w:rsidR="00015A26" w:rsidRPr="002A2F73">
              <w:rPr>
                <w:rFonts w:cs="Calibri"/>
                <w:sz w:val="22"/>
                <w:cs/>
              </w:rPr>
              <w:t xml:space="preserve">. </w:t>
            </w:r>
            <w:r w:rsidR="00015A26" w:rsidRPr="002A2F73">
              <w:rPr>
                <w:sz w:val="22"/>
              </w:rPr>
              <w:t>The strategy will also cover financing of operating and replacement costs in addition to investment costs</w:t>
            </w:r>
            <w:r w:rsidR="00015A26" w:rsidRPr="002A2F73">
              <w:rPr>
                <w:rFonts w:cs="Calibri"/>
                <w:sz w:val="22"/>
                <w:cs/>
              </w:rPr>
              <w:t xml:space="preserve">. </w:t>
            </w:r>
            <w:r w:rsidR="00015A26" w:rsidRPr="002A2F73">
              <w:rPr>
                <w:sz w:val="22"/>
              </w:rPr>
              <w:t>The strategy so developed will be implemented through a set of actions coordinated by GoN departments and SOEs in partnership with relevant development agencies and development banks</w:t>
            </w:r>
            <w:r w:rsidR="00015A26" w:rsidRPr="002A2F73">
              <w:rPr>
                <w:rFonts w:cs="Calibri"/>
                <w:sz w:val="22"/>
                <w:cs/>
              </w:rPr>
              <w:t>.</w:t>
            </w:r>
          </w:p>
        </w:tc>
      </w:tr>
      <w:tr w:rsidR="00015A26" w:rsidRPr="002A2F73" w14:paraId="2F42DFC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47957E0C"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Development and implementation of strategies to increase the level of core budget allocation from GoN to support the  implementation of the NERM</w:t>
            </w:r>
          </w:p>
        </w:tc>
        <w:tc>
          <w:tcPr>
            <w:tcW w:w="7232" w:type="dxa"/>
            <w:tcBorders>
              <w:top w:val="single" w:sz="4" w:space="0" w:color="auto"/>
              <w:left w:val="single" w:sz="4" w:space="0" w:color="auto"/>
              <w:bottom w:val="single" w:sz="4" w:space="0" w:color="auto"/>
              <w:right w:val="single" w:sz="4" w:space="0" w:color="auto"/>
            </w:tcBorders>
            <w:vAlign w:val="center"/>
          </w:tcPr>
          <w:p w14:paraId="4D116455" w14:textId="77777777" w:rsidR="00015A26" w:rsidRPr="002A2F73" w:rsidRDefault="00051F55" w:rsidP="00D61D67">
            <w:pPr>
              <w:spacing w:after="0"/>
              <w:jc w:val="left"/>
              <w:rPr>
                <w:sz w:val="22"/>
              </w:rPr>
            </w:pPr>
            <w:r w:rsidRPr="002A2F73">
              <w:rPr>
                <w:sz w:val="22"/>
              </w:rPr>
              <w:t>T</w:t>
            </w:r>
            <w:r w:rsidR="00015A26" w:rsidRPr="002A2F73">
              <w:rPr>
                <w:sz w:val="22"/>
              </w:rPr>
              <w:t>his activity</w:t>
            </w:r>
            <w:r w:rsidRPr="002A2F73">
              <w:rPr>
                <w:sz w:val="22"/>
              </w:rPr>
              <w:t xml:space="preserve"> entails the development of</w:t>
            </w:r>
            <w:r w:rsidR="00015A26" w:rsidRPr="002A2F73">
              <w:rPr>
                <w:sz w:val="22"/>
              </w:rPr>
              <w:t xml:space="preserve"> a strategy </w:t>
            </w:r>
            <w:r w:rsidRPr="002A2F73">
              <w:rPr>
                <w:sz w:val="22"/>
              </w:rPr>
              <w:t xml:space="preserve">for </w:t>
            </w:r>
            <w:r w:rsidR="00015A26" w:rsidRPr="002A2F73">
              <w:rPr>
                <w:sz w:val="22"/>
              </w:rPr>
              <w:t>examining various financial expenditures on energy consuming equipment and energy generation systems by GoN</w:t>
            </w:r>
            <w:r w:rsidR="00015A26" w:rsidRPr="002A2F73">
              <w:rPr>
                <w:rFonts w:cs="Calibri"/>
                <w:sz w:val="22"/>
                <w:cs/>
              </w:rPr>
              <w:t xml:space="preserve">. </w:t>
            </w:r>
            <w:r w:rsidR="00015A26" w:rsidRPr="002A2F73">
              <w:rPr>
                <w:sz w:val="22"/>
              </w:rPr>
              <w:t>Once such expenditures have been identified, consideration will be made on how these could be aligned with NERM by making incremental investments and benefit from reduction in operating expenditure on account of energy efficiency gains and associated monetary savings</w:t>
            </w:r>
            <w:r w:rsidR="00015A26" w:rsidRPr="002A2F73">
              <w:rPr>
                <w:rFonts w:cs="Calibri"/>
                <w:sz w:val="22"/>
                <w:cs/>
              </w:rPr>
              <w:t xml:space="preserve">. </w:t>
            </w:r>
            <w:r w:rsidR="00015A26" w:rsidRPr="002A2F73">
              <w:rPr>
                <w:sz w:val="22"/>
              </w:rPr>
              <w:t>The green energy procurement roadmap referred earlier can also be a potent instrument to redirect core budgets towards NERM</w:t>
            </w:r>
            <w:r w:rsidR="00015A26" w:rsidRPr="002A2F73">
              <w:rPr>
                <w:rFonts w:cs="Calibri"/>
                <w:sz w:val="22"/>
                <w:cs/>
              </w:rPr>
              <w:t xml:space="preserve">. </w:t>
            </w:r>
            <w:r w:rsidR="00015A26" w:rsidRPr="002A2F73">
              <w:rPr>
                <w:sz w:val="22"/>
              </w:rPr>
              <w:t>In addition, DCIE and other government departments and SOEs active in the energy sector should also consult with MoF to explore availability of additional government budgetary resources from national budget to invest in renewable energy and energy efficiency and support implementation of NERM</w:t>
            </w:r>
            <w:r w:rsidR="00015A26" w:rsidRPr="002A2F73">
              <w:rPr>
                <w:rFonts w:cs="Calibri"/>
                <w:sz w:val="22"/>
                <w:cs/>
              </w:rPr>
              <w:t xml:space="preserve">. </w:t>
            </w:r>
            <w:r w:rsidR="00015A26" w:rsidRPr="002A2F73">
              <w:rPr>
                <w:sz w:val="22"/>
              </w:rPr>
              <w:t>This strategy once agreed and approved will be implemented with oversight of the government coordination mechanism that will be developed;</w:t>
            </w:r>
          </w:p>
        </w:tc>
      </w:tr>
      <w:tr w:rsidR="00015A26" w:rsidRPr="002A2F73" w14:paraId="3DFDD397"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338FB966" w14:textId="77777777" w:rsidR="00015A26" w:rsidRPr="002A2F73" w:rsidRDefault="00015A26" w:rsidP="00D61D67">
            <w:pPr>
              <w:spacing w:after="0"/>
              <w:jc w:val="left"/>
              <w:rPr>
                <w:rFonts w:cs="Calibri"/>
                <w:sz w:val="22"/>
                <w:szCs w:val="22"/>
              </w:rPr>
            </w:pPr>
            <w:r w:rsidRPr="002A2F73">
              <w:rPr>
                <w:rFonts w:cs="Calibri"/>
                <w:bCs/>
                <w:i/>
                <w:sz w:val="22"/>
                <w:szCs w:val="22"/>
              </w:rPr>
              <w:t>Activity 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Conduct of capacity building and provision of advisory services for enhanced quantity and quality of appointed government personnel working on energy issues</w:t>
            </w:r>
          </w:p>
        </w:tc>
        <w:tc>
          <w:tcPr>
            <w:tcW w:w="7232" w:type="dxa"/>
            <w:tcBorders>
              <w:top w:val="single" w:sz="4" w:space="0" w:color="auto"/>
              <w:left w:val="single" w:sz="4" w:space="0" w:color="auto"/>
              <w:bottom w:val="single" w:sz="4" w:space="0" w:color="auto"/>
              <w:right w:val="single" w:sz="4" w:space="0" w:color="auto"/>
            </w:tcBorders>
            <w:vAlign w:val="center"/>
          </w:tcPr>
          <w:p w14:paraId="2BC84B4F" w14:textId="423C9F8F" w:rsidR="00015A26" w:rsidRPr="002A2F73" w:rsidRDefault="00015A26" w:rsidP="00D61D67">
            <w:pPr>
              <w:spacing w:after="0"/>
              <w:jc w:val="left"/>
              <w:rPr>
                <w:sz w:val="22"/>
              </w:rPr>
            </w:pPr>
            <w:r w:rsidRPr="002A2F73">
              <w:rPr>
                <w:sz w:val="22"/>
              </w:rPr>
              <w:t xml:space="preserve">Under this activity, training </w:t>
            </w:r>
            <w:r w:rsidR="00FD0554" w:rsidRPr="002A2F73">
              <w:rPr>
                <w:rFonts w:cs="Calibri"/>
                <w:sz w:val="22"/>
              </w:rPr>
              <w:t>programs</w:t>
            </w:r>
            <w:r w:rsidRPr="002A2F73">
              <w:rPr>
                <w:sz w:val="22"/>
              </w:rPr>
              <w:t xml:space="preserve"> will be developed and conducted aimed at </w:t>
            </w:r>
            <w:r w:rsidR="00951CD8" w:rsidRPr="002A2F73">
              <w:rPr>
                <w:rFonts w:cs="Calibri"/>
                <w:sz w:val="22"/>
              </w:rPr>
              <w:t xml:space="preserve">12-15 </w:t>
            </w:r>
            <w:r w:rsidRPr="002A2F73">
              <w:rPr>
                <w:sz w:val="22"/>
              </w:rPr>
              <w:t>staff</w:t>
            </w:r>
            <w:r w:rsidR="00951CD8" w:rsidRPr="002A2F73">
              <w:rPr>
                <w:rFonts w:cs="Calibri"/>
                <w:sz w:val="22"/>
              </w:rPr>
              <w:t xml:space="preserve"> members</w:t>
            </w:r>
            <w:r w:rsidRPr="002A2F73">
              <w:rPr>
                <w:sz w:val="22"/>
              </w:rPr>
              <w:t xml:space="preserve"> from G</w:t>
            </w:r>
            <w:r w:rsidR="00F55429" w:rsidRPr="002A2F73">
              <w:rPr>
                <w:sz w:val="22"/>
              </w:rPr>
              <w:t>o</w:t>
            </w:r>
            <w:r w:rsidRPr="002A2F73">
              <w:rPr>
                <w:sz w:val="22"/>
              </w:rPr>
              <w:t>N departments and SOEs on financing and economic aspects of renewable energy and energy efficiency</w:t>
            </w:r>
            <w:r w:rsidRPr="002A2F73">
              <w:rPr>
                <w:rFonts w:cs="Calibri"/>
                <w:sz w:val="22"/>
                <w:cs/>
              </w:rPr>
              <w:t xml:space="preserve">. </w:t>
            </w:r>
            <w:r w:rsidRPr="002A2F73">
              <w:rPr>
                <w:sz w:val="22"/>
              </w:rPr>
              <w:t>The training will cover project and enterprise financing, financial instruments, risks and de</w:t>
            </w:r>
            <w:r w:rsidRPr="002A2F73">
              <w:rPr>
                <w:rFonts w:cs="Calibri"/>
                <w:sz w:val="22"/>
                <w:cs/>
              </w:rPr>
              <w:t>-</w:t>
            </w:r>
            <w:r w:rsidRPr="002A2F73">
              <w:rPr>
                <w:sz w:val="22"/>
              </w:rPr>
              <w:t xml:space="preserve">risking options relevant to renewable energy, energy efficiency and grid </w:t>
            </w:r>
            <w:r w:rsidR="00FD0554" w:rsidRPr="002A2F73">
              <w:rPr>
                <w:rFonts w:cs="Calibri"/>
                <w:sz w:val="22"/>
              </w:rPr>
              <w:t>stabilization</w:t>
            </w:r>
            <w:r w:rsidRPr="002A2F73">
              <w:rPr>
                <w:sz w:val="22"/>
              </w:rPr>
              <w:t xml:space="preserve"> technologies</w:t>
            </w:r>
            <w:r w:rsidRPr="002A2F73">
              <w:rPr>
                <w:rFonts w:cs="Calibri"/>
                <w:sz w:val="22"/>
                <w:cs/>
              </w:rPr>
              <w:t xml:space="preserve">. </w:t>
            </w:r>
            <w:r w:rsidRPr="002A2F73">
              <w:rPr>
                <w:sz w:val="22"/>
              </w:rPr>
              <w:t>12 months after the initial set of trainings have been carried out, an evaluation will be conducted</w:t>
            </w:r>
            <w:r w:rsidR="00BF0DB5" w:rsidRPr="002A2F73">
              <w:rPr>
                <w:sz w:val="22"/>
              </w:rPr>
              <w:t>,</w:t>
            </w:r>
            <w:r w:rsidRPr="002A2F73">
              <w:rPr>
                <w:sz w:val="22"/>
              </w:rPr>
              <w:t xml:space="preserve"> and modifications will be made to the content of the courses </w:t>
            </w:r>
            <w:r w:rsidRPr="002A2F73">
              <w:rPr>
                <w:sz w:val="22"/>
              </w:rPr>
              <w:lastRenderedPageBreak/>
              <w:t>based on feedback from the evaluation</w:t>
            </w:r>
            <w:r w:rsidRPr="002A2F73">
              <w:rPr>
                <w:rFonts w:cs="Calibri"/>
                <w:sz w:val="22"/>
                <w:cs/>
              </w:rPr>
              <w:t xml:space="preserve">. </w:t>
            </w:r>
            <w:r w:rsidRPr="002A2F73">
              <w:rPr>
                <w:sz w:val="22"/>
              </w:rPr>
              <w:t xml:space="preserve">The training </w:t>
            </w:r>
            <w:r w:rsidR="00FD0554" w:rsidRPr="002A2F73">
              <w:rPr>
                <w:rFonts w:cs="Calibri"/>
                <w:sz w:val="22"/>
              </w:rPr>
              <w:t>programs</w:t>
            </w:r>
            <w:r w:rsidRPr="002A2F73">
              <w:rPr>
                <w:sz w:val="22"/>
              </w:rPr>
              <w:t xml:space="preserve"> will be carried out involving trainers from local training and educational establishments including TVET to sustain the efforts nationally</w:t>
            </w:r>
            <w:r w:rsidRPr="002A2F73">
              <w:rPr>
                <w:rFonts w:cs="Calibri"/>
                <w:sz w:val="22"/>
                <w:cs/>
              </w:rPr>
              <w:t xml:space="preserve">. </w:t>
            </w:r>
            <w:r w:rsidRPr="002A2F73">
              <w:rPr>
                <w:sz w:val="22"/>
              </w:rPr>
              <w:t xml:space="preserve">In addition to the training </w:t>
            </w:r>
            <w:r w:rsidR="00FD0554" w:rsidRPr="002A2F73">
              <w:rPr>
                <w:rFonts w:cs="Calibri"/>
                <w:sz w:val="22"/>
              </w:rPr>
              <w:t>programs</w:t>
            </w:r>
            <w:r w:rsidRPr="002A2F73">
              <w:rPr>
                <w:sz w:val="22"/>
              </w:rPr>
              <w:t>, handholding and advisory support be provided for an extended period to GoN and SOE staff on financing issues by the training service providers</w:t>
            </w:r>
            <w:r w:rsidRPr="002A2F73">
              <w:rPr>
                <w:rFonts w:cs="Calibri"/>
                <w:sz w:val="22"/>
                <w:cs/>
              </w:rPr>
              <w:t>.</w:t>
            </w:r>
          </w:p>
        </w:tc>
      </w:tr>
    </w:tbl>
    <w:p w14:paraId="4DAB230B" w14:textId="77777777" w:rsidR="00EE11D9" w:rsidRPr="002A2F73" w:rsidRDefault="00EE11D9" w:rsidP="00D61D67">
      <w:pPr>
        <w:spacing w:after="0"/>
        <w:rPr>
          <w:rFonts w:cs="Calibri"/>
          <w:sz w:val="22"/>
          <w:szCs w:val="22"/>
        </w:rPr>
      </w:pPr>
    </w:p>
    <w:p w14:paraId="396C3902" w14:textId="77777777" w:rsidR="00EE11D9" w:rsidRPr="002A2F73" w:rsidRDefault="00EE11D9"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E92E5A" w:rsidRPr="002A2F73">
        <w:rPr>
          <w:rFonts w:cs="Calibri"/>
          <w:i/>
          <w:sz w:val="22"/>
          <w:szCs w:val="22"/>
        </w:rPr>
        <w:t>formulation of strategies and policies, evaluation of government budget allocation, and training programs</w:t>
      </w:r>
      <w:r w:rsidR="00E92E5A" w:rsidRPr="002A2F73">
        <w:rPr>
          <w:rFonts w:cs="Calibri"/>
          <w:i/>
          <w:sz w:val="22"/>
          <w:szCs w:val="22"/>
          <w:cs/>
        </w:rPr>
        <w:t>.</w:t>
      </w:r>
    </w:p>
    <w:p w14:paraId="07D3DDAB" w14:textId="77777777" w:rsidR="00EE11D9" w:rsidRPr="002A2F73" w:rsidRDefault="00EE11D9" w:rsidP="00D61D67">
      <w:pPr>
        <w:pStyle w:val="ListParagraph"/>
        <w:ind w:left="0"/>
        <w:jc w:val="both"/>
        <w:rPr>
          <w:rFonts w:ascii="Calibri" w:hAnsi="Calibri" w:cs="Calibri"/>
          <w:sz w:val="22"/>
          <w:szCs w:val="22"/>
          <w:u w:val="single"/>
        </w:rPr>
      </w:pPr>
    </w:p>
    <w:p w14:paraId="65EB97B9" w14:textId="77777777" w:rsidR="00EE11D9" w:rsidRPr="002A2F73" w:rsidRDefault="00EE11D9" w:rsidP="00D61D67">
      <w:pPr>
        <w:pStyle w:val="ListParagraph"/>
        <w:ind w:left="0"/>
        <w:jc w:val="both"/>
        <w:rPr>
          <w:rFonts w:ascii="Calibri" w:hAnsi="Calibri" w:cs="Calibri"/>
          <w:b/>
          <w:bCs/>
          <w:sz w:val="22"/>
          <w:szCs w:val="22"/>
        </w:rPr>
      </w:pPr>
      <w:r w:rsidRPr="002A2F73">
        <w:rPr>
          <w:rFonts w:ascii="Calibri" w:hAnsi="Calibri" w:cs="Calibri"/>
          <w:b/>
          <w:bCs/>
          <w:sz w:val="22"/>
          <w:szCs w:val="22"/>
        </w:rPr>
        <w:t>Component 3</w:t>
      </w:r>
      <w:r w:rsidRPr="002A2F73">
        <w:rPr>
          <w:rFonts w:ascii="Calibri" w:hAnsi="Calibri" w:cs="Calibri"/>
          <w:b/>
          <w:bCs/>
          <w:sz w:val="22"/>
          <w:szCs w:val="22"/>
          <w:cs/>
        </w:rPr>
        <w:t xml:space="preserve">: </w:t>
      </w:r>
      <w:r w:rsidRPr="002A2F73">
        <w:rPr>
          <w:rFonts w:ascii="Calibri" w:hAnsi="Calibri" w:cs="Calibri"/>
          <w:b/>
          <w:sz w:val="22"/>
          <w:szCs w:val="22"/>
        </w:rPr>
        <w:t>Promotion of RE &amp; EE Technologies Applications</w:t>
      </w:r>
    </w:p>
    <w:p w14:paraId="1A2893AA" w14:textId="77777777" w:rsidR="00EE11D9" w:rsidRPr="002A2F73" w:rsidRDefault="00EE11D9" w:rsidP="00D61D67">
      <w:pPr>
        <w:pStyle w:val="ListParagraph"/>
        <w:ind w:left="0"/>
        <w:jc w:val="both"/>
        <w:rPr>
          <w:rFonts w:ascii="Calibri" w:hAnsi="Calibri" w:cs="Calibri"/>
          <w:bCs/>
          <w:sz w:val="22"/>
          <w:szCs w:val="22"/>
        </w:rPr>
      </w:pPr>
    </w:p>
    <w:p w14:paraId="21B5931D"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bCs/>
          <w:sz w:val="22"/>
          <w:szCs w:val="22"/>
          <w:u w:val="single"/>
        </w:rPr>
        <w:t>Outcome 3</w:t>
      </w:r>
      <w:r w:rsidRPr="002A2F73">
        <w:rPr>
          <w:rFonts w:ascii="Calibri" w:hAnsi="Calibri" w:cs="Calibri"/>
          <w:bCs/>
          <w:sz w:val="22"/>
          <w:szCs w:val="22"/>
          <w:u w:val="single"/>
          <w:cs/>
        </w:rPr>
        <w:t xml:space="preserve">: </w:t>
      </w:r>
      <w:r w:rsidRPr="002A2F73">
        <w:rPr>
          <w:rFonts w:ascii="Calibri" w:hAnsi="Calibri" w:cs="Calibri"/>
          <w:sz w:val="22"/>
          <w:szCs w:val="22"/>
          <w:u w:val="single"/>
        </w:rPr>
        <w:t>Improved confidence in, and application of, RE &amp; EE technologies</w:t>
      </w:r>
    </w:p>
    <w:p w14:paraId="4DD97568" w14:textId="77777777" w:rsidR="00EE11D9" w:rsidRPr="002A2F73" w:rsidRDefault="00EE11D9" w:rsidP="00D61D67">
      <w:pPr>
        <w:pStyle w:val="ListParagraph"/>
        <w:ind w:left="0"/>
        <w:jc w:val="both"/>
        <w:rPr>
          <w:rFonts w:ascii="Calibri" w:hAnsi="Calibri" w:cs="Calibri"/>
          <w:sz w:val="22"/>
          <w:szCs w:val="22"/>
          <w:u w:val="single"/>
        </w:rPr>
      </w:pPr>
    </w:p>
    <w:p w14:paraId="3E26F970" w14:textId="22346FEF" w:rsidR="00B351CB" w:rsidRPr="002A2F73" w:rsidRDefault="00B351CB" w:rsidP="00D61D67">
      <w:pPr>
        <w:pStyle w:val="ListParagraph"/>
        <w:ind w:left="0"/>
        <w:jc w:val="both"/>
        <w:rPr>
          <w:rFonts w:asciiTheme="minorHAnsi" w:hAnsiTheme="minorHAnsi" w:cstheme="minorHAnsi"/>
          <w:sz w:val="22"/>
          <w:szCs w:val="22"/>
          <w:u w:val="single"/>
        </w:rPr>
      </w:pPr>
      <w:r w:rsidRPr="002A2F73">
        <w:rPr>
          <w:rFonts w:asciiTheme="minorHAnsi" w:hAnsiTheme="minorHAnsi" w:cstheme="minorHAnsi"/>
          <w:sz w:val="22"/>
          <w:szCs w:val="22"/>
          <w:u w:val="single"/>
        </w:rPr>
        <w:t>Output 3</w:t>
      </w:r>
      <w:r w:rsidRPr="002A2F73">
        <w:rPr>
          <w:rFonts w:asciiTheme="minorHAnsi" w:hAnsiTheme="minorHAnsi" w:cstheme="minorHAnsi"/>
          <w:sz w:val="22"/>
          <w:szCs w:val="22"/>
          <w:u w:val="single"/>
          <w:cs/>
        </w:rPr>
        <w:t>.</w:t>
      </w:r>
      <w:r w:rsidR="004E5745" w:rsidRPr="002A2F73">
        <w:rPr>
          <w:rFonts w:asciiTheme="minorHAnsi" w:hAnsiTheme="minorHAnsi" w:cstheme="minorHAnsi"/>
          <w:sz w:val="22"/>
          <w:szCs w:val="22"/>
          <w:u w:val="single"/>
        </w:rPr>
        <w:t>1</w:t>
      </w:r>
      <w:r w:rsidRPr="002A2F73">
        <w:rPr>
          <w:rFonts w:asciiTheme="minorHAnsi" w:hAnsiTheme="minorHAnsi" w:cstheme="minorHAnsi"/>
          <w:sz w:val="22"/>
          <w:szCs w:val="22"/>
          <w:u w:val="single"/>
          <w:cs/>
        </w:rPr>
        <w:t>:</w:t>
      </w:r>
      <w:r w:rsidRPr="002A2F73">
        <w:rPr>
          <w:rFonts w:asciiTheme="minorHAnsi" w:hAnsiTheme="minorHAnsi" w:cstheme="minorHAnsi"/>
          <w:sz w:val="22"/>
          <w:szCs w:val="22"/>
          <w:cs/>
        </w:rPr>
        <w:t xml:space="preserve"> </w:t>
      </w:r>
      <w:r w:rsidR="00ED005D" w:rsidRPr="002A2F73">
        <w:rPr>
          <w:rFonts w:asciiTheme="minorHAnsi" w:hAnsiTheme="minorHAnsi" w:cstheme="minorHAnsi"/>
          <w:sz w:val="22"/>
          <w:szCs w:val="22"/>
        </w:rPr>
        <w:t>Documented and disseminated reports about the energy performance and impact assessments of implemented demonstrations</w:t>
      </w:r>
      <w:r w:rsidRPr="002A2F73">
        <w:rPr>
          <w:rFonts w:asciiTheme="minorHAnsi" w:hAnsiTheme="minorHAnsi" w:cstheme="minorHAnsi"/>
          <w:sz w:val="22"/>
          <w:szCs w:val="22"/>
          <w:cs/>
        </w:rPr>
        <w:t>.</w:t>
      </w:r>
    </w:p>
    <w:p w14:paraId="783C1F9E" w14:textId="77777777" w:rsidR="00B351CB" w:rsidRPr="002A2F73" w:rsidRDefault="00B351CB"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6"/>
        <w:gridCol w:w="6864"/>
      </w:tblGrid>
      <w:tr w:rsidR="00B351CB" w:rsidRPr="002A2F73" w14:paraId="3E37BEE1" w14:textId="77777777" w:rsidTr="00B53975">
        <w:tc>
          <w:tcPr>
            <w:tcW w:w="2510"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595D9C0" w14:textId="77777777" w:rsidR="00B351CB" w:rsidRPr="002A2F73" w:rsidRDefault="00B351CB" w:rsidP="00D61D67">
            <w:pPr>
              <w:spacing w:after="0"/>
              <w:jc w:val="center"/>
              <w:rPr>
                <w:rFonts w:cs="Calibri"/>
                <w:b/>
                <w:sz w:val="22"/>
                <w:szCs w:val="22"/>
              </w:rPr>
            </w:pPr>
            <w:r w:rsidRPr="002A2F73">
              <w:rPr>
                <w:rFonts w:cs="Calibri"/>
                <w:b/>
                <w:sz w:val="22"/>
                <w:szCs w:val="22"/>
              </w:rPr>
              <w:t>Activity</w:t>
            </w:r>
          </w:p>
        </w:tc>
        <w:tc>
          <w:tcPr>
            <w:tcW w:w="706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50CF5D36" w14:textId="77777777" w:rsidR="00B351CB" w:rsidRPr="002A2F73" w:rsidRDefault="00B351CB" w:rsidP="00D61D67">
            <w:pPr>
              <w:spacing w:after="0"/>
              <w:jc w:val="center"/>
              <w:rPr>
                <w:rFonts w:cs="Calibri"/>
                <w:sz w:val="22"/>
                <w:szCs w:val="22"/>
              </w:rPr>
            </w:pPr>
            <w:r w:rsidRPr="002A2F73">
              <w:rPr>
                <w:rFonts w:cs="Calibri"/>
                <w:b/>
                <w:sz w:val="22"/>
                <w:szCs w:val="22"/>
              </w:rPr>
              <w:t>Description</w:t>
            </w:r>
          </w:p>
        </w:tc>
      </w:tr>
      <w:tr w:rsidR="00B351CB" w:rsidRPr="002A2F73" w14:paraId="03F4C3DA"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7BA2848B" w14:textId="50B6FB6A" w:rsidR="00B351CB" w:rsidRPr="002A2F73" w:rsidRDefault="00B351CB"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Evaluation of the performance of the demos and preparation of the demo project profiles as case studies</w:t>
            </w:r>
          </w:p>
        </w:tc>
        <w:tc>
          <w:tcPr>
            <w:tcW w:w="7066" w:type="dxa"/>
            <w:tcBorders>
              <w:top w:val="single" w:sz="4" w:space="0" w:color="auto"/>
              <w:left w:val="single" w:sz="4" w:space="0" w:color="auto"/>
              <w:bottom w:val="single" w:sz="4" w:space="0" w:color="auto"/>
              <w:right w:val="single" w:sz="4" w:space="0" w:color="auto"/>
            </w:tcBorders>
            <w:vAlign w:val="center"/>
          </w:tcPr>
          <w:p w14:paraId="24C3BB4A" w14:textId="77777777" w:rsidR="00B351CB" w:rsidRPr="002A2F73" w:rsidRDefault="00B351CB" w:rsidP="00D61D67">
            <w:pPr>
              <w:spacing w:after="0"/>
              <w:jc w:val="left"/>
              <w:rPr>
                <w:rFonts w:cs="Calibri"/>
                <w:sz w:val="22"/>
              </w:rPr>
            </w:pPr>
            <w:r w:rsidRPr="002A2F73">
              <w:rPr>
                <w:rFonts w:cs="Calibri"/>
                <w:sz w:val="22"/>
              </w:rPr>
              <w:t>This activity</w:t>
            </w:r>
            <w:r w:rsidR="005700F5" w:rsidRPr="002A2F73">
              <w:rPr>
                <w:rFonts w:cs="Calibri"/>
                <w:sz w:val="22"/>
                <w:cs/>
              </w:rPr>
              <w:t xml:space="preserve"> </w:t>
            </w:r>
            <w:r w:rsidRPr="002A2F73">
              <w:rPr>
                <w:rFonts w:cs="Calibri"/>
                <w:sz w:val="22"/>
              </w:rPr>
              <w:t>involves a comprehensive analysis of the results from each demonstration</w:t>
            </w:r>
            <w:r w:rsidR="005700F5" w:rsidRPr="002A2F73">
              <w:rPr>
                <w:rFonts w:cs="Calibri"/>
                <w:sz w:val="22"/>
              </w:rPr>
              <w:t>, implemented under Activity 3</w:t>
            </w:r>
            <w:r w:rsidR="005700F5" w:rsidRPr="002A2F73">
              <w:rPr>
                <w:rFonts w:cs="Calibri"/>
                <w:sz w:val="22"/>
                <w:cs/>
              </w:rPr>
              <w:t>.</w:t>
            </w:r>
            <w:r w:rsidR="005700F5" w:rsidRPr="002A2F73">
              <w:rPr>
                <w:rFonts w:cs="Calibri"/>
                <w:sz w:val="22"/>
              </w:rPr>
              <w:t>5</w:t>
            </w:r>
            <w:r w:rsidR="005700F5" w:rsidRPr="002A2F73">
              <w:rPr>
                <w:rFonts w:cs="Calibri"/>
                <w:sz w:val="22"/>
                <w:cs/>
              </w:rPr>
              <w:t>.</w:t>
            </w:r>
            <w:r w:rsidR="005700F5" w:rsidRPr="002A2F73">
              <w:rPr>
                <w:rFonts w:cs="Calibri"/>
                <w:sz w:val="22"/>
              </w:rPr>
              <w:t>1</w:t>
            </w:r>
            <w:r w:rsidRPr="002A2F73">
              <w:rPr>
                <w:rFonts w:cs="Calibri"/>
                <w:sz w:val="22"/>
                <w:cs/>
              </w:rPr>
              <w:t xml:space="preserve">. </w:t>
            </w:r>
            <w:r w:rsidRPr="002A2F73">
              <w:rPr>
                <w:rFonts w:cs="Calibri"/>
                <w:sz w:val="22"/>
              </w:rPr>
              <w:t>The analysis will be on the energy performance, as well as the economic feasibility performance of each demo</w:t>
            </w:r>
            <w:r w:rsidRPr="002A2F73">
              <w:rPr>
                <w:rFonts w:cs="Calibri"/>
                <w:sz w:val="22"/>
                <w:cs/>
              </w:rPr>
              <w:t xml:space="preserve">. </w:t>
            </w:r>
            <w:r w:rsidRPr="002A2F73">
              <w:rPr>
                <w:rFonts w:cs="Calibri"/>
                <w:sz w:val="22"/>
              </w:rPr>
              <w:t>The results of the analysis and pertinent conclusions and recommendations will be compared to the results of similar RE</w:t>
            </w:r>
            <w:r w:rsidRPr="002A2F73">
              <w:rPr>
                <w:rFonts w:cs="Calibri"/>
                <w:sz w:val="22"/>
                <w:cs/>
              </w:rPr>
              <w:t>/</w:t>
            </w:r>
            <w:r w:rsidRPr="002A2F73">
              <w:rPr>
                <w:rFonts w:cs="Calibri"/>
                <w:sz w:val="22"/>
              </w:rPr>
              <w:t>EE technology application projects that were implemented in other countries</w:t>
            </w:r>
            <w:r w:rsidRPr="002A2F73">
              <w:rPr>
                <w:rFonts w:cs="Calibri"/>
                <w:sz w:val="22"/>
                <w:cs/>
              </w:rPr>
              <w:t xml:space="preserve">. </w:t>
            </w:r>
            <w:r w:rsidRPr="002A2F73">
              <w:rPr>
                <w:rFonts w:cs="Calibri"/>
                <w:sz w:val="22"/>
              </w:rPr>
              <w:t xml:space="preserve">For each demo project, the results obtained will be summarized into project profiles </w:t>
            </w:r>
            <w:r w:rsidRPr="002A2F73">
              <w:rPr>
                <w:rFonts w:cs="Calibri"/>
                <w:sz w:val="22"/>
                <w:cs/>
              </w:rPr>
              <w:t>(</w:t>
            </w:r>
            <w:r w:rsidRPr="002A2F73">
              <w:rPr>
                <w:rFonts w:cs="Calibri"/>
                <w:sz w:val="22"/>
              </w:rPr>
              <w:t>or case studies</w:t>
            </w:r>
            <w:r w:rsidRPr="002A2F73">
              <w:rPr>
                <w:rFonts w:cs="Calibri"/>
                <w:sz w:val="22"/>
                <w:cs/>
              </w:rPr>
              <w:t xml:space="preserve">) </w:t>
            </w:r>
            <w:r w:rsidRPr="002A2F73">
              <w:rPr>
                <w:rFonts w:cs="Calibri"/>
                <w:sz w:val="22"/>
              </w:rPr>
              <w:t>following an agreed presentation format</w:t>
            </w:r>
            <w:r w:rsidRPr="002A2F73">
              <w:rPr>
                <w:rFonts w:cs="Calibri"/>
                <w:sz w:val="22"/>
                <w:cs/>
              </w:rPr>
              <w:t xml:space="preserve">. </w:t>
            </w:r>
            <w:r w:rsidRPr="002A2F73">
              <w:rPr>
                <w:rFonts w:cs="Calibri"/>
                <w:sz w:val="22"/>
              </w:rPr>
              <w:t>The case studies will be organized and kept in an inventory, which will then allow to disseminating the case studies to other countries that want to implement similar projects</w:t>
            </w:r>
            <w:r w:rsidRPr="002A2F73">
              <w:rPr>
                <w:rFonts w:cs="Calibri"/>
                <w:sz w:val="22"/>
                <w:cs/>
              </w:rPr>
              <w:t xml:space="preserve">. </w:t>
            </w:r>
          </w:p>
        </w:tc>
      </w:tr>
    </w:tbl>
    <w:p w14:paraId="600A3DFD" w14:textId="77777777" w:rsidR="00B351CB" w:rsidRPr="002A2F73" w:rsidRDefault="00B351CB" w:rsidP="00D61D67">
      <w:pPr>
        <w:spacing w:after="0"/>
        <w:rPr>
          <w:rFonts w:cs="Calibri"/>
          <w:i/>
          <w:sz w:val="22"/>
          <w:szCs w:val="22"/>
        </w:rPr>
      </w:pPr>
    </w:p>
    <w:p w14:paraId="03F8EACE" w14:textId="77777777" w:rsidR="00B351CB" w:rsidRPr="002A2F73" w:rsidRDefault="00B351CB" w:rsidP="00D61D67">
      <w:pPr>
        <w:spacing w:after="0"/>
        <w:rPr>
          <w:rFonts w:cs="Calibri"/>
          <w:i/>
          <w:sz w:val="22"/>
          <w:szCs w:val="22"/>
        </w:rPr>
      </w:pPr>
      <w:r w:rsidRPr="002A2F73">
        <w:rPr>
          <w:rFonts w:cs="Calibri"/>
          <w:i/>
          <w:sz w:val="22"/>
          <w:szCs w:val="22"/>
        </w:rPr>
        <w:t>GEF support is required for the incremental technical assistance for the preparation of case studies</w:t>
      </w:r>
      <w:r w:rsidRPr="002A2F73">
        <w:rPr>
          <w:rFonts w:cs="Calibri"/>
          <w:i/>
          <w:sz w:val="22"/>
          <w:szCs w:val="22"/>
          <w:cs/>
        </w:rPr>
        <w:t>.</w:t>
      </w:r>
    </w:p>
    <w:p w14:paraId="7F5496C8" w14:textId="77777777" w:rsidR="00B351CB" w:rsidRPr="002A2F73" w:rsidRDefault="00B351CB" w:rsidP="00D61D67">
      <w:pPr>
        <w:pStyle w:val="ListParagraph"/>
        <w:ind w:left="0"/>
        <w:jc w:val="both"/>
        <w:rPr>
          <w:rFonts w:ascii="Calibri" w:hAnsi="Calibri" w:cs="Calibri"/>
          <w:sz w:val="22"/>
          <w:szCs w:val="22"/>
          <w:u w:val="single"/>
        </w:rPr>
      </w:pPr>
    </w:p>
    <w:p w14:paraId="6B296E77" w14:textId="16D7F850" w:rsidR="00EE11D9" w:rsidRPr="002A2F73" w:rsidRDefault="00242413" w:rsidP="00D61D67">
      <w:pPr>
        <w:pStyle w:val="ListParagraph"/>
        <w:ind w:left="0"/>
        <w:jc w:val="both"/>
        <w:rPr>
          <w:rFonts w:asciiTheme="minorHAnsi" w:hAnsiTheme="minorHAnsi" w:cstheme="minorHAnsi"/>
          <w:sz w:val="22"/>
          <w:szCs w:val="22"/>
          <w:u w:val="single"/>
        </w:rPr>
      </w:pPr>
      <w:r w:rsidRPr="002A2F73">
        <w:rPr>
          <w:rFonts w:asciiTheme="minorHAnsi" w:hAnsiTheme="minorHAnsi" w:cstheme="minorHAnsi"/>
          <w:sz w:val="22"/>
          <w:szCs w:val="22"/>
          <w:u w:val="single"/>
        </w:rPr>
        <w:t>Output 3</w:t>
      </w:r>
      <w:r w:rsidRPr="002A2F73">
        <w:rPr>
          <w:rFonts w:asciiTheme="minorHAnsi" w:hAnsiTheme="minorHAnsi" w:cstheme="minorHAnsi"/>
          <w:sz w:val="22"/>
          <w:szCs w:val="22"/>
          <w:u w:val="single"/>
          <w:cs/>
        </w:rPr>
        <w:t>.</w:t>
      </w:r>
      <w:r w:rsidR="004E5745" w:rsidRPr="002A2F73">
        <w:rPr>
          <w:rFonts w:asciiTheme="minorHAnsi" w:hAnsiTheme="minorHAnsi" w:cstheme="minorHAnsi"/>
          <w:sz w:val="22"/>
          <w:szCs w:val="22"/>
          <w:u w:val="single"/>
        </w:rPr>
        <w:t>2</w:t>
      </w:r>
      <w:r w:rsidR="00EE11D9" w:rsidRPr="002A2F73">
        <w:rPr>
          <w:rFonts w:asciiTheme="minorHAnsi" w:hAnsiTheme="minorHAnsi" w:cstheme="minorHAnsi"/>
          <w:sz w:val="22"/>
          <w:szCs w:val="22"/>
          <w:u w:val="single"/>
          <w:cs/>
        </w:rPr>
        <w:t>:</w:t>
      </w:r>
      <w:r w:rsidR="00EE11D9"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Approved implementation designs and plans for the replication and</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or scale up of </w:t>
      </w:r>
      <w:r w:rsidR="00823C57" w:rsidRPr="002A2F73">
        <w:rPr>
          <w:rFonts w:asciiTheme="minorHAnsi" w:hAnsiTheme="minorHAnsi" w:cstheme="minorHAnsi"/>
          <w:sz w:val="22"/>
          <w:szCs w:val="22"/>
        </w:rPr>
        <w:t>demonstrated RE &amp; EE technologies applications</w:t>
      </w:r>
    </w:p>
    <w:p w14:paraId="2F7FB628"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EE11D9" w:rsidRPr="002A2F73" w14:paraId="40B55D13"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517BD7CC"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1712A0F4"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242413" w:rsidRPr="002A2F73" w14:paraId="06A42D21"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08C070BB" w14:textId="765DD0A1" w:rsidR="00242413" w:rsidRPr="002A2F73" w:rsidRDefault="00242413"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cs/>
              </w:rPr>
              <w:t xml:space="preserve"> </w:t>
            </w:r>
            <w:r w:rsidR="00003F8A" w:rsidRPr="002A2F73">
              <w:rPr>
                <w:rFonts w:cs="Calibri"/>
                <w:sz w:val="22"/>
                <w:szCs w:val="22"/>
              </w:rPr>
              <w:t>Assessment of feasible RE</w:t>
            </w:r>
            <w:r w:rsidR="00003F8A" w:rsidRPr="002A2F73">
              <w:rPr>
                <w:rFonts w:cs="Calibri"/>
                <w:sz w:val="22"/>
                <w:szCs w:val="22"/>
                <w:cs/>
              </w:rPr>
              <w:t>/</w:t>
            </w:r>
            <w:r w:rsidR="00003F8A" w:rsidRPr="002A2F73">
              <w:rPr>
                <w:rFonts w:cs="Calibri"/>
                <w:sz w:val="22"/>
                <w:szCs w:val="22"/>
              </w:rPr>
              <w:t>EE technologies, both for power generation and power storage, to support the achievement of the NERM targets and preparation of assessment report</w:t>
            </w:r>
          </w:p>
        </w:tc>
        <w:tc>
          <w:tcPr>
            <w:tcW w:w="7232" w:type="dxa"/>
            <w:tcBorders>
              <w:top w:val="single" w:sz="4" w:space="0" w:color="auto"/>
              <w:left w:val="single" w:sz="4" w:space="0" w:color="auto"/>
              <w:bottom w:val="single" w:sz="4" w:space="0" w:color="auto"/>
              <w:right w:val="single" w:sz="4" w:space="0" w:color="auto"/>
            </w:tcBorders>
            <w:vAlign w:val="center"/>
          </w:tcPr>
          <w:p w14:paraId="59B16CB4" w14:textId="77777777" w:rsidR="00E17525" w:rsidRPr="002A2F73" w:rsidRDefault="00E341B2" w:rsidP="00D61D67">
            <w:pPr>
              <w:spacing w:after="0"/>
              <w:jc w:val="left"/>
              <w:rPr>
                <w:rFonts w:cs="Calibri"/>
                <w:sz w:val="22"/>
                <w:szCs w:val="22"/>
              </w:rPr>
            </w:pPr>
            <w:r w:rsidRPr="002A2F73">
              <w:rPr>
                <w:rFonts w:cs="Calibri"/>
                <w:sz w:val="22"/>
                <w:szCs w:val="22"/>
              </w:rPr>
              <w:t>This activity involves the conduct of a</w:t>
            </w:r>
            <w:r w:rsidR="002D268E" w:rsidRPr="002A2F73">
              <w:rPr>
                <w:rFonts w:cs="Calibri"/>
                <w:sz w:val="22"/>
                <w:szCs w:val="22"/>
              </w:rPr>
              <w:t xml:space="preserve">n assessment of potential </w:t>
            </w:r>
            <w:r w:rsidR="005C38F7" w:rsidRPr="002A2F73">
              <w:rPr>
                <w:rFonts w:cs="Calibri"/>
                <w:sz w:val="22"/>
                <w:szCs w:val="22"/>
              </w:rPr>
              <w:t>replication and</w:t>
            </w:r>
            <w:r w:rsidR="005C38F7" w:rsidRPr="002A2F73">
              <w:rPr>
                <w:rFonts w:cs="Calibri"/>
                <w:sz w:val="22"/>
                <w:szCs w:val="22"/>
                <w:cs/>
              </w:rPr>
              <w:t>/</w:t>
            </w:r>
            <w:r w:rsidR="005C38F7" w:rsidRPr="002A2F73">
              <w:rPr>
                <w:rFonts w:cs="Calibri"/>
                <w:sz w:val="22"/>
                <w:szCs w:val="22"/>
              </w:rPr>
              <w:t>or scale</w:t>
            </w:r>
            <w:r w:rsidR="005C38F7" w:rsidRPr="002A2F73">
              <w:rPr>
                <w:rFonts w:cs="Calibri"/>
                <w:sz w:val="22"/>
                <w:szCs w:val="22"/>
                <w:cs/>
              </w:rPr>
              <w:t>-</w:t>
            </w:r>
            <w:r w:rsidR="005C38F7" w:rsidRPr="002A2F73">
              <w:rPr>
                <w:rFonts w:cs="Calibri"/>
                <w:sz w:val="22"/>
                <w:szCs w:val="22"/>
              </w:rPr>
              <w:t>up of</w:t>
            </w:r>
            <w:r w:rsidR="002D268E" w:rsidRPr="002A2F73">
              <w:rPr>
                <w:rFonts w:cs="Calibri"/>
                <w:sz w:val="22"/>
                <w:szCs w:val="22"/>
                <w:cs/>
              </w:rPr>
              <w:t xml:space="preserve"> </w:t>
            </w:r>
            <w:r w:rsidR="005C38F7" w:rsidRPr="002A2F73">
              <w:rPr>
                <w:rFonts w:cs="Calibri"/>
                <w:sz w:val="22"/>
                <w:szCs w:val="22"/>
              </w:rPr>
              <w:t>RE and EE</w:t>
            </w:r>
            <w:r w:rsidR="002D268E" w:rsidRPr="002A2F73">
              <w:rPr>
                <w:rFonts w:cs="Calibri"/>
                <w:sz w:val="22"/>
                <w:szCs w:val="22"/>
              </w:rPr>
              <w:t xml:space="preserve"> technologies</w:t>
            </w:r>
            <w:r w:rsidR="005C38F7" w:rsidRPr="002A2F73">
              <w:rPr>
                <w:rFonts w:cs="Calibri"/>
                <w:sz w:val="22"/>
                <w:szCs w:val="22"/>
              </w:rPr>
              <w:t>, both for power generation and power storage,</w:t>
            </w:r>
            <w:r w:rsidR="002D268E" w:rsidRPr="002A2F73">
              <w:rPr>
                <w:rFonts w:cs="Calibri"/>
                <w:sz w:val="22"/>
                <w:szCs w:val="22"/>
              </w:rPr>
              <w:t xml:space="preserve"> for the country to determine their individual </w:t>
            </w:r>
            <w:r w:rsidR="005C38F7" w:rsidRPr="002A2F73">
              <w:rPr>
                <w:rFonts w:cs="Calibri"/>
                <w:sz w:val="22"/>
                <w:szCs w:val="22"/>
              </w:rPr>
              <w:t>techno</w:t>
            </w:r>
            <w:r w:rsidR="005C38F7" w:rsidRPr="002A2F73">
              <w:rPr>
                <w:rFonts w:cs="Calibri"/>
                <w:sz w:val="22"/>
                <w:szCs w:val="22"/>
                <w:cs/>
              </w:rPr>
              <w:t>-</w:t>
            </w:r>
            <w:r w:rsidR="005C38F7" w:rsidRPr="002A2F73">
              <w:rPr>
                <w:rFonts w:cs="Calibri"/>
                <w:sz w:val="22"/>
                <w:szCs w:val="22"/>
              </w:rPr>
              <w:t xml:space="preserve">economic </w:t>
            </w:r>
            <w:r w:rsidR="002D268E" w:rsidRPr="002A2F73">
              <w:rPr>
                <w:rFonts w:cs="Calibri"/>
                <w:sz w:val="22"/>
                <w:szCs w:val="22"/>
              </w:rPr>
              <w:t>feasibility</w:t>
            </w:r>
            <w:r w:rsidR="00245207" w:rsidRPr="002A2F73">
              <w:rPr>
                <w:rFonts w:cs="Calibri"/>
                <w:sz w:val="22"/>
                <w:szCs w:val="22"/>
              </w:rPr>
              <w:t>, including the energy and GHG emission abatement performance</w:t>
            </w:r>
            <w:r w:rsidR="002D268E" w:rsidRPr="002A2F73">
              <w:rPr>
                <w:rFonts w:cs="Calibri"/>
                <w:sz w:val="22"/>
                <w:szCs w:val="22"/>
                <w:cs/>
              </w:rPr>
              <w:t xml:space="preserve">. </w:t>
            </w:r>
            <w:r w:rsidR="002D268E" w:rsidRPr="002A2F73">
              <w:rPr>
                <w:rFonts w:cs="Calibri"/>
                <w:sz w:val="22"/>
                <w:szCs w:val="22"/>
              </w:rPr>
              <w:t>A feasibility assessment report will be prepared</w:t>
            </w:r>
            <w:r w:rsidR="002D268E" w:rsidRPr="002A2F73">
              <w:rPr>
                <w:rFonts w:cs="Calibri"/>
                <w:sz w:val="22"/>
                <w:szCs w:val="22"/>
                <w:cs/>
              </w:rPr>
              <w:t xml:space="preserve">. </w:t>
            </w:r>
            <w:r w:rsidR="002D268E" w:rsidRPr="002A2F73">
              <w:rPr>
                <w:rFonts w:cs="Calibri"/>
                <w:sz w:val="22"/>
                <w:szCs w:val="22"/>
              </w:rPr>
              <w:t xml:space="preserve">Furthermore, the report will define the </w:t>
            </w:r>
            <w:r w:rsidR="00245207" w:rsidRPr="002A2F73">
              <w:rPr>
                <w:rFonts w:cs="Calibri"/>
                <w:sz w:val="22"/>
                <w:szCs w:val="22"/>
              </w:rPr>
              <w:t xml:space="preserve">power </w:t>
            </w:r>
            <w:r w:rsidR="002D268E" w:rsidRPr="002A2F73">
              <w:rPr>
                <w:rFonts w:cs="Calibri"/>
                <w:sz w:val="22"/>
                <w:szCs w:val="22"/>
              </w:rPr>
              <w:t xml:space="preserve">capacity </w:t>
            </w:r>
            <w:r w:rsidR="00245207" w:rsidRPr="002A2F73">
              <w:rPr>
                <w:rFonts w:cs="Calibri"/>
                <w:sz w:val="22"/>
                <w:szCs w:val="22"/>
              </w:rPr>
              <w:t xml:space="preserve">that </w:t>
            </w:r>
            <w:r w:rsidR="00CC5383" w:rsidRPr="002A2F73">
              <w:rPr>
                <w:rFonts w:cs="Calibri"/>
                <w:sz w:val="22"/>
                <w:szCs w:val="22"/>
              </w:rPr>
              <w:t>must</w:t>
            </w:r>
            <w:r w:rsidR="00356160" w:rsidRPr="002A2F73">
              <w:rPr>
                <w:rFonts w:cs="Calibri"/>
                <w:sz w:val="22"/>
                <w:szCs w:val="22"/>
              </w:rPr>
              <w:t xml:space="preserve"> be</w:t>
            </w:r>
            <w:r w:rsidR="002D268E" w:rsidRPr="002A2F73">
              <w:rPr>
                <w:rFonts w:cs="Calibri"/>
                <w:sz w:val="22"/>
                <w:szCs w:val="22"/>
              </w:rPr>
              <w:t xml:space="preserve"> install</w:t>
            </w:r>
            <w:r w:rsidR="00356160" w:rsidRPr="002A2F73">
              <w:rPr>
                <w:rFonts w:cs="Calibri"/>
                <w:sz w:val="22"/>
                <w:szCs w:val="22"/>
              </w:rPr>
              <w:t>ed</w:t>
            </w:r>
            <w:r w:rsidR="002D268E" w:rsidRPr="002A2F73">
              <w:rPr>
                <w:rFonts w:cs="Calibri"/>
                <w:sz w:val="22"/>
                <w:szCs w:val="22"/>
              </w:rPr>
              <w:t xml:space="preserve"> and the timeline of these </w:t>
            </w:r>
            <w:r w:rsidR="005C38F7" w:rsidRPr="002A2F73">
              <w:rPr>
                <w:rFonts w:cs="Calibri"/>
                <w:sz w:val="22"/>
                <w:szCs w:val="22"/>
              </w:rPr>
              <w:t>replication and</w:t>
            </w:r>
            <w:r w:rsidR="005C38F7" w:rsidRPr="002A2F73">
              <w:rPr>
                <w:rFonts w:cs="Calibri"/>
                <w:sz w:val="22"/>
                <w:szCs w:val="22"/>
                <w:cs/>
              </w:rPr>
              <w:t>/</w:t>
            </w:r>
            <w:r w:rsidR="005C38F7" w:rsidRPr="002A2F73">
              <w:rPr>
                <w:rFonts w:cs="Calibri"/>
                <w:sz w:val="22"/>
                <w:szCs w:val="22"/>
              </w:rPr>
              <w:t>or scale</w:t>
            </w:r>
            <w:r w:rsidR="005C38F7" w:rsidRPr="002A2F73">
              <w:rPr>
                <w:rFonts w:cs="Calibri"/>
                <w:sz w:val="22"/>
                <w:szCs w:val="22"/>
                <w:cs/>
              </w:rPr>
              <w:t>-</w:t>
            </w:r>
            <w:r w:rsidR="005C38F7" w:rsidRPr="002A2F73">
              <w:rPr>
                <w:rFonts w:cs="Calibri"/>
                <w:sz w:val="22"/>
                <w:szCs w:val="22"/>
              </w:rPr>
              <w:t xml:space="preserve">up </w:t>
            </w:r>
            <w:r w:rsidR="002D268E" w:rsidRPr="002A2F73">
              <w:rPr>
                <w:rFonts w:cs="Calibri"/>
                <w:sz w:val="22"/>
                <w:szCs w:val="22"/>
              </w:rPr>
              <w:t>RE</w:t>
            </w:r>
            <w:r w:rsidR="005C38F7" w:rsidRPr="002A2F73">
              <w:rPr>
                <w:rFonts w:cs="Calibri"/>
                <w:sz w:val="22"/>
                <w:szCs w:val="22"/>
              </w:rPr>
              <w:t xml:space="preserve"> and </w:t>
            </w:r>
            <w:r w:rsidR="002D268E" w:rsidRPr="002A2F73">
              <w:rPr>
                <w:rFonts w:cs="Calibri"/>
                <w:sz w:val="22"/>
                <w:szCs w:val="22"/>
              </w:rPr>
              <w:t xml:space="preserve">EE developments necessary to allow </w:t>
            </w:r>
            <w:r w:rsidR="005C38F7" w:rsidRPr="002A2F73">
              <w:rPr>
                <w:rFonts w:cs="Calibri"/>
                <w:sz w:val="22"/>
                <w:szCs w:val="22"/>
              </w:rPr>
              <w:t>Nauru</w:t>
            </w:r>
            <w:r w:rsidR="002D268E" w:rsidRPr="002A2F73">
              <w:rPr>
                <w:rFonts w:cs="Calibri"/>
                <w:sz w:val="22"/>
                <w:szCs w:val="22"/>
              </w:rPr>
              <w:t xml:space="preserve"> to ach</w:t>
            </w:r>
            <w:r w:rsidR="005C38F7" w:rsidRPr="002A2F73">
              <w:rPr>
                <w:rFonts w:cs="Calibri"/>
                <w:sz w:val="22"/>
                <w:szCs w:val="22"/>
              </w:rPr>
              <w:t xml:space="preserve">ieve its energy </w:t>
            </w:r>
            <w:r w:rsidR="002D268E" w:rsidRPr="002A2F73">
              <w:rPr>
                <w:rFonts w:cs="Calibri"/>
                <w:sz w:val="22"/>
                <w:szCs w:val="22"/>
              </w:rPr>
              <w:t>targets</w:t>
            </w:r>
            <w:r w:rsidR="005C38F7" w:rsidRPr="002A2F73">
              <w:rPr>
                <w:rFonts w:cs="Calibri"/>
                <w:sz w:val="22"/>
                <w:szCs w:val="22"/>
              </w:rPr>
              <w:t xml:space="preserve"> as defined in the NERM</w:t>
            </w:r>
            <w:r w:rsidR="00356160" w:rsidRPr="002A2F73">
              <w:rPr>
                <w:rFonts w:cs="Calibri"/>
                <w:sz w:val="22"/>
                <w:szCs w:val="22"/>
              </w:rPr>
              <w:t xml:space="preserve"> or </w:t>
            </w:r>
            <w:r w:rsidR="00245207" w:rsidRPr="002A2F73">
              <w:rPr>
                <w:rFonts w:cs="Calibri"/>
                <w:sz w:val="22"/>
                <w:szCs w:val="22"/>
              </w:rPr>
              <w:t xml:space="preserve">possibly to </w:t>
            </w:r>
            <w:r w:rsidR="00356160" w:rsidRPr="002A2F73">
              <w:rPr>
                <w:rFonts w:cs="Calibri"/>
                <w:sz w:val="22"/>
                <w:szCs w:val="22"/>
              </w:rPr>
              <w:t xml:space="preserve">go beyond those </w:t>
            </w:r>
            <w:r w:rsidR="00245207" w:rsidRPr="002A2F73">
              <w:rPr>
                <w:rFonts w:cs="Calibri"/>
                <w:sz w:val="22"/>
                <w:szCs w:val="22"/>
              </w:rPr>
              <w:t xml:space="preserve">goals </w:t>
            </w:r>
            <w:r w:rsidR="00356160" w:rsidRPr="002A2F73">
              <w:rPr>
                <w:rFonts w:cs="Calibri"/>
                <w:sz w:val="22"/>
                <w:szCs w:val="22"/>
              </w:rPr>
              <w:t>if new targets are set</w:t>
            </w:r>
            <w:r w:rsidR="002D268E" w:rsidRPr="002A2F73">
              <w:rPr>
                <w:rFonts w:cs="Calibri"/>
                <w:sz w:val="22"/>
                <w:szCs w:val="22"/>
                <w:cs/>
              </w:rPr>
              <w:t>.</w:t>
            </w:r>
          </w:p>
        </w:tc>
      </w:tr>
      <w:tr w:rsidR="002D268E" w:rsidRPr="002A2F73" w14:paraId="18D9A0A9"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63640881" w14:textId="081999D7" w:rsidR="002D268E" w:rsidRPr="002A2F73" w:rsidRDefault="002D268E" w:rsidP="004E5745">
            <w:pPr>
              <w:spacing w:after="0"/>
              <w:jc w:val="left"/>
              <w:rPr>
                <w:rFonts w:cs="Calibri"/>
                <w:sz w:val="22"/>
                <w:szCs w:val="22"/>
              </w:rPr>
            </w:pPr>
            <w:r w:rsidRPr="002A2F73">
              <w:rPr>
                <w:rFonts w:cs="Calibri"/>
                <w:bCs/>
                <w:i/>
                <w:sz w:val="22"/>
                <w:szCs w:val="22"/>
              </w:rPr>
              <w:lastRenderedPageBreak/>
              <w:t>Activity 3</w:t>
            </w:r>
            <w:r w:rsidRPr="002A2F73">
              <w:rPr>
                <w:rFonts w:cs="Calibri"/>
                <w:bCs/>
                <w:i/>
                <w:sz w:val="22"/>
                <w:szCs w:val="22"/>
                <w:cs/>
              </w:rPr>
              <w:t>.</w:t>
            </w:r>
            <w:r w:rsidR="004E5745" w:rsidRPr="002A2F73">
              <w:rPr>
                <w:rFonts w:cs="Calibri"/>
                <w:bCs/>
                <w:i/>
                <w:sz w:val="22"/>
                <w:szCs w:val="22"/>
              </w:rPr>
              <w:t>2</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rPr>
              <w:t xml:space="preserve"> Design and conduct of training programs for a pool of local technical experts on how to design, engineer and install RE &amp; EE technologies in the energy and energy end</w:t>
            </w:r>
            <w:r w:rsidRPr="002A2F73">
              <w:rPr>
                <w:rFonts w:cs="Calibri"/>
                <w:sz w:val="22"/>
                <w:szCs w:val="22"/>
                <w:cs/>
              </w:rPr>
              <w:t>-</w:t>
            </w:r>
            <w:r w:rsidRPr="002A2F73">
              <w:rPr>
                <w:rFonts w:cs="Calibri"/>
                <w:sz w:val="22"/>
                <w:szCs w:val="22"/>
              </w:rPr>
              <w:t>use sectors</w:t>
            </w:r>
          </w:p>
        </w:tc>
        <w:tc>
          <w:tcPr>
            <w:tcW w:w="7232" w:type="dxa"/>
            <w:tcBorders>
              <w:top w:val="single" w:sz="4" w:space="0" w:color="auto"/>
              <w:left w:val="single" w:sz="4" w:space="0" w:color="auto"/>
              <w:bottom w:val="single" w:sz="4" w:space="0" w:color="auto"/>
              <w:right w:val="single" w:sz="4" w:space="0" w:color="auto"/>
            </w:tcBorders>
            <w:vAlign w:val="center"/>
          </w:tcPr>
          <w:p w14:paraId="0FA71B93" w14:textId="77F9A1B3" w:rsidR="002D268E" w:rsidRPr="002A2F73" w:rsidRDefault="00CC5383" w:rsidP="00D61D67">
            <w:pPr>
              <w:spacing w:after="0"/>
              <w:jc w:val="left"/>
              <w:rPr>
                <w:rFonts w:cs="Calibri"/>
                <w:sz w:val="22"/>
                <w:szCs w:val="22"/>
              </w:rPr>
            </w:pPr>
            <w:r w:rsidRPr="002A2F73">
              <w:rPr>
                <w:rFonts w:cs="Calibri"/>
                <w:sz w:val="22"/>
                <w:szCs w:val="22"/>
              </w:rPr>
              <w:t>This activity entail</w:t>
            </w:r>
            <w:r w:rsidR="00E341B2" w:rsidRPr="002A2F73">
              <w:rPr>
                <w:rFonts w:cs="Calibri"/>
                <w:sz w:val="22"/>
                <w:szCs w:val="22"/>
              </w:rPr>
              <w:t>s</w:t>
            </w:r>
            <w:r w:rsidRPr="002A2F73">
              <w:rPr>
                <w:rFonts w:cs="Calibri"/>
                <w:sz w:val="22"/>
                <w:szCs w:val="22"/>
              </w:rPr>
              <w:t xml:space="preserve"> the d</w:t>
            </w:r>
            <w:r w:rsidR="002D268E" w:rsidRPr="002A2F73">
              <w:rPr>
                <w:rFonts w:cs="Calibri"/>
                <w:sz w:val="22"/>
                <w:szCs w:val="22"/>
              </w:rPr>
              <w:t>esign, organiz</w:t>
            </w:r>
            <w:r w:rsidRPr="002A2F73">
              <w:rPr>
                <w:rFonts w:cs="Calibri"/>
                <w:sz w:val="22"/>
                <w:szCs w:val="22"/>
              </w:rPr>
              <w:t>ation</w:t>
            </w:r>
            <w:r w:rsidR="002D268E" w:rsidRPr="002A2F73">
              <w:rPr>
                <w:rFonts w:cs="Calibri"/>
                <w:sz w:val="22"/>
                <w:szCs w:val="22"/>
              </w:rPr>
              <w:t xml:space="preserve"> and conduct</w:t>
            </w:r>
            <w:r w:rsidRPr="002A2F73">
              <w:rPr>
                <w:rFonts w:cs="Calibri"/>
                <w:sz w:val="22"/>
                <w:szCs w:val="22"/>
              </w:rPr>
              <w:t xml:space="preserve"> of</w:t>
            </w:r>
            <w:r w:rsidR="002D268E" w:rsidRPr="002A2F73">
              <w:rPr>
                <w:rFonts w:cs="Calibri"/>
                <w:sz w:val="22"/>
                <w:szCs w:val="22"/>
              </w:rPr>
              <w:t xml:space="preserve"> a training program to educate local </w:t>
            </w:r>
            <w:r w:rsidR="00356160" w:rsidRPr="002A2F73">
              <w:rPr>
                <w:rFonts w:cs="Calibri"/>
                <w:sz w:val="22"/>
                <w:szCs w:val="22"/>
              </w:rPr>
              <w:t xml:space="preserve">technical </w:t>
            </w:r>
            <w:r w:rsidR="002D268E" w:rsidRPr="002A2F73">
              <w:rPr>
                <w:rFonts w:cs="Calibri"/>
                <w:sz w:val="22"/>
                <w:szCs w:val="22"/>
              </w:rPr>
              <w:t xml:space="preserve">expert on renewable energy </w:t>
            </w:r>
            <w:r w:rsidR="00356160" w:rsidRPr="002A2F73">
              <w:rPr>
                <w:rFonts w:cs="Calibri"/>
                <w:sz w:val="22"/>
                <w:szCs w:val="22"/>
              </w:rPr>
              <w:t xml:space="preserve">and energy efficiency </w:t>
            </w:r>
            <w:r w:rsidR="002D268E" w:rsidRPr="002A2F73">
              <w:rPr>
                <w:rFonts w:cs="Calibri"/>
                <w:sz w:val="22"/>
                <w:szCs w:val="22"/>
              </w:rPr>
              <w:t>technologies</w:t>
            </w:r>
            <w:r w:rsidR="00356160" w:rsidRPr="002A2F73">
              <w:rPr>
                <w:rFonts w:cs="Calibri"/>
                <w:sz w:val="22"/>
                <w:szCs w:val="22"/>
              </w:rPr>
              <w:t xml:space="preserve"> and measures</w:t>
            </w:r>
            <w:r w:rsidR="002D268E" w:rsidRPr="002A2F73">
              <w:rPr>
                <w:rFonts w:cs="Calibri"/>
                <w:sz w:val="22"/>
                <w:szCs w:val="22"/>
              </w:rPr>
              <w:t xml:space="preserve">, focusing on those that have been and will be demonstrated and installed in </w:t>
            </w:r>
            <w:r w:rsidR="00356160" w:rsidRPr="002A2F73">
              <w:rPr>
                <w:rFonts w:cs="Calibri"/>
                <w:sz w:val="22"/>
                <w:szCs w:val="22"/>
              </w:rPr>
              <w:t>Nauru</w:t>
            </w:r>
            <w:r w:rsidR="002D268E" w:rsidRPr="002A2F73">
              <w:rPr>
                <w:rFonts w:cs="Calibri"/>
                <w:sz w:val="22"/>
                <w:szCs w:val="22"/>
              </w:rPr>
              <w:t>, as well as on the utilization of those RE</w:t>
            </w:r>
            <w:r w:rsidR="00356160" w:rsidRPr="002A2F73">
              <w:rPr>
                <w:rFonts w:cs="Calibri"/>
                <w:sz w:val="22"/>
                <w:szCs w:val="22"/>
              </w:rPr>
              <w:t xml:space="preserve"> and EE</w:t>
            </w:r>
            <w:r w:rsidR="002D268E" w:rsidRPr="002A2F73">
              <w:rPr>
                <w:rFonts w:cs="Calibri"/>
                <w:sz w:val="22"/>
                <w:szCs w:val="22"/>
              </w:rPr>
              <w:t xml:space="preserve"> technologies</w:t>
            </w:r>
            <w:r w:rsidR="002D268E" w:rsidRPr="002A2F73">
              <w:rPr>
                <w:rFonts w:cs="Calibri"/>
                <w:sz w:val="22"/>
                <w:szCs w:val="22"/>
                <w:cs/>
              </w:rPr>
              <w:t xml:space="preserve">. </w:t>
            </w:r>
            <w:r w:rsidR="00951CD8" w:rsidRPr="002A2F73">
              <w:rPr>
                <w:rFonts w:cs="Calibri"/>
                <w:sz w:val="22"/>
                <w:szCs w:val="22"/>
              </w:rPr>
              <w:t xml:space="preserve">The program </w:t>
            </w:r>
            <w:r w:rsidR="001C56E7" w:rsidRPr="002A2F73">
              <w:rPr>
                <w:rFonts w:cs="Calibri"/>
                <w:sz w:val="22"/>
                <w:szCs w:val="22"/>
              </w:rPr>
              <w:t xml:space="preserve">involves training of </w:t>
            </w:r>
            <w:r w:rsidR="00951CD8" w:rsidRPr="002A2F73">
              <w:rPr>
                <w:rFonts w:cs="Calibri"/>
                <w:sz w:val="22"/>
                <w:szCs w:val="22"/>
              </w:rPr>
              <w:t xml:space="preserve">15-18 </w:t>
            </w:r>
            <w:r w:rsidR="001C56E7" w:rsidRPr="002A2F73">
              <w:rPr>
                <w:rFonts w:cs="Calibri"/>
                <w:sz w:val="22"/>
                <w:szCs w:val="22"/>
              </w:rPr>
              <w:t>people</w:t>
            </w:r>
            <w:r w:rsidR="002D268E" w:rsidRPr="002A2F73">
              <w:rPr>
                <w:rFonts w:cs="Calibri"/>
                <w:sz w:val="22"/>
                <w:szCs w:val="22"/>
              </w:rPr>
              <w:t xml:space="preserve"> from relevant GoN offices, </w:t>
            </w:r>
            <w:r w:rsidR="00356160" w:rsidRPr="002A2F73">
              <w:rPr>
                <w:rFonts w:cs="Calibri"/>
                <w:sz w:val="22"/>
                <w:szCs w:val="22"/>
              </w:rPr>
              <w:t>NUC</w:t>
            </w:r>
            <w:r w:rsidR="002D268E" w:rsidRPr="002A2F73">
              <w:rPr>
                <w:rFonts w:cs="Calibri"/>
                <w:sz w:val="22"/>
                <w:szCs w:val="22"/>
              </w:rPr>
              <w:t xml:space="preserve">, </w:t>
            </w:r>
            <w:r w:rsidR="00356160" w:rsidRPr="002A2F73">
              <w:rPr>
                <w:rFonts w:cs="Calibri"/>
                <w:sz w:val="22"/>
                <w:szCs w:val="22"/>
              </w:rPr>
              <w:t>DCIE</w:t>
            </w:r>
            <w:r w:rsidR="002D268E" w:rsidRPr="002A2F73">
              <w:rPr>
                <w:rFonts w:cs="Calibri"/>
                <w:sz w:val="22"/>
                <w:szCs w:val="22"/>
              </w:rPr>
              <w:t xml:space="preserve">, </w:t>
            </w:r>
            <w:r w:rsidR="00356160" w:rsidRPr="002A2F73">
              <w:rPr>
                <w:rFonts w:cs="Calibri"/>
                <w:sz w:val="22"/>
                <w:szCs w:val="22"/>
              </w:rPr>
              <w:t xml:space="preserve">DoT, Eigigu </w:t>
            </w:r>
            <w:r w:rsidR="002D268E" w:rsidRPr="002A2F73">
              <w:rPr>
                <w:rFonts w:cs="Calibri"/>
                <w:sz w:val="22"/>
                <w:szCs w:val="22"/>
              </w:rPr>
              <w:t>and service providers</w:t>
            </w:r>
            <w:r w:rsidR="002D268E" w:rsidRPr="002A2F73">
              <w:rPr>
                <w:rFonts w:cs="Calibri"/>
                <w:sz w:val="22"/>
                <w:szCs w:val="22"/>
                <w:cs/>
              </w:rPr>
              <w:t xml:space="preserve">. </w:t>
            </w:r>
            <w:r w:rsidR="00E341B2" w:rsidRPr="002A2F73">
              <w:rPr>
                <w:rFonts w:cs="Calibri"/>
                <w:sz w:val="22"/>
                <w:szCs w:val="22"/>
              </w:rPr>
              <w:t xml:space="preserve">To </w:t>
            </w:r>
            <w:r w:rsidR="002D268E" w:rsidRPr="002A2F73">
              <w:rPr>
                <w:rFonts w:cs="Calibri"/>
                <w:sz w:val="22"/>
                <w:szCs w:val="22"/>
              </w:rPr>
              <w:t>guarantee the sustainability and replicability of the RE</w:t>
            </w:r>
            <w:r w:rsidR="00356160" w:rsidRPr="002A2F73">
              <w:rPr>
                <w:rFonts w:cs="Calibri"/>
                <w:sz w:val="22"/>
                <w:szCs w:val="22"/>
              </w:rPr>
              <w:t xml:space="preserve"> and </w:t>
            </w:r>
            <w:r w:rsidR="002D268E" w:rsidRPr="002A2F73">
              <w:rPr>
                <w:rFonts w:cs="Calibri"/>
                <w:sz w:val="22"/>
                <w:szCs w:val="22"/>
              </w:rPr>
              <w:t>EE technology systems installed, a mid</w:t>
            </w:r>
            <w:r w:rsidR="002D268E" w:rsidRPr="002A2F73">
              <w:rPr>
                <w:rFonts w:cs="Calibri"/>
                <w:sz w:val="22"/>
                <w:szCs w:val="22"/>
                <w:cs/>
              </w:rPr>
              <w:t xml:space="preserve">- </w:t>
            </w:r>
            <w:r w:rsidR="002D268E" w:rsidRPr="002A2F73">
              <w:rPr>
                <w:rFonts w:cs="Calibri"/>
                <w:sz w:val="22"/>
                <w:szCs w:val="22"/>
              </w:rPr>
              <w:t>to long</w:t>
            </w:r>
            <w:r w:rsidR="002D268E" w:rsidRPr="002A2F73">
              <w:rPr>
                <w:rFonts w:cs="Calibri"/>
                <w:sz w:val="22"/>
                <w:szCs w:val="22"/>
                <w:cs/>
              </w:rPr>
              <w:t>-</w:t>
            </w:r>
            <w:r w:rsidR="002D268E" w:rsidRPr="002A2F73">
              <w:rPr>
                <w:rFonts w:cs="Calibri"/>
                <w:sz w:val="22"/>
                <w:szCs w:val="22"/>
              </w:rPr>
              <w:t xml:space="preserve">term plan will be developed in cooperation with the GoN to periodically organize </w:t>
            </w:r>
            <w:r w:rsidR="002D268E" w:rsidRPr="002A2F73">
              <w:rPr>
                <w:rFonts w:cs="Calibri"/>
                <w:sz w:val="22"/>
                <w:szCs w:val="22"/>
                <w:cs/>
              </w:rPr>
              <w:t>(</w:t>
            </w:r>
            <w:r w:rsidR="002D268E" w:rsidRPr="002A2F73">
              <w:rPr>
                <w:rFonts w:cs="Calibri"/>
                <w:sz w:val="22"/>
                <w:szCs w:val="22"/>
              </w:rPr>
              <w:t>i</w:t>
            </w:r>
            <w:r w:rsidR="002D268E" w:rsidRPr="002A2F73">
              <w:rPr>
                <w:rFonts w:cs="Calibri"/>
                <w:sz w:val="22"/>
                <w:szCs w:val="22"/>
                <w:cs/>
              </w:rPr>
              <w:t>.</w:t>
            </w:r>
            <w:r w:rsidR="002D268E" w:rsidRPr="002A2F73">
              <w:rPr>
                <w:rFonts w:cs="Calibri"/>
                <w:sz w:val="22"/>
                <w:szCs w:val="22"/>
              </w:rPr>
              <w:t>e</w:t>
            </w:r>
            <w:r w:rsidR="002D268E" w:rsidRPr="002A2F73">
              <w:rPr>
                <w:rFonts w:cs="Calibri"/>
                <w:sz w:val="22"/>
                <w:szCs w:val="22"/>
                <w:cs/>
              </w:rPr>
              <w:t>.</w:t>
            </w:r>
            <w:r w:rsidR="002D268E" w:rsidRPr="002A2F73">
              <w:rPr>
                <w:rFonts w:cs="Calibri"/>
                <w:sz w:val="22"/>
                <w:szCs w:val="22"/>
              </w:rPr>
              <w:t>, every three years</w:t>
            </w:r>
            <w:r w:rsidR="002D268E" w:rsidRPr="002A2F73">
              <w:rPr>
                <w:rFonts w:cs="Calibri"/>
                <w:sz w:val="22"/>
                <w:szCs w:val="22"/>
                <w:cs/>
              </w:rPr>
              <w:t xml:space="preserve">) </w:t>
            </w:r>
            <w:r w:rsidR="002D268E" w:rsidRPr="002A2F73">
              <w:rPr>
                <w:rFonts w:cs="Calibri"/>
                <w:sz w:val="22"/>
                <w:szCs w:val="22"/>
              </w:rPr>
              <w:t>similar and follow</w:t>
            </w:r>
            <w:r w:rsidR="002D268E" w:rsidRPr="002A2F73">
              <w:rPr>
                <w:rFonts w:cs="Calibri"/>
                <w:sz w:val="22"/>
                <w:szCs w:val="22"/>
                <w:cs/>
              </w:rPr>
              <w:t>-</w:t>
            </w:r>
            <w:r w:rsidR="002D268E" w:rsidRPr="002A2F73">
              <w:rPr>
                <w:rFonts w:cs="Calibri"/>
                <w:sz w:val="22"/>
                <w:szCs w:val="22"/>
              </w:rPr>
              <w:t>up training programs to educate new local experts as well as to update and strengthen the capabilities of previously trained experts</w:t>
            </w:r>
            <w:r w:rsidR="002D268E" w:rsidRPr="002A2F73">
              <w:rPr>
                <w:rFonts w:cs="Calibri"/>
                <w:sz w:val="22"/>
                <w:szCs w:val="22"/>
                <w:cs/>
              </w:rPr>
              <w:t>.</w:t>
            </w:r>
          </w:p>
        </w:tc>
      </w:tr>
      <w:tr w:rsidR="002D268E" w:rsidRPr="002A2F73" w14:paraId="6136F2B5"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6FF52718" w14:textId="592F8F91" w:rsidR="002D268E" w:rsidRPr="002A2F73" w:rsidRDefault="002D268E"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2</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Design and implementation of training programs for relevant GoN personnel and stakeholders in RE &amp; EE financing to develop and prepare bankable project proposals</w:t>
            </w:r>
          </w:p>
        </w:tc>
        <w:tc>
          <w:tcPr>
            <w:tcW w:w="7232" w:type="dxa"/>
            <w:tcBorders>
              <w:top w:val="single" w:sz="4" w:space="0" w:color="auto"/>
              <w:left w:val="single" w:sz="4" w:space="0" w:color="auto"/>
              <w:bottom w:val="single" w:sz="4" w:space="0" w:color="auto"/>
              <w:right w:val="single" w:sz="4" w:space="0" w:color="auto"/>
            </w:tcBorders>
            <w:vAlign w:val="center"/>
          </w:tcPr>
          <w:p w14:paraId="2AE9AA4C" w14:textId="77777777" w:rsidR="002D268E" w:rsidRPr="002A2F73" w:rsidRDefault="002D268E" w:rsidP="00D61D67">
            <w:pPr>
              <w:spacing w:after="0"/>
              <w:jc w:val="left"/>
              <w:rPr>
                <w:rFonts w:cs="Calibri"/>
                <w:sz w:val="22"/>
                <w:szCs w:val="22"/>
              </w:rPr>
            </w:pPr>
            <w:r w:rsidRPr="002A2F73">
              <w:rPr>
                <w:rFonts w:cs="Calibri"/>
                <w:sz w:val="22"/>
                <w:szCs w:val="22"/>
              </w:rPr>
              <w:t>Th</w:t>
            </w:r>
            <w:r w:rsidR="00CC5383" w:rsidRPr="002A2F73">
              <w:rPr>
                <w:rFonts w:cs="Calibri"/>
                <w:sz w:val="22"/>
                <w:szCs w:val="22"/>
              </w:rPr>
              <w:t>is</w:t>
            </w:r>
            <w:r w:rsidRPr="002A2F73">
              <w:rPr>
                <w:rFonts w:cs="Calibri"/>
                <w:sz w:val="22"/>
                <w:szCs w:val="22"/>
              </w:rPr>
              <w:t xml:space="preserve"> activity involves </w:t>
            </w:r>
            <w:r w:rsidR="00CC5383" w:rsidRPr="002A2F73">
              <w:rPr>
                <w:rFonts w:cs="Calibri"/>
                <w:sz w:val="22"/>
                <w:szCs w:val="22"/>
              </w:rPr>
              <w:t xml:space="preserve">the conduct of </w:t>
            </w:r>
            <w:r w:rsidRPr="002A2F73">
              <w:rPr>
                <w:rFonts w:cs="Calibri"/>
                <w:sz w:val="22"/>
                <w:szCs w:val="22"/>
              </w:rPr>
              <w:t>a capacity assessment of relevant GoN personnel to determine the needs and gaps to fill in developing and preparing bankable sustainable energy and low carbon technology application project proposals</w:t>
            </w:r>
            <w:r w:rsidRPr="002A2F73">
              <w:rPr>
                <w:rFonts w:cs="Calibri"/>
                <w:sz w:val="22"/>
                <w:szCs w:val="22"/>
                <w:cs/>
              </w:rPr>
              <w:t xml:space="preserve">. </w:t>
            </w:r>
            <w:r w:rsidRPr="002A2F73">
              <w:rPr>
                <w:rFonts w:cs="Calibri"/>
                <w:sz w:val="22"/>
                <w:szCs w:val="22"/>
              </w:rPr>
              <w:t xml:space="preserve">Based on the assessment, a training program on project development, design and preparation will be designed, organized and conducted for </w:t>
            </w:r>
            <w:r w:rsidR="00951CD8" w:rsidRPr="002A2F73">
              <w:rPr>
                <w:rFonts w:cs="Calibri"/>
                <w:sz w:val="22"/>
                <w:szCs w:val="22"/>
              </w:rPr>
              <w:t xml:space="preserve">12-15 </w:t>
            </w:r>
            <w:r w:rsidRPr="002A2F73">
              <w:rPr>
                <w:rFonts w:cs="Calibri"/>
                <w:sz w:val="22"/>
                <w:szCs w:val="22"/>
              </w:rPr>
              <w:t>stakeholders from GoN departments, SOEs and other organizations related to project proposal preparation</w:t>
            </w:r>
            <w:r w:rsidRPr="002A2F73">
              <w:rPr>
                <w:rFonts w:cs="Calibri"/>
                <w:sz w:val="22"/>
                <w:szCs w:val="22"/>
                <w:cs/>
              </w:rPr>
              <w:t xml:space="preserve">. </w:t>
            </w:r>
            <w:r w:rsidRPr="002A2F73">
              <w:rPr>
                <w:rFonts w:cs="Calibri"/>
                <w:sz w:val="22"/>
                <w:szCs w:val="22"/>
              </w:rPr>
              <w:t xml:space="preserve">Participants will be selected from </w:t>
            </w:r>
            <w:r w:rsidR="00356160" w:rsidRPr="002A2F73">
              <w:rPr>
                <w:rFonts w:cs="Calibri"/>
                <w:sz w:val="22"/>
                <w:szCs w:val="22"/>
              </w:rPr>
              <w:t>NUC</w:t>
            </w:r>
            <w:r w:rsidRPr="002A2F73">
              <w:rPr>
                <w:rFonts w:cs="Calibri"/>
                <w:sz w:val="22"/>
                <w:szCs w:val="22"/>
              </w:rPr>
              <w:t xml:space="preserve">, </w:t>
            </w:r>
            <w:r w:rsidR="00356160" w:rsidRPr="002A2F73">
              <w:rPr>
                <w:rFonts w:cs="Calibri"/>
                <w:sz w:val="22"/>
                <w:szCs w:val="22"/>
              </w:rPr>
              <w:t>Eigigu, DCIE, M</w:t>
            </w:r>
            <w:r w:rsidR="00D63FBC" w:rsidRPr="002A2F73">
              <w:rPr>
                <w:rFonts w:cs="Calibri"/>
                <w:sz w:val="22"/>
                <w:szCs w:val="22"/>
              </w:rPr>
              <w:t>o</w:t>
            </w:r>
            <w:r w:rsidR="00356160" w:rsidRPr="002A2F73">
              <w:rPr>
                <w:rFonts w:cs="Calibri"/>
                <w:sz w:val="22"/>
                <w:szCs w:val="22"/>
              </w:rPr>
              <w:t>F</w:t>
            </w:r>
            <w:r w:rsidR="00356160" w:rsidRPr="002A2F73">
              <w:rPr>
                <w:rFonts w:cs="Calibri"/>
                <w:sz w:val="22"/>
                <w:szCs w:val="22"/>
                <w:cs/>
              </w:rPr>
              <w:t>-</w:t>
            </w:r>
            <w:r w:rsidR="00356160" w:rsidRPr="002A2F73">
              <w:rPr>
                <w:rFonts w:cs="Calibri"/>
                <w:sz w:val="22"/>
                <w:szCs w:val="22"/>
              </w:rPr>
              <w:t>PAD</w:t>
            </w:r>
            <w:r w:rsidRPr="002A2F73">
              <w:rPr>
                <w:rFonts w:cs="Calibri"/>
                <w:sz w:val="22"/>
                <w:szCs w:val="22"/>
              </w:rPr>
              <w:t xml:space="preserve">, DoT, </w:t>
            </w:r>
            <w:r w:rsidR="00A212C7" w:rsidRPr="002A2F73">
              <w:rPr>
                <w:rFonts w:cs="Calibri"/>
                <w:sz w:val="22"/>
                <w:szCs w:val="22"/>
              </w:rPr>
              <w:t>NBoS</w:t>
            </w:r>
            <w:r w:rsidR="00356160" w:rsidRPr="002A2F73">
              <w:rPr>
                <w:rFonts w:cs="Calibri"/>
                <w:sz w:val="22"/>
                <w:szCs w:val="22"/>
              </w:rPr>
              <w:t xml:space="preserve">, </w:t>
            </w:r>
            <w:r w:rsidRPr="002A2F73">
              <w:rPr>
                <w:rFonts w:cs="Calibri"/>
                <w:sz w:val="22"/>
                <w:szCs w:val="22"/>
              </w:rPr>
              <w:t>etc</w:t>
            </w:r>
            <w:r w:rsidRPr="002A2F73">
              <w:rPr>
                <w:rFonts w:cs="Calibri"/>
                <w:sz w:val="22"/>
                <w:szCs w:val="22"/>
                <w:cs/>
              </w:rPr>
              <w:t>.</w:t>
            </w:r>
          </w:p>
        </w:tc>
      </w:tr>
      <w:tr w:rsidR="002D268E" w:rsidRPr="002A2F73" w14:paraId="72EDCE60"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140A0670" w14:textId="3AFCCF10" w:rsidR="002D268E" w:rsidRPr="002A2F73" w:rsidRDefault="002D268E"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2</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sz w:val="22"/>
                <w:szCs w:val="22"/>
              </w:rPr>
              <w:t xml:space="preserve"> Development of the design and implementation plans for the replication and</w:t>
            </w:r>
            <w:r w:rsidRPr="002A2F73">
              <w:rPr>
                <w:rFonts w:cs="Calibri"/>
                <w:sz w:val="22"/>
                <w:szCs w:val="22"/>
                <w:cs/>
              </w:rPr>
              <w:t>/</w:t>
            </w:r>
            <w:r w:rsidRPr="002A2F73">
              <w:rPr>
                <w:rFonts w:cs="Calibri"/>
                <w:sz w:val="22"/>
                <w:szCs w:val="22"/>
              </w:rPr>
              <w:t>or scale up of RE &amp; EE technology application projects involving both GoN and the private sector</w:t>
            </w:r>
          </w:p>
        </w:tc>
        <w:tc>
          <w:tcPr>
            <w:tcW w:w="7232" w:type="dxa"/>
            <w:tcBorders>
              <w:top w:val="single" w:sz="4" w:space="0" w:color="auto"/>
              <w:left w:val="single" w:sz="4" w:space="0" w:color="auto"/>
              <w:bottom w:val="single" w:sz="4" w:space="0" w:color="auto"/>
              <w:right w:val="single" w:sz="4" w:space="0" w:color="auto"/>
            </w:tcBorders>
            <w:vAlign w:val="center"/>
          </w:tcPr>
          <w:p w14:paraId="5FA5B3C1" w14:textId="592BDBFA" w:rsidR="00E17525" w:rsidRPr="002A2F73" w:rsidRDefault="00063A3A" w:rsidP="004E5745">
            <w:pPr>
              <w:spacing w:after="0"/>
              <w:jc w:val="left"/>
              <w:rPr>
                <w:rFonts w:cs="Calibri"/>
                <w:sz w:val="22"/>
                <w:szCs w:val="22"/>
              </w:rPr>
            </w:pPr>
            <w:r w:rsidRPr="002A2F73">
              <w:rPr>
                <w:rFonts w:cs="Calibri"/>
                <w:sz w:val="22"/>
                <w:szCs w:val="22"/>
              </w:rPr>
              <w:t xml:space="preserve">The </w:t>
            </w:r>
            <w:r w:rsidR="007D7EE4" w:rsidRPr="002A2F73">
              <w:rPr>
                <w:rFonts w:cs="Calibri"/>
                <w:sz w:val="22"/>
                <w:szCs w:val="22"/>
              </w:rPr>
              <w:t>assessment report prepared in Activity 3</w:t>
            </w:r>
            <w:r w:rsidR="007D7EE4" w:rsidRPr="002A2F73">
              <w:rPr>
                <w:rFonts w:cs="Calibri"/>
                <w:sz w:val="22"/>
                <w:szCs w:val="22"/>
                <w:cs/>
              </w:rPr>
              <w:t>.</w:t>
            </w:r>
            <w:r w:rsidR="004E5745" w:rsidRPr="002A2F73">
              <w:rPr>
                <w:rFonts w:cs="Calibri"/>
                <w:sz w:val="22"/>
                <w:szCs w:val="22"/>
              </w:rPr>
              <w:t>2</w:t>
            </w:r>
            <w:r w:rsidRPr="002A2F73">
              <w:rPr>
                <w:rFonts w:cs="Calibri"/>
                <w:sz w:val="22"/>
                <w:szCs w:val="22"/>
                <w:cs/>
              </w:rPr>
              <w:t>.</w:t>
            </w:r>
            <w:r w:rsidRPr="002A2F73">
              <w:rPr>
                <w:rFonts w:cs="Calibri"/>
                <w:sz w:val="22"/>
                <w:szCs w:val="22"/>
              </w:rPr>
              <w:t xml:space="preserve">1 </w:t>
            </w:r>
            <w:r w:rsidR="00E341B2" w:rsidRPr="002A2F73">
              <w:rPr>
                <w:rFonts w:cs="Calibri"/>
                <w:sz w:val="22"/>
                <w:szCs w:val="22"/>
              </w:rPr>
              <w:t xml:space="preserve">is </w:t>
            </w:r>
            <w:r w:rsidRPr="002A2F73">
              <w:rPr>
                <w:rFonts w:cs="Calibri"/>
                <w:sz w:val="22"/>
                <w:szCs w:val="22"/>
              </w:rPr>
              <w:t>the basis for the</w:t>
            </w:r>
            <w:r w:rsidR="00CC5383" w:rsidRPr="002A2F73">
              <w:rPr>
                <w:rFonts w:cs="Calibri"/>
                <w:sz w:val="22"/>
                <w:szCs w:val="22"/>
              </w:rPr>
              <w:t xml:space="preserve"> work to be done under this activity to</w:t>
            </w:r>
            <w:r w:rsidRPr="002A2F73">
              <w:rPr>
                <w:rFonts w:cs="Calibri"/>
                <w:sz w:val="22"/>
                <w:szCs w:val="22"/>
                <w:cs/>
              </w:rPr>
              <w:t xml:space="preserve"> </w:t>
            </w:r>
            <w:r w:rsidR="007D7EE4" w:rsidRPr="002A2F73">
              <w:rPr>
                <w:rFonts w:cs="Calibri"/>
                <w:sz w:val="22"/>
                <w:szCs w:val="22"/>
              </w:rPr>
              <w:t xml:space="preserve">design </w:t>
            </w:r>
            <w:r w:rsidR="00CC5383" w:rsidRPr="002A2F73">
              <w:rPr>
                <w:rFonts w:cs="Calibri"/>
                <w:sz w:val="22"/>
                <w:szCs w:val="22"/>
              </w:rPr>
              <w:t>the</w:t>
            </w:r>
            <w:r w:rsidR="007D7EE4" w:rsidRPr="002A2F73">
              <w:rPr>
                <w:rFonts w:cs="Calibri"/>
                <w:sz w:val="22"/>
                <w:szCs w:val="22"/>
              </w:rPr>
              <w:t xml:space="preserve"> feasible replication and</w:t>
            </w:r>
            <w:r w:rsidR="007D7EE4" w:rsidRPr="002A2F73">
              <w:rPr>
                <w:rFonts w:cs="Calibri"/>
                <w:sz w:val="22"/>
                <w:szCs w:val="22"/>
                <w:cs/>
              </w:rPr>
              <w:t>/</w:t>
            </w:r>
            <w:r w:rsidR="007D7EE4" w:rsidRPr="002A2F73">
              <w:rPr>
                <w:rFonts w:cs="Calibri"/>
                <w:sz w:val="22"/>
                <w:szCs w:val="22"/>
              </w:rPr>
              <w:t>or scale</w:t>
            </w:r>
            <w:r w:rsidR="007D7EE4" w:rsidRPr="002A2F73">
              <w:rPr>
                <w:rFonts w:cs="Calibri"/>
                <w:sz w:val="22"/>
                <w:szCs w:val="22"/>
                <w:cs/>
              </w:rPr>
              <w:t>-</w:t>
            </w:r>
            <w:r w:rsidR="007D7EE4" w:rsidRPr="002A2F73">
              <w:rPr>
                <w:rFonts w:cs="Calibri"/>
                <w:sz w:val="22"/>
                <w:szCs w:val="22"/>
              </w:rPr>
              <w:t>up RE and EE projects, as well as for the formulation of a thorough implementation plan</w:t>
            </w:r>
            <w:r w:rsidR="007D7EE4" w:rsidRPr="002A2F73">
              <w:rPr>
                <w:rFonts w:cs="Calibri"/>
                <w:sz w:val="22"/>
                <w:szCs w:val="22"/>
                <w:cs/>
              </w:rPr>
              <w:t xml:space="preserve">. </w:t>
            </w:r>
            <w:r w:rsidR="002A69DD" w:rsidRPr="002A2F73">
              <w:rPr>
                <w:rFonts w:cs="Calibri"/>
                <w:sz w:val="22"/>
                <w:szCs w:val="22"/>
              </w:rPr>
              <w:t>For this task, relevant GoN personnel and stakeholders from the private sector will be engaged together with international</w:t>
            </w:r>
            <w:r w:rsidR="002A69DD" w:rsidRPr="002A2F73">
              <w:rPr>
                <w:rFonts w:cs="Calibri"/>
                <w:sz w:val="22"/>
                <w:szCs w:val="22"/>
                <w:cs/>
              </w:rPr>
              <w:t xml:space="preserve"> </w:t>
            </w:r>
            <w:r w:rsidR="00FA6D59" w:rsidRPr="002A2F73">
              <w:rPr>
                <w:rFonts w:cs="Calibri"/>
                <w:sz w:val="22"/>
                <w:szCs w:val="22"/>
              </w:rPr>
              <w:t>consultants supported by</w:t>
            </w:r>
            <w:r w:rsidR="002A69DD" w:rsidRPr="002A2F73">
              <w:rPr>
                <w:rFonts w:cs="Calibri"/>
                <w:sz w:val="22"/>
                <w:szCs w:val="22"/>
              </w:rPr>
              <w:t xml:space="preserve"> local</w:t>
            </w:r>
            <w:r w:rsidR="00FA6D59" w:rsidRPr="002A2F73">
              <w:rPr>
                <w:rFonts w:cs="Calibri"/>
                <w:sz w:val="22"/>
                <w:szCs w:val="22"/>
              </w:rPr>
              <w:t xml:space="preserve"> professionals</w:t>
            </w:r>
            <w:r w:rsidR="002A69DD" w:rsidRPr="002A2F73">
              <w:rPr>
                <w:rFonts w:cs="Calibri"/>
                <w:sz w:val="22"/>
                <w:szCs w:val="22"/>
              </w:rPr>
              <w:t>, which will also contribute to capacity building</w:t>
            </w:r>
            <w:r w:rsidR="002A69DD" w:rsidRPr="002A2F73">
              <w:rPr>
                <w:rFonts w:cs="Calibri"/>
                <w:sz w:val="22"/>
                <w:szCs w:val="22"/>
                <w:cs/>
              </w:rPr>
              <w:t xml:space="preserve">. </w:t>
            </w:r>
            <w:r w:rsidR="002A69DD" w:rsidRPr="002A2F73">
              <w:rPr>
                <w:rFonts w:cs="Calibri"/>
                <w:sz w:val="22"/>
                <w:szCs w:val="22"/>
              </w:rPr>
              <w:t xml:space="preserve">The plan could include, but not be limited to, the extension of high EE household appliances financing schemes, introduction of more high </w:t>
            </w:r>
            <w:r w:rsidR="00FA6D59" w:rsidRPr="002A2F73">
              <w:rPr>
                <w:rFonts w:cs="Calibri"/>
                <w:sz w:val="22"/>
                <w:szCs w:val="22"/>
              </w:rPr>
              <w:t xml:space="preserve">energy </w:t>
            </w:r>
            <w:r w:rsidR="002A69DD" w:rsidRPr="002A2F73">
              <w:rPr>
                <w:rFonts w:cs="Calibri"/>
                <w:sz w:val="22"/>
                <w:szCs w:val="22"/>
              </w:rPr>
              <w:t>efficiency vehicles, expansion</w:t>
            </w:r>
            <w:r w:rsidR="00FA6D59" w:rsidRPr="002A2F73">
              <w:rPr>
                <w:rFonts w:cs="Calibri"/>
                <w:sz w:val="22"/>
                <w:szCs w:val="22"/>
              </w:rPr>
              <w:t xml:space="preserve"> and</w:t>
            </w:r>
            <w:r w:rsidR="00FA6D59" w:rsidRPr="002A2F73">
              <w:rPr>
                <w:rFonts w:cs="Calibri"/>
                <w:sz w:val="22"/>
                <w:szCs w:val="22"/>
                <w:cs/>
              </w:rPr>
              <w:t>/</w:t>
            </w:r>
            <w:r w:rsidR="00FA6D59" w:rsidRPr="002A2F73">
              <w:rPr>
                <w:rFonts w:cs="Calibri"/>
                <w:sz w:val="22"/>
                <w:szCs w:val="22"/>
              </w:rPr>
              <w:t>or replication</w:t>
            </w:r>
            <w:r w:rsidR="002A69DD" w:rsidRPr="002A2F73">
              <w:rPr>
                <w:rFonts w:cs="Calibri"/>
                <w:sz w:val="22"/>
                <w:szCs w:val="22"/>
              </w:rPr>
              <w:t xml:space="preserve"> of the solar water pump reticulation system, additional </w:t>
            </w:r>
            <w:r w:rsidR="00A212C7" w:rsidRPr="002A2F73">
              <w:rPr>
                <w:rFonts w:cs="Calibri"/>
                <w:sz w:val="22"/>
                <w:szCs w:val="22"/>
              </w:rPr>
              <w:t xml:space="preserve">power generation and </w:t>
            </w:r>
            <w:r w:rsidR="002A69DD" w:rsidRPr="002A2F73">
              <w:rPr>
                <w:rFonts w:cs="Calibri"/>
                <w:sz w:val="22"/>
                <w:szCs w:val="22"/>
              </w:rPr>
              <w:t>electricity storage systems, etc</w:t>
            </w:r>
            <w:r w:rsidR="002A69DD" w:rsidRPr="002A2F73">
              <w:rPr>
                <w:rFonts w:cs="Calibri"/>
                <w:sz w:val="22"/>
                <w:szCs w:val="22"/>
                <w:cs/>
              </w:rPr>
              <w:t>.</w:t>
            </w:r>
          </w:p>
        </w:tc>
      </w:tr>
    </w:tbl>
    <w:p w14:paraId="28131BDB" w14:textId="77777777" w:rsidR="00EE11D9" w:rsidRPr="002A2F73" w:rsidRDefault="00EE11D9" w:rsidP="00D61D67">
      <w:pPr>
        <w:spacing w:after="0"/>
        <w:rPr>
          <w:rFonts w:cs="Calibri"/>
          <w:sz w:val="22"/>
          <w:szCs w:val="22"/>
        </w:rPr>
      </w:pPr>
    </w:p>
    <w:p w14:paraId="00207874" w14:textId="77777777" w:rsidR="00EE11D9" w:rsidRPr="002A2F73" w:rsidRDefault="00EE11D9" w:rsidP="00D61D67">
      <w:pPr>
        <w:spacing w:after="0"/>
        <w:rPr>
          <w:rFonts w:cs="Calibri"/>
          <w:i/>
          <w:sz w:val="22"/>
          <w:szCs w:val="22"/>
        </w:rPr>
      </w:pPr>
      <w:r w:rsidRPr="002A2F73">
        <w:rPr>
          <w:rFonts w:cs="Calibri"/>
          <w:i/>
          <w:sz w:val="22"/>
          <w:szCs w:val="22"/>
        </w:rPr>
        <w:t xml:space="preserve">GEF support is required for the incremental technical assistance in the </w:t>
      </w:r>
      <w:r w:rsidR="00A6278F" w:rsidRPr="002A2F73">
        <w:rPr>
          <w:rFonts w:cs="Calibri"/>
          <w:i/>
          <w:sz w:val="22"/>
          <w:szCs w:val="22"/>
        </w:rPr>
        <w:t>assessment of feasible replication and</w:t>
      </w:r>
      <w:r w:rsidR="00A6278F" w:rsidRPr="002A2F73">
        <w:rPr>
          <w:rFonts w:cs="Calibri"/>
          <w:i/>
          <w:sz w:val="22"/>
          <w:szCs w:val="22"/>
          <w:cs/>
        </w:rPr>
        <w:t>/</w:t>
      </w:r>
      <w:r w:rsidR="00A6278F" w:rsidRPr="002A2F73">
        <w:rPr>
          <w:rFonts w:cs="Calibri"/>
          <w:i/>
          <w:sz w:val="22"/>
          <w:szCs w:val="22"/>
        </w:rPr>
        <w:t>or scale</w:t>
      </w:r>
      <w:r w:rsidR="00A6278F" w:rsidRPr="002A2F73">
        <w:rPr>
          <w:rFonts w:cs="Calibri"/>
          <w:i/>
          <w:sz w:val="22"/>
          <w:szCs w:val="22"/>
          <w:cs/>
        </w:rPr>
        <w:t>-</w:t>
      </w:r>
      <w:r w:rsidR="00A6278F" w:rsidRPr="002A2F73">
        <w:rPr>
          <w:rFonts w:cs="Calibri"/>
          <w:i/>
          <w:sz w:val="22"/>
          <w:szCs w:val="22"/>
        </w:rPr>
        <w:t>up projects, report preparation, training programs, and development of replication and</w:t>
      </w:r>
      <w:r w:rsidR="00A6278F" w:rsidRPr="002A2F73">
        <w:rPr>
          <w:rFonts w:cs="Calibri"/>
          <w:i/>
          <w:sz w:val="22"/>
          <w:szCs w:val="22"/>
          <w:cs/>
        </w:rPr>
        <w:t>/</w:t>
      </w:r>
      <w:r w:rsidR="00A6278F" w:rsidRPr="002A2F73">
        <w:rPr>
          <w:rFonts w:cs="Calibri"/>
          <w:i/>
          <w:sz w:val="22"/>
          <w:szCs w:val="22"/>
        </w:rPr>
        <w:t>or scale</w:t>
      </w:r>
      <w:r w:rsidR="00A6278F" w:rsidRPr="002A2F73">
        <w:rPr>
          <w:rFonts w:cs="Calibri"/>
          <w:i/>
          <w:sz w:val="22"/>
          <w:szCs w:val="22"/>
          <w:cs/>
        </w:rPr>
        <w:t>-</w:t>
      </w:r>
      <w:r w:rsidR="00A6278F" w:rsidRPr="002A2F73">
        <w:rPr>
          <w:rFonts w:cs="Calibri"/>
          <w:i/>
          <w:sz w:val="22"/>
          <w:szCs w:val="22"/>
        </w:rPr>
        <w:t>up project designs and implementation plans</w:t>
      </w:r>
      <w:r w:rsidR="00A6278F" w:rsidRPr="002A2F73">
        <w:rPr>
          <w:rFonts w:cs="Calibri"/>
          <w:i/>
          <w:sz w:val="22"/>
          <w:szCs w:val="22"/>
          <w:cs/>
        </w:rPr>
        <w:t>.</w:t>
      </w:r>
    </w:p>
    <w:p w14:paraId="78B9B016" w14:textId="77777777" w:rsidR="00EE11D9" w:rsidRPr="002A2F73" w:rsidRDefault="00EE11D9" w:rsidP="00D61D67">
      <w:pPr>
        <w:pStyle w:val="ListParagraph"/>
        <w:ind w:left="0"/>
        <w:jc w:val="both"/>
        <w:rPr>
          <w:rFonts w:ascii="Calibri" w:hAnsi="Calibri" w:cs="Calibri"/>
          <w:sz w:val="22"/>
          <w:szCs w:val="22"/>
          <w:u w:val="single"/>
        </w:rPr>
      </w:pPr>
    </w:p>
    <w:p w14:paraId="06A533CF" w14:textId="0FA07D25" w:rsidR="00EE11D9" w:rsidRPr="002A2F73" w:rsidRDefault="00242413"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3</w:t>
      </w:r>
      <w:r w:rsidRPr="002A2F73">
        <w:rPr>
          <w:rFonts w:ascii="Calibri" w:hAnsi="Calibri" w:cs="Calibri"/>
          <w:sz w:val="22"/>
          <w:szCs w:val="22"/>
          <w:u w:val="single"/>
          <w:cs/>
        </w:rPr>
        <w:t>.</w:t>
      </w:r>
      <w:r w:rsidR="004E5745" w:rsidRPr="002A2F73">
        <w:rPr>
          <w:rFonts w:ascii="Calibri" w:hAnsi="Calibri" w:cs="Calibri"/>
          <w:sz w:val="22"/>
          <w:szCs w:val="22"/>
          <w:u w:val="single"/>
        </w:rPr>
        <w:t>3</w:t>
      </w:r>
      <w:r w:rsidR="00EE11D9" w:rsidRPr="002A2F73">
        <w:rPr>
          <w:rFonts w:ascii="Calibri" w:hAnsi="Calibri" w:cs="Calibri"/>
          <w:sz w:val="22"/>
          <w:szCs w:val="22"/>
          <w:u w:val="single"/>
          <w:cs/>
        </w:rPr>
        <w:t>:</w:t>
      </w:r>
      <w:r w:rsidR="00EE11D9" w:rsidRPr="002A2F73">
        <w:rPr>
          <w:rFonts w:ascii="Calibri" w:hAnsi="Calibri" w:cs="Calibri"/>
          <w:sz w:val="22"/>
          <w:szCs w:val="22"/>
          <w:cs/>
        </w:rPr>
        <w:t xml:space="preserve"> </w:t>
      </w:r>
      <w:r w:rsidR="00003F8A" w:rsidRPr="002A2F73">
        <w:rPr>
          <w:rFonts w:ascii="Calibri" w:hAnsi="Calibri" w:cs="Calibri"/>
          <w:sz w:val="22"/>
          <w:szCs w:val="22"/>
        </w:rPr>
        <w:t>Established and operati</w:t>
      </w:r>
      <w:r w:rsidR="005157CB" w:rsidRPr="002A2F73">
        <w:rPr>
          <w:rFonts w:ascii="Calibri" w:hAnsi="Calibri" w:cs="Calibri"/>
          <w:sz w:val="22"/>
          <w:szCs w:val="22"/>
        </w:rPr>
        <w:t>onal</w:t>
      </w:r>
      <w:r w:rsidR="00003F8A" w:rsidRPr="002A2F73">
        <w:rPr>
          <w:rFonts w:ascii="Calibri" w:hAnsi="Calibri" w:cs="Calibri"/>
          <w:sz w:val="22"/>
          <w:szCs w:val="22"/>
        </w:rPr>
        <w:t xml:space="preserve"> energy audit system covering all energy end</w:t>
      </w:r>
      <w:r w:rsidR="00003F8A" w:rsidRPr="002A2F73">
        <w:rPr>
          <w:rFonts w:ascii="Calibri" w:hAnsi="Calibri" w:cs="Calibri"/>
          <w:sz w:val="22"/>
          <w:szCs w:val="22"/>
          <w:cs/>
        </w:rPr>
        <w:t>-</w:t>
      </w:r>
      <w:r w:rsidR="00003F8A" w:rsidRPr="002A2F73">
        <w:rPr>
          <w:rFonts w:ascii="Calibri" w:hAnsi="Calibri" w:cs="Calibri"/>
          <w:sz w:val="22"/>
          <w:szCs w:val="22"/>
        </w:rPr>
        <w:t>use sectors</w:t>
      </w:r>
    </w:p>
    <w:p w14:paraId="0AC138C9"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EE11D9" w:rsidRPr="002A2F73" w14:paraId="6DDCCF52"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1AC2D6B"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55736C4"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E341B2" w:rsidRPr="002A2F73" w14:paraId="71DDA1CC"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4B0A7FFD" w14:textId="1AEDB03D" w:rsidR="00E341B2" w:rsidRPr="002A2F73" w:rsidRDefault="00E341B2" w:rsidP="004E5745">
            <w:pPr>
              <w:spacing w:after="0"/>
              <w:jc w:val="left"/>
              <w:rPr>
                <w:rFonts w:cs="Calibri"/>
                <w:bCs/>
                <w: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3</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rPr>
              <w:t xml:space="preserve"> Design and </w:t>
            </w:r>
            <w:r w:rsidR="00746383" w:rsidRPr="002A2F73">
              <w:rPr>
                <w:rFonts w:cs="Calibri"/>
                <w:sz w:val="22"/>
                <w:szCs w:val="22"/>
              </w:rPr>
              <w:t xml:space="preserve">establishment of </w:t>
            </w:r>
            <w:r w:rsidRPr="002A2F73">
              <w:rPr>
                <w:rFonts w:cs="Calibri"/>
                <w:sz w:val="22"/>
                <w:szCs w:val="22"/>
              </w:rPr>
              <w:t>an energy audit system</w:t>
            </w:r>
          </w:p>
        </w:tc>
        <w:tc>
          <w:tcPr>
            <w:tcW w:w="7232" w:type="dxa"/>
            <w:tcBorders>
              <w:top w:val="single" w:sz="4" w:space="0" w:color="auto"/>
              <w:left w:val="single" w:sz="4" w:space="0" w:color="auto"/>
              <w:bottom w:val="single" w:sz="4" w:space="0" w:color="auto"/>
              <w:right w:val="single" w:sz="4" w:space="0" w:color="auto"/>
            </w:tcBorders>
            <w:vAlign w:val="center"/>
          </w:tcPr>
          <w:p w14:paraId="6CDCE8D8" w14:textId="77777777" w:rsidR="00E341B2" w:rsidRPr="002A2F73" w:rsidRDefault="00746383" w:rsidP="00D61D67">
            <w:pPr>
              <w:spacing w:after="0"/>
              <w:jc w:val="left"/>
              <w:rPr>
                <w:rFonts w:cs="Calibri"/>
                <w:sz w:val="22"/>
                <w:szCs w:val="22"/>
              </w:rPr>
            </w:pPr>
            <w:r w:rsidRPr="002A2F73">
              <w:rPr>
                <w:rFonts w:cs="Calibri"/>
                <w:sz w:val="22"/>
                <w:szCs w:val="22"/>
              </w:rPr>
              <w:t>This activity involves the design of an energy auditing system for end</w:t>
            </w:r>
            <w:r w:rsidRPr="002A2F73">
              <w:rPr>
                <w:rFonts w:cs="Calibri"/>
                <w:sz w:val="22"/>
                <w:szCs w:val="22"/>
                <w:cs/>
              </w:rPr>
              <w:t>-</w:t>
            </w:r>
            <w:r w:rsidRPr="002A2F73">
              <w:rPr>
                <w:rFonts w:cs="Calibri"/>
                <w:sz w:val="22"/>
                <w:szCs w:val="22"/>
              </w:rPr>
              <w:t>use sectors in Nauru at the early stage of the SMARTEN Project implementation period</w:t>
            </w:r>
            <w:r w:rsidRPr="002A2F73">
              <w:rPr>
                <w:rFonts w:cs="Calibri"/>
                <w:sz w:val="22"/>
                <w:szCs w:val="22"/>
                <w:cs/>
              </w:rPr>
              <w:t xml:space="preserve">. </w:t>
            </w:r>
            <w:r w:rsidRPr="002A2F73">
              <w:rPr>
                <w:rFonts w:cs="Calibri"/>
                <w:sz w:val="22"/>
                <w:szCs w:val="22"/>
              </w:rPr>
              <w:t xml:space="preserve">The system will be used to check the energy performance and energy utilization efficiency of government, industrial and commercial buildings, as well as large public energy consumers </w:t>
            </w:r>
            <w:r w:rsidRPr="002A2F73">
              <w:rPr>
                <w:rFonts w:cs="Calibri"/>
                <w:sz w:val="22"/>
                <w:szCs w:val="22"/>
                <w:cs/>
              </w:rPr>
              <w:t>(</w:t>
            </w:r>
            <w:r w:rsidRPr="002A2F73">
              <w:rPr>
                <w:rFonts w:cs="Calibri"/>
                <w:sz w:val="22"/>
                <w:szCs w:val="22"/>
              </w:rPr>
              <w:t>i</w:t>
            </w:r>
            <w:r w:rsidRPr="002A2F73">
              <w:rPr>
                <w:rFonts w:cs="Calibri"/>
                <w:sz w:val="22"/>
                <w:szCs w:val="22"/>
                <w:cs/>
              </w:rPr>
              <w:t>.</w:t>
            </w:r>
            <w:r w:rsidRPr="002A2F73">
              <w:rPr>
                <w:rFonts w:cs="Calibri"/>
                <w:sz w:val="22"/>
                <w:szCs w:val="22"/>
              </w:rPr>
              <w:t>e</w:t>
            </w:r>
            <w:r w:rsidRPr="002A2F73">
              <w:rPr>
                <w:rFonts w:cs="Calibri"/>
                <w:sz w:val="22"/>
                <w:szCs w:val="22"/>
                <w:cs/>
              </w:rPr>
              <w:t>.</w:t>
            </w:r>
            <w:r w:rsidRPr="002A2F73">
              <w:rPr>
                <w:rFonts w:cs="Calibri"/>
                <w:sz w:val="22"/>
                <w:szCs w:val="22"/>
              </w:rPr>
              <w:t>, RONPHOS, the port, the new prison, etc</w:t>
            </w:r>
            <w:r w:rsidRPr="002A2F73">
              <w:rPr>
                <w:rFonts w:cs="Calibri"/>
                <w:sz w:val="22"/>
                <w:szCs w:val="22"/>
                <w:cs/>
              </w:rPr>
              <w:t xml:space="preserve">.) </w:t>
            </w:r>
            <w:r w:rsidRPr="002A2F73">
              <w:rPr>
                <w:rFonts w:cs="Calibri"/>
                <w:sz w:val="22"/>
                <w:szCs w:val="22"/>
              </w:rPr>
              <w:t xml:space="preserve">to determine potential areas of energy </w:t>
            </w:r>
            <w:r w:rsidR="00A212C7" w:rsidRPr="002A2F73">
              <w:rPr>
                <w:rFonts w:cs="Calibri"/>
                <w:sz w:val="22"/>
                <w:szCs w:val="22"/>
              </w:rPr>
              <w:lastRenderedPageBreak/>
              <w:t>conservation</w:t>
            </w:r>
            <w:r w:rsidRPr="002A2F73">
              <w:rPr>
                <w:rFonts w:cs="Calibri"/>
                <w:sz w:val="22"/>
                <w:szCs w:val="22"/>
                <w:cs/>
              </w:rPr>
              <w:t xml:space="preserve"> (</w:t>
            </w:r>
            <w:r w:rsidRPr="002A2F73">
              <w:rPr>
                <w:rFonts w:cs="Calibri"/>
                <w:sz w:val="22"/>
                <w:szCs w:val="22"/>
              </w:rPr>
              <w:t>EC</w:t>
            </w:r>
            <w:r w:rsidRPr="002A2F73">
              <w:rPr>
                <w:rFonts w:cs="Calibri"/>
                <w:sz w:val="22"/>
                <w:szCs w:val="22"/>
                <w:cs/>
              </w:rPr>
              <w:t xml:space="preserve">) </w:t>
            </w:r>
            <w:r w:rsidRPr="002A2F73">
              <w:rPr>
                <w:rFonts w:cs="Calibri"/>
                <w:sz w:val="22"/>
                <w:szCs w:val="22"/>
              </w:rPr>
              <w:t>and EE improvement</w:t>
            </w:r>
            <w:r w:rsidRPr="002A2F73">
              <w:rPr>
                <w:rFonts w:cs="Calibri"/>
                <w:sz w:val="22"/>
                <w:szCs w:val="22"/>
                <w:cs/>
              </w:rPr>
              <w:t xml:space="preserve">. </w:t>
            </w:r>
            <w:r w:rsidRPr="002A2F73">
              <w:rPr>
                <w:rFonts w:cs="Calibri"/>
                <w:sz w:val="22"/>
                <w:szCs w:val="22"/>
              </w:rPr>
              <w:t>The energy audits will be based on procedures enforced in the Pacific region, preferably Australia or another PIC</w:t>
            </w:r>
            <w:r w:rsidRPr="002A2F73">
              <w:rPr>
                <w:rFonts w:cs="Calibri"/>
                <w:sz w:val="22"/>
                <w:szCs w:val="22"/>
                <w:cs/>
              </w:rPr>
              <w:t xml:space="preserve">. </w:t>
            </w:r>
            <w:r w:rsidRPr="002A2F73">
              <w:rPr>
                <w:rFonts w:cs="Calibri"/>
                <w:sz w:val="22"/>
                <w:szCs w:val="22"/>
              </w:rPr>
              <w:t>Intervals to conduct the auditing will also be determined at this stage</w:t>
            </w:r>
            <w:r w:rsidRPr="002A2F73">
              <w:rPr>
                <w:rFonts w:cs="Calibri"/>
                <w:sz w:val="22"/>
                <w:szCs w:val="22"/>
                <w:cs/>
              </w:rPr>
              <w:t xml:space="preserve">. </w:t>
            </w:r>
            <w:r w:rsidRPr="002A2F73">
              <w:rPr>
                <w:rFonts w:cs="Calibri"/>
                <w:sz w:val="22"/>
                <w:szCs w:val="22"/>
              </w:rPr>
              <w:t xml:space="preserve">The designed energy audit system </w:t>
            </w:r>
            <w:r w:rsidRPr="002A2F73">
              <w:rPr>
                <w:rFonts w:cs="Calibri"/>
                <w:sz w:val="22"/>
                <w:szCs w:val="22"/>
                <w:cs/>
              </w:rPr>
              <w:t>(</w:t>
            </w:r>
            <w:r w:rsidRPr="002A2F73">
              <w:rPr>
                <w:rFonts w:cs="Calibri"/>
                <w:sz w:val="22"/>
                <w:szCs w:val="22"/>
              </w:rPr>
              <w:t>inclusive of procedures</w:t>
            </w:r>
            <w:r w:rsidRPr="002A2F73">
              <w:rPr>
                <w:rFonts w:cs="Calibri"/>
                <w:sz w:val="22"/>
                <w:szCs w:val="22"/>
                <w:cs/>
              </w:rPr>
              <w:t xml:space="preserve">) </w:t>
            </w:r>
            <w:r w:rsidRPr="002A2F73">
              <w:rPr>
                <w:rFonts w:cs="Calibri"/>
                <w:sz w:val="22"/>
                <w:szCs w:val="22"/>
              </w:rPr>
              <w:t>will be presented and promoted to the relevant GoN entity for approval and application</w:t>
            </w:r>
            <w:r w:rsidRPr="002A2F73">
              <w:rPr>
                <w:rFonts w:cs="Calibri"/>
                <w:sz w:val="22"/>
                <w:szCs w:val="22"/>
                <w:cs/>
              </w:rPr>
              <w:t xml:space="preserve">. </w:t>
            </w:r>
            <w:r w:rsidRPr="002A2F73">
              <w:rPr>
                <w:rFonts w:cs="Calibri"/>
                <w:sz w:val="22"/>
                <w:szCs w:val="22"/>
              </w:rPr>
              <w:t>The energy audit system will be evaluated a year after it has been finalized and, if required, appropriate modifications will be made</w:t>
            </w:r>
            <w:r w:rsidRPr="002A2F73">
              <w:rPr>
                <w:rFonts w:cs="Calibri"/>
                <w:sz w:val="22"/>
                <w:szCs w:val="22"/>
                <w:cs/>
              </w:rPr>
              <w:t>.</w:t>
            </w:r>
          </w:p>
        </w:tc>
      </w:tr>
      <w:tr w:rsidR="00242413" w:rsidRPr="002A2F73" w14:paraId="2FAB336F"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E950EB6" w14:textId="2B8EC5B0" w:rsidR="00242413" w:rsidRPr="002A2F73" w:rsidRDefault="00242413" w:rsidP="004E5745">
            <w:pPr>
              <w:spacing w:after="0"/>
              <w:jc w:val="left"/>
              <w:rPr>
                <w:rFonts w:cs="Calibri"/>
                <w:sz w:val="22"/>
                <w:szCs w:val="22"/>
              </w:rPr>
            </w:pPr>
            <w:r w:rsidRPr="002A2F73">
              <w:rPr>
                <w:rFonts w:cs="Calibri"/>
                <w:bCs/>
                <w:i/>
                <w:sz w:val="22"/>
                <w:szCs w:val="22"/>
              </w:rPr>
              <w:lastRenderedPageBreak/>
              <w:t>Activity 3</w:t>
            </w:r>
            <w:r w:rsidRPr="002A2F73">
              <w:rPr>
                <w:rFonts w:cs="Calibri"/>
                <w:bCs/>
                <w:i/>
                <w:sz w:val="22"/>
                <w:szCs w:val="22"/>
                <w:cs/>
              </w:rPr>
              <w:t>.</w:t>
            </w:r>
            <w:r w:rsidR="004E5745" w:rsidRPr="002A2F73">
              <w:rPr>
                <w:rFonts w:cs="Calibri"/>
                <w:bCs/>
                <w:i/>
                <w:sz w:val="22"/>
                <w:szCs w:val="22"/>
              </w:rPr>
              <w:t>3</w:t>
            </w:r>
            <w:r w:rsidRPr="002A2F73">
              <w:rPr>
                <w:rFonts w:cs="Calibri"/>
                <w:bCs/>
                <w:i/>
                <w:sz w:val="22"/>
                <w:szCs w:val="22"/>
                <w:cs/>
              </w:rPr>
              <w:t>.</w:t>
            </w:r>
            <w:r w:rsidR="00746383" w:rsidRPr="002A2F73">
              <w:rPr>
                <w:rFonts w:cs="Calibri"/>
                <w:bCs/>
                <w:i/>
                <w:sz w:val="22"/>
                <w:szCs w:val="22"/>
              </w:rPr>
              <w:t>2</w:t>
            </w:r>
            <w:r w:rsidRPr="002A2F73">
              <w:rPr>
                <w:rFonts w:cs="Calibri"/>
                <w:bCs/>
                <w:i/>
                <w:sz w:val="22"/>
                <w:szCs w:val="22"/>
                <w:cs/>
              </w:rPr>
              <w:t>:</w:t>
            </w:r>
            <w:r w:rsidRPr="002A2F73">
              <w:rPr>
                <w:rFonts w:cs="Calibri"/>
                <w:sz w:val="22"/>
                <w:szCs w:val="22"/>
                <w:cs/>
              </w:rPr>
              <w:t xml:space="preserve"> </w:t>
            </w:r>
            <w:r w:rsidR="00003F8A" w:rsidRPr="002A2F73">
              <w:rPr>
                <w:rFonts w:cs="Calibri"/>
                <w:sz w:val="22"/>
                <w:szCs w:val="22"/>
              </w:rPr>
              <w:t>Design and implementation of a training program for relevant GoN personnel and stakeholders in conducting energy audits</w:t>
            </w:r>
            <w:r w:rsidR="00E341B2" w:rsidRPr="002A2F73">
              <w:rPr>
                <w:rFonts w:cs="Calibri"/>
                <w:sz w:val="22"/>
                <w:szCs w:val="22"/>
                <w:cs/>
              </w:rPr>
              <w:t>.</w:t>
            </w:r>
          </w:p>
        </w:tc>
        <w:tc>
          <w:tcPr>
            <w:tcW w:w="7232" w:type="dxa"/>
            <w:tcBorders>
              <w:top w:val="single" w:sz="4" w:space="0" w:color="auto"/>
              <w:left w:val="single" w:sz="4" w:space="0" w:color="auto"/>
              <w:bottom w:val="single" w:sz="4" w:space="0" w:color="auto"/>
              <w:right w:val="single" w:sz="4" w:space="0" w:color="auto"/>
            </w:tcBorders>
            <w:vAlign w:val="center"/>
          </w:tcPr>
          <w:p w14:paraId="176242D9" w14:textId="77777777" w:rsidR="002D268E" w:rsidRPr="002A2F73" w:rsidRDefault="00746383" w:rsidP="00D61D67">
            <w:pPr>
              <w:spacing w:after="0"/>
              <w:jc w:val="left"/>
              <w:rPr>
                <w:rFonts w:cs="Calibri"/>
                <w:color w:val="0000FF"/>
                <w:sz w:val="22"/>
                <w:szCs w:val="22"/>
              </w:rPr>
            </w:pPr>
            <w:r w:rsidRPr="002A2F73">
              <w:rPr>
                <w:rFonts w:cs="Calibri"/>
                <w:sz w:val="22"/>
                <w:szCs w:val="22"/>
              </w:rPr>
              <w:t xml:space="preserve">This activity involves the design, organization and conduct of </w:t>
            </w:r>
            <w:r w:rsidR="00212F75" w:rsidRPr="002A2F73">
              <w:rPr>
                <w:rFonts w:cs="Calibri"/>
                <w:sz w:val="22"/>
                <w:szCs w:val="22"/>
              </w:rPr>
              <w:t xml:space="preserve">training programs for </w:t>
            </w:r>
            <w:r w:rsidR="004D1D74" w:rsidRPr="002A2F73">
              <w:rPr>
                <w:rFonts w:cs="Calibri"/>
                <w:sz w:val="22"/>
                <w:szCs w:val="22"/>
              </w:rPr>
              <w:t xml:space="preserve">6-8 </w:t>
            </w:r>
            <w:r w:rsidR="00212F75" w:rsidRPr="002A2F73">
              <w:rPr>
                <w:rFonts w:cs="Calibri"/>
                <w:sz w:val="22"/>
                <w:szCs w:val="22"/>
              </w:rPr>
              <w:t>relevant GoN personnel and other key stakeholders on how to condu</w:t>
            </w:r>
            <w:r w:rsidR="001854F4" w:rsidRPr="002A2F73">
              <w:rPr>
                <w:rFonts w:cs="Calibri"/>
                <w:sz w:val="22"/>
                <w:szCs w:val="22"/>
              </w:rPr>
              <w:t>ct energy audits</w:t>
            </w:r>
            <w:r w:rsidR="00212F75" w:rsidRPr="002A2F73">
              <w:rPr>
                <w:rFonts w:cs="Calibri"/>
                <w:sz w:val="22"/>
                <w:szCs w:val="22"/>
                <w:cs/>
              </w:rPr>
              <w:t xml:space="preserve">. </w:t>
            </w:r>
            <w:r w:rsidR="00212F75" w:rsidRPr="002A2F73">
              <w:rPr>
                <w:rFonts w:cs="Calibri"/>
                <w:sz w:val="22"/>
                <w:szCs w:val="22"/>
              </w:rPr>
              <w:t xml:space="preserve">An energy audit unit within the </w:t>
            </w:r>
            <w:r w:rsidR="001854F4" w:rsidRPr="002A2F73">
              <w:rPr>
                <w:rFonts w:cs="Calibri"/>
                <w:sz w:val="22"/>
                <w:szCs w:val="22"/>
              </w:rPr>
              <w:t>DCIE</w:t>
            </w:r>
            <w:r w:rsidR="00212F75" w:rsidRPr="002A2F73">
              <w:rPr>
                <w:rFonts w:cs="Calibri"/>
                <w:sz w:val="22"/>
                <w:szCs w:val="22"/>
              </w:rPr>
              <w:t xml:space="preserve"> will be formed and mandated to carry out energy audits of energy consuming entities in the country</w:t>
            </w:r>
            <w:r w:rsidR="00212F75" w:rsidRPr="002A2F73">
              <w:rPr>
                <w:rFonts w:cs="Calibri"/>
                <w:sz w:val="22"/>
                <w:szCs w:val="22"/>
                <w:cs/>
              </w:rPr>
              <w:t>.</w:t>
            </w:r>
            <w:r w:rsidR="001854F4" w:rsidRPr="002A2F73">
              <w:rPr>
                <w:rFonts w:cs="Calibri"/>
                <w:sz w:val="22"/>
                <w:szCs w:val="22"/>
              </w:rPr>
              <w:t xml:space="preserve"> Training programs will be re</w:t>
            </w:r>
            <w:r w:rsidR="001854F4" w:rsidRPr="002A2F73">
              <w:rPr>
                <w:rFonts w:cs="Calibri"/>
                <w:sz w:val="22"/>
                <w:szCs w:val="22"/>
                <w:cs/>
              </w:rPr>
              <w:t>-</w:t>
            </w:r>
            <w:r w:rsidR="001854F4" w:rsidRPr="002A2F73">
              <w:rPr>
                <w:rFonts w:cs="Calibri"/>
                <w:sz w:val="22"/>
                <w:szCs w:val="22"/>
              </w:rPr>
              <w:t xml:space="preserve">organized periodically </w:t>
            </w:r>
            <w:r w:rsidR="001854F4" w:rsidRPr="002A2F73">
              <w:rPr>
                <w:rFonts w:cs="Calibri"/>
                <w:sz w:val="22"/>
                <w:szCs w:val="22"/>
                <w:cs/>
              </w:rPr>
              <w:t>(</w:t>
            </w:r>
            <w:r w:rsidR="001854F4" w:rsidRPr="002A2F73">
              <w:rPr>
                <w:rFonts w:cs="Calibri"/>
                <w:sz w:val="22"/>
                <w:szCs w:val="22"/>
              </w:rPr>
              <w:t>i</w:t>
            </w:r>
            <w:r w:rsidR="001854F4" w:rsidRPr="002A2F73">
              <w:rPr>
                <w:rFonts w:cs="Calibri"/>
                <w:sz w:val="22"/>
                <w:szCs w:val="22"/>
                <w:cs/>
              </w:rPr>
              <w:t>.</w:t>
            </w:r>
            <w:r w:rsidR="001854F4" w:rsidRPr="002A2F73">
              <w:rPr>
                <w:rFonts w:cs="Calibri"/>
                <w:sz w:val="22"/>
                <w:szCs w:val="22"/>
              </w:rPr>
              <w:t>e</w:t>
            </w:r>
            <w:r w:rsidR="001854F4" w:rsidRPr="002A2F73">
              <w:rPr>
                <w:rFonts w:cs="Calibri"/>
                <w:sz w:val="22"/>
                <w:szCs w:val="22"/>
                <w:cs/>
              </w:rPr>
              <w:t>.</w:t>
            </w:r>
            <w:r w:rsidR="001854F4" w:rsidRPr="002A2F73">
              <w:rPr>
                <w:rFonts w:cs="Calibri"/>
                <w:sz w:val="22"/>
                <w:szCs w:val="22"/>
              </w:rPr>
              <w:t>, every 3 years</w:t>
            </w:r>
            <w:r w:rsidR="001854F4" w:rsidRPr="002A2F73">
              <w:rPr>
                <w:rFonts w:cs="Calibri"/>
                <w:sz w:val="22"/>
                <w:szCs w:val="22"/>
                <w:cs/>
              </w:rPr>
              <w:t>)</w:t>
            </w:r>
            <w:r w:rsidR="001854F4" w:rsidRPr="002A2F73">
              <w:rPr>
                <w:rFonts w:cs="Calibri"/>
                <w:sz w:val="22"/>
                <w:szCs w:val="22"/>
              </w:rPr>
              <w:t>, t</w:t>
            </w:r>
            <w:r w:rsidR="00212F75" w:rsidRPr="002A2F73">
              <w:rPr>
                <w:rFonts w:cs="Calibri"/>
                <w:sz w:val="22"/>
                <w:szCs w:val="22"/>
              </w:rPr>
              <w:t xml:space="preserve">o guarantee the ability of the GoN to conduct energy audits </w:t>
            </w:r>
            <w:r w:rsidR="001854F4" w:rsidRPr="002A2F73">
              <w:rPr>
                <w:rFonts w:cs="Calibri"/>
                <w:sz w:val="22"/>
                <w:szCs w:val="22"/>
              </w:rPr>
              <w:t>past t</w:t>
            </w:r>
            <w:r w:rsidR="00212F75" w:rsidRPr="002A2F73">
              <w:rPr>
                <w:rFonts w:cs="Calibri"/>
                <w:sz w:val="22"/>
                <w:szCs w:val="22"/>
              </w:rPr>
              <w:t>he implementation period of SMARTEN</w:t>
            </w:r>
            <w:r w:rsidR="001854F4" w:rsidRPr="002A2F73">
              <w:rPr>
                <w:rFonts w:cs="Calibri"/>
                <w:sz w:val="22"/>
                <w:szCs w:val="22"/>
                <w:cs/>
              </w:rPr>
              <w:t xml:space="preserve">. </w:t>
            </w:r>
          </w:p>
        </w:tc>
      </w:tr>
      <w:tr w:rsidR="00242413" w:rsidRPr="002A2F73" w14:paraId="6068A22F"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5E0F06E" w14:textId="1F42CD40" w:rsidR="00242413" w:rsidRPr="002A2F73" w:rsidRDefault="00242413"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4E5745" w:rsidRPr="002A2F73">
              <w:rPr>
                <w:rFonts w:cs="Calibri"/>
                <w:bCs/>
                <w:i/>
                <w:sz w:val="22"/>
                <w:szCs w:val="22"/>
              </w:rPr>
              <w:t>3</w:t>
            </w:r>
            <w:r w:rsidRPr="002A2F73">
              <w:rPr>
                <w:rFonts w:cs="Calibri"/>
                <w:bCs/>
                <w:i/>
                <w:sz w:val="22"/>
                <w:szCs w:val="22"/>
                <w:cs/>
              </w:rPr>
              <w:t>.</w:t>
            </w:r>
            <w:r w:rsidR="00746383" w:rsidRPr="002A2F73">
              <w:rPr>
                <w:rFonts w:cs="Calibri"/>
                <w:bCs/>
                <w:i/>
                <w:sz w:val="22"/>
                <w:szCs w:val="22"/>
              </w:rPr>
              <w:t>3</w:t>
            </w:r>
            <w:r w:rsidRPr="002A2F73">
              <w:rPr>
                <w:rFonts w:cs="Calibri"/>
                <w:bCs/>
                <w:i/>
                <w:sz w:val="22"/>
                <w:szCs w:val="22"/>
                <w:cs/>
              </w:rPr>
              <w:t>:</w:t>
            </w:r>
            <w:r w:rsidRPr="002A2F73">
              <w:rPr>
                <w:rFonts w:cs="Calibri"/>
                <w:sz w:val="22"/>
                <w:szCs w:val="22"/>
                <w:cs/>
              </w:rPr>
              <w:t xml:space="preserve"> </w:t>
            </w:r>
            <w:r w:rsidR="00003F8A" w:rsidRPr="002A2F73">
              <w:rPr>
                <w:rFonts w:cs="Calibri"/>
                <w:sz w:val="22"/>
                <w:szCs w:val="22"/>
              </w:rPr>
              <w:t>Performance of energy auditing of GoN, industrial and commercial buildings, which will provide date for follow up RE &amp; EE projects, including scale</w:t>
            </w:r>
            <w:r w:rsidR="00003F8A" w:rsidRPr="002A2F73">
              <w:rPr>
                <w:rFonts w:cs="Calibri"/>
                <w:sz w:val="22"/>
                <w:szCs w:val="22"/>
                <w:cs/>
              </w:rPr>
              <w:t>-</w:t>
            </w:r>
            <w:r w:rsidR="00003F8A" w:rsidRPr="002A2F73">
              <w:rPr>
                <w:rFonts w:cs="Calibri"/>
                <w:sz w:val="22"/>
                <w:szCs w:val="22"/>
              </w:rPr>
              <w:t>ups and replications of demos</w:t>
            </w:r>
          </w:p>
        </w:tc>
        <w:tc>
          <w:tcPr>
            <w:tcW w:w="7232" w:type="dxa"/>
            <w:tcBorders>
              <w:top w:val="single" w:sz="4" w:space="0" w:color="auto"/>
              <w:left w:val="single" w:sz="4" w:space="0" w:color="auto"/>
              <w:bottom w:val="single" w:sz="4" w:space="0" w:color="auto"/>
              <w:right w:val="single" w:sz="4" w:space="0" w:color="auto"/>
            </w:tcBorders>
            <w:vAlign w:val="center"/>
          </w:tcPr>
          <w:p w14:paraId="31749443" w14:textId="02A2EF83" w:rsidR="00242413" w:rsidRPr="002A2F73" w:rsidRDefault="00CC5383" w:rsidP="000B739D">
            <w:pPr>
              <w:spacing w:after="0"/>
              <w:jc w:val="left"/>
              <w:rPr>
                <w:rFonts w:cs="Calibri"/>
                <w:b/>
                <w:color w:val="0000FF"/>
                <w:sz w:val="22"/>
                <w:szCs w:val="22"/>
              </w:rPr>
            </w:pPr>
            <w:r w:rsidRPr="002A2F73">
              <w:rPr>
                <w:rFonts w:cs="Calibri"/>
                <w:sz w:val="22"/>
                <w:szCs w:val="22"/>
              </w:rPr>
              <w:t>Under this activity, t</w:t>
            </w:r>
            <w:r w:rsidR="002D268E" w:rsidRPr="002A2F73">
              <w:rPr>
                <w:rFonts w:cs="Calibri"/>
                <w:sz w:val="22"/>
                <w:szCs w:val="22"/>
              </w:rPr>
              <w:t>he trained energy audit unit will conduct energy audits in identified energy end</w:t>
            </w:r>
            <w:r w:rsidR="002D268E" w:rsidRPr="002A2F73">
              <w:rPr>
                <w:rFonts w:cs="Calibri"/>
                <w:sz w:val="22"/>
                <w:szCs w:val="22"/>
                <w:cs/>
              </w:rPr>
              <w:t>-</w:t>
            </w:r>
            <w:r w:rsidR="002D268E" w:rsidRPr="002A2F73">
              <w:rPr>
                <w:rFonts w:cs="Calibri"/>
                <w:sz w:val="22"/>
                <w:szCs w:val="22"/>
              </w:rPr>
              <w:t>users at established schedules</w:t>
            </w:r>
            <w:r w:rsidR="002D268E" w:rsidRPr="002A2F73">
              <w:rPr>
                <w:rFonts w:cs="Calibri"/>
                <w:sz w:val="22"/>
                <w:szCs w:val="22"/>
                <w:cs/>
              </w:rPr>
              <w:t xml:space="preserve">. </w:t>
            </w:r>
            <w:r w:rsidR="002D268E" w:rsidRPr="002A2F73">
              <w:rPr>
                <w:rFonts w:cs="Calibri"/>
                <w:sz w:val="22"/>
                <w:szCs w:val="22"/>
              </w:rPr>
              <w:t xml:space="preserve">To guarantee impartiality of the process, the energy auditing unit will be headed by </w:t>
            </w:r>
            <w:r w:rsidR="00746383" w:rsidRPr="002A2F73">
              <w:rPr>
                <w:rFonts w:cs="Calibri"/>
                <w:sz w:val="22"/>
                <w:szCs w:val="22"/>
              </w:rPr>
              <w:t>an</w:t>
            </w:r>
            <w:r w:rsidR="002D268E" w:rsidRPr="002A2F73">
              <w:rPr>
                <w:rFonts w:cs="Calibri"/>
                <w:sz w:val="22"/>
                <w:szCs w:val="22"/>
              </w:rPr>
              <w:t xml:space="preserve"> independent </w:t>
            </w:r>
            <w:r w:rsidR="00CA418A" w:rsidRPr="002A2F73">
              <w:rPr>
                <w:rFonts w:cs="Calibri"/>
                <w:sz w:val="22"/>
                <w:szCs w:val="22"/>
              </w:rPr>
              <w:t>body</w:t>
            </w:r>
            <w:r w:rsidR="00D63FBC" w:rsidRPr="002A2F73">
              <w:rPr>
                <w:rFonts w:cs="Calibri"/>
                <w:sz w:val="22"/>
                <w:szCs w:val="22"/>
              </w:rPr>
              <w:t>, such as the independent regulator that will be established under Activity 1</w:t>
            </w:r>
            <w:r w:rsidR="00D63FBC" w:rsidRPr="002A2F73">
              <w:rPr>
                <w:rFonts w:cs="Calibri"/>
                <w:sz w:val="22"/>
                <w:szCs w:val="22"/>
                <w:cs/>
              </w:rPr>
              <w:t>.</w:t>
            </w:r>
            <w:r w:rsidR="00D63FBC" w:rsidRPr="002A2F73">
              <w:rPr>
                <w:rFonts w:cs="Calibri"/>
                <w:sz w:val="22"/>
                <w:szCs w:val="22"/>
              </w:rPr>
              <w:t>1</w:t>
            </w:r>
            <w:r w:rsidR="00D63FBC" w:rsidRPr="002A2F73">
              <w:rPr>
                <w:rFonts w:cs="Calibri"/>
                <w:sz w:val="22"/>
                <w:szCs w:val="22"/>
                <w:cs/>
              </w:rPr>
              <w:t>.</w:t>
            </w:r>
            <w:r w:rsidR="00D63FBC" w:rsidRPr="002A2F73">
              <w:rPr>
                <w:rFonts w:cs="Calibri"/>
                <w:sz w:val="22"/>
                <w:szCs w:val="22"/>
              </w:rPr>
              <w:t>4</w:t>
            </w:r>
            <w:r w:rsidR="002D268E" w:rsidRPr="002A2F73">
              <w:rPr>
                <w:rFonts w:cs="Calibri"/>
                <w:sz w:val="22"/>
                <w:szCs w:val="22"/>
                <w:cs/>
              </w:rPr>
              <w:t>.</w:t>
            </w:r>
            <w:r w:rsidR="00CA418A" w:rsidRPr="002A2F73">
              <w:rPr>
                <w:rFonts w:cs="Calibri"/>
                <w:sz w:val="22"/>
                <w:szCs w:val="22"/>
              </w:rPr>
              <w:t xml:space="preserve"> The results of the energy auditing will be used for the design and implementation of the replication and</w:t>
            </w:r>
            <w:r w:rsidR="00CA418A" w:rsidRPr="002A2F73">
              <w:rPr>
                <w:rFonts w:cs="Calibri"/>
                <w:sz w:val="22"/>
                <w:szCs w:val="22"/>
                <w:cs/>
              </w:rPr>
              <w:t>/</w:t>
            </w:r>
            <w:r w:rsidR="00CA418A" w:rsidRPr="002A2F73">
              <w:rPr>
                <w:rFonts w:cs="Calibri"/>
                <w:sz w:val="22"/>
                <w:szCs w:val="22"/>
              </w:rPr>
              <w:t>or scale</w:t>
            </w:r>
            <w:r w:rsidR="00CA418A" w:rsidRPr="002A2F73">
              <w:rPr>
                <w:rFonts w:cs="Calibri"/>
                <w:sz w:val="22"/>
                <w:szCs w:val="22"/>
                <w:cs/>
              </w:rPr>
              <w:t>-</w:t>
            </w:r>
            <w:r w:rsidR="00CA418A" w:rsidRPr="002A2F73">
              <w:rPr>
                <w:rFonts w:cs="Calibri"/>
                <w:sz w:val="22"/>
                <w:szCs w:val="22"/>
              </w:rPr>
              <w:t>up RE and EE projects as described under Output 3</w:t>
            </w:r>
            <w:r w:rsidR="00CA418A" w:rsidRPr="002A2F73">
              <w:rPr>
                <w:rFonts w:cs="Calibri"/>
                <w:sz w:val="22"/>
                <w:szCs w:val="22"/>
                <w:cs/>
              </w:rPr>
              <w:t>.</w:t>
            </w:r>
            <w:r w:rsidR="000B739D" w:rsidRPr="002A2F73">
              <w:rPr>
                <w:rFonts w:cs="Calibri"/>
                <w:sz w:val="22"/>
                <w:szCs w:val="22"/>
              </w:rPr>
              <w:t>2</w:t>
            </w:r>
            <w:r w:rsidR="00CA418A" w:rsidRPr="002A2F73">
              <w:rPr>
                <w:rFonts w:cs="Calibri"/>
                <w:sz w:val="22"/>
                <w:szCs w:val="22"/>
                <w:cs/>
              </w:rPr>
              <w:t>.</w:t>
            </w:r>
          </w:p>
        </w:tc>
      </w:tr>
    </w:tbl>
    <w:p w14:paraId="2922C8BB" w14:textId="77777777" w:rsidR="00EE11D9" w:rsidRPr="002A2F73" w:rsidRDefault="00EE11D9" w:rsidP="00D61D67">
      <w:pPr>
        <w:spacing w:after="0"/>
        <w:rPr>
          <w:rFonts w:cs="Calibri"/>
          <w:sz w:val="22"/>
          <w:szCs w:val="22"/>
        </w:rPr>
      </w:pPr>
    </w:p>
    <w:p w14:paraId="367B77BD" w14:textId="77777777" w:rsidR="00EE11D9" w:rsidRPr="002A2F73" w:rsidRDefault="00A6278F" w:rsidP="00D61D67">
      <w:pPr>
        <w:spacing w:after="0"/>
        <w:rPr>
          <w:rFonts w:cs="Calibri"/>
          <w:i/>
          <w:sz w:val="22"/>
          <w:szCs w:val="22"/>
        </w:rPr>
      </w:pPr>
      <w:r w:rsidRPr="002A2F73">
        <w:rPr>
          <w:rFonts w:cs="Calibri"/>
          <w:i/>
          <w:sz w:val="22"/>
          <w:szCs w:val="22"/>
        </w:rPr>
        <w:t>GEF support is required for the incremental technical assistance in the design of an energy audit system, for conducting energy audits, and for training programs</w:t>
      </w:r>
      <w:r w:rsidRPr="002A2F73">
        <w:rPr>
          <w:rFonts w:cs="Calibri"/>
          <w:i/>
          <w:sz w:val="22"/>
          <w:szCs w:val="22"/>
          <w:cs/>
        </w:rPr>
        <w:t>.</w:t>
      </w:r>
    </w:p>
    <w:p w14:paraId="39AD6447" w14:textId="77777777" w:rsidR="00EE11D9" w:rsidRPr="002A2F73" w:rsidRDefault="00EE11D9" w:rsidP="00D61D67">
      <w:pPr>
        <w:pStyle w:val="ListParagraph"/>
        <w:ind w:left="0"/>
        <w:jc w:val="both"/>
        <w:rPr>
          <w:rFonts w:ascii="Calibri" w:hAnsi="Calibri" w:cs="Calibri"/>
          <w:sz w:val="22"/>
          <w:szCs w:val="22"/>
          <w:u w:val="single"/>
        </w:rPr>
      </w:pPr>
    </w:p>
    <w:p w14:paraId="37F8ABA1" w14:textId="60C8E1B2" w:rsidR="004E5745" w:rsidRPr="002A2F73" w:rsidRDefault="004E5745" w:rsidP="004E5745">
      <w:pPr>
        <w:pStyle w:val="ListParagraph"/>
        <w:ind w:left="0"/>
        <w:jc w:val="both"/>
        <w:rPr>
          <w:rFonts w:asciiTheme="minorHAnsi" w:hAnsiTheme="minorHAnsi" w:cstheme="minorHAnsi"/>
          <w:sz w:val="22"/>
          <w:szCs w:val="22"/>
          <w:u w:val="single"/>
        </w:rPr>
      </w:pPr>
      <w:r w:rsidRPr="002A2F73">
        <w:rPr>
          <w:rFonts w:asciiTheme="minorHAnsi" w:hAnsiTheme="minorHAnsi" w:cstheme="minorHAnsi"/>
          <w:sz w:val="22"/>
          <w:szCs w:val="22"/>
          <w:u w:val="single"/>
        </w:rPr>
        <w:t>Output 3</w:t>
      </w:r>
      <w:r w:rsidRPr="002A2F73">
        <w:rPr>
          <w:rFonts w:asciiTheme="minorHAnsi" w:hAnsiTheme="minorHAnsi" w:cstheme="minorHAnsi"/>
          <w:sz w:val="22"/>
          <w:szCs w:val="22"/>
          <w:u w:val="single"/>
          <w:cs/>
        </w:rPr>
        <w:t>.</w:t>
      </w:r>
      <w:r w:rsidRPr="002A2F73">
        <w:rPr>
          <w:rFonts w:asciiTheme="minorHAnsi" w:hAnsiTheme="minorHAnsi" w:cstheme="minorHAnsi"/>
          <w:sz w:val="22"/>
          <w:szCs w:val="22"/>
          <w:u w:val="single"/>
        </w:rPr>
        <w:t>4</w:t>
      </w:r>
      <w:r w:rsidRPr="002A2F73">
        <w:rPr>
          <w:rFonts w:asciiTheme="minorHAnsi" w:hAnsiTheme="minorHAnsi" w:cstheme="minorHAnsi"/>
          <w:sz w:val="22"/>
          <w:szCs w:val="22"/>
          <w:u w:val="single"/>
          <w:cs/>
        </w:rPr>
        <w: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Completed engineering designs and implementation plans of the identified demonstrations of RE &amp; EE technologies applications in the energy generation and end</w:t>
      </w:r>
      <w:r w:rsidRPr="002A2F73">
        <w:rPr>
          <w:rFonts w:asciiTheme="minorHAnsi" w:hAnsiTheme="minorHAnsi" w:cstheme="minorHAnsi"/>
          <w:sz w:val="22"/>
          <w:szCs w:val="22"/>
          <w:cs/>
        </w:rPr>
        <w:t>-</w:t>
      </w:r>
      <w:r w:rsidRPr="002A2F73">
        <w:rPr>
          <w:rFonts w:asciiTheme="minorHAnsi" w:hAnsiTheme="minorHAnsi" w:cstheme="minorHAnsi"/>
          <w:sz w:val="22"/>
          <w:szCs w:val="22"/>
        </w:rPr>
        <w:t>use sectors</w:t>
      </w:r>
      <w:r w:rsidRPr="002A2F73">
        <w:rPr>
          <w:rFonts w:asciiTheme="minorHAnsi" w:hAnsiTheme="minorHAnsi" w:cstheme="minorHAnsi"/>
          <w:sz w:val="22"/>
          <w:szCs w:val="22"/>
          <w:cs/>
        </w:rPr>
        <w:t>.</w:t>
      </w:r>
    </w:p>
    <w:p w14:paraId="59DD1F05" w14:textId="77777777" w:rsidR="004E5745" w:rsidRPr="002A2F73" w:rsidRDefault="004E5745" w:rsidP="004E5745">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6820"/>
      </w:tblGrid>
      <w:tr w:rsidR="004E5745" w:rsidRPr="002A2F73" w14:paraId="1E2C29A7" w14:textId="77777777" w:rsidTr="004E5745">
        <w:tc>
          <w:tcPr>
            <w:tcW w:w="2510"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12FBF35D" w14:textId="77777777" w:rsidR="004E5745" w:rsidRPr="002A2F73" w:rsidRDefault="004E5745" w:rsidP="004E5745">
            <w:pPr>
              <w:spacing w:after="0"/>
              <w:jc w:val="center"/>
              <w:rPr>
                <w:rFonts w:cs="Calibri"/>
                <w:b/>
                <w:sz w:val="22"/>
                <w:szCs w:val="22"/>
              </w:rPr>
            </w:pPr>
            <w:r w:rsidRPr="002A2F73">
              <w:rPr>
                <w:rFonts w:cs="Calibri"/>
                <w:b/>
                <w:sz w:val="22"/>
                <w:szCs w:val="22"/>
              </w:rPr>
              <w:t>Activity</w:t>
            </w:r>
          </w:p>
        </w:tc>
        <w:tc>
          <w:tcPr>
            <w:tcW w:w="706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66B3E384" w14:textId="77777777" w:rsidR="004E5745" w:rsidRPr="002A2F73" w:rsidRDefault="004E5745" w:rsidP="004E5745">
            <w:pPr>
              <w:spacing w:after="0"/>
              <w:jc w:val="center"/>
              <w:rPr>
                <w:rFonts w:cs="Calibri"/>
                <w:sz w:val="22"/>
                <w:szCs w:val="22"/>
              </w:rPr>
            </w:pPr>
            <w:r w:rsidRPr="002A2F73">
              <w:rPr>
                <w:rFonts w:cs="Calibri"/>
                <w:b/>
                <w:sz w:val="22"/>
                <w:szCs w:val="22"/>
              </w:rPr>
              <w:t>Description</w:t>
            </w:r>
          </w:p>
        </w:tc>
      </w:tr>
      <w:tr w:rsidR="004E5745" w:rsidRPr="002A2F73" w14:paraId="39CBCD30"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1F46B852" w14:textId="15875484" w:rsidR="004E5745" w:rsidRPr="002A2F73" w:rsidRDefault="004E5745"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cs/>
              </w:rPr>
              <w:t xml:space="preserve"> </w:t>
            </w:r>
            <w:r w:rsidRPr="002A2F73">
              <w:rPr>
                <w:rFonts w:cs="Calibri"/>
                <w:sz w:val="22"/>
                <w:szCs w:val="22"/>
              </w:rPr>
              <w:t>Evaluation of the techno</w:t>
            </w:r>
            <w:r w:rsidRPr="002A2F73">
              <w:rPr>
                <w:rFonts w:cs="Calibri"/>
                <w:sz w:val="22"/>
                <w:szCs w:val="22"/>
                <w:cs/>
              </w:rPr>
              <w:t>-</w:t>
            </w:r>
            <w:r w:rsidRPr="002A2F73">
              <w:rPr>
                <w:rFonts w:cs="Calibri"/>
                <w:sz w:val="22"/>
                <w:szCs w:val="22"/>
              </w:rPr>
              <w:t>economic feasibility of RE &amp; EE technology application demos and preparation of assessment reports</w:t>
            </w:r>
          </w:p>
        </w:tc>
        <w:tc>
          <w:tcPr>
            <w:tcW w:w="7066" w:type="dxa"/>
            <w:tcBorders>
              <w:top w:val="single" w:sz="4" w:space="0" w:color="auto"/>
              <w:left w:val="single" w:sz="4" w:space="0" w:color="auto"/>
              <w:bottom w:val="single" w:sz="4" w:space="0" w:color="auto"/>
              <w:right w:val="single" w:sz="4" w:space="0" w:color="auto"/>
            </w:tcBorders>
            <w:vAlign w:val="center"/>
          </w:tcPr>
          <w:p w14:paraId="7719F4A8" w14:textId="77777777" w:rsidR="004E5745" w:rsidRPr="002A2F73" w:rsidRDefault="004E5745" w:rsidP="004E5745">
            <w:pPr>
              <w:spacing w:after="0"/>
              <w:jc w:val="left"/>
              <w:rPr>
                <w:rFonts w:cs="Calibri"/>
                <w:sz w:val="22"/>
                <w:szCs w:val="22"/>
              </w:rPr>
            </w:pPr>
            <w:r w:rsidRPr="002A2F73">
              <w:rPr>
                <w:rFonts w:cs="Calibri"/>
                <w:sz w:val="22"/>
                <w:szCs w:val="22"/>
              </w:rPr>
              <w:t>Based on the recommendations for the demonstrations, as summarized in the Descriptions of Demos report submitted separately, and building on the baseline projects described in Chapter II, detailed assessments will be carried out on the techno</w:t>
            </w:r>
            <w:r w:rsidRPr="002A2F73">
              <w:rPr>
                <w:rFonts w:cs="Calibri"/>
                <w:sz w:val="22"/>
                <w:szCs w:val="22"/>
                <w:cs/>
              </w:rPr>
              <w:t>-</w:t>
            </w:r>
            <w:r w:rsidRPr="002A2F73">
              <w:rPr>
                <w:rFonts w:cs="Calibri"/>
                <w:sz w:val="22"/>
                <w:szCs w:val="22"/>
              </w:rPr>
              <w:t>economic feasibility of the RE &amp; EE technology application demos</w:t>
            </w:r>
            <w:r w:rsidRPr="002A2F73">
              <w:rPr>
                <w:rFonts w:cs="Calibri"/>
                <w:sz w:val="22"/>
                <w:szCs w:val="22"/>
                <w:cs/>
              </w:rPr>
              <w:t xml:space="preserve">. </w:t>
            </w:r>
            <w:r w:rsidRPr="002A2F73">
              <w:rPr>
                <w:rFonts w:cs="Calibri"/>
                <w:sz w:val="22"/>
                <w:szCs w:val="22"/>
              </w:rPr>
              <w:t>The assessment will determine the actual number and capacity of units that will be installed under each demo; for the solar water pump system, capacity of the</w:t>
            </w:r>
            <w:r w:rsidRPr="002A2F73">
              <w:rPr>
                <w:rFonts w:cs="Calibri"/>
                <w:sz w:val="22"/>
                <w:szCs w:val="22"/>
                <w:cs/>
              </w:rPr>
              <w:t xml:space="preserve"> </w:t>
            </w:r>
            <w:r w:rsidRPr="002A2F73">
              <w:rPr>
                <w:rFonts w:cs="Calibri"/>
                <w:sz w:val="22"/>
                <w:szCs w:val="22"/>
              </w:rPr>
              <w:t>water purification</w:t>
            </w:r>
            <w:r w:rsidRPr="002A2F73">
              <w:rPr>
                <w:rFonts w:cs="Calibri"/>
                <w:sz w:val="22"/>
                <w:szCs w:val="22"/>
                <w:cs/>
              </w:rPr>
              <w:t>/</w:t>
            </w:r>
            <w:r w:rsidRPr="002A2F73">
              <w:rPr>
                <w:rFonts w:cs="Calibri"/>
                <w:sz w:val="22"/>
                <w:szCs w:val="22"/>
              </w:rPr>
              <w:t>treatment systems, number of solar PV panels, electricity storage system capacity, and installed pumping power capacity will be evaluated</w:t>
            </w:r>
            <w:r w:rsidRPr="002A2F73">
              <w:rPr>
                <w:rFonts w:cs="Calibri"/>
                <w:sz w:val="22"/>
                <w:szCs w:val="22"/>
                <w:cs/>
              </w:rPr>
              <w:t xml:space="preserve">. </w:t>
            </w:r>
            <w:r w:rsidRPr="002A2F73">
              <w:rPr>
                <w:rFonts w:cs="Calibri"/>
                <w:sz w:val="22"/>
                <w:szCs w:val="22"/>
              </w:rPr>
              <w:t xml:space="preserve">For the energy storage system in desalinated water, the installed capacity of the reverse osmosis </w:t>
            </w:r>
            <w:r w:rsidRPr="002A2F73">
              <w:rPr>
                <w:rFonts w:cs="Calibri"/>
                <w:sz w:val="22"/>
                <w:szCs w:val="22"/>
                <w:cs/>
              </w:rPr>
              <w:t>(</w:t>
            </w:r>
            <w:r w:rsidRPr="002A2F73">
              <w:rPr>
                <w:rFonts w:cs="Calibri"/>
                <w:sz w:val="22"/>
                <w:szCs w:val="22"/>
              </w:rPr>
              <w:t>RO</w:t>
            </w:r>
            <w:r w:rsidRPr="002A2F73">
              <w:rPr>
                <w:rFonts w:cs="Calibri"/>
                <w:sz w:val="22"/>
                <w:szCs w:val="22"/>
                <w:cs/>
              </w:rPr>
              <w:t xml:space="preserve">) </w:t>
            </w:r>
            <w:r w:rsidRPr="002A2F73">
              <w:rPr>
                <w:rFonts w:cs="Calibri"/>
                <w:sz w:val="22"/>
                <w:szCs w:val="22"/>
              </w:rPr>
              <w:t>plant will be assessed</w:t>
            </w:r>
            <w:r w:rsidRPr="002A2F73">
              <w:rPr>
                <w:rFonts w:cs="Calibri"/>
                <w:sz w:val="22"/>
                <w:szCs w:val="22"/>
                <w:cs/>
              </w:rPr>
              <w:t xml:space="preserve">. </w:t>
            </w:r>
            <w:r w:rsidRPr="002A2F73">
              <w:rPr>
                <w:rFonts w:cs="Calibri"/>
                <w:sz w:val="22"/>
                <w:szCs w:val="22"/>
              </w:rPr>
              <w:t>For the demo in the transport sector, the optimal size and the use of a hybrid vehicle, as well as the location and capacity of the charging station</w:t>
            </w:r>
            <w:r w:rsidRPr="002A2F73">
              <w:rPr>
                <w:rFonts w:cs="Calibri"/>
                <w:sz w:val="22"/>
                <w:szCs w:val="22"/>
                <w:cs/>
              </w:rPr>
              <w:t>(</w:t>
            </w:r>
            <w:r w:rsidRPr="002A2F73">
              <w:rPr>
                <w:rFonts w:cs="Calibri"/>
                <w:sz w:val="22"/>
                <w:szCs w:val="22"/>
              </w:rPr>
              <w:t>s</w:t>
            </w:r>
            <w:r w:rsidRPr="002A2F73">
              <w:rPr>
                <w:rFonts w:cs="Calibri"/>
                <w:sz w:val="22"/>
                <w:szCs w:val="22"/>
                <w:cs/>
              </w:rPr>
              <w:t xml:space="preserve">) </w:t>
            </w:r>
            <w:r w:rsidRPr="002A2F73">
              <w:rPr>
                <w:rFonts w:cs="Calibri"/>
                <w:sz w:val="22"/>
                <w:szCs w:val="22"/>
              </w:rPr>
              <w:t>will be confirmed before proceeding with the implementation</w:t>
            </w:r>
            <w:r w:rsidRPr="002A2F73">
              <w:rPr>
                <w:rFonts w:cs="Calibri"/>
                <w:sz w:val="22"/>
                <w:szCs w:val="22"/>
                <w:cs/>
              </w:rPr>
              <w:t xml:space="preserve">. </w:t>
            </w:r>
            <w:r w:rsidRPr="002A2F73">
              <w:rPr>
                <w:rFonts w:cs="Calibri"/>
                <w:sz w:val="22"/>
                <w:szCs w:val="22"/>
              </w:rPr>
              <w:t xml:space="preserve">The findings, </w:t>
            </w:r>
            <w:r w:rsidRPr="002A2F73">
              <w:rPr>
                <w:rFonts w:cs="Calibri"/>
                <w:sz w:val="22"/>
                <w:szCs w:val="22"/>
              </w:rPr>
              <w:lastRenderedPageBreak/>
              <w:t>results and recommendations of the feasibility assessments will be presented and discussed in detail in the assessment reports</w:t>
            </w:r>
            <w:r w:rsidRPr="002A2F73">
              <w:rPr>
                <w:rFonts w:cs="Calibri"/>
                <w:sz w:val="22"/>
                <w:szCs w:val="22"/>
                <w:cs/>
              </w:rPr>
              <w:t>.</w:t>
            </w:r>
          </w:p>
        </w:tc>
      </w:tr>
      <w:tr w:rsidR="004E5745" w:rsidRPr="002A2F73" w14:paraId="3340B0B7"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5A8B8387" w14:textId="03C2002F" w:rsidR="004E5745" w:rsidRPr="002A2F73" w:rsidRDefault="004E5745" w:rsidP="004E5745">
            <w:pPr>
              <w:spacing w:after="0"/>
              <w:jc w:val="left"/>
              <w:rPr>
                <w:rFonts w:cs="Calibri"/>
                <w:sz w:val="22"/>
                <w:szCs w:val="22"/>
              </w:rPr>
            </w:pPr>
            <w:r w:rsidRPr="002A2F73">
              <w:rPr>
                <w:rFonts w:cs="Calibri"/>
                <w:bCs/>
                <w:i/>
                <w:sz w:val="22"/>
                <w:szCs w:val="22"/>
              </w:rPr>
              <w:lastRenderedPageBreak/>
              <w:t>Activity 3</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cs/>
              </w:rPr>
              <w:t xml:space="preserve"> </w:t>
            </w:r>
            <w:r w:rsidRPr="002A2F73">
              <w:rPr>
                <w:rFonts w:cs="Calibri"/>
                <w:sz w:val="22"/>
                <w:szCs w:val="22"/>
              </w:rPr>
              <w:t>Preparation of the engineering design and implementation plans for the implementation of the selected RE &amp; EE technology application demos</w:t>
            </w:r>
          </w:p>
        </w:tc>
        <w:tc>
          <w:tcPr>
            <w:tcW w:w="7066" w:type="dxa"/>
            <w:tcBorders>
              <w:top w:val="single" w:sz="4" w:space="0" w:color="auto"/>
              <w:left w:val="single" w:sz="4" w:space="0" w:color="auto"/>
              <w:bottom w:val="single" w:sz="4" w:space="0" w:color="auto"/>
              <w:right w:val="single" w:sz="4" w:space="0" w:color="auto"/>
            </w:tcBorders>
            <w:vAlign w:val="center"/>
          </w:tcPr>
          <w:p w14:paraId="3541AAC2" w14:textId="3FCB1CC0" w:rsidR="004E5745" w:rsidRPr="002A2F73" w:rsidRDefault="004E5745" w:rsidP="004E5745">
            <w:pPr>
              <w:spacing w:after="0"/>
              <w:jc w:val="left"/>
              <w:rPr>
                <w:rFonts w:cs="Calibri"/>
                <w:b/>
                <w:sz w:val="22"/>
                <w:szCs w:val="22"/>
              </w:rPr>
            </w:pPr>
            <w:r w:rsidRPr="002A2F73">
              <w:rPr>
                <w:rFonts w:cs="Calibri"/>
                <w:sz w:val="22"/>
                <w:szCs w:val="22"/>
              </w:rPr>
              <w:t>Based on the recommendations provided in the Descriptions of Demos report, submitted separately, and on the assessment, reports produced under Activity 3</w:t>
            </w:r>
            <w:r w:rsidRPr="002A2F73">
              <w:rPr>
                <w:rFonts w:cs="Calibri"/>
                <w:sz w:val="22"/>
                <w:szCs w:val="22"/>
                <w:cs/>
              </w:rPr>
              <w:t>.</w:t>
            </w:r>
            <w:r w:rsidRPr="002A2F73">
              <w:rPr>
                <w:rFonts w:cs="Calibri"/>
                <w:sz w:val="22"/>
                <w:szCs w:val="22"/>
              </w:rPr>
              <w:t>4</w:t>
            </w:r>
            <w:r w:rsidRPr="002A2F73">
              <w:rPr>
                <w:rFonts w:cs="Calibri"/>
                <w:sz w:val="22"/>
                <w:szCs w:val="22"/>
                <w:cs/>
              </w:rPr>
              <w:t>.</w:t>
            </w:r>
            <w:r w:rsidRPr="002A2F73">
              <w:rPr>
                <w:rFonts w:cs="Calibri"/>
                <w:sz w:val="22"/>
                <w:szCs w:val="22"/>
              </w:rPr>
              <w:t>1, the agreed demos will be designed in detail</w:t>
            </w:r>
            <w:r w:rsidRPr="002A2F73">
              <w:rPr>
                <w:rFonts w:cs="Calibri"/>
                <w:sz w:val="22"/>
                <w:szCs w:val="22"/>
                <w:cs/>
              </w:rPr>
              <w:t xml:space="preserve">. </w:t>
            </w:r>
            <w:r w:rsidRPr="002A2F73">
              <w:rPr>
                <w:rFonts w:cs="Calibri"/>
                <w:sz w:val="22"/>
                <w:szCs w:val="22"/>
              </w:rPr>
              <w:t>Subsequently, implementation plans will be prepared to assure the completion of all the selected RE &amp; EE technology application demos within the timeframe established by SMARTEN</w:t>
            </w:r>
            <w:r w:rsidRPr="002A2F73">
              <w:rPr>
                <w:rFonts w:cs="Calibri"/>
                <w:sz w:val="22"/>
                <w:szCs w:val="22"/>
                <w:cs/>
              </w:rPr>
              <w:t>.</w:t>
            </w:r>
          </w:p>
        </w:tc>
      </w:tr>
      <w:tr w:rsidR="004E5745" w:rsidRPr="002A2F73" w14:paraId="40ECF1AC"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53C826F5" w14:textId="448DAF57" w:rsidR="004E5745" w:rsidRPr="002A2F73" w:rsidRDefault="004E5745"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rPr>
              <w:t xml:space="preserve"> Conduct of a dynamic grid stability study to evaluate the impact of 50</w:t>
            </w:r>
            <w:r w:rsidRPr="002A2F73">
              <w:rPr>
                <w:rFonts w:cs="Calibri"/>
                <w:sz w:val="22"/>
                <w:szCs w:val="22"/>
                <w:cs/>
              </w:rPr>
              <w:t xml:space="preserve">% </w:t>
            </w:r>
            <w:r w:rsidRPr="002A2F73">
              <w:rPr>
                <w:rFonts w:cs="Calibri"/>
                <w:sz w:val="22"/>
                <w:szCs w:val="22"/>
              </w:rPr>
              <w:t>Solar PV penetration and beyond on the entire grid system</w:t>
            </w:r>
          </w:p>
        </w:tc>
        <w:tc>
          <w:tcPr>
            <w:tcW w:w="7066" w:type="dxa"/>
            <w:tcBorders>
              <w:top w:val="single" w:sz="4" w:space="0" w:color="auto"/>
              <w:left w:val="single" w:sz="4" w:space="0" w:color="auto"/>
              <w:bottom w:val="single" w:sz="4" w:space="0" w:color="auto"/>
              <w:right w:val="single" w:sz="4" w:space="0" w:color="auto"/>
            </w:tcBorders>
            <w:vAlign w:val="center"/>
          </w:tcPr>
          <w:p w14:paraId="408B73F9" w14:textId="77777777" w:rsidR="004E5745" w:rsidRPr="002A2F73" w:rsidRDefault="004E5745" w:rsidP="004E5745">
            <w:pPr>
              <w:spacing w:after="0"/>
              <w:jc w:val="left"/>
              <w:rPr>
                <w:rFonts w:cs="Calibri"/>
                <w:b/>
                <w:color w:val="FF0000"/>
                <w:sz w:val="22"/>
                <w:szCs w:val="22"/>
              </w:rPr>
            </w:pPr>
            <w:r w:rsidRPr="002A2F73">
              <w:rPr>
                <w:rFonts w:cs="Calibri"/>
                <w:sz w:val="22"/>
                <w:szCs w:val="22"/>
              </w:rPr>
              <w:t>In this activity,</w:t>
            </w:r>
            <w:r w:rsidRPr="002A2F73">
              <w:rPr>
                <w:rFonts w:cs="Calibri"/>
                <w:sz w:val="22"/>
                <w:szCs w:val="22"/>
                <w:cs/>
              </w:rPr>
              <w:t xml:space="preserve"> </w:t>
            </w:r>
            <w:r w:rsidRPr="002A2F73">
              <w:rPr>
                <w:rFonts w:cs="Calibri"/>
                <w:sz w:val="22"/>
                <w:szCs w:val="22"/>
              </w:rPr>
              <w:t>a dynamic grid stability study is carried out to evaluate the impact of the Solar PV Integration in the entire grid system for stability responses, power quality issues, protection schemes and reactive power capabilities with the diesel generators and BESS systems</w:t>
            </w:r>
            <w:r w:rsidRPr="002A2F73">
              <w:rPr>
                <w:rFonts w:cs="Calibri"/>
                <w:sz w:val="22"/>
                <w:szCs w:val="22"/>
                <w:cs/>
              </w:rPr>
              <w:t xml:space="preserve">. </w:t>
            </w:r>
            <w:r w:rsidRPr="002A2F73">
              <w:rPr>
                <w:rFonts w:cs="Calibri"/>
                <w:sz w:val="22"/>
                <w:szCs w:val="22"/>
              </w:rPr>
              <w:t>The study will ensure the reliability and stability of the entire NUC grid system with the integration of new RE</w:t>
            </w:r>
            <w:r w:rsidRPr="002A2F73">
              <w:rPr>
                <w:rFonts w:cs="Calibri"/>
                <w:sz w:val="22"/>
                <w:szCs w:val="22"/>
                <w:cs/>
              </w:rPr>
              <w:t>-</w:t>
            </w:r>
            <w:r w:rsidRPr="002A2F73">
              <w:rPr>
                <w:rFonts w:cs="Calibri"/>
                <w:sz w:val="22"/>
                <w:szCs w:val="22"/>
              </w:rPr>
              <w:t>based power generation systems</w:t>
            </w:r>
            <w:r w:rsidRPr="002A2F73">
              <w:rPr>
                <w:rFonts w:cs="Calibri"/>
                <w:sz w:val="22"/>
                <w:szCs w:val="22"/>
                <w:cs/>
              </w:rPr>
              <w:t xml:space="preserve">. </w:t>
            </w:r>
            <w:r w:rsidRPr="002A2F73">
              <w:rPr>
                <w:rFonts w:cs="Calibri"/>
                <w:sz w:val="22"/>
                <w:szCs w:val="22"/>
              </w:rPr>
              <w:t>Activity 3</w:t>
            </w:r>
            <w:r w:rsidRPr="002A2F73">
              <w:rPr>
                <w:rFonts w:cs="Calibri"/>
                <w:sz w:val="22"/>
                <w:szCs w:val="22"/>
                <w:cs/>
              </w:rPr>
              <w:t>.</w:t>
            </w:r>
            <w:r w:rsidRPr="002A2F73">
              <w:rPr>
                <w:rFonts w:cs="Calibri"/>
                <w:sz w:val="22"/>
                <w:szCs w:val="22"/>
              </w:rPr>
              <w:t>5</w:t>
            </w:r>
            <w:r w:rsidRPr="002A2F73">
              <w:rPr>
                <w:rFonts w:cs="Calibri"/>
                <w:sz w:val="22"/>
                <w:szCs w:val="22"/>
                <w:cs/>
              </w:rPr>
              <w:t>.</w:t>
            </w:r>
            <w:r w:rsidRPr="002A2F73">
              <w:rPr>
                <w:rFonts w:cs="Calibri"/>
                <w:sz w:val="22"/>
                <w:szCs w:val="22"/>
              </w:rPr>
              <w:t>2 will be the i</w:t>
            </w:r>
            <w:r w:rsidRPr="002A2F73">
              <w:rPr>
                <w:rFonts w:eastAsia="Times New Roman" w:cs="Calibri"/>
                <w:sz w:val="22"/>
                <w:szCs w:val="22"/>
              </w:rPr>
              <w:t>mplementation of the recommendations from the grid stability study</w:t>
            </w:r>
            <w:r w:rsidRPr="002A2F73">
              <w:rPr>
                <w:rFonts w:cs="Calibri"/>
                <w:sz w:val="22"/>
                <w:szCs w:val="22"/>
                <w:cs/>
              </w:rPr>
              <w:t>.</w:t>
            </w:r>
          </w:p>
        </w:tc>
      </w:tr>
      <w:tr w:rsidR="004E5745" w:rsidRPr="002A2F73" w14:paraId="3972E319"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5D0021A2" w14:textId="0A8C7327" w:rsidR="004E5745" w:rsidRPr="002A2F73" w:rsidRDefault="004E5745" w:rsidP="004E5745">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bCs/>
                <w:i/>
                <w:sz w:val="22"/>
                <w:szCs w:val="22"/>
              </w:rPr>
              <w:t>4</w:t>
            </w:r>
            <w:r w:rsidRPr="002A2F73">
              <w:rPr>
                <w:rFonts w:cs="Calibri"/>
                <w:bCs/>
                <w:i/>
                <w:sz w:val="22"/>
                <w:szCs w:val="22"/>
                <w:cs/>
              </w:rPr>
              <w:t>:</w:t>
            </w:r>
            <w:r w:rsidRPr="002A2F73">
              <w:rPr>
                <w:rFonts w:cs="Calibri"/>
                <w:sz w:val="22"/>
                <w:szCs w:val="22"/>
              </w:rPr>
              <w:t xml:space="preserve"> Conduct of an assessment to determine the required electrical HV component upgrades and communication</w:t>
            </w:r>
            <w:r w:rsidRPr="002A2F73">
              <w:rPr>
                <w:rFonts w:cs="Calibri"/>
                <w:sz w:val="22"/>
                <w:szCs w:val="22"/>
                <w:cs/>
              </w:rPr>
              <w:t>/</w:t>
            </w:r>
            <w:r w:rsidRPr="002A2F73">
              <w:rPr>
                <w:rFonts w:cs="Calibri"/>
                <w:sz w:val="22"/>
                <w:szCs w:val="22"/>
              </w:rPr>
              <w:t>electrical infrastructure upgrades in the grid system in order to monitor and operate them from a new proposed SCADA system</w:t>
            </w:r>
          </w:p>
        </w:tc>
        <w:tc>
          <w:tcPr>
            <w:tcW w:w="7066" w:type="dxa"/>
            <w:tcBorders>
              <w:top w:val="single" w:sz="4" w:space="0" w:color="auto"/>
              <w:left w:val="single" w:sz="4" w:space="0" w:color="auto"/>
              <w:bottom w:val="single" w:sz="4" w:space="0" w:color="auto"/>
              <w:right w:val="single" w:sz="4" w:space="0" w:color="auto"/>
            </w:tcBorders>
            <w:vAlign w:val="center"/>
          </w:tcPr>
          <w:p w14:paraId="69172EFF" w14:textId="77777777" w:rsidR="004E5745" w:rsidRPr="002A2F73" w:rsidRDefault="004E5745" w:rsidP="004E5745">
            <w:pPr>
              <w:spacing w:after="0"/>
              <w:jc w:val="left"/>
              <w:rPr>
                <w:rFonts w:cs="Calibri"/>
                <w:b/>
                <w:color w:val="FF0000"/>
                <w:sz w:val="22"/>
                <w:szCs w:val="22"/>
              </w:rPr>
            </w:pPr>
            <w:r w:rsidRPr="002A2F73">
              <w:rPr>
                <w:rFonts w:cs="Calibri"/>
                <w:color w:val="131313"/>
                <w:sz w:val="22"/>
                <w:szCs w:val="22"/>
              </w:rPr>
              <w:t xml:space="preserve">In this activity, a study is conducted to </w:t>
            </w:r>
            <w:r w:rsidRPr="002A2F73">
              <w:rPr>
                <w:rFonts w:eastAsia="Times New Roman" w:cs="Calibri"/>
                <w:sz w:val="22"/>
                <w:szCs w:val="22"/>
              </w:rPr>
              <w:t>assess which HV electrical components and communication</w:t>
            </w:r>
            <w:r w:rsidRPr="002A2F73">
              <w:rPr>
                <w:rFonts w:cs="Calibri"/>
                <w:sz w:val="22"/>
                <w:szCs w:val="22"/>
                <w:cs/>
              </w:rPr>
              <w:t>/</w:t>
            </w:r>
            <w:r w:rsidRPr="002A2F73">
              <w:rPr>
                <w:rFonts w:eastAsia="Times New Roman" w:cs="Calibri"/>
                <w:sz w:val="22"/>
                <w:szCs w:val="22"/>
              </w:rPr>
              <w:t>electrical infrastructure are required to be upgraded for them to be monitored and operated from a new proposed SCADA system</w:t>
            </w:r>
            <w:r w:rsidRPr="002A2F73">
              <w:rPr>
                <w:rFonts w:cs="Calibri"/>
                <w:sz w:val="22"/>
                <w:szCs w:val="22"/>
                <w:cs/>
              </w:rPr>
              <w:t>.</w:t>
            </w:r>
            <w:r w:rsidRPr="002A2F73">
              <w:rPr>
                <w:rFonts w:cs="Calibri"/>
                <w:color w:val="000000"/>
                <w:sz w:val="22"/>
                <w:szCs w:val="22"/>
                <w:cs/>
              </w:rPr>
              <w:t xml:space="preserve"> </w:t>
            </w:r>
            <w:r w:rsidRPr="002A2F73">
              <w:rPr>
                <w:rFonts w:cs="Calibri"/>
                <w:color w:val="131313"/>
                <w:sz w:val="22"/>
                <w:szCs w:val="22"/>
              </w:rPr>
              <w:t>The existing SCADA system does not monitor the entire grid system and there is no remote monitoring of the electrical components</w:t>
            </w:r>
            <w:r w:rsidRPr="002A2F73">
              <w:rPr>
                <w:rFonts w:cs="Calibri"/>
                <w:color w:val="131313"/>
                <w:sz w:val="22"/>
                <w:szCs w:val="22"/>
                <w:cs/>
              </w:rPr>
              <w:t xml:space="preserve">. </w:t>
            </w:r>
            <w:r w:rsidRPr="002A2F73">
              <w:rPr>
                <w:rFonts w:cs="Calibri"/>
                <w:sz w:val="22"/>
                <w:szCs w:val="22"/>
              </w:rPr>
              <w:t>The reliability, safety and availability of electricity in the grid system is weak with no overview or operational support to isolate faults in the grid system from the SCADA System</w:t>
            </w:r>
            <w:r w:rsidRPr="002A2F73">
              <w:rPr>
                <w:rFonts w:cs="Calibri"/>
                <w:sz w:val="22"/>
                <w:szCs w:val="22"/>
                <w:cs/>
              </w:rPr>
              <w:t xml:space="preserve">. </w:t>
            </w:r>
            <w:r w:rsidRPr="002A2F73">
              <w:rPr>
                <w:rFonts w:cs="Calibri"/>
                <w:sz w:val="22"/>
                <w:szCs w:val="22"/>
              </w:rPr>
              <w:t xml:space="preserve">The existing SCADA system requires to be upgraded in order to control the entire grid system and provide the system operation requirements to facilitate 50 </w:t>
            </w:r>
            <w:r w:rsidRPr="002A2F73">
              <w:rPr>
                <w:rFonts w:cs="Calibri"/>
                <w:sz w:val="22"/>
                <w:szCs w:val="22"/>
                <w:cs/>
              </w:rPr>
              <w:t xml:space="preserve">% </w:t>
            </w:r>
            <w:r w:rsidRPr="002A2F73">
              <w:rPr>
                <w:rFonts w:cs="Calibri"/>
                <w:sz w:val="22"/>
                <w:szCs w:val="22"/>
              </w:rPr>
              <w:t>RE and beyond</w:t>
            </w:r>
            <w:r w:rsidRPr="002A2F73">
              <w:rPr>
                <w:rFonts w:cs="Calibri"/>
                <w:sz w:val="22"/>
                <w:szCs w:val="22"/>
                <w:cs/>
              </w:rPr>
              <w:t>.</w:t>
            </w:r>
          </w:p>
        </w:tc>
      </w:tr>
      <w:tr w:rsidR="004E5745" w:rsidRPr="002A2F73" w14:paraId="5AE81970"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077F1698" w14:textId="492A4AC7" w:rsidR="004E5745" w:rsidRPr="002A2F73" w:rsidRDefault="004E5745" w:rsidP="004E5745">
            <w:pPr>
              <w:spacing w:after="0"/>
              <w:jc w:val="left"/>
              <w:rPr>
                <w:rFonts w:cs="Calibri"/>
                <w:sz w:val="22"/>
                <w:szCs w:val="22"/>
              </w:rPr>
            </w:pPr>
            <w:r w:rsidRPr="002A2F73">
              <w:rPr>
                <w:rFonts w:cs="Calibri"/>
                <w:i/>
                <w:sz w:val="22"/>
                <w:szCs w:val="22"/>
              </w:rPr>
              <w:t>Activity 3</w:t>
            </w:r>
            <w:r w:rsidRPr="002A2F73">
              <w:rPr>
                <w:rFonts w:cs="Calibri"/>
                <w:i/>
                <w:sz w:val="22"/>
                <w:szCs w:val="22"/>
                <w:cs/>
              </w:rPr>
              <w:t>.</w:t>
            </w:r>
            <w:r w:rsidRPr="002A2F73">
              <w:rPr>
                <w:rFonts w:cs="Calibri"/>
                <w:i/>
                <w:sz w:val="22"/>
                <w:szCs w:val="22"/>
              </w:rPr>
              <w:t>4</w:t>
            </w:r>
            <w:r w:rsidRPr="002A2F73">
              <w:rPr>
                <w:rFonts w:cs="Calibri"/>
                <w:i/>
                <w:sz w:val="22"/>
                <w:szCs w:val="22"/>
                <w:cs/>
              </w:rPr>
              <w:t>.</w:t>
            </w:r>
            <w:r w:rsidRPr="002A2F73">
              <w:rPr>
                <w:rFonts w:cs="Calibri"/>
                <w:i/>
                <w:sz w:val="22"/>
                <w:szCs w:val="22"/>
              </w:rPr>
              <w:t>5</w:t>
            </w:r>
            <w:r w:rsidRPr="002A2F73">
              <w:rPr>
                <w:rFonts w:cs="Calibri"/>
                <w:i/>
                <w:sz w:val="22"/>
                <w:szCs w:val="22"/>
                <w:cs/>
              </w:rPr>
              <w:t>:</w:t>
            </w:r>
            <w:r w:rsidRPr="002A2F73">
              <w:rPr>
                <w:rFonts w:cs="Calibri"/>
                <w:sz w:val="22"/>
                <w:szCs w:val="22"/>
              </w:rPr>
              <w:t xml:space="preserve"> Conduct of a protection study to establish the detailed protection scheme and equipment protection settings of the entire grid system with Battery Energy Storage Systems and the new planned RE</w:t>
            </w:r>
            <w:r w:rsidRPr="002A2F73">
              <w:rPr>
                <w:rFonts w:cs="Calibri"/>
                <w:sz w:val="22"/>
                <w:szCs w:val="22"/>
                <w:cs/>
              </w:rPr>
              <w:t>-</w:t>
            </w:r>
            <w:r w:rsidRPr="002A2F73">
              <w:rPr>
                <w:rFonts w:cs="Calibri"/>
                <w:sz w:val="22"/>
                <w:szCs w:val="22"/>
              </w:rPr>
              <w:t>based power generation systems</w:t>
            </w:r>
            <w:r w:rsidRPr="002A2F73">
              <w:rPr>
                <w:rFonts w:cs="Calibri"/>
                <w:sz w:val="22"/>
                <w:szCs w:val="22"/>
                <w:cs/>
              </w:rPr>
              <w:t>.</w:t>
            </w:r>
          </w:p>
        </w:tc>
        <w:tc>
          <w:tcPr>
            <w:tcW w:w="7066" w:type="dxa"/>
            <w:tcBorders>
              <w:top w:val="single" w:sz="4" w:space="0" w:color="auto"/>
              <w:left w:val="single" w:sz="4" w:space="0" w:color="auto"/>
              <w:bottom w:val="single" w:sz="4" w:space="0" w:color="auto"/>
              <w:right w:val="single" w:sz="4" w:space="0" w:color="auto"/>
            </w:tcBorders>
            <w:vAlign w:val="center"/>
          </w:tcPr>
          <w:p w14:paraId="319276E6" w14:textId="77777777" w:rsidR="004E5745" w:rsidRPr="002A2F73" w:rsidRDefault="004E5745" w:rsidP="004E5745">
            <w:pPr>
              <w:spacing w:after="0"/>
              <w:jc w:val="left"/>
              <w:rPr>
                <w:rFonts w:cs="Calibri"/>
                <w:b/>
                <w:color w:val="FF0000"/>
                <w:sz w:val="22"/>
                <w:szCs w:val="22"/>
              </w:rPr>
            </w:pPr>
            <w:r w:rsidRPr="002A2F73">
              <w:rPr>
                <w:rFonts w:cs="Calibri"/>
                <w:sz w:val="22"/>
                <w:szCs w:val="22"/>
              </w:rPr>
              <w:t>In this activity, a detailed protection scheme is established for the entire grid system with the BESS and the new planned RE</w:t>
            </w:r>
            <w:r w:rsidRPr="002A2F73">
              <w:rPr>
                <w:rFonts w:cs="Calibri"/>
                <w:sz w:val="22"/>
                <w:szCs w:val="22"/>
                <w:cs/>
              </w:rPr>
              <w:t>-</w:t>
            </w:r>
            <w:r w:rsidRPr="002A2F73">
              <w:rPr>
                <w:rFonts w:cs="Calibri"/>
                <w:sz w:val="22"/>
                <w:szCs w:val="22"/>
              </w:rPr>
              <w:t>based power generation systems for NUC to have safe control of all critical components in the system</w:t>
            </w:r>
            <w:r w:rsidRPr="002A2F73">
              <w:rPr>
                <w:rFonts w:cs="Calibri"/>
                <w:sz w:val="22"/>
                <w:szCs w:val="22"/>
                <w:cs/>
              </w:rPr>
              <w:t xml:space="preserve">. </w:t>
            </w:r>
            <w:r w:rsidRPr="002A2F73">
              <w:rPr>
                <w:rFonts w:cs="Calibri"/>
                <w:sz w:val="22"/>
                <w:szCs w:val="22"/>
              </w:rPr>
              <w:t>The BESS will be one of the critical components to maintain an acceptable level of grid stability in the grid system</w:t>
            </w:r>
            <w:r w:rsidRPr="002A2F73">
              <w:rPr>
                <w:rFonts w:cs="Calibri"/>
                <w:sz w:val="22"/>
                <w:szCs w:val="22"/>
                <w:cs/>
              </w:rPr>
              <w:t xml:space="preserve">. </w:t>
            </w:r>
            <w:r w:rsidRPr="002A2F73">
              <w:rPr>
                <w:rFonts w:cs="Calibri"/>
                <w:sz w:val="22"/>
                <w:szCs w:val="22"/>
              </w:rPr>
              <w:t>Thus, the electrical configuration and protection scheme for the new RE</w:t>
            </w:r>
            <w:r w:rsidRPr="002A2F73">
              <w:rPr>
                <w:rFonts w:cs="Calibri"/>
                <w:sz w:val="22"/>
                <w:szCs w:val="22"/>
                <w:cs/>
              </w:rPr>
              <w:t>-</w:t>
            </w:r>
            <w:r w:rsidRPr="002A2F73">
              <w:rPr>
                <w:rFonts w:cs="Calibri"/>
                <w:sz w:val="22"/>
                <w:szCs w:val="22"/>
              </w:rPr>
              <w:t>based power generation systems and BESS must be aligned with an entire new grid system protection scheme</w:t>
            </w:r>
            <w:r w:rsidRPr="002A2F73">
              <w:rPr>
                <w:rFonts w:cs="Calibri"/>
                <w:sz w:val="22"/>
                <w:szCs w:val="22"/>
                <w:cs/>
              </w:rPr>
              <w:t>.</w:t>
            </w:r>
          </w:p>
        </w:tc>
      </w:tr>
      <w:tr w:rsidR="004E5745" w:rsidRPr="002A2F73" w14:paraId="07A4452A"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1524CD42" w14:textId="76838331" w:rsidR="004E5745" w:rsidRPr="002A2F73" w:rsidRDefault="004E5745" w:rsidP="004E5745">
            <w:pPr>
              <w:spacing w:after="0"/>
              <w:jc w:val="left"/>
              <w:rPr>
                <w:rFonts w:cs="Calibri"/>
                <w:sz w:val="22"/>
                <w:szCs w:val="22"/>
              </w:rPr>
            </w:pPr>
            <w:r w:rsidRPr="002A2F73">
              <w:rPr>
                <w:rFonts w:cs="Calibri"/>
                <w:i/>
                <w:sz w:val="22"/>
                <w:szCs w:val="22"/>
              </w:rPr>
              <w:t>Activity 3</w:t>
            </w:r>
            <w:r w:rsidRPr="002A2F73">
              <w:rPr>
                <w:rFonts w:cs="Calibri"/>
                <w:i/>
                <w:sz w:val="22"/>
                <w:szCs w:val="22"/>
                <w:cs/>
              </w:rPr>
              <w:t>.</w:t>
            </w:r>
            <w:r w:rsidRPr="002A2F73">
              <w:rPr>
                <w:rFonts w:cs="Calibri"/>
                <w:i/>
                <w:sz w:val="22"/>
                <w:szCs w:val="22"/>
              </w:rPr>
              <w:t>4</w:t>
            </w:r>
            <w:r w:rsidRPr="002A2F73">
              <w:rPr>
                <w:rFonts w:cs="Calibri"/>
                <w:i/>
                <w:sz w:val="22"/>
                <w:szCs w:val="22"/>
                <w:cs/>
              </w:rPr>
              <w:t>.</w:t>
            </w:r>
            <w:r w:rsidRPr="002A2F73">
              <w:rPr>
                <w:rFonts w:cs="Calibri"/>
                <w:i/>
                <w:sz w:val="22"/>
                <w:szCs w:val="22"/>
              </w:rPr>
              <w:t>6</w:t>
            </w:r>
            <w:r w:rsidRPr="002A2F73">
              <w:rPr>
                <w:rFonts w:cs="Calibri"/>
                <w:i/>
                <w:sz w:val="22"/>
                <w:szCs w:val="22"/>
                <w:cs/>
              </w:rPr>
              <w:t>:</w:t>
            </w:r>
            <w:r w:rsidRPr="002A2F73">
              <w:rPr>
                <w:rFonts w:cs="Calibri"/>
                <w:sz w:val="22"/>
                <w:szCs w:val="22"/>
              </w:rPr>
              <w:t xml:space="preserve"> Formulation and establishment of RE</w:t>
            </w:r>
            <w:r w:rsidRPr="002A2F73">
              <w:rPr>
                <w:rFonts w:cs="Calibri"/>
                <w:sz w:val="22"/>
                <w:szCs w:val="22"/>
                <w:cs/>
              </w:rPr>
              <w:t>-</w:t>
            </w:r>
            <w:r w:rsidRPr="002A2F73">
              <w:rPr>
                <w:rFonts w:cs="Calibri"/>
                <w:sz w:val="22"/>
                <w:szCs w:val="22"/>
              </w:rPr>
              <w:t>grid code requirements for grid integration of RE</w:t>
            </w:r>
            <w:r w:rsidRPr="002A2F73">
              <w:rPr>
                <w:rFonts w:cs="Calibri"/>
                <w:sz w:val="22"/>
                <w:szCs w:val="22"/>
                <w:cs/>
              </w:rPr>
              <w:t>-</w:t>
            </w:r>
            <w:r w:rsidRPr="002A2F73">
              <w:rPr>
                <w:rFonts w:cs="Calibri"/>
                <w:sz w:val="22"/>
                <w:szCs w:val="22"/>
              </w:rPr>
              <w:t xml:space="preserve">based power generation </w:t>
            </w:r>
            <w:r w:rsidRPr="002A2F73">
              <w:rPr>
                <w:rFonts w:cs="Calibri"/>
                <w:sz w:val="22"/>
                <w:szCs w:val="22"/>
              </w:rPr>
              <w:lastRenderedPageBreak/>
              <w:t>units for connection procedure, grid compliance testing, frequency</w:t>
            </w:r>
            <w:r w:rsidRPr="002A2F73">
              <w:rPr>
                <w:rFonts w:cs="Calibri"/>
                <w:sz w:val="22"/>
                <w:szCs w:val="22"/>
                <w:cs/>
              </w:rPr>
              <w:t>/</w:t>
            </w:r>
            <w:r w:rsidRPr="002A2F73">
              <w:rPr>
                <w:rFonts w:cs="Calibri"/>
                <w:sz w:val="22"/>
                <w:szCs w:val="22"/>
              </w:rPr>
              <w:t>voltage control, power quality, protection, SCADA communication and load dispatch</w:t>
            </w:r>
            <w:r w:rsidRPr="002A2F73">
              <w:rPr>
                <w:rFonts w:cs="Calibri"/>
                <w:sz w:val="22"/>
                <w:szCs w:val="22"/>
                <w:cs/>
              </w:rPr>
              <w:t>/</w:t>
            </w:r>
            <w:r w:rsidRPr="002A2F73">
              <w:rPr>
                <w:rFonts w:cs="Calibri"/>
                <w:sz w:val="22"/>
                <w:szCs w:val="22"/>
              </w:rPr>
              <w:t>regulation</w:t>
            </w:r>
          </w:p>
        </w:tc>
        <w:tc>
          <w:tcPr>
            <w:tcW w:w="7066" w:type="dxa"/>
            <w:tcBorders>
              <w:top w:val="single" w:sz="4" w:space="0" w:color="auto"/>
              <w:left w:val="single" w:sz="4" w:space="0" w:color="auto"/>
              <w:bottom w:val="single" w:sz="4" w:space="0" w:color="auto"/>
              <w:right w:val="single" w:sz="4" w:space="0" w:color="auto"/>
            </w:tcBorders>
            <w:vAlign w:val="center"/>
          </w:tcPr>
          <w:p w14:paraId="3FE32236" w14:textId="77777777" w:rsidR="004E5745" w:rsidRPr="002A2F73" w:rsidRDefault="004E5745" w:rsidP="004E5745">
            <w:pPr>
              <w:spacing w:after="0"/>
              <w:jc w:val="left"/>
              <w:rPr>
                <w:rFonts w:cs="Calibri"/>
                <w:b/>
                <w:color w:val="FF0000"/>
                <w:sz w:val="22"/>
                <w:szCs w:val="22"/>
              </w:rPr>
            </w:pPr>
            <w:r w:rsidRPr="002A2F73">
              <w:rPr>
                <w:rFonts w:cs="Calibri"/>
                <w:sz w:val="22"/>
                <w:szCs w:val="22"/>
              </w:rPr>
              <w:lastRenderedPageBreak/>
              <w:t>This activity involves the design of the RE</w:t>
            </w:r>
            <w:r w:rsidRPr="002A2F73">
              <w:rPr>
                <w:rFonts w:cs="Calibri"/>
                <w:sz w:val="22"/>
                <w:szCs w:val="22"/>
                <w:cs/>
              </w:rPr>
              <w:t>-</w:t>
            </w:r>
            <w:r w:rsidRPr="002A2F73">
              <w:rPr>
                <w:rFonts w:cs="Calibri"/>
                <w:sz w:val="22"/>
                <w:szCs w:val="22"/>
              </w:rPr>
              <w:t>grid code requirements to support the grid system during normal operation and during grid failures</w:t>
            </w:r>
            <w:r w:rsidRPr="002A2F73">
              <w:rPr>
                <w:rFonts w:cs="Calibri"/>
                <w:sz w:val="22"/>
                <w:szCs w:val="22"/>
                <w:cs/>
              </w:rPr>
              <w:t xml:space="preserve">. </w:t>
            </w:r>
            <w:r w:rsidRPr="002A2F73">
              <w:rPr>
                <w:rFonts w:cs="Calibri"/>
                <w:sz w:val="22"/>
                <w:szCs w:val="22"/>
              </w:rPr>
              <w:t>Especially with the establishment of the BESS system in the grid system</w:t>
            </w:r>
            <w:r w:rsidRPr="002A2F73">
              <w:rPr>
                <w:rFonts w:cs="Calibri"/>
                <w:sz w:val="22"/>
                <w:szCs w:val="22"/>
                <w:cs/>
              </w:rPr>
              <w:t xml:space="preserve">. </w:t>
            </w:r>
            <w:r w:rsidRPr="002A2F73">
              <w:rPr>
                <w:rFonts w:cs="Calibri"/>
                <w:sz w:val="22"/>
                <w:szCs w:val="22"/>
              </w:rPr>
              <w:t>The grid codes will be established for safe control and operation of the electric grid and optimal load dispatch strategies include</w:t>
            </w:r>
            <w:r w:rsidRPr="002A2F73">
              <w:rPr>
                <w:rFonts w:cs="Calibri"/>
                <w:sz w:val="22"/>
                <w:szCs w:val="22"/>
                <w:cs/>
              </w:rPr>
              <w:t xml:space="preserve">: </w:t>
            </w:r>
            <w:r w:rsidRPr="002A2F73">
              <w:rPr>
                <w:rFonts w:cs="Calibri"/>
                <w:sz w:val="22"/>
                <w:szCs w:val="22"/>
              </w:rPr>
              <w:t>RE system installation and grid</w:t>
            </w:r>
            <w:r w:rsidRPr="002A2F73">
              <w:rPr>
                <w:rFonts w:cs="Calibri"/>
                <w:sz w:val="22"/>
                <w:szCs w:val="22"/>
                <w:cs/>
              </w:rPr>
              <w:t>-</w:t>
            </w:r>
            <w:r w:rsidRPr="002A2F73">
              <w:rPr>
                <w:rFonts w:cs="Calibri"/>
                <w:sz w:val="22"/>
                <w:szCs w:val="22"/>
              </w:rPr>
              <w:t xml:space="preserve">connection procedures; RE protection equipment </w:t>
            </w:r>
            <w:r w:rsidRPr="002A2F73">
              <w:rPr>
                <w:rFonts w:cs="Calibri"/>
                <w:sz w:val="22"/>
                <w:szCs w:val="22"/>
              </w:rPr>
              <w:lastRenderedPageBreak/>
              <w:t xml:space="preserve">requirements </w:t>
            </w:r>
            <w:r w:rsidRPr="002A2F73">
              <w:rPr>
                <w:rFonts w:cs="Calibri"/>
                <w:sz w:val="22"/>
                <w:szCs w:val="22"/>
                <w:cs/>
              </w:rPr>
              <w:t>(</w:t>
            </w:r>
            <w:r w:rsidRPr="002A2F73">
              <w:rPr>
                <w:rFonts w:cs="Calibri"/>
                <w:sz w:val="22"/>
                <w:szCs w:val="22"/>
              </w:rPr>
              <w:t>i</w:t>
            </w:r>
            <w:r w:rsidRPr="002A2F73">
              <w:rPr>
                <w:rFonts w:cs="Calibri"/>
                <w:sz w:val="22"/>
                <w:szCs w:val="22"/>
                <w:cs/>
              </w:rPr>
              <w:t>.</w:t>
            </w:r>
            <w:r w:rsidRPr="002A2F73">
              <w:rPr>
                <w:rFonts w:cs="Calibri"/>
                <w:sz w:val="22"/>
                <w:szCs w:val="22"/>
              </w:rPr>
              <w:t>e</w:t>
            </w:r>
            <w:r w:rsidRPr="002A2F73">
              <w:rPr>
                <w:rFonts w:cs="Calibri"/>
                <w:sz w:val="22"/>
                <w:szCs w:val="22"/>
                <w:cs/>
              </w:rPr>
              <w:t>.</w:t>
            </w:r>
            <w:r w:rsidRPr="002A2F73">
              <w:rPr>
                <w:rFonts w:cs="Calibri"/>
                <w:sz w:val="22"/>
                <w:szCs w:val="22"/>
              </w:rPr>
              <w:t>, solar PV panels, battery storage systems, PV panels and battery inverters, etc</w:t>
            </w:r>
            <w:r w:rsidRPr="002A2F73">
              <w:rPr>
                <w:rFonts w:cs="Calibri"/>
                <w:sz w:val="22"/>
                <w:szCs w:val="22"/>
                <w:cs/>
              </w:rPr>
              <w:t>.)</w:t>
            </w:r>
            <w:r w:rsidRPr="002A2F73">
              <w:rPr>
                <w:rFonts w:cs="Calibri"/>
                <w:sz w:val="22"/>
                <w:szCs w:val="22"/>
              </w:rPr>
              <w:t>; voltage regulations; active and reactive power control; grid compliance testing; grid control systems; voltage and frequency control systems; power quality and power factor; grid stabilization procedures; SCADA communication and optimal load dispatch</w:t>
            </w:r>
            <w:r w:rsidRPr="002A2F73">
              <w:rPr>
                <w:rFonts w:cs="Calibri"/>
                <w:sz w:val="22"/>
                <w:szCs w:val="22"/>
                <w:cs/>
              </w:rPr>
              <w:t>/</w:t>
            </w:r>
            <w:r w:rsidRPr="002A2F73">
              <w:rPr>
                <w:rFonts w:cs="Calibri"/>
                <w:sz w:val="22"/>
                <w:szCs w:val="22"/>
              </w:rPr>
              <w:t>regulation strategies; safety and protection procedures; and all other aspects deemed necessary to guarantee stability and reliability of the electric grid</w:t>
            </w:r>
            <w:r w:rsidRPr="002A2F73">
              <w:rPr>
                <w:rFonts w:cs="Calibri"/>
                <w:sz w:val="22"/>
                <w:szCs w:val="22"/>
                <w:cs/>
              </w:rPr>
              <w:t xml:space="preserve">. </w:t>
            </w:r>
            <w:r w:rsidRPr="002A2F73">
              <w:rPr>
                <w:rFonts w:cs="Calibri"/>
                <w:sz w:val="22"/>
                <w:szCs w:val="22"/>
              </w:rPr>
              <w:t>The established codes and regulations will be afterwards approved and enforced</w:t>
            </w:r>
            <w:r w:rsidRPr="002A2F73">
              <w:rPr>
                <w:rFonts w:cs="Calibri"/>
                <w:sz w:val="22"/>
                <w:szCs w:val="22"/>
                <w:cs/>
              </w:rPr>
              <w:t xml:space="preserve">. </w:t>
            </w:r>
            <w:r w:rsidRPr="002A2F73">
              <w:rPr>
                <w:rFonts w:cs="Calibri"/>
                <w:sz w:val="22"/>
                <w:szCs w:val="22"/>
              </w:rPr>
              <w:t>The established codes will be evaluated a year after they have been approved and, if required, appropriate modifications will be made</w:t>
            </w:r>
            <w:r w:rsidRPr="002A2F73">
              <w:rPr>
                <w:rFonts w:cs="Calibri"/>
                <w:sz w:val="22"/>
                <w:szCs w:val="22"/>
                <w:cs/>
              </w:rPr>
              <w:t>.</w:t>
            </w:r>
          </w:p>
        </w:tc>
      </w:tr>
      <w:tr w:rsidR="004E5745" w:rsidRPr="002A2F73" w14:paraId="6C2B5138" w14:textId="77777777" w:rsidTr="004E5745">
        <w:tc>
          <w:tcPr>
            <w:tcW w:w="2510" w:type="dxa"/>
            <w:tcBorders>
              <w:top w:val="single" w:sz="4" w:space="0" w:color="auto"/>
              <w:left w:val="single" w:sz="4" w:space="0" w:color="auto"/>
              <w:bottom w:val="single" w:sz="4" w:space="0" w:color="auto"/>
              <w:right w:val="single" w:sz="4" w:space="0" w:color="auto"/>
            </w:tcBorders>
            <w:vAlign w:val="center"/>
          </w:tcPr>
          <w:p w14:paraId="43FE240A" w14:textId="2E4CD2E8" w:rsidR="004E5745" w:rsidRPr="002A2F73" w:rsidRDefault="004E5745" w:rsidP="004E5745">
            <w:pPr>
              <w:spacing w:after="0"/>
              <w:jc w:val="left"/>
              <w:rPr>
                <w:rFonts w:cs="Calibri"/>
                <w:sz w:val="22"/>
                <w:szCs w:val="22"/>
              </w:rPr>
            </w:pPr>
            <w:r w:rsidRPr="002A2F73">
              <w:rPr>
                <w:rFonts w:cs="Calibri"/>
                <w:i/>
                <w:sz w:val="22"/>
                <w:szCs w:val="22"/>
              </w:rPr>
              <w:lastRenderedPageBreak/>
              <w:t>Activity 3</w:t>
            </w:r>
            <w:r w:rsidRPr="002A2F73">
              <w:rPr>
                <w:rFonts w:cs="Calibri"/>
                <w:i/>
                <w:sz w:val="22"/>
                <w:szCs w:val="22"/>
                <w:cs/>
              </w:rPr>
              <w:t>.</w:t>
            </w:r>
            <w:r w:rsidRPr="002A2F73">
              <w:rPr>
                <w:rFonts w:cs="Calibri"/>
                <w:i/>
                <w:sz w:val="22"/>
                <w:szCs w:val="22"/>
              </w:rPr>
              <w:t>4</w:t>
            </w:r>
            <w:r w:rsidRPr="002A2F73">
              <w:rPr>
                <w:rFonts w:cs="Calibri"/>
                <w:i/>
                <w:sz w:val="22"/>
                <w:szCs w:val="22"/>
                <w:cs/>
              </w:rPr>
              <w:t>.</w:t>
            </w:r>
            <w:r w:rsidRPr="002A2F73">
              <w:rPr>
                <w:rFonts w:cs="Calibri"/>
                <w:i/>
                <w:sz w:val="22"/>
                <w:szCs w:val="22"/>
              </w:rPr>
              <w:t>7</w:t>
            </w:r>
            <w:r w:rsidRPr="002A2F73">
              <w:rPr>
                <w:rFonts w:cs="Calibri"/>
                <w:i/>
                <w:sz w:val="22"/>
                <w:szCs w:val="22"/>
                <w:cs/>
              </w:rPr>
              <w:t>:</w:t>
            </w:r>
            <w:r w:rsidRPr="002A2F73">
              <w:rPr>
                <w:rFonts w:cs="Calibri"/>
                <w:sz w:val="22"/>
                <w:szCs w:val="22"/>
              </w:rPr>
              <w:t xml:space="preserve"> Design and conduct of training programs for local experts to improve their skills on the operation and maintenance of battery storage systems and utility practices with RE for data collection analysis and real time control</w:t>
            </w:r>
          </w:p>
        </w:tc>
        <w:tc>
          <w:tcPr>
            <w:tcW w:w="7066" w:type="dxa"/>
            <w:tcBorders>
              <w:top w:val="single" w:sz="4" w:space="0" w:color="auto"/>
              <w:left w:val="single" w:sz="4" w:space="0" w:color="auto"/>
              <w:bottom w:val="single" w:sz="4" w:space="0" w:color="auto"/>
              <w:right w:val="single" w:sz="4" w:space="0" w:color="auto"/>
            </w:tcBorders>
            <w:vAlign w:val="center"/>
          </w:tcPr>
          <w:p w14:paraId="07B96DED" w14:textId="77777777" w:rsidR="004E5745" w:rsidRPr="002A2F73" w:rsidRDefault="004E5745" w:rsidP="004E5745">
            <w:pPr>
              <w:autoSpaceDE w:val="0"/>
              <w:autoSpaceDN w:val="0"/>
              <w:adjustRightInd w:val="0"/>
              <w:spacing w:after="0"/>
              <w:jc w:val="left"/>
              <w:rPr>
                <w:rFonts w:cs="Calibri"/>
                <w:bCs/>
                <w:color w:val="000000"/>
                <w:sz w:val="22"/>
                <w:szCs w:val="22"/>
              </w:rPr>
            </w:pPr>
            <w:r w:rsidRPr="002A2F73">
              <w:rPr>
                <w:rFonts w:cs="Calibri"/>
                <w:bCs/>
                <w:color w:val="000000"/>
                <w:sz w:val="22"/>
                <w:szCs w:val="22"/>
              </w:rPr>
              <w:t>This activity addresses the fact that the NUC operating personnel do not have the technical skills to understand the dispatch and operation procedures with a new SCADA system and BESS System</w:t>
            </w:r>
            <w:r w:rsidRPr="002A2F73">
              <w:rPr>
                <w:rFonts w:cs="Calibri"/>
                <w:bCs/>
                <w:color w:val="000000"/>
                <w:sz w:val="22"/>
                <w:szCs w:val="22"/>
                <w:cs/>
              </w:rPr>
              <w:t xml:space="preserve">. </w:t>
            </w:r>
            <w:r w:rsidRPr="002A2F73">
              <w:rPr>
                <w:rFonts w:cs="Calibri"/>
                <w:sz w:val="22"/>
                <w:szCs w:val="22"/>
              </w:rPr>
              <w:t>Capacity development shall be in the following areas</w:t>
            </w:r>
            <w:r w:rsidRPr="002A2F73">
              <w:rPr>
                <w:rFonts w:cs="Calibri"/>
                <w:sz w:val="22"/>
                <w:szCs w:val="22"/>
                <w:cs/>
              </w:rPr>
              <w:t xml:space="preserve">: </w:t>
            </w:r>
            <w:r w:rsidRPr="002A2F73">
              <w:rPr>
                <w:rFonts w:cs="Calibri"/>
                <w:sz w:val="22"/>
                <w:szCs w:val="22"/>
              </w:rPr>
              <w:t>operational system control procedures, system load dispatch strategies and utility practices for data collection and real time control</w:t>
            </w:r>
            <w:r w:rsidRPr="002A2F73">
              <w:rPr>
                <w:rFonts w:cs="Calibri"/>
                <w:sz w:val="22"/>
                <w:szCs w:val="22"/>
                <w:cs/>
              </w:rPr>
              <w:t xml:space="preserve">. </w:t>
            </w:r>
            <w:r w:rsidRPr="002A2F73">
              <w:rPr>
                <w:rFonts w:cs="Calibri"/>
                <w:sz w:val="22"/>
                <w:szCs w:val="22"/>
              </w:rPr>
              <w:t>The NUC technical personnel require training in operations and maintenance of the BESS system, which will become one of the most important components for the grid stability</w:t>
            </w:r>
            <w:r w:rsidRPr="002A2F73">
              <w:rPr>
                <w:rFonts w:cs="Calibri"/>
                <w:sz w:val="22"/>
                <w:szCs w:val="22"/>
                <w:cs/>
              </w:rPr>
              <w:t xml:space="preserve">. </w:t>
            </w:r>
          </w:p>
          <w:p w14:paraId="6FBACBDA" w14:textId="77777777" w:rsidR="004E5745" w:rsidRPr="002A2F73" w:rsidRDefault="004E5745" w:rsidP="004E5745">
            <w:pPr>
              <w:spacing w:after="0"/>
              <w:jc w:val="left"/>
              <w:rPr>
                <w:rFonts w:cs="Calibri"/>
                <w:b/>
                <w:color w:val="FF0000"/>
                <w:sz w:val="22"/>
                <w:szCs w:val="22"/>
              </w:rPr>
            </w:pPr>
            <w:r w:rsidRPr="002A2F73">
              <w:rPr>
                <w:rFonts w:cs="Calibri"/>
                <w:sz w:val="22"/>
                <w:szCs w:val="22"/>
              </w:rPr>
              <w:t>Due to several topics to cover, the capacity building activities will be organized in stages</w:t>
            </w:r>
            <w:r w:rsidRPr="002A2F73">
              <w:rPr>
                <w:rFonts w:cs="Calibri"/>
                <w:sz w:val="22"/>
                <w:szCs w:val="22"/>
                <w:cs/>
              </w:rPr>
              <w:t xml:space="preserve">. </w:t>
            </w:r>
            <w:r w:rsidRPr="002A2F73">
              <w:rPr>
                <w:rFonts w:cs="Calibri"/>
                <w:sz w:val="22"/>
                <w:szCs w:val="22"/>
              </w:rPr>
              <w:t xml:space="preserve">Around 10 trainees </w:t>
            </w:r>
            <w:r w:rsidRPr="002A2F73">
              <w:rPr>
                <w:sz w:val="22"/>
              </w:rPr>
              <w:t xml:space="preserve">will be </w:t>
            </w:r>
            <w:r w:rsidRPr="002A2F73">
              <w:rPr>
                <w:rFonts w:cs="Calibri"/>
                <w:sz w:val="22"/>
                <w:szCs w:val="22"/>
              </w:rPr>
              <w:t>selected and organized in teams</w:t>
            </w:r>
            <w:r w:rsidRPr="002A2F73">
              <w:rPr>
                <w:rFonts w:cs="Calibri"/>
                <w:sz w:val="22"/>
                <w:szCs w:val="22"/>
                <w:cs/>
              </w:rPr>
              <w:t xml:space="preserve">. </w:t>
            </w:r>
            <w:r w:rsidRPr="002A2F73">
              <w:rPr>
                <w:rFonts w:cs="Calibri"/>
                <w:sz w:val="22"/>
                <w:szCs w:val="22"/>
              </w:rPr>
              <w:t xml:space="preserve">During the first training stage, each team will be trained on a specific set of skills </w:t>
            </w:r>
            <w:r w:rsidRPr="002A2F73">
              <w:rPr>
                <w:rFonts w:cs="Calibri"/>
                <w:sz w:val="22"/>
                <w:szCs w:val="22"/>
                <w:cs/>
              </w:rPr>
              <w:t>(</w:t>
            </w:r>
            <w:r w:rsidRPr="002A2F73">
              <w:rPr>
                <w:rFonts w:cs="Calibri"/>
                <w:sz w:val="22"/>
                <w:szCs w:val="22"/>
              </w:rPr>
              <w:t>in this way there will be personnel skilled on every subject</w:t>
            </w:r>
            <w:r w:rsidRPr="002A2F73">
              <w:rPr>
                <w:rFonts w:cs="Calibri"/>
                <w:sz w:val="22"/>
                <w:szCs w:val="22"/>
                <w:cs/>
              </w:rPr>
              <w:t xml:space="preserve">). </w:t>
            </w:r>
            <w:r w:rsidRPr="002A2F73">
              <w:rPr>
                <w:rFonts w:cs="Calibri"/>
                <w:sz w:val="22"/>
                <w:szCs w:val="22"/>
              </w:rPr>
              <w:t>The following training stage the teams will be rotated in such a way that at the end of all training stages every participant will be trained on every topic</w:t>
            </w:r>
            <w:r w:rsidRPr="002A2F73">
              <w:rPr>
                <w:rFonts w:cs="Calibri"/>
                <w:sz w:val="22"/>
                <w:szCs w:val="22"/>
                <w:cs/>
              </w:rPr>
              <w:t xml:space="preserve">. </w:t>
            </w:r>
            <w:r w:rsidRPr="002A2F73">
              <w:rPr>
                <w:rFonts w:cs="Calibri"/>
                <w:sz w:val="22"/>
                <w:szCs w:val="22"/>
              </w:rPr>
              <w:t>Participants in this training program will be NUC staff and relevant personnel</w:t>
            </w:r>
            <w:r w:rsidRPr="002A2F73">
              <w:rPr>
                <w:rFonts w:cs="Calibri"/>
                <w:sz w:val="22"/>
                <w:szCs w:val="22"/>
                <w:cs/>
              </w:rPr>
              <w:t>.</w:t>
            </w:r>
          </w:p>
        </w:tc>
      </w:tr>
    </w:tbl>
    <w:p w14:paraId="54D7C841" w14:textId="77777777" w:rsidR="004E5745" w:rsidRPr="002A2F73" w:rsidRDefault="004E5745" w:rsidP="004E5745">
      <w:pPr>
        <w:spacing w:after="0"/>
        <w:rPr>
          <w:rFonts w:cs="Calibri"/>
          <w:sz w:val="22"/>
          <w:szCs w:val="22"/>
        </w:rPr>
      </w:pPr>
    </w:p>
    <w:p w14:paraId="752A49A4" w14:textId="77777777" w:rsidR="004E5745" w:rsidRPr="002A2F73" w:rsidRDefault="004E5745" w:rsidP="004E5745">
      <w:pPr>
        <w:spacing w:after="0"/>
        <w:rPr>
          <w:rFonts w:cs="Calibri"/>
          <w:i/>
          <w:sz w:val="22"/>
          <w:szCs w:val="22"/>
        </w:rPr>
      </w:pPr>
      <w:r w:rsidRPr="002A2F73">
        <w:rPr>
          <w:rFonts w:cs="Calibri"/>
          <w:i/>
          <w:sz w:val="22"/>
          <w:szCs w:val="22"/>
        </w:rPr>
        <w:t>GEF support is required for the incremental technical assistance in the assessment of feasible demo projects, report preparation, development of demo project designs and implementation plans, completion of grid stability studies, upgrade of the SCADA system, establishment of RE</w:t>
      </w:r>
      <w:r w:rsidRPr="002A2F73">
        <w:rPr>
          <w:rFonts w:cs="Calibri"/>
          <w:i/>
          <w:sz w:val="22"/>
          <w:szCs w:val="22"/>
          <w:cs/>
        </w:rPr>
        <w:t>-</w:t>
      </w:r>
      <w:r w:rsidRPr="002A2F73">
        <w:rPr>
          <w:rFonts w:cs="Calibri"/>
          <w:i/>
          <w:sz w:val="22"/>
          <w:szCs w:val="22"/>
        </w:rPr>
        <w:t>grid codes, and training programs</w:t>
      </w:r>
      <w:r w:rsidRPr="002A2F73">
        <w:rPr>
          <w:rFonts w:cs="Calibri"/>
          <w:i/>
          <w:sz w:val="22"/>
          <w:szCs w:val="22"/>
          <w:cs/>
        </w:rPr>
        <w:t>.</w:t>
      </w:r>
    </w:p>
    <w:p w14:paraId="72580539" w14:textId="77777777" w:rsidR="004E5745" w:rsidRPr="002A2F73" w:rsidRDefault="004E5745" w:rsidP="004E5745">
      <w:pPr>
        <w:pStyle w:val="ListParagraph"/>
        <w:ind w:left="0"/>
        <w:jc w:val="both"/>
        <w:rPr>
          <w:rFonts w:ascii="Calibri" w:hAnsi="Calibri" w:cs="Calibri"/>
          <w:sz w:val="22"/>
          <w:szCs w:val="22"/>
          <w:u w:val="single"/>
        </w:rPr>
      </w:pPr>
    </w:p>
    <w:p w14:paraId="0BA44506" w14:textId="77777777" w:rsidR="004E5745" w:rsidRPr="002A2F73" w:rsidRDefault="004E5745" w:rsidP="00D61D67">
      <w:pPr>
        <w:pStyle w:val="ListParagraph"/>
        <w:ind w:left="0"/>
        <w:jc w:val="both"/>
        <w:rPr>
          <w:rFonts w:ascii="Calibri" w:hAnsi="Calibri" w:cs="Calibri"/>
          <w:sz w:val="22"/>
          <w:szCs w:val="22"/>
          <w:u w:val="single"/>
        </w:rPr>
      </w:pPr>
    </w:p>
    <w:p w14:paraId="4BECD0BC"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3</w:t>
      </w:r>
      <w:r w:rsidRPr="002A2F73">
        <w:rPr>
          <w:rFonts w:ascii="Calibri" w:hAnsi="Calibri" w:cs="Calibri"/>
          <w:sz w:val="22"/>
          <w:szCs w:val="22"/>
          <w:u w:val="single"/>
          <w:cs/>
        </w:rPr>
        <w:t>.</w:t>
      </w:r>
      <w:r w:rsidR="00B351CB" w:rsidRPr="002A2F73">
        <w:rPr>
          <w:rFonts w:ascii="Calibri" w:hAnsi="Calibri" w:cs="Calibri"/>
          <w:sz w:val="22"/>
          <w:szCs w:val="22"/>
          <w:u w:val="single"/>
        </w:rPr>
        <w:t>5</w:t>
      </w:r>
      <w:r w:rsidRPr="002A2F73">
        <w:rPr>
          <w:rFonts w:ascii="Calibri" w:hAnsi="Calibri" w:cs="Calibri"/>
          <w:sz w:val="22"/>
          <w:szCs w:val="22"/>
          <w:u w:val="single"/>
          <w:cs/>
        </w:rPr>
        <w:t>:</w:t>
      </w:r>
      <w:r w:rsidRPr="002A2F73">
        <w:rPr>
          <w:rFonts w:ascii="Calibri" w:hAnsi="Calibri" w:cs="Calibri"/>
          <w:sz w:val="22"/>
          <w:szCs w:val="22"/>
          <w:cs/>
        </w:rPr>
        <w:t xml:space="preserve"> </w:t>
      </w:r>
      <w:r w:rsidR="00242413" w:rsidRPr="002A2F73">
        <w:rPr>
          <w:rFonts w:ascii="Calibri" w:hAnsi="Calibri" w:cs="Calibri"/>
          <w:sz w:val="22"/>
          <w:szCs w:val="22"/>
        </w:rPr>
        <w:t>Implemented and operational RE &amp; EE technologies application demos</w:t>
      </w:r>
    </w:p>
    <w:p w14:paraId="57108713"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6820"/>
      </w:tblGrid>
      <w:tr w:rsidR="00B53975" w:rsidRPr="002A2F73" w14:paraId="4AB98987" w14:textId="77777777" w:rsidTr="00B53975">
        <w:tc>
          <w:tcPr>
            <w:tcW w:w="2510"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301AC862"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06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0E862156"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242413" w:rsidRPr="002A2F73" w14:paraId="6752429E"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4ADDDD1B" w14:textId="77777777" w:rsidR="00242413" w:rsidRPr="002A2F73" w:rsidRDefault="00242413" w:rsidP="00D61D67">
            <w:pPr>
              <w:spacing w:after="0"/>
              <w:jc w:val="left"/>
              <w:rPr>
                <w:rFonts w:cs="Calibri"/>
                <w:sz w:val="22"/>
                <w:szCs w:val="22"/>
              </w:rPr>
            </w:pPr>
            <w:r w:rsidRPr="002A2F73">
              <w:rPr>
                <w:rFonts w:cs="Calibri"/>
                <w:bCs/>
                <w:i/>
                <w:sz w:val="22"/>
                <w:szCs w:val="22"/>
              </w:rPr>
              <w:t>Activity 3</w:t>
            </w:r>
            <w:r w:rsidRPr="002A2F73">
              <w:rPr>
                <w:rFonts w:cs="Calibri"/>
                <w:bCs/>
                <w:i/>
                <w:sz w:val="22"/>
                <w:szCs w:val="22"/>
                <w:cs/>
              </w:rPr>
              <w:t>.</w:t>
            </w:r>
            <w:r w:rsidR="00B351CB" w:rsidRPr="002A2F73">
              <w:rPr>
                <w:rFonts w:cs="Calibri"/>
                <w:bCs/>
                <w:i/>
                <w:sz w:val="22"/>
                <w:szCs w:val="22"/>
              </w:rPr>
              <w:t>5</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cs/>
              </w:rPr>
              <w:t xml:space="preserve"> </w:t>
            </w:r>
            <w:r w:rsidR="00003F8A" w:rsidRPr="002A2F73">
              <w:rPr>
                <w:rFonts w:cs="Calibri"/>
                <w:sz w:val="22"/>
                <w:szCs w:val="22"/>
              </w:rPr>
              <w:t>Installation and operation of the selected RE &amp; EE technology application demos</w:t>
            </w:r>
          </w:p>
        </w:tc>
        <w:tc>
          <w:tcPr>
            <w:tcW w:w="7066" w:type="dxa"/>
            <w:tcBorders>
              <w:top w:val="single" w:sz="4" w:space="0" w:color="auto"/>
              <w:left w:val="single" w:sz="4" w:space="0" w:color="auto"/>
              <w:bottom w:val="single" w:sz="4" w:space="0" w:color="auto"/>
              <w:right w:val="single" w:sz="4" w:space="0" w:color="auto"/>
            </w:tcBorders>
            <w:vAlign w:val="center"/>
          </w:tcPr>
          <w:p w14:paraId="3C781F37" w14:textId="77777777" w:rsidR="00242413" w:rsidRPr="002A2F73" w:rsidRDefault="002D268E" w:rsidP="00D61D67">
            <w:pPr>
              <w:spacing w:after="0"/>
              <w:jc w:val="left"/>
              <w:rPr>
                <w:rFonts w:cs="Calibri"/>
                <w:b/>
                <w:color w:val="0000FF"/>
                <w:sz w:val="22"/>
                <w:szCs w:val="22"/>
              </w:rPr>
            </w:pPr>
            <w:r w:rsidRPr="002A2F73">
              <w:rPr>
                <w:rFonts w:cs="Calibri"/>
                <w:sz w:val="22"/>
                <w:szCs w:val="22"/>
              </w:rPr>
              <w:t>This activity involves the installation of all selected RE</w:t>
            </w:r>
            <w:r w:rsidRPr="002A2F73">
              <w:rPr>
                <w:rFonts w:cs="Calibri"/>
                <w:sz w:val="22"/>
                <w:szCs w:val="22"/>
                <w:cs/>
              </w:rPr>
              <w:t>/</w:t>
            </w:r>
            <w:r w:rsidRPr="002A2F73">
              <w:rPr>
                <w:rFonts w:cs="Calibri"/>
                <w:sz w:val="22"/>
                <w:szCs w:val="22"/>
              </w:rPr>
              <w:t>EE demos under the direction of the project manager and the supervision of GoN and UNDP</w:t>
            </w:r>
            <w:r w:rsidRPr="002A2F73">
              <w:rPr>
                <w:rFonts w:cs="Calibri"/>
                <w:sz w:val="22"/>
                <w:szCs w:val="22"/>
                <w:cs/>
              </w:rPr>
              <w:t xml:space="preserve">. </w:t>
            </w:r>
            <w:r w:rsidRPr="002A2F73">
              <w:rPr>
                <w:rFonts w:cs="Calibri"/>
                <w:sz w:val="22"/>
                <w:szCs w:val="22"/>
              </w:rPr>
              <w:t>This entails the actual installation, operation and maintenance of the systems that make up the RE</w:t>
            </w:r>
            <w:r w:rsidRPr="002A2F73">
              <w:rPr>
                <w:rFonts w:cs="Calibri"/>
                <w:sz w:val="22"/>
                <w:szCs w:val="22"/>
                <w:cs/>
              </w:rPr>
              <w:t>/</w:t>
            </w:r>
            <w:r w:rsidRPr="002A2F73">
              <w:rPr>
                <w:rFonts w:cs="Calibri"/>
                <w:sz w:val="22"/>
                <w:szCs w:val="22"/>
              </w:rPr>
              <w:t>EE demonstrations</w:t>
            </w:r>
            <w:r w:rsidRPr="002A2F73">
              <w:rPr>
                <w:rFonts w:cs="Calibri"/>
                <w:sz w:val="22"/>
                <w:szCs w:val="22"/>
                <w:cs/>
              </w:rPr>
              <w:t>.</w:t>
            </w:r>
            <w:r w:rsidR="00CC5383" w:rsidRPr="002A2F73">
              <w:rPr>
                <w:rFonts w:cs="Calibri"/>
                <w:sz w:val="22"/>
                <w:szCs w:val="22"/>
              </w:rPr>
              <w:t xml:space="preserve"> The implementation of the demo</w:t>
            </w:r>
            <w:r w:rsidRPr="002A2F73">
              <w:rPr>
                <w:rFonts w:cs="Calibri"/>
                <w:sz w:val="22"/>
                <w:szCs w:val="22"/>
              </w:rPr>
              <w:t xml:space="preserve">s will be carried out by the demo host with the support of the </w:t>
            </w:r>
            <w:r w:rsidR="00F336B8" w:rsidRPr="002A2F73">
              <w:rPr>
                <w:rFonts w:cs="Calibri"/>
                <w:sz w:val="22"/>
                <w:szCs w:val="22"/>
              </w:rPr>
              <w:t>SMARTEN</w:t>
            </w:r>
            <w:r w:rsidRPr="002A2F73">
              <w:rPr>
                <w:rFonts w:cs="Calibri"/>
                <w:sz w:val="22"/>
                <w:szCs w:val="22"/>
              </w:rPr>
              <w:t xml:space="preserve"> project team to ensure that all requirements for the successful implementation of the demo are in place</w:t>
            </w:r>
            <w:r w:rsidRPr="002A2F73">
              <w:rPr>
                <w:rFonts w:cs="Calibri"/>
                <w:sz w:val="22"/>
                <w:szCs w:val="22"/>
                <w:cs/>
              </w:rPr>
              <w:t xml:space="preserve">. </w:t>
            </w:r>
            <w:r w:rsidRPr="002A2F73">
              <w:rPr>
                <w:rFonts w:cs="Calibri"/>
                <w:sz w:val="22"/>
                <w:szCs w:val="22"/>
              </w:rPr>
              <w:t xml:space="preserve">Each demo project will be regularly monitored by the host and the </w:t>
            </w:r>
            <w:r w:rsidR="00F336B8" w:rsidRPr="002A2F73">
              <w:rPr>
                <w:rFonts w:cs="Calibri"/>
                <w:sz w:val="22"/>
                <w:szCs w:val="22"/>
              </w:rPr>
              <w:t>SMARTEN</w:t>
            </w:r>
            <w:r w:rsidRPr="002A2F73">
              <w:rPr>
                <w:rFonts w:cs="Calibri"/>
                <w:sz w:val="22"/>
                <w:szCs w:val="22"/>
              </w:rPr>
              <w:t xml:space="preserve"> project personnel using a common </w:t>
            </w:r>
            <w:r w:rsidR="00F336B8" w:rsidRPr="002A2F73">
              <w:rPr>
                <w:rFonts w:cs="Calibri"/>
                <w:sz w:val="22"/>
                <w:szCs w:val="22"/>
              </w:rPr>
              <w:t xml:space="preserve">Monitoring and Evaluation </w:t>
            </w:r>
            <w:r w:rsidR="00F336B8" w:rsidRPr="002A2F73">
              <w:rPr>
                <w:rFonts w:cs="Calibri"/>
                <w:sz w:val="22"/>
                <w:szCs w:val="22"/>
                <w:cs/>
              </w:rPr>
              <w:t>(</w:t>
            </w:r>
            <w:r w:rsidRPr="002A2F73">
              <w:rPr>
                <w:rFonts w:cs="Calibri"/>
                <w:sz w:val="22"/>
                <w:szCs w:val="22"/>
              </w:rPr>
              <w:t>M&amp;E</w:t>
            </w:r>
            <w:r w:rsidR="00F336B8" w:rsidRPr="002A2F73">
              <w:rPr>
                <w:rFonts w:cs="Calibri"/>
                <w:sz w:val="22"/>
                <w:szCs w:val="22"/>
                <w:cs/>
              </w:rPr>
              <w:t>)</w:t>
            </w:r>
            <w:r w:rsidRPr="002A2F73">
              <w:rPr>
                <w:rFonts w:cs="Calibri"/>
                <w:sz w:val="22"/>
                <w:szCs w:val="22"/>
              </w:rPr>
              <w:t xml:space="preserve"> system that will be designed and employed for this purpose</w:t>
            </w:r>
            <w:r w:rsidRPr="002A2F73">
              <w:rPr>
                <w:rFonts w:cs="Calibri"/>
                <w:sz w:val="22"/>
                <w:szCs w:val="22"/>
                <w:cs/>
              </w:rPr>
              <w:t xml:space="preserve">. </w:t>
            </w:r>
            <w:r w:rsidRPr="002A2F73">
              <w:rPr>
                <w:rFonts w:cs="Calibri"/>
                <w:sz w:val="22"/>
                <w:szCs w:val="22"/>
              </w:rPr>
              <w:lastRenderedPageBreak/>
              <w:t>Procurement of the equipment will be done internationally following a best</w:t>
            </w:r>
            <w:r w:rsidRPr="002A2F73">
              <w:rPr>
                <w:rFonts w:cs="Calibri"/>
                <w:sz w:val="22"/>
                <w:szCs w:val="22"/>
                <w:cs/>
              </w:rPr>
              <w:t>-</w:t>
            </w:r>
            <w:r w:rsidRPr="002A2F73">
              <w:rPr>
                <w:rFonts w:cs="Calibri"/>
                <w:sz w:val="22"/>
                <w:szCs w:val="22"/>
              </w:rPr>
              <w:t>bidder criterion</w:t>
            </w:r>
            <w:r w:rsidRPr="002A2F73">
              <w:rPr>
                <w:rFonts w:cs="Calibri"/>
                <w:sz w:val="22"/>
                <w:szCs w:val="22"/>
                <w:cs/>
              </w:rPr>
              <w:t xml:space="preserve">. </w:t>
            </w:r>
            <w:r w:rsidRPr="002A2F73">
              <w:rPr>
                <w:rFonts w:cs="Calibri"/>
                <w:sz w:val="22"/>
                <w:szCs w:val="22"/>
              </w:rPr>
              <w:t>Where appropriate, installation of the equipment, replacement</w:t>
            </w:r>
            <w:r w:rsidRPr="002A2F73">
              <w:rPr>
                <w:rFonts w:cs="Calibri"/>
                <w:sz w:val="22"/>
                <w:szCs w:val="22"/>
                <w:cs/>
              </w:rPr>
              <w:t>/</w:t>
            </w:r>
            <w:r w:rsidRPr="002A2F73">
              <w:rPr>
                <w:rFonts w:cs="Calibri"/>
                <w:sz w:val="22"/>
                <w:szCs w:val="22"/>
              </w:rPr>
              <w:t xml:space="preserve">repair warranties, and proper </w:t>
            </w:r>
            <w:r w:rsidR="004D1D74" w:rsidRPr="002A2F73">
              <w:rPr>
                <w:rFonts w:cs="Calibri"/>
                <w:sz w:val="22"/>
                <w:szCs w:val="22"/>
              </w:rPr>
              <w:t xml:space="preserve">overseas </w:t>
            </w:r>
            <w:r w:rsidRPr="002A2F73">
              <w:rPr>
                <w:sz w:val="22"/>
              </w:rPr>
              <w:t>training of staff for the operation of the demos must be included</w:t>
            </w:r>
            <w:r w:rsidR="004D1D74" w:rsidRPr="002A2F73">
              <w:rPr>
                <w:rFonts w:cs="Calibri"/>
                <w:sz w:val="22"/>
                <w:szCs w:val="22"/>
              </w:rPr>
              <w:t xml:space="preserve">, specifically 2 trainees for the operation and maintenance of the mini solar powered treated water production and desalination system, and 2 trainees for the operation and maintenance </w:t>
            </w:r>
            <w:r w:rsidR="00BB77B0" w:rsidRPr="002A2F73">
              <w:rPr>
                <w:rFonts w:cs="Calibri"/>
                <w:sz w:val="22"/>
                <w:szCs w:val="22"/>
              </w:rPr>
              <w:t>of the hybrid bus and the charging station</w:t>
            </w:r>
            <w:r w:rsidRPr="002A2F73">
              <w:rPr>
                <w:rFonts w:cs="Calibri"/>
                <w:sz w:val="22"/>
                <w:szCs w:val="22"/>
                <w:cs/>
              </w:rPr>
              <w:t>.</w:t>
            </w:r>
          </w:p>
        </w:tc>
      </w:tr>
      <w:tr w:rsidR="00003F8A" w:rsidRPr="002A2F73" w14:paraId="3B89E035"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59D285BB" w14:textId="77777777" w:rsidR="00003F8A" w:rsidRPr="002A2F73" w:rsidRDefault="00003F8A" w:rsidP="00D61D67">
            <w:pPr>
              <w:spacing w:after="0"/>
              <w:jc w:val="left"/>
              <w:rPr>
                <w:rFonts w:cs="Calibri"/>
                <w:sz w:val="22"/>
                <w:szCs w:val="22"/>
              </w:rPr>
            </w:pPr>
            <w:r w:rsidRPr="002A2F73">
              <w:rPr>
                <w:rFonts w:cs="Calibri"/>
                <w:i/>
                <w:sz w:val="22"/>
                <w:szCs w:val="22"/>
              </w:rPr>
              <w:lastRenderedPageBreak/>
              <w:t>Activity 3</w:t>
            </w:r>
            <w:r w:rsidRPr="002A2F73">
              <w:rPr>
                <w:rFonts w:cs="Calibri"/>
                <w:i/>
                <w:sz w:val="22"/>
                <w:szCs w:val="22"/>
                <w:cs/>
              </w:rPr>
              <w:t>.</w:t>
            </w:r>
            <w:r w:rsidR="00B351CB" w:rsidRPr="002A2F73">
              <w:rPr>
                <w:rFonts w:cs="Calibri"/>
                <w:i/>
                <w:sz w:val="22"/>
                <w:szCs w:val="22"/>
              </w:rPr>
              <w:t>5</w:t>
            </w:r>
            <w:r w:rsidRPr="002A2F73">
              <w:rPr>
                <w:rFonts w:cs="Calibri"/>
                <w:i/>
                <w:sz w:val="22"/>
                <w:szCs w:val="22"/>
                <w:cs/>
              </w:rPr>
              <w:t>.</w:t>
            </w:r>
            <w:r w:rsidRPr="002A2F73">
              <w:rPr>
                <w:rFonts w:cs="Calibri"/>
                <w:i/>
                <w:sz w:val="22"/>
                <w:szCs w:val="22"/>
              </w:rPr>
              <w:t>2</w:t>
            </w:r>
            <w:r w:rsidRPr="002A2F73">
              <w:rPr>
                <w:rFonts w:cs="Calibri"/>
                <w:i/>
                <w:sz w:val="22"/>
                <w:szCs w:val="22"/>
                <w:cs/>
              </w:rPr>
              <w:t>:</w:t>
            </w:r>
            <w:r w:rsidRPr="002A2F73">
              <w:rPr>
                <w:rFonts w:cs="Calibri"/>
                <w:sz w:val="22"/>
                <w:szCs w:val="22"/>
              </w:rPr>
              <w:t xml:space="preserve"> Implementation of the required electrical HV component upgrades and communication</w:t>
            </w:r>
            <w:r w:rsidRPr="002A2F73">
              <w:rPr>
                <w:rFonts w:cs="Calibri"/>
                <w:sz w:val="22"/>
                <w:szCs w:val="22"/>
                <w:cs/>
              </w:rPr>
              <w:t>/</w:t>
            </w:r>
            <w:r w:rsidRPr="002A2F73">
              <w:rPr>
                <w:rFonts w:cs="Calibri"/>
                <w:sz w:val="22"/>
                <w:szCs w:val="22"/>
              </w:rPr>
              <w:t>electrical infrastructure upgrades in the grid system</w:t>
            </w:r>
          </w:p>
        </w:tc>
        <w:tc>
          <w:tcPr>
            <w:tcW w:w="7066" w:type="dxa"/>
            <w:tcBorders>
              <w:top w:val="single" w:sz="4" w:space="0" w:color="auto"/>
              <w:left w:val="single" w:sz="4" w:space="0" w:color="auto"/>
              <w:bottom w:val="single" w:sz="4" w:space="0" w:color="auto"/>
              <w:right w:val="single" w:sz="4" w:space="0" w:color="auto"/>
            </w:tcBorders>
            <w:vAlign w:val="center"/>
          </w:tcPr>
          <w:p w14:paraId="7C614B12" w14:textId="171230BD" w:rsidR="00003F8A" w:rsidRPr="002A2F73" w:rsidRDefault="00A777DB" w:rsidP="004E5745">
            <w:pPr>
              <w:spacing w:after="0"/>
              <w:jc w:val="left"/>
              <w:rPr>
                <w:rFonts w:cs="Calibri"/>
                <w:b/>
                <w:color w:val="FF0000"/>
                <w:sz w:val="22"/>
                <w:szCs w:val="22"/>
              </w:rPr>
            </w:pPr>
            <w:r w:rsidRPr="002A2F73">
              <w:rPr>
                <w:rFonts w:cs="Calibri"/>
                <w:sz w:val="22"/>
                <w:szCs w:val="22"/>
              </w:rPr>
              <w:t xml:space="preserve">This activity </w:t>
            </w:r>
            <w:r w:rsidR="00746383" w:rsidRPr="002A2F73">
              <w:rPr>
                <w:rFonts w:cs="Calibri"/>
                <w:sz w:val="22"/>
                <w:szCs w:val="22"/>
              </w:rPr>
              <w:t xml:space="preserve">involves </w:t>
            </w:r>
            <w:r w:rsidRPr="002A2F73">
              <w:rPr>
                <w:rFonts w:cs="Calibri"/>
                <w:sz w:val="22"/>
                <w:szCs w:val="22"/>
              </w:rPr>
              <w:t>the implementation of the recommendation</w:t>
            </w:r>
            <w:r w:rsidR="00746383" w:rsidRPr="002A2F73">
              <w:rPr>
                <w:rFonts w:cs="Calibri"/>
                <w:sz w:val="22"/>
                <w:szCs w:val="22"/>
              </w:rPr>
              <w:t>s</w:t>
            </w:r>
            <w:r w:rsidRPr="002A2F73">
              <w:rPr>
                <w:rFonts w:cs="Calibri"/>
                <w:sz w:val="22"/>
                <w:szCs w:val="22"/>
              </w:rPr>
              <w:t xml:space="preserve"> from the studies conducted in </w:t>
            </w:r>
            <w:r w:rsidR="00746383" w:rsidRPr="002A2F73">
              <w:rPr>
                <w:rFonts w:cs="Calibri"/>
                <w:sz w:val="22"/>
                <w:szCs w:val="22"/>
              </w:rPr>
              <w:t>A</w:t>
            </w:r>
            <w:r w:rsidRPr="002A2F73">
              <w:rPr>
                <w:rFonts w:cs="Calibri"/>
                <w:sz w:val="22"/>
                <w:szCs w:val="22"/>
              </w:rPr>
              <w:t>ctivit</w:t>
            </w:r>
            <w:r w:rsidR="00746383" w:rsidRPr="002A2F73">
              <w:rPr>
                <w:rFonts w:cs="Calibri"/>
                <w:sz w:val="22"/>
                <w:szCs w:val="22"/>
              </w:rPr>
              <w:t>ies</w:t>
            </w:r>
            <w:r w:rsidRPr="002A2F73">
              <w:rPr>
                <w:rFonts w:cs="Calibri"/>
                <w:sz w:val="22"/>
                <w:szCs w:val="22"/>
              </w:rPr>
              <w:t xml:space="preserve"> 3</w:t>
            </w:r>
            <w:r w:rsidRPr="002A2F73">
              <w:rPr>
                <w:rFonts w:cs="Calibri"/>
                <w:sz w:val="22"/>
                <w:szCs w:val="22"/>
                <w:cs/>
              </w:rPr>
              <w:t>.</w:t>
            </w:r>
            <w:r w:rsidR="004E5745" w:rsidRPr="002A2F73">
              <w:rPr>
                <w:rFonts w:cs="Calibri"/>
                <w:sz w:val="22"/>
                <w:szCs w:val="22"/>
              </w:rPr>
              <w:t>4</w:t>
            </w:r>
            <w:r w:rsidRPr="002A2F73">
              <w:rPr>
                <w:rFonts w:cs="Calibri"/>
                <w:sz w:val="22"/>
                <w:szCs w:val="22"/>
                <w:cs/>
              </w:rPr>
              <w:t>.</w:t>
            </w:r>
            <w:r w:rsidR="005700F5" w:rsidRPr="002A2F73">
              <w:rPr>
                <w:rFonts w:cs="Calibri"/>
                <w:sz w:val="22"/>
                <w:szCs w:val="22"/>
              </w:rPr>
              <w:t>3</w:t>
            </w:r>
            <w:r w:rsidRPr="002A2F73">
              <w:rPr>
                <w:rFonts w:cs="Calibri"/>
                <w:sz w:val="22"/>
                <w:szCs w:val="22"/>
              </w:rPr>
              <w:t xml:space="preserve"> and 3</w:t>
            </w:r>
            <w:r w:rsidRPr="002A2F73">
              <w:rPr>
                <w:rFonts w:cs="Calibri"/>
                <w:sz w:val="22"/>
                <w:szCs w:val="22"/>
                <w:cs/>
              </w:rPr>
              <w:t>.</w:t>
            </w:r>
            <w:r w:rsidR="004E5745" w:rsidRPr="002A2F73">
              <w:rPr>
                <w:rFonts w:cs="Calibri"/>
                <w:sz w:val="22"/>
                <w:szCs w:val="22"/>
              </w:rPr>
              <w:t>4</w:t>
            </w:r>
            <w:r w:rsidRPr="002A2F73">
              <w:rPr>
                <w:rFonts w:cs="Calibri"/>
                <w:sz w:val="22"/>
                <w:szCs w:val="22"/>
                <w:cs/>
              </w:rPr>
              <w:t>.</w:t>
            </w:r>
            <w:r w:rsidR="005700F5" w:rsidRPr="002A2F73">
              <w:rPr>
                <w:rFonts w:cs="Calibri"/>
                <w:sz w:val="22"/>
                <w:szCs w:val="22"/>
              </w:rPr>
              <w:t>4</w:t>
            </w:r>
            <w:r w:rsidRPr="002A2F73">
              <w:rPr>
                <w:rFonts w:cs="Calibri"/>
                <w:sz w:val="22"/>
                <w:szCs w:val="22"/>
                <w:cs/>
              </w:rPr>
              <w:t xml:space="preserve">. </w:t>
            </w:r>
            <w:r w:rsidR="00746383" w:rsidRPr="002A2F73">
              <w:rPr>
                <w:rFonts w:cs="Calibri"/>
                <w:sz w:val="22"/>
                <w:szCs w:val="22"/>
              </w:rPr>
              <w:t>These are the recommended upgrades in the grid system to enable monitoring and operation from a new proposed SCADA system and implementation of the recommendations from the grid stability study</w:t>
            </w:r>
            <w:r w:rsidR="00746383" w:rsidRPr="002A2F73">
              <w:rPr>
                <w:rFonts w:cs="Calibri"/>
                <w:sz w:val="22"/>
                <w:szCs w:val="22"/>
                <w:cs/>
              </w:rPr>
              <w:t xml:space="preserve">. </w:t>
            </w:r>
            <w:r w:rsidRPr="002A2F73">
              <w:rPr>
                <w:rFonts w:cs="Calibri"/>
                <w:sz w:val="22"/>
                <w:szCs w:val="22"/>
              </w:rPr>
              <w:t>T</w:t>
            </w:r>
            <w:r w:rsidRPr="002A2F73">
              <w:rPr>
                <w:rFonts w:cs="Calibri"/>
                <w:color w:val="000000"/>
                <w:sz w:val="22"/>
                <w:szCs w:val="22"/>
              </w:rPr>
              <w:t>he implementation will support NUC to maintain a stable and reliable grid system with the new RE</w:t>
            </w:r>
            <w:r w:rsidRPr="002A2F73">
              <w:rPr>
                <w:rFonts w:cs="Calibri"/>
                <w:color w:val="000000"/>
                <w:sz w:val="22"/>
                <w:szCs w:val="22"/>
                <w:cs/>
              </w:rPr>
              <w:t>-</w:t>
            </w:r>
            <w:r w:rsidRPr="002A2F73">
              <w:rPr>
                <w:rFonts w:cs="Calibri"/>
                <w:color w:val="000000"/>
                <w:sz w:val="22"/>
                <w:szCs w:val="22"/>
              </w:rPr>
              <w:t>based power generation systems and to detect possible outages and communicate with the SCADA system in the control center where actions can be taken to solve or prevent major grid stability problems</w:t>
            </w:r>
            <w:r w:rsidRPr="002A2F73">
              <w:rPr>
                <w:rFonts w:cs="Calibri"/>
                <w:color w:val="000000"/>
                <w:sz w:val="22"/>
                <w:szCs w:val="22"/>
                <w:cs/>
              </w:rPr>
              <w:t>.</w:t>
            </w:r>
          </w:p>
        </w:tc>
      </w:tr>
      <w:tr w:rsidR="00A777DB" w:rsidRPr="002A2F73" w14:paraId="56DA7EC1"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336B3609" w14:textId="77777777" w:rsidR="00A777DB" w:rsidRPr="002A2F73" w:rsidRDefault="00A777DB" w:rsidP="00D61D67">
            <w:pPr>
              <w:spacing w:after="0"/>
              <w:jc w:val="left"/>
              <w:rPr>
                <w:rFonts w:cs="Calibri"/>
                <w:sz w:val="22"/>
                <w:szCs w:val="22"/>
              </w:rPr>
            </w:pPr>
            <w:r w:rsidRPr="002A2F73">
              <w:rPr>
                <w:rFonts w:cs="Calibri"/>
                <w:sz w:val="22"/>
                <w:szCs w:val="22"/>
              </w:rPr>
              <w:t>Activity 3</w:t>
            </w:r>
            <w:r w:rsidRPr="002A2F73">
              <w:rPr>
                <w:rFonts w:cs="Calibri"/>
                <w:sz w:val="22"/>
                <w:szCs w:val="22"/>
                <w:cs/>
              </w:rPr>
              <w:t>.</w:t>
            </w:r>
            <w:r w:rsidR="00B351CB" w:rsidRPr="002A2F73">
              <w:rPr>
                <w:rFonts w:cs="Calibri"/>
                <w:sz w:val="22"/>
                <w:szCs w:val="22"/>
              </w:rPr>
              <w:t>5</w:t>
            </w:r>
            <w:r w:rsidRPr="002A2F73">
              <w:rPr>
                <w:rFonts w:cs="Calibri"/>
                <w:sz w:val="22"/>
                <w:szCs w:val="22"/>
                <w:cs/>
              </w:rPr>
              <w:t>.</w:t>
            </w:r>
            <w:r w:rsidRPr="002A2F73">
              <w:rPr>
                <w:rFonts w:cs="Calibri"/>
                <w:sz w:val="22"/>
                <w:szCs w:val="22"/>
              </w:rPr>
              <w:t>3</w:t>
            </w:r>
            <w:r w:rsidRPr="002A2F73">
              <w:rPr>
                <w:rFonts w:cs="Calibri"/>
                <w:sz w:val="22"/>
                <w:szCs w:val="22"/>
                <w:cs/>
              </w:rPr>
              <w:t xml:space="preserve">: </w:t>
            </w:r>
            <w:r w:rsidRPr="002A2F73">
              <w:rPr>
                <w:rFonts w:cs="Calibri"/>
                <w:sz w:val="22"/>
                <w:szCs w:val="22"/>
              </w:rPr>
              <w:t>Implementation of the recommendations from the grid system protection study focusing on the entire grid system with the new RE</w:t>
            </w:r>
            <w:r w:rsidRPr="002A2F73">
              <w:rPr>
                <w:rFonts w:cs="Calibri"/>
                <w:sz w:val="22"/>
                <w:szCs w:val="22"/>
                <w:cs/>
              </w:rPr>
              <w:t>-</w:t>
            </w:r>
            <w:r w:rsidRPr="002A2F73">
              <w:rPr>
                <w:rFonts w:cs="Calibri"/>
                <w:sz w:val="22"/>
                <w:szCs w:val="22"/>
              </w:rPr>
              <w:t>based power generation systems and the Battery Energy Storage Systems</w:t>
            </w:r>
            <w:r w:rsidRPr="002A2F73">
              <w:rPr>
                <w:rFonts w:cs="Calibri"/>
                <w:sz w:val="22"/>
                <w:szCs w:val="22"/>
                <w:cs/>
              </w:rPr>
              <w:t>.</w:t>
            </w:r>
          </w:p>
        </w:tc>
        <w:tc>
          <w:tcPr>
            <w:tcW w:w="7066" w:type="dxa"/>
            <w:tcBorders>
              <w:top w:val="single" w:sz="4" w:space="0" w:color="auto"/>
              <w:left w:val="single" w:sz="4" w:space="0" w:color="auto"/>
              <w:bottom w:val="single" w:sz="4" w:space="0" w:color="auto"/>
              <w:right w:val="single" w:sz="4" w:space="0" w:color="auto"/>
            </w:tcBorders>
            <w:vAlign w:val="center"/>
          </w:tcPr>
          <w:p w14:paraId="3304B683" w14:textId="2FE475B0" w:rsidR="00A777DB" w:rsidRPr="002A2F73" w:rsidRDefault="00A777DB" w:rsidP="004E5745">
            <w:pPr>
              <w:spacing w:after="0"/>
              <w:jc w:val="left"/>
              <w:rPr>
                <w:rFonts w:cs="Calibri"/>
                <w:sz w:val="22"/>
                <w:szCs w:val="22"/>
              </w:rPr>
            </w:pPr>
            <w:r w:rsidRPr="002A2F73">
              <w:rPr>
                <w:rFonts w:cs="Calibri"/>
                <w:sz w:val="22"/>
                <w:szCs w:val="22"/>
              </w:rPr>
              <w:t xml:space="preserve">This activity is the implementation of the recommendations from the study conducted in </w:t>
            </w:r>
            <w:r w:rsidR="00746383" w:rsidRPr="002A2F73">
              <w:rPr>
                <w:rFonts w:cs="Calibri"/>
                <w:sz w:val="22"/>
                <w:szCs w:val="22"/>
              </w:rPr>
              <w:t>A</w:t>
            </w:r>
            <w:r w:rsidRPr="002A2F73">
              <w:rPr>
                <w:rFonts w:cs="Calibri"/>
                <w:sz w:val="22"/>
                <w:szCs w:val="22"/>
              </w:rPr>
              <w:t>ctivity 3</w:t>
            </w:r>
            <w:r w:rsidRPr="002A2F73">
              <w:rPr>
                <w:rFonts w:cs="Calibri"/>
                <w:sz w:val="22"/>
                <w:szCs w:val="22"/>
                <w:cs/>
              </w:rPr>
              <w:t>.</w:t>
            </w:r>
            <w:r w:rsidR="004E5745" w:rsidRPr="002A2F73">
              <w:rPr>
                <w:rFonts w:cs="Calibri"/>
                <w:sz w:val="22"/>
                <w:szCs w:val="22"/>
              </w:rPr>
              <w:t>4</w:t>
            </w:r>
            <w:r w:rsidRPr="002A2F73">
              <w:rPr>
                <w:rFonts w:cs="Calibri"/>
                <w:sz w:val="22"/>
                <w:szCs w:val="22"/>
                <w:cs/>
              </w:rPr>
              <w:t>.</w:t>
            </w:r>
            <w:r w:rsidR="005700F5" w:rsidRPr="002A2F73">
              <w:rPr>
                <w:rFonts w:cs="Calibri"/>
                <w:sz w:val="22"/>
                <w:szCs w:val="22"/>
              </w:rPr>
              <w:t>5</w:t>
            </w:r>
            <w:r w:rsidRPr="002A2F73">
              <w:rPr>
                <w:rFonts w:cs="Calibri"/>
                <w:sz w:val="22"/>
                <w:szCs w:val="22"/>
                <w:cs/>
              </w:rPr>
              <w:t xml:space="preserve">. </w:t>
            </w:r>
            <w:r w:rsidRPr="002A2F73">
              <w:rPr>
                <w:rFonts w:cs="Calibri"/>
                <w:sz w:val="22"/>
                <w:szCs w:val="22"/>
              </w:rPr>
              <w:t>It will be a stand</w:t>
            </w:r>
            <w:r w:rsidRPr="002A2F73">
              <w:rPr>
                <w:rFonts w:cs="Calibri"/>
                <w:sz w:val="22"/>
                <w:szCs w:val="22"/>
                <w:cs/>
              </w:rPr>
              <w:t>-</w:t>
            </w:r>
            <w:r w:rsidRPr="002A2F73">
              <w:rPr>
                <w:rFonts w:cs="Calibri"/>
                <w:sz w:val="22"/>
                <w:szCs w:val="22"/>
              </w:rPr>
              <w:t xml:space="preserve">alone activity to focus on the current operation conditions and the future operation conditions with 50 </w:t>
            </w:r>
            <w:r w:rsidRPr="002A2F73">
              <w:rPr>
                <w:rFonts w:cs="Calibri"/>
                <w:sz w:val="22"/>
                <w:szCs w:val="22"/>
                <w:cs/>
              </w:rPr>
              <w:t xml:space="preserve">% </w:t>
            </w:r>
            <w:r w:rsidRPr="002A2F73">
              <w:rPr>
                <w:rFonts w:cs="Calibri"/>
                <w:sz w:val="22"/>
                <w:szCs w:val="22"/>
              </w:rPr>
              <w:t>RE electricity generation in the grid system and beyond and together with the BESS in operation</w:t>
            </w:r>
            <w:r w:rsidRPr="002A2F73">
              <w:rPr>
                <w:rFonts w:cs="Calibri"/>
                <w:sz w:val="22"/>
                <w:szCs w:val="22"/>
                <w:cs/>
              </w:rPr>
              <w:t xml:space="preserve">. </w:t>
            </w:r>
          </w:p>
        </w:tc>
      </w:tr>
      <w:tr w:rsidR="00A777DB" w:rsidRPr="002A2F73" w14:paraId="57DAA290"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173D90AD" w14:textId="77777777" w:rsidR="00A777DB" w:rsidRPr="002A2F73" w:rsidRDefault="00A777DB" w:rsidP="00D61D67">
            <w:pPr>
              <w:spacing w:after="0"/>
              <w:jc w:val="left"/>
              <w:rPr>
                <w:rFonts w:cs="Calibri"/>
                <w:sz w:val="22"/>
                <w:szCs w:val="22"/>
              </w:rPr>
            </w:pPr>
            <w:r w:rsidRPr="002A2F73">
              <w:rPr>
                <w:rFonts w:cs="Calibri"/>
                <w:i/>
                <w:sz w:val="22"/>
                <w:szCs w:val="22"/>
              </w:rPr>
              <w:t>Activity 3</w:t>
            </w:r>
            <w:r w:rsidRPr="002A2F73">
              <w:rPr>
                <w:rFonts w:cs="Calibri"/>
                <w:i/>
                <w:sz w:val="22"/>
                <w:szCs w:val="22"/>
                <w:cs/>
              </w:rPr>
              <w:t>.</w:t>
            </w:r>
            <w:r w:rsidR="00B351CB" w:rsidRPr="002A2F73">
              <w:rPr>
                <w:rFonts w:cs="Calibri"/>
                <w:i/>
                <w:sz w:val="22"/>
                <w:szCs w:val="22"/>
              </w:rPr>
              <w:t>5</w:t>
            </w:r>
            <w:r w:rsidRPr="002A2F73">
              <w:rPr>
                <w:rFonts w:cs="Calibri"/>
                <w:i/>
                <w:sz w:val="22"/>
                <w:szCs w:val="22"/>
                <w:cs/>
              </w:rPr>
              <w:t>.</w:t>
            </w:r>
            <w:r w:rsidRPr="002A2F73">
              <w:rPr>
                <w:rFonts w:cs="Calibri"/>
                <w:i/>
                <w:sz w:val="22"/>
                <w:szCs w:val="22"/>
              </w:rPr>
              <w:t>4</w:t>
            </w:r>
            <w:r w:rsidRPr="002A2F73">
              <w:rPr>
                <w:rFonts w:cs="Calibri"/>
                <w:i/>
                <w:sz w:val="22"/>
                <w:szCs w:val="22"/>
                <w:cs/>
              </w:rPr>
              <w:t>:</w:t>
            </w:r>
            <w:r w:rsidRPr="002A2F73">
              <w:rPr>
                <w:rFonts w:cs="Calibri"/>
                <w:sz w:val="22"/>
                <w:szCs w:val="22"/>
              </w:rPr>
              <w:t xml:space="preserve"> Demonstration of the monitoring, operation of the SCADA system with entire grid system, diesel generators, BESS system and RE</w:t>
            </w:r>
            <w:r w:rsidRPr="002A2F73">
              <w:rPr>
                <w:rFonts w:cs="Calibri"/>
                <w:sz w:val="22"/>
                <w:szCs w:val="22"/>
                <w:cs/>
              </w:rPr>
              <w:t>-</w:t>
            </w:r>
            <w:r w:rsidRPr="002A2F73">
              <w:rPr>
                <w:rFonts w:cs="Calibri"/>
                <w:sz w:val="22"/>
                <w:szCs w:val="22"/>
              </w:rPr>
              <w:t>based power generation units</w:t>
            </w:r>
          </w:p>
        </w:tc>
        <w:tc>
          <w:tcPr>
            <w:tcW w:w="7066" w:type="dxa"/>
            <w:tcBorders>
              <w:top w:val="single" w:sz="4" w:space="0" w:color="auto"/>
              <w:left w:val="single" w:sz="4" w:space="0" w:color="auto"/>
              <w:bottom w:val="single" w:sz="4" w:space="0" w:color="auto"/>
              <w:right w:val="single" w:sz="4" w:space="0" w:color="auto"/>
            </w:tcBorders>
            <w:vAlign w:val="center"/>
          </w:tcPr>
          <w:p w14:paraId="2FE3F92B" w14:textId="77777777" w:rsidR="00A777DB" w:rsidRPr="002A2F73" w:rsidRDefault="00A777DB" w:rsidP="00D61D67">
            <w:pPr>
              <w:spacing w:after="0"/>
              <w:jc w:val="left"/>
              <w:rPr>
                <w:rFonts w:cs="Calibri"/>
                <w:sz w:val="22"/>
                <w:szCs w:val="22"/>
              </w:rPr>
            </w:pPr>
            <w:r w:rsidRPr="002A2F73">
              <w:rPr>
                <w:rFonts w:cs="Calibri"/>
                <w:sz w:val="22"/>
                <w:szCs w:val="22"/>
              </w:rPr>
              <w:t xml:space="preserve">This activity is linked with </w:t>
            </w:r>
            <w:r w:rsidR="00746383" w:rsidRPr="002A2F73">
              <w:rPr>
                <w:rFonts w:cs="Calibri"/>
                <w:sz w:val="22"/>
                <w:szCs w:val="22"/>
              </w:rPr>
              <w:t>A</w:t>
            </w:r>
            <w:r w:rsidRPr="002A2F73">
              <w:rPr>
                <w:rFonts w:cs="Calibri"/>
                <w:sz w:val="22"/>
                <w:szCs w:val="22"/>
              </w:rPr>
              <w:t>ctivities 3</w:t>
            </w:r>
            <w:r w:rsidRPr="002A2F73">
              <w:rPr>
                <w:rFonts w:cs="Calibri"/>
                <w:sz w:val="22"/>
                <w:szCs w:val="22"/>
                <w:cs/>
              </w:rPr>
              <w:t>.</w:t>
            </w:r>
            <w:r w:rsidR="005700F5" w:rsidRPr="002A2F73">
              <w:rPr>
                <w:rFonts w:cs="Calibri"/>
                <w:sz w:val="22"/>
                <w:szCs w:val="22"/>
              </w:rPr>
              <w:t>5</w:t>
            </w:r>
            <w:r w:rsidRPr="002A2F73">
              <w:rPr>
                <w:rFonts w:cs="Calibri"/>
                <w:sz w:val="22"/>
                <w:szCs w:val="22"/>
                <w:cs/>
              </w:rPr>
              <w:t>.</w:t>
            </w:r>
            <w:r w:rsidRPr="002A2F73">
              <w:rPr>
                <w:rFonts w:cs="Calibri"/>
                <w:sz w:val="22"/>
                <w:szCs w:val="22"/>
              </w:rPr>
              <w:t>2 and 3</w:t>
            </w:r>
            <w:r w:rsidRPr="002A2F73">
              <w:rPr>
                <w:rFonts w:cs="Calibri"/>
                <w:sz w:val="22"/>
                <w:szCs w:val="22"/>
                <w:cs/>
              </w:rPr>
              <w:t>.</w:t>
            </w:r>
            <w:r w:rsidR="005700F5" w:rsidRPr="002A2F73">
              <w:rPr>
                <w:rFonts w:cs="Calibri"/>
                <w:sz w:val="22"/>
                <w:szCs w:val="22"/>
              </w:rPr>
              <w:t>5</w:t>
            </w:r>
            <w:r w:rsidRPr="002A2F73">
              <w:rPr>
                <w:rFonts w:cs="Calibri"/>
                <w:sz w:val="22"/>
                <w:szCs w:val="22"/>
                <w:cs/>
              </w:rPr>
              <w:t>.</w:t>
            </w:r>
            <w:r w:rsidRPr="002A2F73">
              <w:rPr>
                <w:rFonts w:cs="Calibri"/>
                <w:sz w:val="22"/>
                <w:szCs w:val="22"/>
              </w:rPr>
              <w:t>3</w:t>
            </w:r>
            <w:r w:rsidRPr="002A2F73">
              <w:rPr>
                <w:rFonts w:cs="Calibri"/>
                <w:sz w:val="22"/>
                <w:szCs w:val="22"/>
                <w:cs/>
              </w:rPr>
              <w:t xml:space="preserve">. </w:t>
            </w:r>
            <w:r w:rsidRPr="002A2F73">
              <w:rPr>
                <w:rFonts w:cs="Calibri"/>
                <w:sz w:val="22"/>
                <w:szCs w:val="22"/>
              </w:rPr>
              <w:t>The SCADA system shall show the entire grid system, separation between solar PV generation, diesel generation and the load in the system in order to cope with the planning procedures and grid integration of RE</w:t>
            </w:r>
            <w:r w:rsidRPr="002A2F73">
              <w:rPr>
                <w:rFonts w:cs="Calibri"/>
                <w:sz w:val="22"/>
                <w:szCs w:val="22"/>
                <w:cs/>
              </w:rPr>
              <w:t>-</w:t>
            </w:r>
            <w:r w:rsidRPr="002A2F73">
              <w:rPr>
                <w:rFonts w:cs="Calibri"/>
                <w:sz w:val="22"/>
                <w:szCs w:val="22"/>
              </w:rPr>
              <w:t>based power generation capacity that allows at least 50</w:t>
            </w:r>
            <w:r w:rsidRPr="002A2F73">
              <w:rPr>
                <w:rFonts w:cs="Calibri"/>
                <w:sz w:val="22"/>
                <w:szCs w:val="22"/>
                <w:cs/>
              </w:rPr>
              <w:t xml:space="preserve">% </w:t>
            </w:r>
            <w:r w:rsidRPr="002A2F73">
              <w:rPr>
                <w:rFonts w:cs="Calibri"/>
                <w:sz w:val="22"/>
                <w:szCs w:val="22"/>
              </w:rPr>
              <w:t>RE electricity generation and beyond</w:t>
            </w:r>
            <w:r w:rsidRPr="002A2F73">
              <w:rPr>
                <w:rFonts w:cs="Calibri"/>
                <w:sz w:val="22"/>
                <w:szCs w:val="22"/>
                <w:cs/>
              </w:rPr>
              <w:t xml:space="preserve">. </w:t>
            </w:r>
          </w:p>
        </w:tc>
      </w:tr>
      <w:tr w:rsidR="00A777DB" w:rsidRPr="002A2F73" w14:paraId="79202D26"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799B5423" w14:textId="77777777" w:rsidR="00A777DB" w:rsidRPr="002A2F73" w:rsidRDefault="00A777DB" w:rsidP="00D61D67">
            <w:pPr>
              <w:spacing w:after="0"/>
              <w:jc w:val="left"/>
              <w:rPr>
                <w:rFonts w:cs="Calibri"/>
                <w:sz w:val="22"/>
                <w:szCs w:val="22"/>
              </w:rPr>
            </w:pPr>
            <w:r w:rsidRPr="002A2F73">
              <w:rPr>
                <w:rFonts w:cs="Calibri"/>
                <w:i/>
                <w:sz w:val="22"/>
                <w:szCs w:val="22"/>
              </w:rPr>
              <w:t>Activity 3</w:t>
            </w:r>
            <w:r w:rsidRPr="002A2F73">
              <w:rPr>
                <w:rFonts w:cs="Calibri"/>
                <w:i/>
                <w:sz w:val="22"/>
                <w:szCs w:val="22"/>
                <w:cs/>
              </w:rPr>
              <w:t>.</w:t>
            </w:r>
            <w:r w:rsidR="00B351CB" w:rsidRPr="002A2F73">
              <w:rPr>
                <w:rFonts w:cs="Calibri"/>
                <w:i/>
                <w:sz w:val="22"/>
                <w:szCs w:val="22"/>
              </w:rPr>
              <w:t>5</w:t>
            </w:r>
            <w:r w:rsidRPr="002A2F73">
              <w:rPr>
                <w:rFonts w:cs="Calibri"/>
                <w:i/>
                <w:sz w:val="22"/>
                <w:szCs w:val="22"/>
                <w:cs/>
              </w:rPr>
              <w:t>.</w:t>
            </w:r>
            <w:r w:rsidRPr="002A2F73">
              <w:rPr>
                <w:rFonts w:cs="Calibri"/>
                <w:i/>
                <w:sz w:val="22"/>
                <w:szCs w:val="22"/>
              </w:rPr>
              <w:t>5</w:t>
            </w:r>
            <w:r w:rsidRPr="002A2F73">
              <w:rPr>
                <w:rFonts w:cs="Calibri"/>
                <w:i/>
                <w:sz w:val="22"/>
                <w:szCs w:val="22"/>
                <w:cs/>
              </w:rPr>
              <w:t>:</w:t>
            </w:r>
            <w:r w:rsidRPr="002A2F73">
              <w:rPr>
                <w:rFonts w:cs="Calibri"/>
                <w:sz w:val="22"/>
                <w:szCs w:val="22"/>
              </w:rPr>
              <w:t xml:space="preserve"> Implementation of an integrated RE generation forecasting tool to the SCADA system to perform day</w:t>
            </w:r>
            <w:r w:rsidRPr="002A2F73">
              <w:rPr>
                <w:rFonts w:cs="Calibri"/>
                <w:sz w:val="22"/>
                <w:szCs w:val="22"/>
                <w:cs/>
              </w:rPr>
              <w:t>-</w:t>
            </w:r>
            <w:r w:rsidRPr="002A2F73">
              <w:rPr>
                <w:rFonts w:cs="Calibri"/>
                <w:sz w:val="22"/>
                <w:szCs w:val="22"/>
              </w:rPr>
              <w:t>ahead planning of the load dispatch planning and support the reliability and operational procedures</w:t>
            </w:r>
          </w:p>
        </w:tc>
        <w:tc>
          <w:tcPr>
            <w:tcW w:w="7066" w:type="dxa"/>
            <w:tcBorders>
              <w:top w:val="single" w:sz="4" w:space="0" w:color="auto"/>
              <w:left w:val="single" w:sz="4" w:space="0" w:color="auto"/>
              <w:bottom w:val="single" w:sz="4" w:space="0" w:color="auto"/>
              <w:right w:val="single" w:sz="4" w:space="0" w:color="auto"/>
            </w:tcBorders>
            <w:vAlign w:val="center"/>
          </w:tcPr>
          <w:p w14:paraId="56F7BD26" w14:textId="50C5EA7F" w:rsidR="00A777DB" w:rsidRPr="002A2F73" w:rsidRDefault="00F717B0" w:rsidP="00D61D67">
            <w:pPr>
              <w:spacing w:after="0"/>
              <w:jc w:val="left"/>
              <w:rPr>
                <w:rFonts w:cs="Calibri"/>
                <w:sz w:val="22"/>
                <w:szCs w:val="22"/>
              </w:rPr>
            </w:pPr>
            <w:r w:rsidRPr="002A2F73">
              <w:rPr>
                <w:rFonts w:cs="Calibri"/>
                <w:color w:val="000000"/>
                <w:sz w:val="22"/>
                <w:szCs w:val="19"/>
              </w:rPr>
              <w:t>This activity entails the installation of a state</w:t>
            </w:r>
            <w:r w:rsidR="009C76D0" w:rsidRPr="002A2F73">
              <w:rPr>
                <w:rFonts w:cs="Calibri"/>
                <w:color w:val="000000"/>
                <w:sz w:val="22"/>
                <w:szCs w:val="19"/>
                <w:cs/>
              </w:rPr>
              <w:t>-</w:t>
            </w:r>
            <w:r w:rsidR="009C76D0" w:rsidRPr="002A2F73">
              <w:rPr>
                <w:rFonts w:cs="Calibri"/>
                <w:color w:val="000000"/>
                <w:sz w:val="22"/>
                <w:szCs w:val="19"/>
              </w:rPr>
              <w:t>of</w:t>
            </w:r>
            <w:r w:rsidR="009C76D0" w:rsidRPr="002A2F73">
              <w:rPr>
                <w:rFonts w:cs="Calibri"/>
                <w:color w:val="000000"/>
                <w:sz w:val="22"/>
                <w:szCs w:val="19"/>
                <w:cs/>
              </w:rPr>
              <w:t>-</w:t>
            </w:r>
            <w:r w:rsidR="009C76D0" w:rsidRPr="002A2F73">
              <w:rPr>
                <w:rFonts w:cs="Calibri"/>
                <w:color w:val="000000"/>
                <w:sz w:val="22"/>
                <w:szCs w:val="19"/>
              </w:rPr>
              <w:t>the</w:t>
            </w:r>
            <w:r w:rsidR="009C76D0" w:rsidRPr="002A2F73">
              <w:rPr>
                <w:rFonts w:cs="Calibri"/>
                <w:color w:val="000000"/>
                <w:sz w:val="22"/>
                <w:szCs w:val="19"/>
                <w:cs/>
              </w:rPr>
              <w:t>-</w:t>
            </w:r>
            <w:r w:rsidRPr="002A2F73">
              <w:rPr>
                <w:rFonts w:cs="Calibri"/>
                <w:color w:val="000000"/>
                <w:sz w:val="22"/>
                <w:szCs w:val="19"/>
              </w:rPr>
              <w:t xml:space="preserve">art </w:t>
            </w:r>
            <w:r w:rsidRPr="002A2F73">
              <w:rPr>
                <w:rFonts w:cs="Calibri"/>
                <w:sz w:val="22"/>
                <w:szCs w:val="22"/>
              </w:rPr>
              <w:t>forecasting tool to allow the SCADA system to perform day</w:t>
            </w:r>
            <w:r w:rsidRPr="002A2F73">
              <w:rPr>
                <w:rFonts w:cs="Calibri"/>
                <w:sz w:val="22"/>
                <w:szCs w:val="22"/>
                <w:cs/>
              </w:rPr>
              <w:t>-</w:t>
            </w:r>
            <w:r w:rsidRPr="002A2F73">
              <w:rPr>
                <w:rFonts w:cs="Calibri"/>
                <w:sz w:val="22"/>
                <w:szCs w:val="22"/>
              </w:rPr>
              <w:t>ahead planning of the load dispatch planning and support the reliability and operational procedures</w:t>
            </w:r>
            <w:r w:rsidRPr="002A2F73">
              <w:rPr>
                <w:rFonts w:cs="Calibri"/>
                <w:sz w:val="22"/>
                <w:szCs w:val="22"/>
                <w:cs/>
              </w:rPr>
              <w:t xml:space="preserve">. </w:t>
            </w:r>
            <w:r w:rsidRPr="002A2F73">
              <w:rPr>
                <w:rFonts w:cs="Calibri"/>
                <w:color w:val="000000"/>
                <w:sz w:val="22"/>
                <w:szCs w:val="19"/>
              </w:rPr>
              <w:t>The purpose of the RE generation forecasting system is to assist N</w:t>
            </w:r>
            <w:r w:rsidR="00E057CE" w:rsidRPr="002A2F73">
              <w:rPr>
                <w:rFonts w:cs="Calibri"/>
                <w:color w:val="000000"/>
                <w:sz w:val="22"/>
                <w:szCs w:val="19"/>
              </w:rPr>
              <w:t>UC</w:t>
            </w:r>
            <w:r w:rsidRPr="002A2F73">
              <w:rPr>
                <w:rFonts w:cs="Calibri"/>
                <w:color w:val="000000"/>
                <w:sz w:val="22"/>
                <w:szCs w:val="19"/>
              </w:rPr>
              <w:t xml:space="preserve"> to distinguish between variability and uncertainty when planning and operating the grid system with 50</w:t>
            </w:r>
            <w:r w:rsidRPr="002A2F73">
              <w:rPr>
                <w:rFonts w:cs="Calibri"/>
                <w:color w:val="000000"/>
                <w:sz w:val="22"/>
                <w:szCs w:val="19"/>
                <w:cs/>
              </w:rPr>
              <w:t xml:space="preserve">% </w:t>
            </w:r>
            <w:r w:rsidRPr="002A2F73">
              <w:rPr>
                <w:rFonts w:cs="Calibri"/>
                <w:color w:val="000000"/>
                <w:sz w:val="22"/>
                <w:szCs w:val="19"/>
              </w:rPr>
              <w:t>solar PV and beyond</w:t>
            </w:r>
            <w:r w:rsidRPr="002A2F73">
              <w:rPr>
                <w:rFonts w:cs="Calibri"/>
                <w:color w:val="000000"/>
                <w:sz w:val="22"/>
                <w:szCs w:val="19"/>
                <w:cs/>
              </w:rPr>
              <w:t xml:space="preserve">. </w:t>
            </w:r>
            <w:r w:rsidRPr="002A2F73">
              <w:rPr>
                <w:rFonts w:cs="Calibri"/>
                <w:color w:val="000000"/>
                <w:sz w:val="22"/>
                <w:szCs w:val="19"/>
              </w:rPr>
              <w:t>The forecasting tool will reduce the uncertainty of the solar PV generation, so that its variability can be more precisely accommodated in the grid system</w:t>
            </w:r>
            <w:r w:rsidRPr="002A2F73">
              <w:rPr>
                <w:rFonts w:cs="Calibri"/>
                <w:color w:val="000000"/>
                <w:sz w:val="22"/>
                <w:szCs w:val="19"/>
                <w:cs/>
              </w:rPr>
              <w:t xml:space="preserve">. </w:t>
            </w:r>
            <w:r w:rsidRPr="002A2F73">
              <w:rPr>
                <w:rFonts w:cs="Calibri"/>
                <w:sz w:val="22"/>
                <w:szCs w:val="19"/>
              </w:rPr>
              <w:t>The accuracy of forecasts and timely operational responses for up</w:t>
            </w:r>
            <w:r w:rsidRPr="002A2F73">
              <w:rPr>
                <w:rFonts w:cs="Calibri"/>
                <w:sz w:val="22"/>
                <w:szCs w:val="19"/>
                <w:cs/>
              </w:rPr>
              <w:t>-</w:t>
            </w:r>
            <w:r w:rsidRPr="002A2F73">
              <w:rPr>
                <w:rFonts w:cs="Calibri"/>
                <w:sz w:val="22"/>
                <w:szCs w:val="19"/>
              </w:rPr>
              <w:t>ramps and down</w:t>
            </w:r>
            <w:r w:rsidRPr="002A2F73">
              <w:rPr>
                <w:rFonts w:cs="Calibri"/>
                <w:sz w:val="22"/>
                <w:szCs w:val="19"/>
                <w:cs/>
              </w:rPr>
              <w:t>-</w:t>
            </w:r>
            <w:r w:rsidRPr="002A2F73">
              <w:rPr>
                <w:rFonts w:cs="Calibri"/>
                <w:sz w:val="22"/>
                <w:szCs w:val="19"/>
              </w:rPr>
              <w:t>ramps are critical for maintaining reliability and lowering the grid operation cost because of the high solar PV penetration level in the grid system</w:t>
            </w:r>
            <w:r w:rsidRPr="002A2F73">
              <w:rPr>
                <w:rFonts w:cs="Calibri"/>
                <w:sz w:val="22"/>
                <w:szCs w:val="19"/>
                <w:cs/>
              </w:rPr>
              <w:t>.</w:t>
            </w:r>
          </w:p>
        </w:tc>
      </w:tr>
      <w:tr w:rsidR="00A777DB" w:rsidRPr="002A2F73" w14:paraId="3324964A" w14:textId="77777777" w:rsidTr="00B53975">
        <w:tc>
          <w:tcPr>
            <w:tcW w:w="2510" w:type="dxa"/>
            <w:tcBorders>
              <w:top w:val="single" w:sz="4" w:space="0" w:color="auto"/>
              <w:left w:val="single" w:sz="4" w:space="0" w:color="auto"/>
              <w:bottom w:val="single" w:sz="4" w:space="0" w:color="auto"/>
              <w:right w:val="single" w:sz="4" w:space="0" w:color="auto"/>
            </w:tcBorders>
            <w:vAlign w:val="center"/>
          </w:tcPr>
          <w:p w14:paraId="6270FC8B" w14:textId="77777777" w:rsidR="00A777DB" w:rsidRPr="002A2F73" w:rsidRDefault="00A777DB" w:rsidP="00D61D67">
            <w:pPr>
              <w:spacing w:after="0"/>
              <w:jc w:val="left"/>
              <w:rPr>
                <w:rFonts w:cs="Calibri"/>
                <w:sz w:val="22"/>
                <w:szCs w:val="22"/>
              </w:rPr>
            </w:pPr>
            <w:r w:rsidRPr="002A2F73">
              <w:rPr>
                <w:rFonts w:cs="Calibri"/>
                <w:i/>
                <w:sz w:val="22"/>
                <w:szCs w:val="22"/>
              </w:rPr>
              <w:lastRenderedPageBreak/>
              <w:t>Activity 3</w:t>
            </w:r>
            <w:r w:rsidRPr="002A2F73">
              <w:rPr>
                <w:rFonts w:cs="Calibri"/>
                <w:i/>
                <w:sz w:val="22"/>
                <w:szCs w:val="22"/>
                <w:cs/>
              </w:rPr>
              <w:t>.</w:t>
            </w:r>
            <w:r w:rsidR="00B351CB" w:rsidRPr="002A2F73">
              <w:rPr>
                <w:rFonts w:cs="Calibri"/>
                <w:i/>
                <w:sz w:val="22"/>
                <w:szCs w:val="22"/>
              </w:rPr>
              <w:t>5</w:t>
            </w:r>
            <w:r w:rsidRPr="002A2F73">
              <w:rPr>
                <w:rFonts w:cs="Calibri"/>
                <w:i/>
                <w:sz w:val="22"/>
                <w:szCs w:val="22"/>
                <w:cs/>
              </w:rPr>
              <w:t>.</w:t>
            </w:r>
            <w:r w:rsidRPr="002A2F73">
              <w:rPr>
                <w:rFonts w:cs="Calibri"/>
                <w:i/>
                <w:sz w:val="22"/>
                <w:szCs w:val="22"/>
              </w:rPr>
              <w:t>6</w:t>
            </w:r>
            <w:r w:rsidRPr="002A2F73">
              <w:rPr>
                <w:rFonts w:cs="Calibri"/>
                <w:i/>
                <w:sz w:val="22"/>
                <w:szCs w:val="22"/>
                <w:cs/>
              </w:rPr>
              <w:t>:</w:t>
            </w:r>
            <w:r w:rsidRPr="002A2F73">
              <w:rPr>
                <w:rFonts w:cs="Calibri"/>
                <w:sz w:val="22"/>
                <w:szCs w:val="22"/>
              </w:rPr>
              <w:t xml:space="preserve"> Demonstration of the monitoring, operation and performance of the RE</w:t>
            </w:r>
            <w:r w:rsidRPr="002A2F73">
              <w:rPr>
                <w:rFonts w:cs="Calibri"/>
                <w:sz w:val="22"/>
                <w:szCs w:val="22"/>
                <w:cs/>
              </w:rPr>
              <w:t>-</w:t>
            </w:r>
            <w:r w:rsidRPr="002A2F73">
              <w:rPr>
                <w:rFonts w:cs="Calibri"/>
                <w:sz w:val="22"/>
                <w:szCs w:val="22"/>
              </w:rPr>
              <w:t>generation forecasting tool to support with day</w:t>
            </w:r>
            <w:r w:rsidRPr="002A2F73">
              <w:rPr>
                <w:rFonts w:cs="Calibri"/>
                <w:sz w:val="22"/>
                <w:szCs w:val="22"/>
                <w:cs/>
              </w:rPr>
              <w:t>-</w:t>
            </w:r>
            <w:r w:rsidRPr="002A2F73">
              <w:rPr>
                <w:rFonts w:cs="Calibri"/>
                <w:sz w:val="22"/>
                <w:szCs w:val="22"/>
              </w:rPr>
              <w:t>ahead planning</w:t>
            </w:r>
          </w:p>
        </w:tc>
        <w:tc>
          <w:tcPr>
            <w:tcW w:w="7066" w:type="dxa"/>
            <w:tcBorders>
              <w:top w:val="single" w:sz="4" w:space="0" w:color="auto"/>
              <w:left w:val="single" w:sz="4" w:space="0" w:color="auto"/>
              <w:bottom w:val="single" w:sz="4" w:space="0" w:color="auto"/>
              <w:right w:val="single" w:sz="4" w:space="0" w:color="auto"/>
            </w:tcBorders>
            <w:vAlign w:val="center"/>
          </w:tcPr>
          <w:p w14:paraId="23955683" w14:textId="77777777" w:rsidR="00A777DB" w:rsidRPr="002A2F73" w:rsidRDefault="00F717B0" w:rsidP="00D61D67">
            <w:pPr>
              <w:spacing w:after="0"/>
              <w:jc w:val="left"/>
              <w:rPr>
                <w:rFonts w:cs="Calibri"/>
                <w:sz w:val="22"/>
                <w:szCs w:val="22"/>
              </w:rPr>
            </w:pPr>
            <w:r w:rsidRPr="002A2F73">
              <w:rPr>
                <w:rFonts w:cs="Calibri"/>
                <w:sz w:val="22"/>
                <w:szCs w:val="22"/>
              </w:rPr>
              <w:t>This activity involves the testing and operation of the RE</w:t>
            </w:r>
            <w:r w:rsidRPr="002A2F73">
              <w:rPr>
                <w:rFonts w:cs="Calibri"/>
                <w:sz w:val="22"/>
                <w:szCs w:val="22"/>
                <w:cs/>
              </w:rPr>
              <w:t>-</w:t>
            </w:r>
            <w:r w:rsidRPr="002A2F73">
              <w:rPr>
                <w:rFonts w:cs="Calibri"/>
                <w:sz w:val="22"/>
                <w:szCs w:val="22"/>
              </w:rPr>
              <w:t>based power generation forecasting tool that is integrated to the SCADA system</w:t>
            </w:r>
            <w:r w:rsidRPr="002A2F73">
              <w:rPr>
                <w:rFonts w:cs="Calibri"/>
                <w:sz w:val="22"/>
                <w:szCs w:val="22"/>
                <w:cs/>
              </w:rPr>
              <w:t xml:space="preserve">. </w:t>
            </w:r>
            <w:r w:rsidRPr="002A2F73">
              <w:rPr>
                <w:rFonts w:cs="Calibri"/>
                <w:sz w:val="22"/>
                <w:szCs w:val="22"/>
              </w:rPr>
              <w:t>NUC personnel assigned in the operation and control of the solar PV systems, will participate in trials designed to demonstrate and evaluate the performance of the RE</w:t>
            </w:r>
            <w:r w:rsidRPr="002A2F73">
              <w:rPr>
                <w:rFonts w:cs="Calibri"/>
                <w:sz w:val="22"/>
                <w:szCs w:val="22"/>
                <w:cs/>
              </w:rPr>
              <w:t>-</w:t>
            </w:r>
            <w:r w:rsidRPr="002A2F73">
              <w:rPr>
                <w:rFonts w:cs="Calibri"/>
                <w:sz w:val="22"/>
                <w:szCs w:val="22"/>
              </w:rPr>
              <w:t>generation forecasting tool</w:t>
            </w:r>
            <w:r w:rsidRPr="002A2F73">
              <w:rPr>
                <w:rFonts w:cs="Calibri"/>
                <w:sz w:val="22"/>
                <w:szCs w:val="22"/>
                <w:cs/>
              </w:rPr>
              <w:t xml:space="preserve">. </w:t>
            </w:r>
            <w:r w:rsidRPr="002A2F73">
              <w:rPr>
                <w:rFonts w:cs="Calibri"/>
                <w:sz w:val="22"/>
                <w:szCs w:val="22"/>
              </w:rPr>
              <w:t>Uniform standards for the preparation and delivery of RE</w:t>
            </w:r>
            <w:r w:rsidRPr="002A2F73">
              <w:rPr>
                <w:rFonts w:cs="Calibri"/>
                <w:sz w:val="22"/>
                <w:szCs w:val="22"/>
                <w:cs/>
              </w:rPr>
              <w:t>-</w:t>
            </w:r>
            <w:r w:rsidRPr="002A2F73">
              <w:rPr>
                <w:rFonts w:cs="Calibri"/>
                <w:sz w:val="22"/>
                <w:szCs w:val="22"/>
              </w:rPr>
              <w:t>generation forecasts will be developed and approved</w:t>
            </w:r>
            <w:r w:rsidRPr="002A2F73">
              <w:rPr>
                <w:rFonts w:cs="Calibri"/>
                <w:sz w:val="22"/>
                <w:szCs w:val="22"/>
                <w:cs/>
              </w:rPr>
              <w:t xml:space="preserve">. </w:t>
            </w:r>
            <w:r w:rsidRPr="002A2F73">
              <w:rPr>
                <w:rFonts w:cs="Calibri"/>
                <w:sz w:val="22"/>
                <w:szCs w:val="22"/>
              </w:rPr>
              <w:t>Following these standards and based on expected amount and timing of sunshine, NUC will perform dry runs on how to convert the forecasts in practical operation of the diesel gensets and the BESS to prevent grid instability and power outages</w:t>
            </w:r>
            <w:r w:rsidRPr="002A2F73">
              <w:rPr>
                <w:rFonts w:cs="Calibri"/>
                <w:sz w:val="22"/>
                <w:szCs w:val="22"/>
                <w:cs/>
              </w:rPr>
              <w:t xml:space="preserve">. </w:t>
            </w:r>
            <w:r w:rsidRPr="002A2F73">
              <w:rPr>
                <w:rFonts w:cs="Calibri"/>
                <w:sz w:val="22"/>
                <w:szCs w:val="22"/>
              </w:rPr>
              <w:t>The efficiency of the forecasting tool will be tested and evaluated each time a significant amount of intermittent power generation capacity must be connected to the electric grid and appropriate modifications to the forecasting tool will be carried out</w:t>
            </w:r>
            <w:r w:rsidRPr="002A2F73">
              <w:rPr>
                <w:rFonts w:cs="Calibri"/>
                <w:sz w:val="22"/>
                <w:szCs w:val="22"/>
                <w:cs/>
              </w:rPr>
              <w:t>.</w:t>
            </w:r>
          </w:p>
        </w:tc>
      </w:tr>
    </w:tbl>
    <w:p w14:paraId="1DA65F4A" w14:textId="77777777" w:rsidR="00EE11D9" w:rsidRPr="002A2F73" w:rsidRDefault="00EE11D9" w:rsidP="00D61D67">
      <w:pPr>
        <w:spacing w:after="0"/>
        <w:rPr>
          <w:rFonts w:cs="Calibri"/>
          <w:sz w:val="22"/>
          <w:szCs w:val="22"/>
        </w:rPr>
      </w:pPr>
    </w:p>
    <w:p w14:paraId="12A25B86" w14:textId="77777777" w:rsidR="00EE11D9" w:rsidRPr="002A2F73" w:rsidRDefault="00A6278F" w:rsidP="00D61D67">
      <w:pPr>
        <w:spacing w:after="0"/>
        <w:rPr>
          <w:rFonts w:cs="Calibri"/>
          <w:i/>
          <w:sz w:val="22"/>
          <w:szCs w:val="22"/>
        </w:rPr>
      </w:pPr>
      <w:r w:rsidRPr="002A2F73">
        <w:rPr>
          <w:rFonts w:cs="Calibri"/>
          <w:i/>
          <w:sz w:val="22"/>
          <w:szCs w:val="22"/>
        </w:rPr>
        <w:t>GEF support is required for the incremental technical assistance for the installation and operation of the RE and EE demos</w:t>
      </w:r>
      <w:r w:rsidR="00153073" w:rsidRPr="002A2F73">
        <w:rPr>
          <w:rFonts w:cs="Calibri"/>
          <w:i/>
          <w:sz w:val="22"/>
          <w:szCs w:val="22"/>
        </w:rPr>
        <w:t>, development of a M&amp;E system, procurement of equipment and measurement instruments, training programs, optimization of the SCADA system and electric grid operation, and development and testing of a forecasting tool</w:t>
      </w:r>
      <w:r w:rsidR="00153073" w:rsidRPr="002A2F73">
        <w:rPr>
          <w:rFonts w:cs="Calibri"/>
          <w:i/>
          <w:sz w:val="22"/>
          <w:szCs w:val="22"/>
          <w:cs/>
        </w:rPr>
        <w:t>.</w:t>
      </w:r>
    </w:p>
    <w:p w14:paraId="799DDBA6" w14:textId="77777777" w:rsidR="00EE11D9" w:rsidRPr="002A2F73" w:rsidRDefault="00EE11D9" w:rsidP="00D61D67">
      <w:pPr>
        <w:pStyle w:val="ListParagraph"/>
        <w:ind w:left="0"/>
        <w:jc w:val="both"/>
        <w:rPr>
          <w:rFonts w:ascii="Calibri" w:hAnsi="Calibri" w:cs="Calibri"/>
          <w:sz w:val="22"/>
          <w:szCs w:val="22"/>
          <w:u w:val="single"/>
        </w:rPr>
      </w:pPr>
    </w:p>
    <w:p w14:paraId="38006372" w14:textId="77777777" w:rsidR="00EE11D9" w:rsidRPr="002A2F73" w:rsidRDefault="00EE11D9" w:rsidP="00D61D67">
      <w:pPr>
        <w:pStyle w:val="ListParagraph"/>
        <w:ind w:left="0"/>
        <w:jc w:val="both"/>
        <w:rPr>
          <w:rFonts w:ascii="Calibri" w:hAnsi="Calibri" w:cs="Calibri"/>
          <w:b/>
          <w:bCs/>
          <w:sz w:val="22"/>
          <w:szCs w:val="22"/>
        </w:rPr>
      </w:pPr>
      <w:r w:rsidRPr="002A2F73">
        <w:rPr>
          <w:rFonts w:ascii="Calibri" w:hAnsi="Calibri" w:cs="Calibri"/>
          <w:b/>
          <w:bCs/>
          <w:sz w:val="22"/>
          <w:szCs w:val="22"/>
        </w:rPr>
        <w:t>Component 4</w:t>
      </w:r>
      <w:r w:rsidRPr="002A2F73">
        <w:rPr>
          <w:rFonts w:ascii="Calibri" w:hAnsi="Calibri" w:cs="Calibri"/>
          <w:b/>
          <w:bCs/>
          <w:sz w:val="22"/>
          <w:szCs w:val="22"/>
          <w:cs/>
        </w:rPr>
        <w:t xml:space="preserve">: </w:t>
      </w:r>
      <w:r w:rsidRPr="002A2F73">
        <w:rPr>
          <w:rFonts w:ascii="Calibri" w:hAnsi="Calibri" w:cs="Calibri"/>
          <w:b/>
          <w:sz w:val="22"/>
          <w:szCs w:val="22"/>
        </w:rPr>
        <w:t>Improvement of Energy Sector Capacity</w:t>
      </w:r>
    </w:p>
    <w:p w14:paraId="01F3D4E0" w14:textId="77777777" w:rsidR="00EE11D9" w:rsidRPr="002A2F73" w:rsidRDefault="00EE11D9" w:rsidP="00D61D67">
      <w:pPr>
        <w:pStyle w:val="ListParagraph"/>
        <w:ind w:left="0"/>
        <w:jc w:val="both"/>
        <w:rPr>
          <w:rFonts w:ascii="Calibri" w:hAnsi="Calibri" w:cs="Calibri"/>
          <w:bCs/>
          <w:sz w:val="22"/>
          <w:szCs w:val="22"/>
        </w:rPr>
      </w:pPr>
    </w:p>
    <w:p w14:paraId="023A3B4B"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bCs/>
          <w:sz w:val="22"/>
          <w:szCs w:val="22"/>
          <w:u w:val="single"/>
        </w:rPr>
        <w:t>Outcome 4</w:t>
      </w:r>
      <w:r w:rsidRPr="002A2F73">
        <w:rPr>
          <w:rFonts w:ascii="Calibri" w:hAnsi="Calibri" w:cs="Calibri"/>
          <w:bCs/>
          <w:sz w:val="22"/>
          <w:szCs w:val="22"/>
          <w:u w:val="single"/>
          <w:cs/>
        </w:rPr>
        <w:t xml:space="preserve">: </w:t>
      </w:r>
      <w:r w:rsidR="00901465" w:rsidRPr="002A2F73">
        <w:rPr>
          <w:rFonts w:ascii="Calibri" w:hAnsi="Calibri" w:cs="Calibri"/>
          <w:sz w:val="22"/>
          <w:szCs w:val="22"/>
          <w:u w:val="single"/>
        </w:rPr>
        <w:t>Improved awareness and capacity of the GoN, private sector and communities about cost</w:t>
      </w:r>
      <w:r w:rsidR="00901465" w:rsidRPr="002A2F73">
        <w:rPr>
          <w:rFonts w:ascii="Calibri" w:hAnsi="Calibri" w:cs="Calibri"/>
          <w:sz w:val="22"/>
          <w:szCs w:val="22"/>
          <w:u w:val="single"/>
          <w:cs/>
        </w:rPr>
        <w:t>-</w:t>
      </w:r>
      <w:r w:rsidR="00901465" w:rsidRPr="002A2F73">
        <w:rPr>
          <w:rFonts w:ascii="Calibri" w:hAnsi="Calibri" w:cs="Calibri"/>
          <w:sz w:val="22"/>
          <w:szCs w:val="22"/>
          <w:u w:val="single"/>
        </w:rPr>
        <w:t>effective application of RE and EE technologies and practices</w:t>
      </w:r>
    </w:p>
    <w:p w14:paraId="0F015C48" w14:textId="77777777" w:rsidR="00EE11D9" w:rsidRPr="002A2F73" w:rsidRDefault="00EE11D9" w:rsidP="00D61D67">
      <w:pPr>
        <w:pStyle w:val="ListParagraph"/>
        <w:ind w:left="0"/>
        <w:jc w:val="both"/>
        <w:rPr>
          <w:rFonts w:ascii="Calibri" w:hAnsi="Calibri" w:cs="Calibri"/>
          <w:sz w:val="22"/>
          <w:szCs w:val="22"/>
          <w:u w:val="single"/>
        </w:rPr>
      </w:pPr>
    </w:p>
    <w:p w14:paraId="423DEAD4"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4</w:t>
      </w:r>
      <w:r w:rsidRPr="002A2F73">
        <w:rPr>
          <w:rFonts w:ascii="Calibri" w:hAnsi="Calibri" w:cs="Calibri"/>
          <w:sz w:val="22"/>
          <w:szCs w:val="22"/>
          <w:u w:val="single"/>
          <w:cs/>
        </w:rPr>
        <w:t>.</w:t>
      </w:r>
      <w:r w:rsidRPr="002A2F73">
        <w:rPr>
          <w:rFonts w:ascii="Calibri" w:hAnsi="Calibri" w:cs="Calibri"/>
          <w:sz w:val="22"/>
          <w:szCs w:val="22"/>
          <w:u w:val="single"/>
        </w:rPr>
        <w:t>1</w:t>
      </w:r>
      <w:r w:rsidRPr="002A2F73">
        <w:rPr>
          <w:rFonts w:ascii="Calibri" w:hAnsi="Calibri" w:cs="Calibri"/>
          <w:sz w:val="22"/>
          <w:szCs w:val="22"/>
          <w:u w:val="single"/>
          <w:cs/>
        </w:rPr>
        <w:t>:</w:t>
      </w:r>
      <w:r w:rsidRPr="002A2F73">
        <w:rPr>
          <w:rFonts w:ascii="Calibri" w:hAnsi="Calibri" w:cs="Calibri"/>
          <w:sz w:val="22"/>
          <w:szCs w:val="22"/>
          <w:cs/>
        </w:rPr>
        <w:t xml:space="preserve"> </w:t>
      </w:r>
      <w:r w:rsidR="00901465" w:rsidRPr="002A2F73">
        <w:rPr>
          <w:rFonts w:ascii="Calibri" w:hAnsi="Calibri" w:cs="Calibri"/>
          <w:sz w:val="22"/>
          <w:szCs w:val="22"/>
        </w:rPr>
        <w:t>Regularly conducted capacity development program on sustainable energy and low carbon development; continuing program on the promotion and awareness enhancement on integrated sustainable energy development</w:t>
      </w:r>
    </w:p>
    <w:p w14:paraId="5C668D77"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EE11D9" w:rsidRPr="002A2F73" w14:paraId="5966CCF0"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654DFCAC"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7BE348A5"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3C4628" w:rsidRPr="002A2F73" w14:paraId="70FEE4F0"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7D0FBB6" w14:textId="77777777" w:rsidR="003C4628" w:rsidRPr="002A2F73" w:rsidRDefault="003C4628" w:rsidP="00D61D67">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cs/>
              </w:rPr>
              <w:t xml:space="preserve"> </w:t>
            </w:r>
            <w:r w:rsidR="00901465" w:rsidRPr="002A2F73">
              <w:rPr>
                <w:rFonts w:cs="Calibri"/>
                <w:sz w:val="22"/>
                <w:szCs w:val="22"/>
              </w:rPr>
              <w:t>Assessment of the current capacity of relevant GoN personnel and stakeholders and identification of gaps and needs to fill</w:t>
            </w:r>
          </w:p>
        </w:tc>
        <w:tc>
          <w:tcPr>
            <w:tcW w:w="7232" w:type="dxa"/>
            <w:tcBorders>
              <w:top w:val="single" w:sz="4" w:space="0" w:color="auto"/>
              <w:left w:val="single" w:sz="4" w:space="0" w:color="auto"/>
              <w:bottom w:val="single" w:sz="4" w:space="0" w:color="auto"/>
              <w:right w:val="single" w:sz="4" w:space="0" w:color="auto"/>
            </w:tcBorders>
            <w:vAlign w:val="center"/>
          </w:tcPr>
          <w:p w14:paraId="07555DDF" w14:textId="77777777" w:rsidR="00E17525" w:rsidRPr="002A2F73" w:rsidRDefault="00D47216" w:rsidP="00D61D67">
            <w:pPr>
              <w:spacing w:after="0"/>
              <w:jc w:val="left"/>
              <w:rPr>
                <w:rFonts w:cs="Calibri"/>
                <w:sz w:val="22"/>
                <w:szCs w:val="22"/>
              </w:rPr>
            </w:pPr>
            <w:r w:rsidRPr="002A2F73">
              <w:rPr>
                <w:rFonts w:cs="Calibri"/>
                <w:sz w:val="22"/>
                <w:szCs w:val="22"/>
              </w:rPr>
              <w:t>This activity involves the conduct of a</w:t>
            </w:r>
            <w:r w:rsidR="00D6669E" w:rsidRPr="002A2F73">
              <w:rPr>
                <w:rFonts w:cs="Calibri"/>
                <w:sz w:val="22"/>
                <w:szCs w:val="22"/>
              </w:rPr>
              <w:t>n assessment of the current capacity of all relevant GoN personnel and stakeholders from the private sector and communities about cost</w:t>
            </w:r>
            <w:r w:rsidR="00D6669E" w:rsidRPr="002A2F73">
              <w:rPr>
                <w:rFonts w:cs="Calibri"/>
                <w:sz w:val="22"/>
                <w:szCs w:val="22"/>
                <w:cs/>
              </w:rPr>
              <w:t>-</w:t>
            </w:r>
            <w:r w:rsidR="00D6669E" w:rsidRPr="002A2F73">
              <w:rPr>
                <w:rFonts w:cs="Calibri"/>
                <w:sz w:val="22"/>
                <w:szCs w:val="22"/>
              </w:rPr>
              <w:t>effective application of RE and EE technologies and measures</w:t>
            </w:r>
            <w:r w:rsidR="00D6669E" w:rsidRPr="002A2F73">
              <w:rPr>
                <w:rFonts w:cs="Calibri"/>
                <w:sz w:val="22"/>
                <w:szCs w:val="22"/>
                <w:cs/>
              </w:rPr>
              <w:t xml:space="preserve">. </w:t>
            </w:r>
            <w:r w:rsidR="00D6669E" w:rsidRPr="002A2F73">
              <w:rPr>
                <w:rFonts w:cs="Calibri"/>
                <w:sz w:val="22"/>
                <w:szCs w:val="22"/>
              </w:rPr>
              <w:t>The assessment will cover all technologies, whether installed, to be installed or with potential to be installed in the future in Nauru, in order to determine the gaps and needs to be successively filled</w:t>
            </w:r>
            <w:r w:rsidR="00D6669E" w:rsidRPr="002A2F73">
              <w:rPr>
                <w:rFonts w:cs="Calibri"/>
                <w:sz w:val="22"/>
                <w:szCs w:val="22"/>
                <w:cs/>
              </w:rPr>
              <w:t xml:space="preserve">. </w:t>
            </w:r>
            <w:r w:rsidR="00D6669E" w:rsidRPr="002A2F73">
              <w:rPr>
                <w:rFonts w:cs="Calibri"/>
                <w:sz w:val="22"/>
                <w:szCs w:val="22"/>
              </w:rPr>
              <w:t>Findings</w:t>
            </w:r>
            <w:r w:rsidR="00D6669E" w:rsidRPr="002A2F73">
              <w:rPr>
                <w:rFonts w:cs="Calibri"/>
                <w:sz w:val="22"/>
                <w:szCs w:val="22"/>
                <w:cs/>
              </w:rPr>
              <w:t>/</w:t>
            </w:r>
            <w:r w:rsidR="00D6669E" w:rsidRPr="002A2F73">
              <w:rPr>
                <w:rFonts w:cs="Calibri"/>
                <w:sz w:val="22"/>
                <w:szCs w:val="22"/>
              </w:rPr>
              <w:t>results and recommendations will be documented in an assessment report</w:t>
            </w:r>
            <w:r w:rsidR="00D6669E" w:rsidRPr="002A2F73">
              <w:rPr>
                <w:rFonts w:cs="Calibri"/>
                <w:sz w:val="22"/>
                <w:szCs w:val="22"/>
                <w:cs/>
              </w:rPr>
              <w:t xml:space="preserve">. </w:t>
            </w:r>
            <w:r w:rsidR="00D6669E" w:rsidRPr="002A2F73">
              <w:rPr>
                <w:rFonts w:cs="Calibri"/>
                <w:sz w:val="22"/>
                <w:szCs w:val="22"/>
              </w:rPr>
              <w:t>The report will be then the basis for the development and establishment of capacity building and training programs</w:t>
            </w:r>
            <w:r w:rsidR="00D6669E" w:rsidRPr="002A2F73">
              <w:rPr>
                <w:rFonts w:cs="Calibri"/>
                <w:sz w:val="22"/>
                <w:szCs w:val="22"/>
                <w:cs/>
              </w:rPr>
              <w:t>.</w:t>
            </w:r>
          </w:p>
        </w:tc>
      </w:tr>
      <w:tr w:rsidR="003C4628" w:rsidRPr="002A2F73" w14:paraId="67E5C23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7DA1BC7A" w14:textId="77777777" w:rsidR="003C4628" w:rsidRPr="002A2F73" w:rsidRDefault="003C4628" w:rsidP="00D61D67">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sz w:val="22"/>
                <w:szCs w:val="22"/>
                <w:cs/>
              </w:rPr>
              <w:t xml:space="preserve"> </w:t>
            </w:r>
            <w:r w:rsidR="00901465" w:rsidRPr="002A2F73">
              <w:rPr>
                <w:rFonts w:cs="Calibri"/>
                <w:sz w:val="22"/>
                <w:szCs w:val="22"/>
              </w:rPr>
              <w:t xml:space="preserve">Design and implementation of training programs for all relevant GoN personnel </w:t>
            </w:r>
            <w:r w:rsidR="00901465" w:rsidRPr="002A2F73">
              <w:rPr>
                <w:rFonts w:cs="Calibri"/>
                <w:sz w:val="22"/>
                <w:szCs w:val="22"/>
                <w:cs/>
              </w:rPr>
              <w:t>(</w:t>
            </w:r>
            <w:r w:rsidR="00901465" w:rsidRPr="002A2F73">
              <w:rPr>
                <w:rFonts w:cs="Calibri"/>
                <w:sz w:val="22"/>
                <w:szCs w:val="22"/>
              </w:rPr>
              <w:t>DCIE, NUC, MoF</w:t>
            </w:r>
            <w:r w:rsidR="00901465" w:rsidRPr="002A2F73">
              <w:rPr>
                <w:rFonts w:cs="Calibri"/>
                <w:sz w:val="22"/>
                <w:szCs w:val="22"/>
                <w:cs/>
              </w:rPr>
              <w:t>-</w:t>
            </w:r>
            <w:r w:rsidR="00901465" w:rsidRPr="002A2F73">
              <w:rPr>
                <w:rFonts w:cs="Calibri"/>
                <w:sz w:val="22"/>
                <w:szCs w:val="22"/>
              </w:rPr>
              <w:t>PAD, communit</w:t>
            </w:r>
            <w:r w:rsidR="00CC5383" w:rsidRPr="002A2F73">
              <w:rPr>
                <w:rFonts w:cs="Calibri"/>
                <w:sz w:val="22"/>
                <w:szCs w:val="22"/>
              </w:rPr>
              <w:t>y</w:t>
            </w:r>
            <w:r w:rsidR="00901465" w:rsidRPr="002A2F73">
              <w:rPr>
                <w:rFonts w:cs="Calibri"/>
                <w:sz w:val="22"/>
                <w:szCs w:val="22"/>
              </w:rPr>
              <w:t xml:space="preserve"> leaders</w:t>
            </w:r>
            <w:r w:rsidR="00901465" w:rsidRPr="002A2F73">
              <w:rPr>
                <w:rFonts w:cs="Calibri"/>
                <w:sz w:val="22"/>
                <w:szCs w:val="22"/>
                <w:cs/>
              </w:rPr>
              <w:t xml:space="preserve">) </w:t>
            </w:r>
            <w:r w:rsidR="00901465" w:rsidRPr="002A2F73">
              <w:rPr>
                <w:rFonts w:cs="Calibri"/>
                <w:sz w:val="22"/>
                <w:szCs w:val="22"/>
              </w:rPr>
              <w:t xml:space="preserve">and stakeholders on </w:t>
            </w:r>
            <w:r w:rsidR="00901465" w:rsidRPr="002A2F73">
              <w:rPr>
                <w:rFonts w:cs="Calibri"/>
                <w:sz w:val="22"/>
                <w:szCs w:val="22"/>
              </w:rPr>
              <w:lastRenderedPageBreak/>
              <w:t>sustainable energy and low carbon development</w:t>
            </w:r>
          </w:p>
        </w:tc>
        <w:tc>
          <w:tcPr>
            <w:tcW w:w="7232" w:type="dxa"/>
            <w:tcBorders>
              <w:top w:val="single" w:sz="4" w:space="0" w:color="auto"/>
              <w:left w:val="single" w:sz="4" w:space="0" w:color="auto"/>
              <w:bottom w:val="single" w:sz="4" w:space="0" w:color="auto"/>
              <w:right w:val="single" w:sz="4" w:space="0" w:color="auto"/>
            </w:tcBorders>
            <w:vAlign w:val="center"/>
          </w:tcPr>
          <w:p w14:paraId="40C886BC" w14:textId="3EBD4C09" w:rsidR="00E17525" w:rsidRPr="002A2F73" w:rsidRDefault="00264F05" w:rsidP="00D61D67">
            <w:pPr>
              <w:spacing w:after="0"/>
              <w:jc w:val="left"/>
              <w:rPr>
                <w:rFonts w:cs="Calibri"/>
                <w:b/>
                <w:sz w:val="22"/>
                <w:szCs w:val="22"/>
              </w:rPr>
            </w:pPr>
            <w:r w:rsidRPr="002A2F73">
              <w:rPr>
                <w:rFonts w:cs="Calibri"/>
                <w:sz w:val="22"/>
                <w:szCs w:val="22"/>
              </w:rPr>
              <w:lastRenderedPageBreak/>
              <w:t xml:space="preserve">This activity </w:t>
            </w:r>
            <w:r w:rsidR="00D6669E" w:rsidRPr="002A2F73">
              <w:rPr>
                <w:rFonts w:cs="Calibri"/>
                <w:sz w:val="22"/>
                <w:szCs w:val="22"/>
              </w:rPr>
              <w:t>follow</w:t>
            </w:r>
            <w:r w:rsidR="00D47216" w:rsidRPr="002A2F73">
              <w:rPr>
                <w:rFonts w:cs="Calibri"/>
                <w:sz w:val="22"/>
                <w:szCs w:val="22"/>
              </w:rPr>
              <w:t>s</w:t>
            </w:r>
            <w:r w:rsidR="00D6669E" w:rsidRPr="002A2F73">
              <w:rPr>
                <w:rFonts w:cs="Calibri"/>
                <w:sz w:val="22"/>
                <w:szCs w:val="22"/>
              </w:rPr>
              <w:t xml:space="preserve"> and </w:t>
            </w:r>
            <w:r w:rsidRPr="002A2F73">
              <w:rPr>
                <w:rFonts w:cs="Calibri"/>
                <w:sz w:val="22"/>
                <w:szCs w:val="22"/>
              </w:rPr>
              <w:t>complement</w:t>
            </w:r>
            <w:r w:rsidR="00D47216" w:rsidRPr="002A2F73">
              <w:rPr>
                <w:rFonts w:cs="Calibri"/>
                <w:sz w:val="22"/>
                <w:szCs w:val="22"/>
              </w:rPr>
              <w:t>s</w:t>
            </w:r>
            <w:r w:rsidRPr="002A2F73">
              <w:rPr>
                <w:rFonts w:cs="Calibri"/>
                <w:sz w:val="22"/>
                <w:szCs w:val="22"/>
              </w:rPr>
              <w:t xml:space="preserve"> Activity </w:t>
            </w:r>
            <w:r w:rsidR="00D6669E" w:rsidRPr="002A2F73">
              <w:rPr>
                <w:rFonts w:cs="Calibri"/>
                <w:sz w:val="22"/>
                <w:szCs w:val="22"/>
              </w:rPr>
              <w:t>4</w:t>
            </w:r>
            <w:r w:rsidR="00D6669E" w:rsidRPr="002A2F73">
              <w:rPr>
                <w:rFonts w:cs="Calibri"/>
                <w:sz w:val="22"/>
                <w:szCs w:val="22"/>
                <w:cs/>
              </w:rPr>
              <w:t>.</w:t>
            </w:r>
            <w:r w:rsidR="00D6669E" w:rsidRPr="002A2F73">
              <w:rPr>
                <w:rFonts w:cs="Calibri"/>
                <w:sz w:val="22"/>
                <w:szCs w:val="22"/>
              </w:rPr>
              <w:t>1</w:t>
            </w:r>
            <w:r w:rsidR="00D6669E" w:rsidRPr="002A2F73">
              <w:rPr>
                <w:rFonts w:cs="Calibri"/>
                <w:sz w:val="22"/>
                <w:szCs w:val="22"/>
                <w:cs/>
              </w:rPr>
              <w:t>.</w:t>
            </w:r>
            <w:r w:rsidR="00D6669E" w:rsidRPr="002A2F73">
              <w:rPr>
                <w:rFonts w:cs="Calibri"/>
                <w:sz w:val="22"/>
                <w:szCs w:val="22"/>
              </w:rPr>
              <w:t>1</w:t>
            </w:r>
            <w:r w:rsidRPr="002A2F73">
              <w:rPr>
                <w:rFonts w:cs="Calibri"/>
                <w:sz w:val="22"/>
                <w:szCs w:val="22"/>
              </w:rPr>
              <w:t xml:space="preserve"> above</w:t>
            </w:r>
            <w:r w:rsidRPr="002A2F73">
              <w:rPr>
                <w:rFonts w:cs="Calibri"/>
                <w:sz w:val="22"/>
                <w:szCs w:val="22"/>
                <w:cs/>
              </w:rPr>
              <w:t xml:space="preserve">. </w:t>
            </w:r>
            <w:r w:rsidR="001C56E7" w:rsidRPr="002A2F73">
              <w:rPr>
                <w:rFonts w:cs="Calibri"/>
                <w:sz w:val="22"/>
                <w:szCs w:val="22"/>
              </w:rPr>
              <w:t xml:space="preserve">About </w:t>
            </w:r>
            <w:r w:rsidR="002651D9" w:rsidRPr="002A2F73">
              <w:rPr>
                <w:rFonts w:cs="Calibri"/>
                <w:sz w:val="22"/>
                <w:szCs w:val="22"/>
              </w:rPr>
              <w:t>18-20 r</w:t>
            </w:r>
            <w:r w:rsidRPr="002A2F73">
              <w:rPr>
                <w:rFonts w:cs="Calibri"/>
                <w:sz w:val="22"/>
                <w:szCs w:val="22"/>
              </w:rPr>
              <w:t>elevant GoN personnel, espe</w:t>
            </w:r>
            <w:r w:rsidR="003D0663" w:rsidRPr="002A2F73">
              <w:rPr>
                <w:rFonts w:cs="Calibri"/>
                <w:sz w:val="22"/>
                <w:szCs w:val="22"/>
              </w:rPr>
              <w:t>cially from the DCIE, NUC and MoF</w:t>
            </w:r>
            <w:r w:rsidR="003D0663" w:rsidRPr="002A2F73">
              <w:rPr>
                <w:rFonts w:cs="Calibri"/>
                <w:sz w:val="22"/>
                <w:szCs w:val="22"/>
                <w:cs/>
              </w:rPr>
              <w:t>-</w:t>
            </w:r>
            <w:r w:rsidR="003D0663" w:rsidRPr="002A2F73">
              <w:rPr>
                <w:rFonts w:cs="Calibri"/>
                <w:sz w:val="22"/>
                <w:szCs w:val="22"/>
              </w:rPr>
              <w:t>PAD, together with community leaders and stakeholders from the private sector</w:t>
            </w:r>
            <w:r w:rsidRPr="002A2F73">
              <w:rPr>
                <w:rFonts w:cs="Calibri"/>
                <w:sz w:val="22"/>
                <w:szCs w:val="22"/>
              </w:rPr>
              <w:t xml:space="preserve"> will undergo a training program designed </w:t>
            </w:r>
            <w:r w:rsidRPr="002A2F73">
              <w:rPr>
                <w:rFonts w:cs="Calibri"/>
                <w:i/>
                <w:sz w:val="22"/>
                <w:szCs w:val="22"/>
              </w:rPr>
              <w:t>ad</w:t>
            </w:r>
            <w:r w:rsidRPr="002A2F73">
              <w:rPr>
                <w:rFonts w:cs="Calibri"/>
                <w:i/>
                <w:sz w:val="22"/>
                <w:szCs w:val="22"/>
                <w:cs/>
              </w:rPr>
              <w:t>-</w:t>
            </w:r>
            <w:r w:rsidRPr="002A2F73">
              <w:rPr>
                <w:rFonts w:cs="Calibri"/>
                <w:i/>
                <w:sz w:val="22"/>
                <w:szCs w:val="22"/>
              </w:rPr>
              <w:t>hoc</w:t>
            </w:r>
            <w:r w:rsidRPr="002A2F73">
              <w:rPr>
                <w:rFonts w:cs="Calibri"/>
                <w:sz w:val="22"/>
                <w:szCs w:val="22"/>
              </w:rPr>
              <w:t xml:space="preserve"> to educate them about </w:t>
            </w:r>
            <w:r w:rsidR="003D0663" w:rsidRPr="002A2F73">
              <w:rPr>
                <w:rFonts w:cs="Calibri"/>
                <w:sz w:val="22"/>
                <w:szCs w:val="22"/>
              </w:rPr>
              <w:t>sustainable energy and low carbon development</w:t>
            </w:r>
            <w:r w:rsidRPr="002A2F73">
              <w:rPr>
                <w:rFonts w:cs="Calibri"/>
                <w:sz w:val="22"/>
                <w:szCs w:val="22"/>
                <w:cs/>
              </w:rPr>
              <w:t xml:space="preserve">. </w:t>
            </w:r>
            <w:r w:rsidRPr="002A2F73">
              <w:rPr>
                <w:rFonts w:cs="Calibri"/>
                <w:sz w:val="22"/>
                <w:szCs w:val="22"/>
              </w:rPr>
              <w:t>The participants will also be trained on policies, financial</w:t>
            </w:r>
            <w:r w:rsidRPr="002A2F73">
              <w:rPr>
                <w:rFonts w:cs="Calibri"/>
                <w:sz w:val="22"/>
                <w:szCs w:val="22"/>
                <w:cs/>
              </w:rPr>
              <w:t>/</w:t>
            </w:r>
            <w:r w:rsidRPr="002A2F73">
              <w:rPr>
                <w:rFonts w:cs="Calibri"/>
                <w:sz w:val="22"/>
                <w:szCs w:val="22"/>
              </w:rPr>
              <w:t xml:space="preserve">fiscal incentives available to the private sector in order to be able to provide information to the general public </w:t>
            </w:r>
            <w:r w:rsidR="003D0663" w:rsidRPr="002A2F73">
              <w:rPr>
                <w:rFonts w:cs="Calibri"/>
                <w:sz w:val="22"/>
                <w:szCs w:val="22"/>
              </w:rPr>
              <w:t xml:space="preserve">and </w:t>
            </w:r>
            <w:r w:rsidR="003D0663" w:rsidRPr="002A2F73">
              <w:rPr>
                <w:rFonts w:cs="Calibri"/>
                <w:sz w:val="22"/>
                <w:szCs w:val="22"/>
              </w:rPr>
              <w:lastRenderedPageBreak/>
              <w:t xml:space="preserve">raise awareness </w:t>
            </w:r>
            <w:r w:rsidRPr="002A2F73">
              <w:rPr>
                <w:rFonts w:cs="Calibri"/>
                <w:sz w:val="22"/>
                <w:szCs w:val="22"/>
              </w:rPr>
              <w:t>on all aspects of sustainable energy and low carbon technology</w:t>
            </w:r>
            <w:r w:rsidR="003D0663" w:rsidRPr="002A2F73">
              <w:rPr>
                <w:rFonts w:cs="Calibri"/>
                <w:sz w:val="22"/>
                <w:szCs w:val="22"/>
                <w:cs/>
              </w:rPr>
              <w:t xml:space="preserve"> </w:t>
            </w:r>
            <w:r w:rsidRPr="002A2F73">
              <w:rPr>
                <w:rFonts w:cs="Calibri"/>
                <w:sz w:val="22"/>
                <w:szCs w:val="22"/>
              </w:rPr>
              <w:t>developments</w:t>
            </w:r>
            <w:r w:rsidRPr="002A2F73">
              <w:rPr>
                <w:rFonts w:cs="Calibri"/>
                <w:sz w:val="22"/>
                <w:szCs w:val="22"/>
                <w:cs/>
              </w:rPr>
              <w:t>.</w:t>
            </w:r>
          </w:p>
        </w:tc>
      </w:tr>
      <w:tr w:rsidR="003C4628" w:rsidRPr="002A2F73" w14:paraId="5B48FE7A"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7458DC12" w14:textId="77777777" w:rsidR="003C4628" w:rsidRPr="002A2F73" w:rsidRDefault="003C4628" w:rsidP="00D61D67">
            <w:pPr>
              <w:spacing w:after="0"/>
              <w:jc w:val="left"/>
              <w:rPr>
                <w:rFonts w:cs="Calibri"/>
                <w:sz w:val="22"/>
                <w:szCs w:val="22"/>
              </w:rPr>
            </w:pPr>
            <w:r w:rsidRPr="002A2F73">
              <w:rPr>
                <w:rFonts w:cs="Calibri"/>
                <w:bCs/>
                <w:i/>
                <w:sz w:val="22"/>
                <w:szCs w:val="22"/>
              </w:rPr>
              <w:lastRenderedPageBreak/>
              <w:t>Activity 4</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bCs/>
                <w:i/>
                <w:sz w:val="22"/>
                <w:szCs w:val="22"/>
              </w:rPr>
              <w:t>3</w:t>
            </w:r>
            <w:r w:rsidRPr="002A2F73">
              <w:rPr>
                <w:rFonts w:cs="Calibri"/>
                <w:bCs/>
                <w:i/>
                <w:sz w:val="22"/>
                <w:szCs w:val="22"/>
                <w:cs/>
              </w:rPr>
              <w:t>:</w:t>
            </w:r>
            <w:r w:rsidRPr="002A2F73">
              <w:rPr>
                <w:rFonts w:cs="Calibri"/>
                <w:sz w:val="22"/>
                <w:szCs w:val="22"/>
                <w:cs/>
              </w:rPr>
              <w:t xml:space="preserve"> </w:t>
            </w:r>
            <w:r w:rsidR="00901465" w:rsidRPr="002A2F73">
              <w:rPr>
                <w:rFonts w:cs="Calibri"/>
                <w:sz w:val="22"/>
                <w:szCs w:val="22"/>
              </w:rPr>
              <w:t>Design, implementation and assessment of awareness raising programs on integrated sustainable energy development to increase people participation in the project demos, as well as scale</w:t>
            </w:r>
            <w:r w:rsidR="00901465" w:rsidRPr="002A2F73">
              <w:rPr>
                <w:rFonts w:cs="Calibri"/>
                <w:sz w:val="22"/>
                <w:szCs w:val="22"/>
                <w:cs/>
              </w:rPr>
              <w:t>-</w:t>
            </w:r>
            <w:r w:rsidR="00901465" w:rsidRPr="002A2F73">
              <w:rPr>
                <w:rFonts w:cs="Calibri"/>
                <w:sz w:val="22"/>
                <w:szCs w:val="22"/>
              </w:rPr>
              <w:t>up and replication projects</w:t>
            </w:r>
          </w:p>
        </w:tc>
        <w:tc>
          <w:tcPr>
            <w:tcW w:w="7232" w:type="dxa"/>
            <w:tcBorders>
              <w:top w:val="single" w:sz="4" w:space="0" w:color="auto"/>
              <w:left w:val="single" w:sz="4" w:space="0" w:color="auto"/>
              <w:bottom w:val="single" w:sz="4" w:space="0" w:color="auto"/>
              <w:right w:val="single" w:sz="4" w:space="0" w:color="auto"/>
            </w:tcBorders>
            <w:vAlign w:val="center"/>
          </w:tcPr>
          <w:p w14:paraId="0FFF96CD" w14:textId="77777777" w:rsidR="003C4628" w:rsidRPr="002A2F73" w:rsidRDefault="00264F05" w:rsidP="00D61D67">
            <w:pPr>
              <w:spacing w:after="0"/>
              <w:jc w:val="left"/>
              <w:rPr>
                <w:rFonts w:cs="Calibri"/>
                <w:b/>
                <w:sz w:val="22"/>
                <w:szCs w:val="22"/>
              </w:rPr>
            </w:pPr>
            <w:r w:rsidRPr="002A2F73">
              <w:rPr>
                <w:rFonts w:cs="Calibri"/>
                <w:sz w:val="22"/>
                <w:szCs w:val="22"/>
              </w:rPr>
              <w:t xml:space="preserve">Due to the </w:t>
            </w:r>
            <w:r w:rsidR="003D0663" w:rsidRPr="002A2F73">
              <w:rPr>
                <w:rFonts w:cs="Calibri"/>
                <w:sz w:val="22"/>
                <w:szCs w:val="22"/>
              </w:rPr>
              <w:t>little penetration of RE technologies</w:t>
            </w:r>
            <w:r w:rsidRPr="002A2F73">
              <w:rPr>
                <w:rFonts w:cs="Calibri"/>
                <w:sz w:val="22"/>
                <w:szCs w:val="22"/>
              </w:rPr>
              <w:t xml:space="preserve"> and to the expensive high energy efficiency household appliances, the general public </w:t>
            </w:r>
            <w:r w:rsidR="003D0663" w:rsidRPr="002A2F73">
              <w:rPr>
                <w:rFonts w:cs="Calibri"/>
                <w:sz w:val="22"/>
                <w:szCs w:val="22"/>
              </w:rPr>
              <w:t>has little knowledge of the advantage</w:t>
            </w:r>
            <w:r w:rsidR="00F36CE8" w:rsidRPr="002A2F73">
              <w:rPr>
                <w:rFonts w:cs="Calibri"/>
                <w:sz w:val="22"/>
                <w:szCs w:val="22"/>
              </w:rPr>
              <w:t>s</w:t>
            </w:r>
            <w:r w:rsidR="003D0663" w:rsidRPr="002A2F73">
              <w:rPr>
                <w:rFonts w:cs="Calibri"/>
                <w:sz w:val="22"/>
                <w:szCs w:val="22"/>
              </w:rPr>
              <w:t xml:space="preserve"> and financial</w:t>
            </w:r>
            <w:r w:rsidRPr="002A2F73">
              <w:rPr>
                <w:rFonts w:cs="Calibri"/>
                <w:sz w:val="22"/>
                <w:szCs w:val="22"/>
              </w:rPr>
              <w:t xml:space="preserve"> viability of RE</w:t>
            </w:r>
            <w:r w:rsidRPr="002A2F73">
              <w:rPr>
                <w:rFonts w:cs="Calibri"/>
                <w:sz w:val="22"/>
                <w:szCs w:val="22"/>
                <w:cs/>
              </w:rPr>
              <w:t>/</w:t>
            </w:r>
            <w:r w:rsidRPr="002A2F73">
              <w:rPr>
                <w:rFonts w:cs="Calibri"/>
                <w:sz w:val="22"/>
                <w:szCs w:val="22"/>
              </w:rPr>
              <w:t>EE technologies</w:t>
            </w:r>
            <w:r w:rsidRPr="002A2F73">
              <w:rPr>
                <w:rFonts w:cs="Calibri"/>
                <w:sz w:val="22"/>
                <w:szCs w:val="22"/>
                <w:cs/>
              </w:rPr>
              <w:t xml:space="preserve">. </w:t>
            </w:r>
            <w:r w:rsidR="00CC5383" w:rsidRPr="002A2F73">
              <w:rPr>
                <w:rFonts w:cs="Calibri"/>
                <w:sz w:val="22"/>
                <w:szCs w:val="22"/>
              </w:rPr>
              <w:t>Under this activity, p</w:t>
            </w:r>
            <w:r w:rsidRPr="002A2F73">
              <w:rPr>
                <w:rFonts w:cs="Calibri"/>
                <w:sz w:val="22"/>
                <w:szCs w:val="22"/>
              </w:rPr>
              <w:t xml:space="preserve">rograms </w:t>
            </w:r>
            <w:r w:rsidR="00D47216" w:rsidRPr="002A2F73">
              <w:rPr>
                <w:rFonts w:cs="Calibri"/>
                <w:sz w:val="22"/>
                <w:szCs w:val="22"/>
              </w:rPr>
              <w:t xml:space="preserve">are </w:t>
            </w:r>
            <w:r w:rsidRPr="002A2F73">
              <w:rPr>
                <w:rFonts w:cs="Calibri"/>
                <w:sz w:val="22"/>
                <w:szCs w:val="22"/>
              </w:rPr>
              <w:t>designed to increase people</w:t>
            </w:r>
            <w:r w:rsidRPr="002A2F73">
              <w:rPr>
                <w:rFonts w:cs="Calibri"/>
                <w:sz w:val="22"/>
                <w:szCs w:val="22"/>
                <w:cs/>
              </w:rPr>
              <w:t>’</w:t>
            </w:r>
            <w:r w:rsidRPr="002A2F73">
              <w:rPr>
                <w:rFonts w:cs="Calibri"/>
                <w:sz w:val="22"/>
                <w:szCs w:val="22"/>
              </w:rPr>
              <w:t xml:space="preserve">s confidence in </w:t>
            </w:r>
            <w:r w:rsidR="003D0663" w:rsidRPr="002A2F73">
              <w:rPr>
                <w:rFonts w:cs="Calibri"/>
                <w:sz w:val="22"/>
                <w:szCs w:val="22"/>
              </w:rPr>
              <w:t>low carbon</w:t>
            </w:r>
            <w:r w:rsidRPr="002A2F73">
              <w:rPr>
                <w:rFonts w:cs="Calibri"/>
                <w:sz w:val="22"/>
                <w:szCs w:val="22"/>
              </w:rPr>
              <w:t xml:space="preserve"> technologies</w:t>
            </w:r>
            <w:r w:rsidRPr="002A2F73">
              <w:rPr>
                <w:rFonts w:cs="Calibri"/>
                <w:sz w:val="22"/>
                <w:szCs w:val="22"/>
                <w:cs/>
              </w:rPr>
              <w:t xml:space="preserve">. </w:t>
            </w:r>
            <w:r w:rsidRPr="002A2F73">
              <w:rPr>
                <w:rFonts w:cs="Calibri"/>
                <w:sz w:val="22"/>
                <w:szCs w:val="22"/>
              </w:rPr>
              <w:t xml:space="preserve">Information material </w:t>
            </w:r>
            <w:r w:rsidR="003D0663" w:rsidRPr="002A2F73">
              <w:rPr>
                <w:rFonts w:cs="Calibri"/>
                <w:sz w:val="22"/>
                <w:szCs w:val="22"/>
              </w:rPr>
              <w:t xml:space="preserve">will be </w:t>
            </w:r>
            <w:r w:rsidRPr="002A2F73">
              <w:rPr>
                <w:rFonts w:cs="Calibri"/>
                <w:sz w:val="22"/>
                <w:szCs w:val="22"/>
              </w:rPr>
              <w:t xml:space="preserve">prepared </w:t>
            </w:r>
            <w:r w:rsidR="003D0663" w:rsidRPr="002A2F73">
              <w:rPr>
                <w:rFonts w:cs="Calibri"/>
                <w:sz w:val="22"/>
                <w:szCs w:val="22"/>
              </w:rPr>
              <w:t>and</w:t>
            </w:r>
            <w:r w:rsidRPr="002A2F73">
              <w:rPr>
                <w:rFonts w:cs="Calibri"/>
                <w:sz w:val="22"/>
                <w:szCs w:val="22"/>
              </w:rPr>
              <w:t xml:space="preserve"> made available in all public offices </w:t>
            </w:r>
            <w:r w:rsidRPr="002A2F73">
              <w:rPr>
                <w:rFonts w:cs="Calibri"/>
                <w:sz w:val="22"/>
                <w:szCs w:val="22"/>
                <w:cs/>
              </w:rPr>
              <w:t>(</w:t>
            </w:r>
            <w:r w:rsidR="003D0663" w:rsidRPr="002A2F73">
              <w:rPr>
                <w:rFonts w:cs="Calibri"/>
                <w:sz w:val="22"/>
                <w:szCs w:val="22"/>
              </w:rPr>
              <w:t>Government buildings, NUC headquarter</w:t>
            </w:r>
            <w:r w:rsidRPr="002A2F73">
              <w:rPr>
                <w:rFonts w:cs="Calibri"/>
                <w:sz w:val="22"/>
                <w:szCs w:val="22"/>
              </w:rPr>
              <w:t>, etc</w:t>
            </w:r>
            <w:r w:rsidRPr="002A2F73">
              <w:rPr>
                <w:rFonts w:cs="Calibri"/>
                <w:sz w:val="22"/>
                <w:szCs w:val="22"/>
                <w:cs/>
              </w:rPr>
              <w:t xml:space="preserve">.). </w:t>
            </w:r>
            <w:r w:rsidRPr="002A2F73">
              <w:rPr>
                <w:rFonts w:cs="Calibri"/>
                <w:sz w:val="22"/>
                <w:szCs w:val="22"/>
              </w:rPr>
              <w:t xml:space="preserve">Furthermore, once training programs on different aspects of </w:t>
            </w:r>
            <w:r w:rsidR="00D62C4A" w:rsidRPr="002A2F73">
              <w:rPr>
                <w:rFonts w:cs="Calibri"/>
                <w:sz w:val="22"/>
                <w:szCs w:val="22"/>
              </w:rPr>
              <w:t>low carbon development</w:t>
            </w:r>
            <w:r w:rsidRPr="002A2F73">
              <w:rPr>
                <w:rFonts w:cs="Calibri"/>
                <w:sz w:val="22"/>
                <w:szCs w:val="22"/>
              </w:rPr>
              <w:t xml:space="preserve"> for relevant GoN personnel and key stakeholders have been completed </w:t>
            </w:r>
            <w:r w:rsidRPr="002A2F73">
              <w:rPr>
                <w:rFonts w:cs="Calibri"/>
                <w:sz w:val="22"/>
                <w:szCs w:val="22"/>
                <w:cs/>
              </w:rPr>
              <w:t>(</w:t>
            </w:r>
            <w:r w:rsidRPr="002A2F73">
              <w:rPr>
                <w:rFonts w:cs="Calibri"/>
                <w:sz w:val="22"/>
                <w:szCs w:val="22"/>
              </w:rPr>
              <w:t xml:space="preserve">part of Activity </w:t>
            </w:r>
            <w:r w:rsidR="00D62C4A" w:rsidRPr="002A2F73">
              <w:rPr>
                <w:rFonts w:cs="Calibri"/>
                <w:sz w:val="22"/>
                <w:szCs w:val="22"/>
              </w:rPr>
              <w:t>4</w:t>
            </w:r>
            <w:r w:rsidR="00D62C4A" w:rsidRPr="002A2F73">
              <w:rPr>
                <w:rFonts w:cs="Calibri"/>
                <w:sz w:val="22"/>
                <w:szCs w:val="22"/>
                <w:cs/>
              </w:rPr>
              <w:t>.</w:t>
            </w:r>
            <w:r w:rsidR="00D62C4A" w:rsidRPr="002A2F73">
              <w:rPr>
                <w:rFonts w:cs="Calibri"/>
                <w:sz w:val="22"/>
                <w:szCs w:val="22"/>
              </w:rPr>
              <w:t>1</w:t>
            </w:r>
            <w:r w:rsidR="00D62C4A" w:rsidRPr="002A2F73">
              <w:rPr>
                <w:rFonts w:cs="Calibri"/>
                <w:sz w:val="22"/>
                <w:szCs w:val="22"/>
                <w:cs/>
              </w:rPr>
              <w:t>.</w:t>
            </w:r>
            <w:r w:rsidR="00D62C4A" w:rsidRPr="002A2F73">
              <w:rPr>
                <w:rFonts w:cs="Calibri"/>
                <w:sz w:val="22"/>
                <w:szCs w:val="22"/>
              </w:rPr>
              <w:t>2</w:t>
            </w:r>
            <w:r w:rsidRPr="002A2F73">
              <w:rPr>
                <w:rFonts w:cs="Calibri"/>
                <w:sz w:val="22"/>
                <w:szCs w:val="22"/>
                <w:cs/>
              </w:rPr>
              <w:t>)</w:t>
            </w:r>
            <w:r w:rsidRPr="002A2F73">
              <w:rPr>
                <w:rFonts w:cs="Calibri"/>
                <w:sz w:val="22"/>
                <w:szCs w:val="22"/>
              </w:rPr>
              <w:t xml:space="preserve">, </w:t>
            </w:r>
            <w:r w:rsidR="00D62C4A" w:rsidRPr="002A2F73">
              <w:rPr>
                <w:rFonts w:cs="Calibri"/>
                <w:sz w:val="22"/>
                <w:szCs w:val="22"/>
              </w:rPr>
              <w:t>information</w:t>
            </w:r>
            <w:r w:rsidRPr="002A2F73">
              <w:rPr>
                <w:rFonts w:cs="Calibri"/>
                <w:sz w:val="22"/>
                <w:szCs w:val="22"/>
              </w:rPr>
              <w:t xml:space="preserve"> windows will be open</w:t>
            </w:r>
            <w:r w:rsidR="00D62C4A" w:rsidRPr="002A2F73">
              <w:rPr>
                <w:rFonts w:cs="Calibri"/>
                <w:sz w:val="22"/>
                <w:szCs w:val="22"/>
              </w:rPr>
              <w:t xml:space="preserve"> at DCIE</w:t>
            </w:r>
            <w:r w:rsidRPr="002A2F73">
              <w:rPr>
                <w:rFonts w:cs="Calibri"/>
                <w:sz w:val="22"/>
                <w:szCs w:val="22"/>
              </w:rPr>
              <w:t xml:space="preserve"> where trained staff will answer questions from the general public</w:t>
            </w:r>
            <w:r w:rsidR="00D62C4A" w:rsidRPr="002A2F73">
              <w:rPr>
                <w:rFonts w:cs="Calibri"/>
                <w:sz w:val="22"/>
                <w:szCs w:val="22"/>
              </w:rPr>
              <w:t xml:space="preserve"> to increase their participation into the demo as well as the replication</w:t>
            </w:r>
            <w:r w:rsidR="00D62C4A" w:rsidRPr="002A2F73">
              <w:rPr>
                <w:rFonts w:cs="Calibri"/>
                <w:sz w:val="22"/>
                <w:szCs w:val="22"/>
                <w:cs/>
              </w:rPr>
              <w:t>/</w:t>
            </w:r>
            <w:r w:rsidR="00D62C4A" w:rsidRPr="002A2F73">
              <w:rPr>
                <w:rFonts w:cs="Calibri"/>
                <w:sz w:val="22"/>
                <w:szCs w:val="22"/>
              </w:rPr>
              <w:t>scale</w:t>
            </w:r>
            <w:r w:rsidR="00D62C4A" w:rsidRPr="002A2F73">
              <w:rPr>
                <w:rFonts w:cs="Calibri"/>
                <w:sz w:val="22"/>
                <w:szCs w:val="22"/>
                <w:cs/>
              </w:rPr>
              <w:t>-</w:t>
            </w:r>
            <w:r w:rsidR="00D62C4A" w:rsidRPr="002A2F73">
              <w:rPr>
                <w:rFonts w:cs="Calibri"/>
                <w:sz w:val="22"/>
                <w:szCs w:val="22"/>
              </w:rPr>
              <w:t>up projects</w:t>
            </w:r>
            <w:r w:rsidRPr="002A2F73">
              <w:rPr>
                <w:rFonts w:cs="Calibri"/>
                <w:sz w:val="22"/>
                <w:szCs w:val="22"/>
                <w:cs/>
              </w:rPr>
              <w:t xml:space="preserve">. </w:t>
            </w:r>
            <w:r w:rsidRPr="002A2F73">
              <w:rPr>
                <w:rFonts w:cs="Calibri"/>
                <w:sz w:val="22"/>
                <w:szCs w:val="22"/>
              </w:rPr>
              <w:t>A survey will also be prepared and performed at the beginning, mid</w:t>
            </w:r>
            <w:r w:rsidRPr="002A2F73">
              <w:rPr>
                <w:rFonts w:cs="Calibri"/>
                <w:sz w:val="22"/>
                <w:szCs w:val="22"/>
                <w:cs/>
              </w:rPr>
              <w:t>-</w:t>
            </w:r>
            <w:r w:rsidRPr="002A2F73">
              <w:rPr>
                <w:rFonts w:cs="Calibri"/>
                <w:sz w:val="22"/>
                <w:szCs w:val="22"/>
              </w:rPr>
              <w:t xml:space="preserve">term, and end of </w:t>
            </w:r>
            <w:r w:rsidR="00D62C4A" w:rsidRPr="002A2F73">
              <w:rPr>
                <w:rFonts w:cs="Calibri"/>
                <w:sz w:val="22"/>
                <w:szCs w:val="22"/>
              </w:rPr>
              <w:t>SMARTEN</w:t>
            </w:r>
            <w:r w:rsidRPr="002A2F73">
              <w:rPr>
                <w:rFonts w:cs="Calibri"/>
                <w:sz w:val="22"/>
                <w:szCs w:val="22"/>
              </w:rPr>
              <w:t xml:space="preserve"> implementation to monitor and evaluate the success of the awareness raising programs</w:t>
            </w:r>
            <w:r w:rsidRPr="002A2F73">
              <w:rPr>
                <w:rFonts w:cs="Calibri"/>
                <w:sz w:val="22"/>
                <w:szCs w:val="22"/>
                <w:cs/>
              </w:rPr>
              <w:t>.</w:t>
            </w:r>
          </w:p>
        </w:tc>
      </w:tr>
      <w:tr w:rsidR="003C4628" w:rsidRPr="002A2F73" w14:paraId="3F7BFB4C"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15029631" w14:textId="1117B801" w:rsidR="003C4628" w:rsidRPr="002A2F73" w:rsidRDefault="003C4628" w:rsidP="005C0D60">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005C0D60" w:rsidRPr="002A2F73">
              <w:rPr>
                <w:rFonts w:cs="Calibri"/>
                <w:bCs/>
                <w:i/>
                <w:sz w:val="22"/>
                <w:szCs w:val="22"/>
              </w:rPr>
              <w:t>4</w:t>
            </w:r>
            <w:r w:rsidRPr="002A2F73">
              <w:rPr>
                <w:rFonts w:cs="Calibri"/>
                <w:bCs/>
                <w:i/>
                <w:sz w:val="22"/>
                <w:szCs w:val="22"/>
                <w:cs/>
              </w:rPr>
              <w:t>:</w:t>
            </w:r>
            <w:r w:rsidRPr="002A2F73">
              <w:rPr>
                <w:rFonts w:cs="Calibri"/>
                <w:sz w:val="22"/>
                <w:szCs w:val="22"/>
                <w:cs/>
              </w:rPr>
              <w:t xml:space="preserve"> </w:t>
            </w:r>
            <w:r w:rsidR="00901465" w:rsidRPr="002A2F73">
              <w:rPr>
                <w:rFonts w:cs="Calibri"/>
                <w:sz w:val="22"/>
                <w:szCs w:val="22"/>
              </w:rPr>
              <w:t>Design and implementation of promotional campaigns and implementation of demand side management in the energy end</w:t>
            </w:r>
            <w:r w:rsidR="00901465" w:rsidRPr="002A2F73">
              <w:rPr>
                <w:rFonts w:cs="Calibri"/>
                <w:sz w:val="22"/>
                <w:szCs w:val="22"/>
                <w:cs/>
              </w:rPr>
              <w:t>-</w:t>
            </w:r>
            <w:r w:rsidR="00901465" w:rsidRPr="002A2F73">
              <w:rPr>
                <w:rFonts w:cs="Calibri"/>
                <w:sz w:val="22"/>
                <w:szCs w:val="22"/>
              </w:rPr>
              <w:t>use sector</w:t>
            </w:r>
          </w:p>
        </w:tc>
        <w:tc>
          <w:tcPr>
            <w:tcW w:w="7232" w:type="dxa"/>
            <w:tcBorders>
              <w:top w:val="single" w:sz="4" w:space="0" w:color="auto"/>
              <w:left w:val="single" w:sz="4" w:space="0" w:color="auto"/>
              <w:bottom w:val="single" w:sz="4" w:space="0" w:color="auto"/>
              <w:right w:val="single" w:sz="4" w:space="0" w:color="auto"/>
            </w:tcBorders>
            <w:vAlign w:val="center"/>
          </w:tcPr>
          <w:p w14:paraId="1F489B56" w14:textId="77777777" w:rsidR="00CB72B3" w:rsidRPr="002A2F73" w:rsidRDefault="00264F05" w:rsidP="00D61D67">
            <w:pPr>
              <w:spacing w:after="0"/>
              <w:jc w:val="left"/>
              <w:rPr>
                <w:rFonts w:cs="Calibri"/>
                <w:sz w:val="22"/>
                <w:szCs w:val="22"/>
              </w:rPr>
            </w:pPr>
            <w:r w:rsidRPr="002A2F73">
              <w:rPr>
                <w:rFonts w:cs="Calibri"/>
                <w:sz w:val="22"/>
                <w:szCs w:val="22"/>
              </w:rPr>
              <w:t xml:space="preserve">Informative material on </w:t>
            </w:r>
            <w:r w:rsidR="004A0C07" w:rsidRPr="002A2F73">
              <w:rPr>
                <w:rFonts w:cs="Calibri"/>
                <w:sz w:val="22"/>
                <w:szCs w:val="22"/>
              </w:rPr>
              <w:t>demand side management</w:t>
            </w:r>
            <w:r w:rsidR="00214EB1" w:rsidRPr="002A2F73">
              <w:rPr>
                <w:rFonts w:cs="Calibri"/>
                <w:sz w:val="22"/>
                <w:szCs w:val="22"/>
                <w:cs/>
              </w:rPr>
              <w:t xml:space="preserve"> (</w:t>
            </w:r>
            <w:r w:rsidR="00214EB1" w:rsidRPr="002A2F73">
              <w:rPr>
                <w:rFonts w:cs="Calibri"/>
                <w:sz w:val="22"/>
                <w:szCs w:val="22"/>
              </w:rPr>
              <w:t>DSM</w:t>
            </w:r>
            <w:r w:rsidR="00214EB1" w:rsidRPr="002A2F73">
              <w:rPr>
                <w:rFonts w:cs="Calibri"/>
                <w:sz w:val="22"/>
                <w:szCs w:val="22"/>
                <w:cs/>
              </w:rPr>
              <w:t>)</w:t>
            </w:r>
            <w:r w:rsidRPr="002A2F73">
              <w:rPr>
                <w:rFonts w:cs="Calibri"/>
                <w:sz w:val="22"/>
                <w:szCs w:val="22"/>
              </w:rPr>
              <w:t xml:space="preserve"> will be developed and published for dissemination</w:t>
            </w:r>
            <w:r w:rsidRPr="002A2F73">
              <w:rPr>
                <w:rFonts w:cs="Calibri"/>
                <w:sz w:val="22"/>
                <w:szCs w:val="22"/>
                <w:cs/>
              </w:rPr>
              <w:t xml:space="preserve">. </w:t>
            </w:r>
            <w:r w:rsidRPr="002A2F73">
              <w:rPr>
                <w:rFonts w:cs="Calibri"/>
                <w:sz w:val="22"/>
                <w:szCs w:val="22"/>
              </w:rPr>
              <w:t>These include pamphlets that illustrate to the general public the advantages</w:t>
            </w:r>
            <w:r w:rsidR="00214EB1" w:rsidRPr="002A2F73">
              <w:rPr>
                <w:rFonts w:cs="Calibri"/>
                <w:sz w:val="22"/>
                <w:szCs w:val="22"/>
              </w:rPr>
              <w:t>, both financial and technical,</w:t>
            </w:r>
            <w:r w:rsidR="004A0C07" w:rsidRPr="002A2F73">
              <w:rPr>
                <w:rFonts w:cs="Calibri"/>
                <w:sz w:val="22"/>
                <w:szCs w:val="22"/>
              </w:rPr>
              <w:t xml:space="preserve"> of </w:t>
            </w:r>
            <w:r w:rsidR="00214EB1" w:rsidRPr="002A2F73">
              <w:rPr>
                <w:rFonts w:cs="Calibri"/>
                <w:sz w:val="22"/>
                <w:szCs w:val="22"/>
              </w:rPr>
              <w:t>DSM</w:t>
            </w:r>
            <w:r w:rsidRPr="002A2F73">
              <w:rPr>
                <w:rFonts w:cs="Calibri"/>
                <w:sz w:val="22"/>
                <w:szCs w:val="22"/>
                <w:cs/>
              </w:rPr>
              <w:t xml:space="preserve">. </w:t>
            </w:r>
            <w:r w:rsidRPr="002A2F73">
              <w:rPr>
                <w:rFonts w:cs="Calibri"/>
                <w:sz w:val="22"/>
                <w:szCs w:val="22"/>
              </w:rPr>
              <w:t xml:space="preserve">The pamphlets will </w:t>
            </w:r>
            <w:r w:rsidR="004F1711" w:rsidRPr="002A2F73">
              <w:rPr>
                <w:rFonts w:cs="Calibri"/>
                <w:sz w:val="22"/>
                <w:szCs w:val="22"/>
              </w:rPr>
              <w:t>illustrate</w:t>
            </w:r>
            <w:r w:rsidRPr="002A2F73">
              <w:rPr>
                <w:rFonts w:cs="Calibri"/>
                <w:sz w:val="22"/>
                <w:szCs w:val="22"/>
                <w:cs/>
              </w:rPr>
              <w:t xml:space="preserve"> </w:t>
            </w:r>
            <w:r w:rsidR="00214EB1" w:rsidRPr="002A2F73">
              <w:rPr>
                <w:rFonts w:cs="Calibri"/>
                <w:sz w:val="22"/>
                <w:szCs w:val="22"/>
              </w:rPr>
              <w:t>how consumer</w:t>
            </w:r>
            <w:r w:rsidR="00971737" w:rsidRPr="002A2F73">
              <w:rPr>
                <w:rFonts w:cs="Calibri"/>
                <w:sz w:val="22"/>
                <w:szCs w:val="22"/>
              </w:rPr>
              <w:t xml:space="preserve"> behavior about</w:t>
            </w:r>
            <w:r w:rsidR="00214EB1" w:rsidRPr="002A2F73">
              <w:rPr>
                <w:rFonts w:cs="Calibri"/>
                <w:sz w:val="22"/>
                <w:szCs w:val="22"/>
              </w:rPr>
              <w:t xml:space="preserve"> energy demand can be modified through the establishment of adequate </w:t>
            </w:r>
            <w:r w:rsidR="009646E3" w:rsidRPr="002A2F73">
              <w:rPr>
                <w:rFonts w:cs="Calibri"/>
                <w:sz w:val="22"/>
                <w:szCs w:val="22"/>
              </w:rPr>
              <w:t xml:space="preserve">financial incentives </w:t>
            </w:r>
            <w:r w:rsidR="00214EB1" w:rsidRPr="002A2F73">
              <w:rPr>
                <w:rFonts w:cs="Calibri"/>
                <w:sz w:val="22"/>
                <w:szCs w:val="22"/>
              </w:rPr>
              <w:t>and by educating people to change their behavior towards energy use</w:t>
            </w:r>
            <w:r w:rsidR="00214EB1" w:rsidRPr="002A2F73">
              <w:rPr>
                <w:rFonts w:cs="Calibri"/>
                <w:sz w:val="22"/>
                <w:szCs w:val="22"/>
                <w:cs/>
              </w:rPr>
              <w:t xml:space="preserve">. </w:t>
            </w:r>
            <w:r w:rsidR="00214EB1" w:rsidRPr="002A2F73">
              <w:rPr>
                <w:rFonts w:cs="Calibri"/>
                <w:sz w:val="22"/>
                <w:szCs w:val="22"/>
              </w:rPr>
              <w:t xml:space="preserve">Especially after the addition of the ADB funded solar PV field, people will be </w:t>
            </w:r>
            <w:r w:rsidR="004F1711" w:rsidRPr="002A2F73">
              <w:rPr>
                <w:rFonts w:cs="Calibri"/>
                <w:sz w:val="22"/>
                <w:szCs w:val="22"/>
              </w:rPr>
              <w:t xml:space="preserve">incentivized to, and </w:t>
            </w:r>
            <w:r w:rsidR="00214EB1" w:rsidRPr="002A2F73">
              <w:rPr>
                <w:rFonts w:cs="Calibri"/>
                <w:sz w:val="22"/>
                <w:szCs w:val="22"/>
              </w:rPr>
              <w:t>educated about the importan</w:t>
            </w:r>
            <w:r w:rsidR="004F1711" w:rsidRPr="002A2F73">
              <w:rPr>
                <w:rFonts w:cs="Calibri"/>
                <w:sz w:val="22"/>
                <w:szCs w:val="22"/>
              </w:rPr>
              <w:t>ce</w:t>
            </w:r>
            <w:r w:rsidR="00214EB1" w:rsidRPr="002A2F73">
              <w:rPr>
                <w:rFonts w:cs="Calibri"/>
                <w:sz w:val="22"/>
                <w:szCs w:val="22"/>
              </w:rPr>
              <w:t xml:space="preserve"> of</w:t>
            </w:r>
            <w:r w:rsidR="004F1711" w:rsidRPr="002A2F73">
              <w:rPr>
                <w:rFonts w:cs="Calibri"/>
                <w:sz w:val="22"/>
                <w:szCs w:val="22"/>
              </w:rPr>
              <w:t>,</w:t>
            </w:r>
            <w:r w:rsidR="00214EB1" w:rsidRPr="002A2F73">
              <w:rPr>
                <w:rFonts w:cs="Calibri"/>
                <w:sz w:val="22"/>
                <w:szCs w:val="22"/>
              </w:rPr>
              <w:t xml:space="preserve"> shifting demand to hours of maximum solar production</w:t>
            </w:r>
            <w:r w:rsidR="004F1711" w:rsidRPr="002A2F73">
              <w:rPr>
                <w:rFonts w:cs="Calibri"/>
                <w:sz w:val="22"/>
                <w:szCs w:val="22"/>
              </w:rPr>
              <w:t>, in order to minimize expensive electricity storage systems</w:t>
            </w:r>
            <w:r w:rsidR="00214EB1" w:rsidRPr="002A2F73">
              <w:rPr>
                <w:rFonts w:cs="Calibri"/>
                <w:sz w:val="22"/>
                <w:szCs w:val="22"/>
                <w:cs/>
              </w:rPr>
              <w:t xml:space="preserve">. </w:t>
            </w:r>
            <w:r w:rsidR="004F1711" w:rsidRPr="002A2F73">
              <w:rPr>
                <w:rFonts w:cs="Calibri"/>
                <w:sz w:val="22"/>
                <w:szCs w:val="22"/>
              </w:rPr>
              <w:t>DSM will be pursued also through the reduction of energy demand and informative material will be prepared to show</w:t>
            </w:r>
            <w:r w:rsidR="009646E3" w:rsidRPr="002A2F73">
              <w:rPr>
                <w:rFonts w:cs="Calibri"/>
                <w:sz w:val="22"/>
                <w:szCs w:val="22"/>
              </w:rPr>
              <w:t xml:space="preserve"> the financial benefits of this EE measure</w:t>
            </w:r>
            <w:r w:rsidR="009646E3" w:rsidRPr="002A2F73">
              <w:rPr>
                <w:rFonts w:cs="Calibri"/>
                <w:sz w:val="22"/>
                <w:szCs w:val="22"/>
                <w:cs/>
              </w:rPr>
              <w:t>.</w:t>
            </w:r>
            <w:r w:rsidR="004F1711" w:rsidRPr="002A2F73">
              <w:rPr>
                <w:rFonts w:cs="Calibri"/>
                <w:sz w:val="22"/>
                <w:szCs w:val="22"/>
              </w:rPr>
              <w:t xml:space="preserve"> In addition, promotion of DSM will also be done through local media and in public offices</w:t>
            </w:r>
            <w:r w:rsidR="004F1711" w:rsidRPr="002A2F73">
              <w:rPr>
                <w:rFonts w:cs="Calibri"/>
                <w:sz w:val="22"/>
                <w:szCs w:val="22"/>
                <w:cs/>
              </w:rPr>
              <w:t>.</w:t>
            </w:r>
          </w:p>
        </w:tc>
      </w:tr>
      <w:tr w:rsidR="003C4628" w:rsidRPr="002A2F73" w14:paraId="0B92B298"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12647046" w14:textId="0E8F59C1" w:rsidR="003C4628" w:rsidRPr="002A2F73" w:rsidRDefault="003C4628" w:rsidP="005C0D60">
            <w:pPr>
              <w:spacing w:after="0"/>
              <w:jc w:val="left"/>
              <w:rPr>
                <w:rFonts w:cs="Calibri"/>
                <w:color w:val="000000"/>
                <w:sz w:val="22"/>
                <w:szCs w:val="22"/>
              </w:rPr>
            </w:pPr>
            <w:r w:rsidRPr="002A2F73">
              <w:rPr>
                <w:rFonts w:cs="Calibri"/>
                <w:bCs/>
                <w:i/>
                <w:color w:val="000000"/>
                <w:sz w:val="22"/>
                <w:szCs w:val="22"/>
              </w:rPr>
              <w:t>Activity 4</w:t>
            </w:r>
            <w:r w:rsidRPr="002A2F73">
              <w:rPr>
                <w:rFonts w:cs="Calibri"/>
                <w:bCs/>
                <w:i/>
                <w:color w:val="000000"/>
                <w:sz w:val="22"/>
                <w:szCs w:val="22"/>
                <w:cs/>
              </w:rPr>
              <w:t>.</w:t>
            </w:r>
            <w:r w:rsidRPr="002A2F73">
              <w:rPr>
                <w:rFonts w:cs="Calibri"/>
                <w:bCs/>
                <w:i/>
                <w:color w:val="000000"/>
                <w:sz w:val="22"/>
                <w:szCs w:val="22"/>
              </w:rPr>
              <w:t>1</w:t>
            </w:r>
            <w:r w:rsidRPr="002A2F73">
              <w:rPr>
                <w:rFonts w:cs="Calibri"/>
                <w:bCs/>
                <w:i/>
                <w:color w:val="000000"/>
                <w:sz w:val="22"/>
                <w:szCs w:val="22"/>
                <w:cs/>
              </w:rPr>
              <w:t>.</w:t>
            </w:r>
            <w:r w:rsidR="005C0D60" w:rsidRPr="002A2F73">
              <w:rPr>
                <w:rFonts w:cs="Calibri"/>
                <w:bCs/>
                <w:i/>
                <w:color w:val="000000"/>
                <w:sz w:val="22"/>
                <w:szCs w:val="22"/>
              </w:rPr>
              <w:t>5</w:t>
            </w:r>
            <w:r w:rsidRPr="002A2F73">
              <w:rPr>
                <w:rFonts w:cs="Calibri"/>
                <w:bCs/>
                <w:i/>
                <w:color w:val="000000"/>
                <w:sz w:val="22"/>
                <w:szCs w:val="22"/>
                <w:cs/>
              </w:rPr>
              <w:t>:</w:t>
            </w:r>
            <w:r w:rsidRPr="002A2F73">
              <w:rPr>
                <w:rFonts w:cs="Calibri"/>
                <w:color w:val="000000"/>
                <w:sz w:val="22"/>
                <w:szCs w:val="22"/>
                <w:cs/>
              </w:rPr>
              <w:t xml:space="preserve"> </w:t>
            </w:r>
            <w:r w:rsidR="00901465" w:rsidRPr="002A2F73">
              <w:rPr>
                <w:rFonts w:cs="Calibri"/>
                <w:color w:val="000000"/>
                <w:sz w:val="22"/>
                <w:szCs w:val="22"/>
              </w:rPr>
              <w:t>Design and implementation of a promotional campaign for the adoption of an Energy Star program modeled on the program designed for the USA</w:t>
            </w:r>
          </w:p>
        </w:tc>
        <w:tc>
          <w:tcPr>
            <w:tcW w:w="7232" w:type="dxa"/>
            <w:tcBorders>
              <w:top w:val="single" w:sz="4" w:space="0" w:color="auto"/>
              <w:left w:val="single" w:sz="4" w:space="0" w:color="auto"/>
              <w:bottom w:val="single" w:sz="4" w:space="0" w:color="auto"/>
              <w:right w:val="single" w:sz="4" w:space="0" w:color="auto"/>
            </w:tcBorders>
            <w:vAlign w:val="center"/>
          </w:tcPr>
          <w:p w14:paraId="3233E2DB" w14:textId="1EFCEBB6" w:rsidR="002A762D" w:rsidRPr="002A2F73" w:rsidRDefault="00D92D53" w:rsidP="00A94A3F">
            <w:pPr>
              <w:spacing w:after="0"/>
              <w:jc w:val="left"/>
              <w:rPr>
                <w:rFonts w:cs="Calibri"/>
                <w:sz w:val="22"/>
                <w:szCs w:val="22"/>
              </w:rPr>
            </w:pPr>
            <w:r w:rsidRPr="002A2F73">
              <w:rPr>
                <w:rFonts w:cs="Calibri"/>
                <w:sz w:val="22"/>
                <w:szCs w:val="22"/>
              </w:rPr>
              <w:t xml:space="preserve">This activity is </w:t>
            </w:r>
            <w:r w:rsidR="007543B7" w:rsidRPr="002A2F73">
              <w:rPr>
                <w:rFonts w:cs="Calibri"/>
                <w:sz w:val="22"/>
                <w:szCs w:val="22"/>
              </w:rPr>
              <w:t>like</w:t>
            </w:r>
            <w:r w:rsidRPr="002A2F73">
              <w:rPr>
                <w:rFonts w:cs="Calibri"/>
                <w:sz w:val="22"/>
                <w:szCs w:val="22"/>
              </w:rPr>
              <w:t xml:space="preserve"> Activity 4</w:t>
            </w:r>
            <w:r w:rsidRPr="002A2F73">
              <w:rPr>
                <w:rFonts w:cs="Calibri"/>
                <w:sz w:val="22"/>
                <w:szCs w:val="22"/>
                <w:cs/>
              </w:rPr>
              <w:t>.</w:t>
            </w:r>
            <w:r w:rsidRPr="002A2F73">
              <w:rPr>
                <w:rFonts w:cs="Calibri"/>
                <w:sz w:val="22"/>
                <w:szCs w:val="22"/>
              </w:rPr>
              <w:t>1</w:t>
            </w:r>
            <w:r w:rsidRPr="002A2F73">
              <w:rPr>
                <w:rFonts w:cs="Calibri"/>
                <w:sz w:val="22"/>
                <w:szCs w:val="22"/>
                <w:cs/>
              </w:rPr>
              <w:t>.</w:t>
            </w:r>
            <w:r w:rsidR="00A94A3F" w:rsidRPr="002A2F73">
              <w:rPr>
                <w:rFonts w:cs="Calibri"/>
                <w:sz w:val="22"/>
                <w:szCs w:val="22"/>
              </w:rPr>
              <w:t>4</w:t>
            </w:r>
            <w:r w:rsidR="007543B7" w:rsidRPr="002A2F73">
              <w:rPr>
                <w:rFonts w:cs="Calibri"/>
                <w:sz w:val="22"/>
                <w:szCs w:val="22"/>
              </w:rPr>
              <w:t xml:space="preserve"> except</w:t>
            </w:r>
            <w:r w:rsidRPr="002A2F73">
              <w:rPr>
                <w:rFonts w:cs="Calibri"/>
                <w:sz w:val="22"/>
                <w:szCs w:val="22"/>
              </w:rPr>
              <w:t xml:space="preserve"> that the promotional campaign </w:t>
            </w:r>
            <w:r w:rsidR="007543B7" w:rsidRPr="002A2F73">
              <w:rPr>
                <w:rFonts w:cs="Calibri"/>
                <w:sz w:val="22"/>
                <w:szCs w:val="22"/>
              </w:rPr>
              <w:t xml:space="preserve">under this activity </w:t>
            </w:r>
            <w:r w:rsidRPr="002A2F73">
              <w:rPr>
                <w:rFonts w:cs="Calibri"/>
                <w:sz w:val="22"/>
                <w:szCs w:val="22"/>
              </w:rPr>
              <w:t>will educate and stimulate the general public on the advantages of energy efficient technologies</w:t>
            </w:r>
            <w:r w:rsidRPr="002A2F73">
              <w:rPr>
                <w:rFonts w:cs="Calibri"/>
                <w:sz w:val="22"/>
                <w:szCs w:val="22"/>
                <w:cs/>
              </w:rPr>
              <w:t xml:space="preserve">. </w:t>
            </w:r>
            <w:r w:rsidRPr="002A2F73">
              <w:rPr>
                <w:rFonts w:cs="Calibri"/>
                <w:sz w:val="22"/>
                <w:szCs w:val="22"/>
              </w:rPr>
              <w:t xml:space="preserve">The initiatives will be </w:t>
            </w:r>
            <w:r w:rsidR="00B11FCB" w:rsidRPr="002A2F73">
              <w:rPr>
                <w:rFonts w:cs="Calibri"/>
                <w:sz w:val="22"/>
                <w:szCs w:val="22"/>
              </w:rPr>
              <w:t>like</w:t>
            </w:r>
            <w:r w:rsidRPr="002A2F73">
              <w:rPr>
                <w:rFonts w:cs="Calibri"/>
                <w:sz w:val="22"/>
                <w:szCs w:val="22"/>
              </w:rPr>
              <w:t xml:space="preserve"> the Energy Star program developed in the USA by the Environmental Protection Agency </w:t>
            </w:r>
            <w:r w:rsidRPr="002A2F73">
              <w:rPr>
                <w:rFonts w:cs="Calibri"/>
                <w:sz w:val="22"/>
                <w:szCs w:val="22"/>
                <w:cs/>
              </w:rPr>
              <w:t>(</w:t>
            </w:r>
            <w:r w:rsidRPr="002A2F73">
              <w:rPr>
                <w:rFonts w:cs="Calibri"/>
                <w:sz w:val="22"/>
                <w:szCs w:val="22"/>
              </w:rPr>
              <w:t>EPA</w:t>
            </w:r>
            <w:r w:rsidRPr="002A2F73">
              <w:rPr>
                <w:rFonts w:cs="Calibri"/>
                <w:sz w:val="22"/>
                <w:szCs w:val="22"/>
                <w:cs/>
              </w:rPr>
              <w:t xml:space="preserve">) </w:t>
            </w:r>
            <w:r w:rsidRPr="002A2F73">
              <w:rPr>
                <w:rFonts w:cs="Calibri"/>
                <w:sz w:val="22"/>
                <w:szCs w:val="22"/>
              </w:rPr>
              <w:t>and the US Department of Energy to promote energy efficiency in many product categories</w:t>
            </w:r>
            <w:r w:rsidR="005941E0" w:rsidRPr="002A2F73">
              <w:rPr>
                <w:rFonts w:cs="Calibri"/>
                <w:sz w:val="22"/>
                <w:szCs w:val="22"/>
              </w:rPr>
              <w:t xml:space="preserve"> using standardized methods</w:t>
            </w:r>
            <w:r w:rsidRPr="002A2F73">
              <w:rPr>
                <w:rStyle w:val="FootnoteReference"/>
                <w:rFonts w:ascii="Calibri" w:hAnsi="Calibri" w:cs="Calibri"/>
                <w:szCs w:val="22"/>
              </w:rPr>
              <w:footnoteReference w:id="25"/>
            </w:r>
            <w:r w:rsidRPr="002A2F73">
              <w:rPr>
                <w:rFonts w:cs="Calibri"/>
                <w:sz w:val="22"/>
                <w:szCs w:val="22"/>
                <w:cs/>
              </w:rPr>
              <w:t>.</w:t>
            </w:r>
            <w:r w:rsidR="005941E0" w:rsidRPr="002A2F73">
              <w:rPr>
                <w:rFonts w:cs="Calibri"/>
                <w:sz w:val="22"/>
                <w:szCs w:val="22"/>
              </w:rPr>
              <w:t xml:space="preserve"> Informative material for this activity will show how to reduce energy demand and achieve costs savings by illustrating vis</w:t>
            </w:r>
            <w:r w:rsidR="005941E0" w:rsidRPr="002A2F73">
              <w:rPr>
                <w:rFonts w:cs="Calibri"/>
                <w:sz w:val="22"/>
                <w:szCs w:val="22"/>
                <w:cs/>
              </w:rPr>
              <w:t>-</w:t>
            </w:r>
            <w:r w:rsidR="005941E0" w:rsidRPr="002A2F73">
              <w:rPr>
                <w:rFonts w:cs="Calibri"/>
                <w:sz w:val="22"/>
                <w:szCs w:val="22"/>
              </w:rPr>
              <w:t>à</w:t>
            </w:r>
            <w:r w:rsidR="005941E0" w:rsidRPr="002A2F73">
              <w:rPr>
                <w:rFonts w:cs="Calibri"/>
                <w:sz w:val="22"/>
                <w:szCs w:val="22"/>
                <w:cs/>
              </w:rPr>
              <w:t>-</w:t>
            </w:r>
            <w:r w:rsidR="005941E0" w:rsidRPr="002A2F73">
              <w:rPr>
                <w:rFonts w:cs="Calibri"/>
                <w:sz w:val="22"/>
                <w:szCs w:val="22"/>
              </w:rPr>
              <w:t>vis comparisons between high energy efficient appliances vs</w:t>
            </w:r>
            <w:r w:rsidR="005941E0" w:rsidRPr="002A2F73">
              <w:rPr>
                <w:rFonts w:cs="Calibri"/>
                <w:sz w:val="22"/>
                <w:szCs w:val="22"/>
                <w:cs/>
              </w:rPr>
              <w:t xml:space="preserve">. </w:t>
            </w:r>
            <w:r w:rsidR="005941E0" w:rsidRPr="002A2F73">
              <w:rPr>
                <w:rFonts w:cs="Calibri"/>
                <w:sz w:val="22"/>
                <w:szCs w:val="22"/>
              </w:rPr>
              <w:t>low efficiency ones</w:t>
            </w:r>
            <w:r w:rsidR="009646E3" w:rsidRPr="002A2F73">
              <w:rPr>
                <w:rFonts w:cs="Calibri"/>
                <w:sz w:val="22"/>
                <w:szCs w:val="22"/>
                <w:cs/>
              </w:rPr>
              <w:t xml:space="preserve"> (</w:t>
            </w:r>
            <w:r w:rsidR="009646E3" w:rsidRPr="002A2F73">
              <w:rPr>
                <w:rFonts w:cs="Calibri"/>
                <w:sz w:val="22"/>
                <w:szCs w:val="22"/>
              </w:rPr>
              <w:t>which would encourage people to partake into the financing scheme described under Activity 2</w:t>
            </w:r>
            <w:r w:rsidR="009646E3" w:rsidRPr="002A2F73">
              <w:rPr>
                <w:rFonts w:cs="Calibri"/>
                <w:sz w:val="22"/>
                <w:szCs w:val="22"/>
                <w:cs/>
              </w:rPr>
              <w:t>.</w:t>
            </w:r>
            <w:r w:rsidR="009646E3" w:rsidRPr="002A2F73">
              <w:rPr>
                <w:rFonts w:cs="Calibri"/>
                <w:sz w:val="22"/>
                <w:szCs w:val="22"/>
              </w:rPr>
              <w:t>2</w:t>
            </w:r>
            <w:r w:rsidR="009646E3" w:rsidRPr="002A2F73">
              <w:rPr>
                <w:rFonts w:cs="Calibri"/>
                <w:sz w:val="22"/>
                <w:szCs w:val="22"/>
                <w:cs/>
              </w:rPr>
              <w:t>.</w:t>
            </w:r>
            <w:r w:rsidR="009646E3" w:rsidRPr="002A2F73">
              <w:rPr>
                <w:rFonts w:cs="Calibri"/>
                <w:sz w:val="22"/>
                <w:szCs w:val="22"/>
              </w:rPr>
              <w:t>1</w:t>
            </w:r>
            <w:r w:rsidR="009646E3" w:rsidRPr="002A2F73">
              <w:rPr>
                <w:rFonts w:cs="Calibri"/>
                <w:sz w:val="22"/>
                <w:szCs w:val="22"/>
                <w:cs/>
              </w:rPr>
              <w:t>.</w:t>
            </w:r>
            <w:r w:rsidR="009646E3" w:rsidRPr="002A2F73">
              <w:rPr>
                <w:rFonts w:cs="Calibri"/>
                <w:sz w:val="22"/>
                <w:szCs w:val="22"/>
              </w:rPr>
              <w:t>1</w:t>
            </w:r>
            <w:r w:rsidR="009646E3" w:rsidRPr="002A2F73">
              <w:rPr>
                <w:rFonts w:cs="Calibri"/>
                <w:sz w:val="22"/>
                <w:szCs w:val="22"/>
                <w:cs/>
              </w:rPr>
              <w:t>)</w:t>
            </w:r>
            <w:r w:rsidR="005941E0" w:rsidRPr="002A2F73">
              <w:rPr>
                <w:rFonts w:cs="Calibri"/>
                <w:sz w:val="22"/>
                <w:szCs w:val="22"/>
              </w:rPr>
              <w:t>, or the advantages of buying an energy efficient vehicle vs a conventional diesel or petrol one</w:t>
            </w:r>
            <w:r w:rsidR="005941E0" w:rsidRPr="002A2F73">
              <w:rPr>
                <w:rFonts w:cs="Calibri"/>
                <w:sz w:val="22"/>
                <w:szCs w:val="22"/>
                <w:cs/>
              </w:rPr>
              <w:t xml:space="preserve">. </w:t>
            </w:r>
            <w:r w:rsidR="005941E0" w:rsidRPr="002A2F73">
              <w:rPr>
                <w:rFonts w:cs="Calibri"/>
                <w:sz w:val="22"/>
                <w:szCs w:val="22"/>
              </w:rPr>
              <w:t>Furthermore, information will be disseminated through local media and public offices also for this activity</w:t>
            </w:r>
            <w:r w:rsidR="005941E0" w:rsidRPr="002A2F73">
              <w:rPr>
                <w:rFonts w:cs="Calibri"/>
                <w:sz w:val="22"/>
                <w:szCs w:val="22"/>
                <w:cs/>
              </w:rPr>
              <w:t>.</w:t>
            </w:r>
          </w:p>
        </w:tc>
      </w:tr>
    </w:tbl>
    <w:p w14:paraId="15DA2C31" w14:textId="77777777" w:rsidR="00EE11D9" w:rsidRPr="002A2F73" w:rsidRDefault="00EE11D9" w:rsidP="00D61D67">
      <w:pPr>
        <w:spacing w:after="0"/>
        <w:rPr>
          <w:rFonts w:cs="Calibri"/>
          <w:sz w:val="22"/>
          <w:szCs w:val="22"/>
        </w:rPr>
      </w:pPr>
    </w:p>
    <w:p w14:paraId="6DDE0567" w14:textId="14D89F36" w:rsidR="00EE11D9" w:rsidRPr="002A2F73" w:rsidRDefault="00EE11D9" w:rsidP="00D61D67">
      <w:pPr>
        <w:spacing w:after="0"/>
        <w:rPr>
          <w:rFonts w:cs="Calibri"/>
          <w:i/>
          <w:sz w:val="22"/>
          <w:szCs w:val="22"/>
        </w:rPr>
      </w:pPr>
      <w:r w:rsidRPr="002A2F73">
        <w:rPr>
          <w:rFonts w:cs="Calibri"/>
          <w:i/>
          <w:sz w:val="22"/>
          <w:szCs w:val="22"/>
        </w:rPr>
        <w:lastRenderedPageBreak/>
        <w:t xml:space="preserve">GEF support is required for the incremental technical assistance in the </w:t>
      </w:r>
      <w:r w:rsidR="00923650" w:rsidRPr="002A2F73">
        <w:rPr>
          <w:rFonts w:cs="Calibri"/>
          <w:i/>
          <w:sz w:val="22"/>
          <w:szCs w:val="22"/>
        </w:rPr>
        <w:t>assessment of capacity gaps and needs, design and conduction of training programs, preparation of reports, design and implementation of awareness raising programs, design and conduction of surveys, and preparation of informative material</w:t>
      </w:r>
      <w:r w:rsidR="00923650" w:rsidRPr="002A2F73">
        <w:rPr>
          <w:rFonts w:cs="Calibri"/>
          <w:i/>
          <w:sz w:val="22"/>
          <w:szCs w:val="22"/>
          <w:cs/>
        </w:rPr>
        <w:t>.</w:t>
      </w:r>
    </w:p>
    <w:p w14:paraId="798223B2" w14:textId="77777777" w:rsidR="00EE11D9" w:rsidRPr="002A2F73" w:rsidRDefault="00EE11D9" w:rsidP="00D61D67">
      <w:pPr>
        <w:pStyle w:val="ListParagraph"/>
        <w:ind w:left="0"/>
        <w:jc w:val="both"/>
        <w:rPr>
          <w:rFonts w:ascii="Calibri" w:hAnsi="Calibri" w:cs="Calibri"/>
          <w:sz w:val="22"/>
          <w:szCs w:val="22"/>
          <w:u w:val="single"/>
        </w:rPr>
      </w:pPr>
    </w:p>
    <w:p w14:paraId="10A0576E"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4</w:t>
      </w:r>
      <w:r w:rsidRPr="002A2F73">
        <w:rPr>
          <w:rFonts w:ascii="Calibri" w:hAnsi="Calibri" w:cs="Calibri"/>
          <w:sz w:val="22"/>
          <w:szCs w:val="22"/>
          <w:u w:val="single"/>
          <w:cs/>
        </w:rPr>
        <w:t>.</w:t>
      </w:r>
      <w:r w:rsidRPr="002A2F73">
        <w:rPr>
          <w:rFonts w:ascii="Calibri" w:hAnsi="Calibri" w:cs="Calibri"/>
          <w:sz w:val="22"/>
          <w:szCs w:val="22"/>
          <w:u w:val="single"/>
        </w:rPr>
        <w:t>2</w:t>
      </w:r>
      <w:r w:rsidRPr="002A2F73">
        <w:rPr>
          <w:rFonts w:ascii="Calibri" w:hAnsi="Calibri" w:cs="Calibri"/>
          <w:sz w:val="22"/>
          <w:szCs w:val="22"/>
          <w:u w:val="single"/>
          <w:cs/>
        </w:rPr>
        <w:t>:</w:t>
      </w:r>
      <w:r w:rsidRPr="002A2F73">
        <w:rPr>
          <w:rFonts w:ascii="Calibri" w:hAnsi="Calibri" w:cs="Calibri"/>
          <w:sz w:val="22"/>
          <w:szCs w:val="22"/>
          <w:cs/>
        </w:rPr>
        <w:t xml:space="preserve"> </w:t>
      </w:r>
      <w:r w:rsidR="005700F5" w:rsidRPr="002A2F73">
        <w:rPr>
          <w:rFonts w:ascii="Calibri" w:hAnsi="Calibri" w:cs="Calibri"/>
          <w:sz w:val="22"/>
          <w:szCs w:val="22"/>
        </w:rPr>
        <w:t>Established and o</w:t>
      </w:r>
      <w:r w:rsidR="00901465" w:rsidRPr="002A2F73">
        <w:rPr>
          <w:rFonts w:ascii="Calibri" w:hAnsi="Calibri" w:cs="Calibri"/>
          <w:sz w:val="22"/>
          <w:szCs w:val="22"/>
        </w:rPr>
        <w:t>perational information sharing system for the promotion and dissemination of knowledge on all aspects of sustainable energy and low carbon development</w:t>
      </w:r>
    </w:p>
    <w:p w14:paraId="7246E2DC" w14:textId="77777777" w:rsidR="00EE11D9" w:rsidRPr="002A2F73" w:rsidRDefault="00EE11D9"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7022"/>
      </w:tblGrid>
      <w:tr w:rsidR="00B53975" w:rsidRPr="002A2F73" w14:paraId="2D34D1E4"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247A1233" w14:textId="77777777" w:rsidR="00EE11D9" w:rsidRPr="002A2F73" w:rsidRDefault="00EE11D9"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7A19072A" w14:textId="77777777" w:rsidR="00EE11D9" w:rsidRPr="002A2F73" w:rsidRDefault="00EE11D9" w:rsidP="00D61D67">
            <w:pPr>
              <w:spacing w:after="0"/>
              <w:jc w:val="center"/>
              <w:rPr>
                <w:rFonts w:cs="Calibri"/>
                <w:sz w:val="22"/>
                <w:szCs w:val="22"/>
              </w:rPr>
            </w:pPr>
            <w:r w:rsidRPr="002A2F73">
              <w:rPr>
                <w:rFonts w:cs="Calibri"/>
                <w:b/>
                <w:sz w:val="22"/>
                <w:szCs w:val="22"/>
              </w:rPr>
              <w:t>Description</w:t>
            </w:r>
          </w:p>
        </w:tc>
      </w:tr>
      <w:tr w:rsidR="003C4628" w:rsidRPr="002A2F73" w14:paraId="5E615351"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E64E694" w14:textId="77777777" w:rsidR="003C4628" w:rsidRPr="002A2F73" w:rsidRDefault="003C4628" w:rsidP="00D61D67">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Pr="002A2F73">
              <w:rPr>
                <w:rFonts w:cs="Calibri"/>
                <w:bCs/>
                <w:i/>
                <w:sz w:val="22"/>
                <w:szCs w:val="22"/>
              </w:rPr>
              <w:t>2</w:t>
            </w:r>
            <w:r w:rsidRPr="002A2F73">
              <w:rPr>
                <w:rFonts w:cs="Calibri"/>
                <w:bCs/>
                <w:i/>
                <w:sz w:val="22"/>
                <w:szCs w:val="22"/>
                <w:cs/>
              </w:rPr>
              <w:t>.</w:t>
            </w:r>
            <w:r w:rsidRPr="002A2F73">
              <w:rPr>
                <w:rFonts w:cs="Calibri"/>
                <w:bCs/>
                <w:i/>
                <w:sz w:val="22"/>
                <w:szCs w:val="22"/>
              </w:rPr>
              <w:t>1</w:t>
            </w:r>
            <w:r w:rsidRPr="002A2F73">
              <w:rPr>
                <w:rFonts w:cs="Calibri"/>
                <w:bCs/>
                <w:i/>
                <w:sz w:val="22"/>
                <w:szCs w:val="22"/>
                <w:cs/>
              </w:rPr>
              <w:t>:</w:t>
            </w:r>
            <w:r w:rsidRPr="002A2F73">
              <w:rPr>
                <w:rFonts w:cs="Calibri"/>
                <w:sz w:val="22"/>
                <w:szCs w:val="22"/>
                <w:cs/>
              </w:rPr>
              <w:t xml:space="preserve"> </w:t>
            </w:r>
            <w:r w:rsidR="00901465" w:rsidRPr="002A2F73">
              <w:rPr>
                <w:rFonts w:cs="Calibri"/>
                <w:sz w:val="22"/>
                <w:szCs w:val="22"/>
              </w:rPr>
              <w:t>Establishment and operationalization of an information sharing system on all aspects of sustainable energy and low carbon development for the promotion and dissemination of knowledge</w:t>
            </w:r>
          </w:p>
        </w:tc>
        <w:tc>
          <w:tcPr>
            <w:tcW w:w="7232" w:type="dxa"/>
            <w:tcBorders>
              <w:top w:val="single" w:sz="4" w:space="0" w:color="auto"/>
              <w:left w:val="single" w:sz="4" w:space="0" w:color="auto"/>
              <w:bottom w:val="single" w:sz="4" w:space="0" w:color="auto"/>
              <w:right w:val="single" w:sz="4" w:space="0" w:color="auto"/>
            </w:tcBorders>
            <w:vAlign w:val="center"/>
          </w:tcPr>
          <w:p w14:paraId="5FEE91EE" w14:textId="77777777" w:rsidR="00E17525" w:rsidRPr="002A2F73" w:rsidRDefault="00145A6E" w:rsidP="00D61D67">
            <w:pPr>
              <w:spacing w:after="0"/>
              <w:jc w:val="left"/>
              <w:rPr>
                <w:rFonts w:cs="Calibri"/>
                <w:sz w:val="22"/>
                <w:szCs w:val="22"/>
              </w:rPr>
            </w:pPr>
            <w:r w:rsidRPr="002A2F73">
              <w:rPr>
                <w:rFonts w:cs="Calibri"/>
                <w:sz w:val="22"/>
                <w:szCs w:val="22"/>
              </w:rPr>
              <w:t xml:space="preserve">This activity involves the creation of an energy information sharing platform </w:t>
            </w:r>
            <w:r w:rsidRPr="002A2F73">
              <w:rPr>
                <w:rFonts w:cs="Calibri"/>
                <w:sz w:val="22"/>
                <w:szCs w:val="22"/>
                <w:cs/>
              </w:rPr>
              <w:t>(</w:t>
            </w:r>
            <w:r w:rsidRPr="002A2F73">
              <w:rPr>
                <w:rFonts w:cs="Calibri"/>
                <w:sz w:val="22"/>
                <w:szCs w:val="22"/>
              </w:rPr>
              <w:t>website, information desks, etc</w:t>
            </w:r>
            <w:r w:rsidRPr="002A2F73">
              <w:rPr>
                <w:rFonts w:cs="Calibri"/>
                <w:sz w:val="22"/>
                <w:szCs w:val="22"/>
                <w:cs/>
              </w:rPr>
              <w:t xml:space="preserve">.) </w:t>
            </w:r>
            <w:r w:rsidRPr="002A2F73">
              <w:rPr>
                <w:rFonts w:cs="Calibri"/>
                <w:sz w:val="22"/>
                <w:szCs w:val="22"/>
              </w:rPr>
              <w:t xml:space="preserve">where </w:t>
            </w:r>
            <w:r w:rsidR="00077601" w:rsidRPr="002A2F73">
              <w:rPr>
                <w:rFonts w:cs="Calibri"/>
                <w:sz w:val="22"/>
                <w:szCs w:val="22"/>
              </w:rPr>
              <w:t>data related to all aspects of sustainable energy and low carbon development will be stored</w:t>
            </w:r>
            <w:r w:rsidR="00F80766" w:rsidRPr="002A2F73">
              <w:rPr>
                <w:rFonts w:cs="Calibri"/>
                <w:sz w:val="22"/>
                <w:szCs w:val="22"/>
              </w:rPr>
              <w:t xml:space="preserve">, </w:t>
            </w:r>
            <w:r w:rsidR="00077601" w:rsidRPr="002A2F73">
              <w:rPr>
                <w:rFonts w:cs="Calibri"/>
                <w:sz w:val="22"/>
                <w:szCs w:val="22"/>
              </w:rPr>
              <w:t>processed</w:t>
            </w:r>
            <w:r w:rsidR="00F80766" w:rsidRPr="002A2F73">
              <w:rPr>
                <w:rFonts w:cs="Calibri"/>
                <w:sz w:val="22"/>
                <w:szCs w:val="22"/>
              </w:rPr>
              <w:t xml:space="preserve"> and made available to the general public</w:t>
            </w:r>
            <w:r w:rsidR="00F80766" w:rsidRPr="002A2F73">
              <w:rPr>
                <w:rFonts w:cs="Calibri"/>
                <w:sz w:val="22"/>
                <w:szCs w:val="22"/>
                <w:cs/>
              </w:rPr>
              <w:t xml:space="preserve">. </w:t>
            </w:r>
            <w:r w:rsidR="00F80766" w:rsidRPr="002A2F73">
              <w:rPr>
                <w:rFonts w:cs="Calibri"/>
                <w:sz w:val="22"/>
                <w:szCs w:val="22"/>
              </w:rPr>
              <w:t>This platform and its communication channels are devoted to the general public to inform them about sustainable energy and low carbon development, and for helping them making energy</w:t>
            </w:r>
            <w:r w:rsidR="00F80766" w:rsidRPr="002A2F73">
              <w:rPr>
                <w:rFonts w:cs="Calibri"/>
                <w:sz w:val="22"/>
                <w:szCs w:val="22"/>
                <w:cs/>
              </w:rPr>
              <w:t>-</w:t>
            </w:r>
            <w:r w:rsidR="00F80766" w:rsidRPr="002A2F73">
              <w:rPr>
                <w:rFonts w:cs="Calibri"/>
                <w:sz w:val="22"/>
                <w:szCs w:val="22"/>
              </w:rPr>
              <w:t>related decisions, such as</w:t>
            </w:r>
            <w:r w:rsidR="00F80766" w:rsidRPr="002A2F73">
              <w:rPr>
                <w:rFonts w:cs="Calibri"/>
                <w:sz w:val="22"/>
                <w:szCs w:val="22"/>
                <w:cs/>
              </w:rPr>
              <w:t xml:space="preserve">: </w:t>
            </w:r>
            <w:r w:rsidR="00F80766" w:rsidRPr="002A2F73">
              <w:rPr>
                <w:rFonts w:cs="Calibri"/>
                <w:sz w:val="22"/>
                <w:szCs w:val="22"/>
              </w:rPr>
              <w:t>the purchase of a new appliance or a transport vehicle, the installations of an independent solar PV system, the calculation of energy savings associated to RE</w:t>
            </w:r>
            <w:r w:rsidR="00F80766" w:rsidRPr="002A2F73">
              <w:rPr>
                <w:rFonts w:cs="Calibri"/>
                <w:sz w:val="22"/>
                <w:szCs w:val="22"/>
                <w:cs/>
              </w:rPr>
              <w:t>/</w:t>
            </w:r>
            <w:r w:rsidR="00F80766" w:rsidRPr="002A2F73">
              <w:rPr>
                <w:rFonts w:cs="Calibri"/>
                <w:sz w:val="22"/>
                <w:szCs w:val="22"/>
              </w:rPr>
              <w:t>EE technologies, etc</w:t>
            </w:r>
            <w:r w:rsidR="00F80766" w:rsidRPr="002A2F73">
              <w:rPr>
                <w:rFonts w:cs="Calibri"/>
                <w:sz w:val="22"/>
                <w:szCs w:val="22"/>
                <w:cs/>
              </w:rPr>
              <w:t xml:space="preserve">. </w:t>
            </w:r>
            <w:r w:rsidR="00F80766" w:rsidRPr="002A2F73">
              <w:rPr>
                <w:rFonts w:cs="Calibri"/>
                <w:sz w:val="22"/>
                <w:szCs w:val="22"/>
              </w:rPr>
              <w:t>The website and the information desk could be housed at and maintained by the energy unit of the DCIE</w:t>
            </w:r>
            <w:r w:rsidR="00F80766" w:rsidRPr="002A2F73">
              <w:rPr>
                <w:rFonts w:cs="Calibri"/>
                <w:sz w:val="22"/>
                <w:szCs w:val="22"/>
                <w:cs/>
              </w:rPr>
              <w:t xml:space="preserve">. </w:t>
            </w:r>
            <w:r w:rsidR="00F80766" w:rsidRPr="002A2F73">
              <w:rPr>
                <w:rFonts w:cs="Calibri"/>
                <w:sz w:val="22"/>
                <w:szCs w:val="22"/>
              </w:rPr>
              <w:t>The operation of the information exchange network will be evaluated a year after it has been finalized and, if required, appropriate modifications will be made</w:t>
            </w:r>
            <w:r w:rsidR="00F80766" w:rsidRPr="002A2F73">
              <w:rPr>
                <w:rFonts w:cs="Calibri"/>
                <w:sz w:val="22"/>
                <w:szCs w:val="22"/>
                <w:cs/>
              </w:rPr>
              <w:t>.</w:t>
            </w:r>
          </w:p>
        </w:tc>
      </w:tr>
      <w:tr w:rsidR="003C4628" w:rsidRPr="002A2F73" w14:paraId="34649629"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56C62DEE" w14:textId="77777777" w:rsidR="003C4628" w:rsidRPr="002A2F73" w:rsidRDefault="003C4628" w:rsidP="00D61D67">
            <w:pPr>
              <w:spacing w:after="0"/>
              <w:jc w:val="left"/>
              <w:rPr>
                <w:rFonts w:cs="Calibri"/>
                <w:sz w:val="22"/>
                <w:szCs w:val="22"/>
              </w:rPr>
            </w:pPr>
            <w:r w:rsidRPr="002A2F73">
              <w:rPr>
                <w:rFonts w:cs="Calibri"/>
                <w:bCs/>
                <w:sz w:val="22"/>
                <w:szCs w:val="22"/>
              </w:rPr>
              <w:t>Activity 4</w:t>
            </w:r>
            <w:r w:rsidRPr="002A2F73">
              <w:rPr>
                <w:rFonts w:cs="Calibri"/>
                <w:bCs/>
                <w:sz w:val="22"/>
                <w:szCs w:val="22"/>
                <w:cs/>
              </w:rPr>
              <w:t>.</w:t>
            </w:r>
            <w:r w:rsidRPr="002A2F73">
              <w:rPr>
                <w:rFonts w:cs="Calibri"/>
                <w:bCs/>
                <w:sz w:val="22"/>
                <w:szCs w:val="22"/>
              </w:rPr>
              <w:t>2</w:t>
            </w:r>
            <w:r w:rsidRPr="002A2F73">
              <w:rPr>
                <w:rFonts w:cs="Calibri"/>
                <w:bCs/>
                <w:sz w:val="22"/>
                <w:szCs w:val="22"/>
                <w:cs/>
              </w:rPr>
              <w:t>.</w:t>
            </w:r>
            <w:r w:rsidRPr="002A2F73">
              <w:rPr>
                <w:rFonts w:cs="Calibri"/>
                <w:bCs/>
                <w:sz w:val="22"/>
                <w:szCs w:val="22"/>
              </w:rPr>
              <w:t>2</w:t>
            </w:r>
            <w:r w:rsidRPr="002A2F73">
              <w:rPr>
                <w:rFonts w:cs="Calibri"/>
                <w:bCs/>
                <w:sz w:val="22"/>
                <w:szCs w:val="22"/>
                <w:cs/>
              </w:rPr>
              <w:t>:</w:t>
            </w:r>
            <w:r w:rsidRPr="002A2F73">
              <w:rPr>
                <w:rFonts w:cs="Calibri"/>
                <w:sz w:val="22"/>
                <w:szCs w:val="22"/>
                <w:cs/>
              </w:rPr>
              <w:t xml:space="preserve"> </w:t>
            </w:r>
            <w:r w:rsidR="00901465" w:rsidRPr="002A2F73">
              <w:rPr>
                <w:rFonts w:cs="Calibri"/>
                <w:sz w:val="22"/>
                <w:szCs w:val="22"/>
              </w:rPr>
              <w:t>Design and implementation of training programs for the designated stakeholders who will operate and maintain the information sharing system</w:t>
            </w:r>
          </w:p>
        </w:tc>
        <w:tc>
          <w:tcPr>
            <w:tcW w:w="7232" w:type="dxa"/>
            <w:tcBorders>
              <w:top w:val="single" w:sz="4" w:space="0" w:color="auto"/>
              <w:left w:val="single" w:sz="4" w:space="0" w:color="auto"/>
              <w:bottom w:val="single" w:sz="4" w:space="0" w:color="auto"/>
              <w:right w:val="single" w:sz="4" w:space="0" w:color="auto"/>
            </w:tcBorders>
            <w:vAlign w:val="center"/>
          </w:tcPr>
          <w:p w14:paraId="0BDCE5B2" w14:textId="4054D031" w:rsidR="003C4628" w:rsidRPr="002A2F73" w:rsidRDefault="00264F05" w:rsidP="00D61D67">
            <w:pPr>
              <w:spacing w:after="0"/>
              <w:jc w:val="left"/>
              <w:rPr>
                <w:rFonts w:cs="Calibri"/>
                <w:b/>
                <w:sz w:val="22"/>
                <w:szCs w:val="22"/>
              </w:rPr>
            </w:pPr>
            <w:r w:rsidRPr="002A2F73">
              <w:rPr>
                <w:rFonts w:cs="Calibri"/>
                <w:sz w:val="22"/>
                <w:szCs w:val="22"/>
              </w:rPr>
              <w:t xml:space="preserve">This </w:t>
            </w:r>
            <w:r w:rsidR="004E1BD5" w:rsidRPr="002A2F73">
              <w:rPr>
                <w:rFonts w:cs="Calibri"/>
                <w:sz w:val="22"/>
                <w:szCs w:val="22"/>
              </w:rPr>
              <w:t xml:space="preserve">activity </w:t>
            </w:r>
            <w:r w:rsidRPr="002A2F73">
              <w:rPr>
                <w:rFonts w:cs="Calibri"/>
                <w:sz w:val="22"/>
                <w:szCs w:val="22"/>
              </w:rPr>
              <w:t>involves the design, organiz</w:t>
            </w:r>
            <w:r w:rsidR="00AC2A93" w:rsidRPr="002A2F73">
              <w:rPr>
                <w:rFonts w:cs="Calibri"/>
                <w:sz w:val="22"/>
                <w:szCs w:val="22"/>
              </w:rPr>
              <w:t>ation</w:t>
            </w:r>
            <w:r w:rsidRPr="002A2F73">
              <w:rPr>
                <w:rFonts w:cs="Calibri"/>
                <w:sz w:val="22"/>
                <w:szCs w:val="22"/>
              </w:rPr>
              <w:t xml:space="preserve"> and </w:t>
            </w:r>
            <w:r w:rsidR="00AC2A93" w:rsidRPr="002A2F73">
              <w:rPr>
                <w:rFonts w:cs="Calibri"/>
                <w:sz w:val="22"/>
                <w:szCs w:val="22"/>
              </w:rPr>
              <w:t>implementation</w:t>
            </w:r>
            <w:r w:rsidRPr="002A2F73">
              <w:rPr>
                <w:rFonts w:cs="Calibri"/>
                <w:sz w:val="22"/>
                <w:szCs w:val="22"/>
              </w:rPr>
              <w:t xml:space="preserve"> of training courses for </w:t>
            </w:r>
            <w:r w:rsidR="002651D9" w:rsidRPr="002A2F73">
              <w:rPr>
                <w:rFonts w:cs="Calibri"/>
                <w:sz w:val="22"/>
                <w:szCs w:val="22"/>
              </w:rPr>
              <w:t>10-12</w:t>
            </w:r>
            <w:r w:rsidRPr="002A2F73">
              <w:rPr>
                <w:sz w:val="22"/>
              </w:rPr>
              <w:t xml:space="preserve"> relevant GoN and SOEs </w:t>
            </w:r>
            <w:r w:rsidR="002651D9" w:rsidRPr="002A2F73">
              <w:rPr>
                <w:rFonts w:cs="Calibri"/>
                <w:sz w:val="22"/>
                <w:szCs w:val="22"/>
              </w:rPr>
              <w:t>staff members</w:t>
            </w:r>
            <w:r w:rsidRPr="002A2F73">
              <w:rPr>
                <w:rFonts w:cs="Calibri"/>
                <w:sz w:val="22"/>
                <w:szCs w:val="22"/>
              </w:rPr>
              <w:t xml:space="preserve"> on the operation and maintenance of the </w:t>
            </w:r>
            <w:r w:rsidR="00F80766" w:rsidRPr="002A2F73">
              <w:rPr>
                <w:rFonts w:cs="Calibri"/>
                <w:sz w:val="22"/>
                <w:szCs w:val="22"/>
              </w:rPr>
              <w:t>information sharing system</w:t>
            </w:r>
            <w:r w:rsidRPr="002A2F73">
              <w:rPr>
                <w:rFonts w:cs="Calibri"/>
                <w:sz w:val="22"/>
                <w:szCs w:val="22"/>
                <w:cs/>
              </w:rPr>
              <w:t xml:space="preserve">. </w:t>
            </w:r>
            <w:r w:rsidRPr="002A2F73">
              <w:rPr>
                <w:rFonts w:cs="Calibri"/>
                <w:sz w:val="22"/>
                <w:szCs w:val="22"/>
              </w:rPr>
              <w:t>The training will include how to gather and analyze the energy data, both energy supply and end</w:t>
            </w:r>
            <w:r w:rsidRPr="002A2F73">
              <w:rPr>
                <w:rFonts w:cs="Calibri"/>
                <w:sz w:val="22"/>
                <w:szCs w:val="22"/>
                <w:cs/>
              </w:rPr>
              <w:t>-</w:t>
            </w:r>
            <w:r w:rsidRPr="002A2F73">
              <w:rPr>
                <w:rFonts w:cs="Calibri"/>
                <w:sz w:val="22"/>
                <w:szCs w:val="22"/>
              </w:rPr>
              <w:t>user sectors</w:t>
            </w:r>
            <w:r w:rsidRPr="002A2F73">
              <w:rPr>
                <w:rFonts w:cs="Calibri"/>
                <w:sz w:val="22"/>
                <w:szCs w:val="22"/>
                <w:cs/>
              </w:rPr>
              <w:t xml:space="preserve">. </w:t>
            </w:r>
            <w:r w:rsidRPr="002A2F73">
              <w:rPr>
                <w:rFonts w:cs="Calibri"/>
                <w:sz w:val="22"/>
                <w:szCs w:val="22"/>
              </w:rPr>
              <w:t>Participants will become able to interpret and manage energy data and organize the information in tables, graphs and other useful forms to be used for planning, budgeting, project proposals and similar actions</w:t>
            </w:r>
            <w:r w:rsidRPr="002A2F73">
              <w:rPr>
                <w:rFonts w:cs="Calibri"/>
                <w:sz w:val="22"/>
                <w:szCs w:val="22"/>
                <w:cs/>
              </w:rPr>
              <w:t xml:space="preserve">. </w:t>
            </w:r>
            <w:r w:rsidRPr="002A2F73">
              <w:rPr>
                <w:rFonts w:cs="Calibri"/>
                <w:sz w:val="22"/>
                <w:szCs w:val="22"/>
              </w:rPr>
              <w:t xml:space="preserve">Staff from the </w:t>
            </w:r>
            <w:r w:rsidR="00971737" w:rsidRPr="002A2F73">
              <w:rPr>
                <w:rFonts w:cs="Calibri"/>
                <w:sz w:val="22"/>
                <w:szCs w:val="22"/>
              </w:rPr>
              <w:t>bureau</w:t>
            </w:r>
            <w:r w:rsidRPr="002A2F73">
              <w:rPr>
                <w:rFonts w:cs="Calibri"/>
                <w:sz w:val="22"/>
                <w:szCs w:val="22"/>
              </w:rPr>
              <w:t xml:space="preserve"> of statistics will be engaged in the training program design and implementation</w:t>
            </w:r>
            <w:r w:rsidRPr="002A2F73">
              <w:rPr>
                <w:rFonts w:cs="Calibri"/>
                <w:sz w:val="22"/>
                <w:szCs w:val="22"/>
                <w:cs/>
              </w:rPr>
              <w:t>.</w:t>
            </w:r>
          </w:p>
        </w:tc>
      </w:tr>
    </w:tbl>
    <w:p w14:paraId="11E17B17" w14:textId="77777777" w:rsidR="00EE11D9" w:rsidRPr="002A2F73" w:rsidRDefault="00EE11D9" w:rsidP="00D61D67">
      <w:pPr>
        <w:spacing w:after="0"/>
        <w:rPr>
          <w:rFonts w:cs="Calibri"/>
          <w:sz w:val="22"/>
          <w:szCs w:val="22"/>
        </w:rPr>
      </w:pPr>
    </w:p>
    <w:p w14:paraId="123BCCD1" w14:textId="77777777" w:rsidR="00EE11D9" w:rsidRPr="002A2F73" w:rsidRDefault="00EE11D9" w:rsidP="00D61D67">
      <w:pPr>
        <w:pStyle w:val="ListParagraph"/>
        <w:ind w:left="0"/>
        <w:jc w:val="both"/>
        <w:rPr>
          <w:rFonts w:ascii="Calibri" w:hAnsi="Calibri" w:cs="Calibri"/>
          <w:sz w:val="22"/>
          <w:szCs w:val="22"/>
          <w:u w:val="single"/>
        </w:rPr>
      </w:pPr>
      <w:r w:rsidRPr="002A2F73">
        <w:rPr>
          <w:rFonts w:ascii="Calibri" w:hAnsi="Calibri" w:cs="Calibri"/>
          <w:i/>
          <w:sz w:val="22"/>
          <w:szCs w:val="22"/>
        </w:rPr>
        <w:t>GEF support is required for the incremen</w:t>
      </w:r>
      <w:r w:rsidR="00000B25" w:rsidRPr="002A2F73">
        <w:rPr>
          <w:rFonts w:ascii="Calibri" w:hAnsi="Calibri" w:cs="Calibri"/>
          <w:i/>
          <w:sz w:val="22"/>
          <w:szCs w:val="22"/>
        </w:rPr>
        <w:t>tal technical assistance in the establishment of an</w:t>
      </w:r>
      <w:r w:rsidR="005700F5" w:rsidRPr="002A2F73">
        <w:rPr>
          <w:rFonts w:ascii="Calibri" w:hAnsi="Calibri" w:cs="Calibri"/>
          <w:i/>
          <w:sz w:val="22"/>
          <w:szCs w:val="22"/>
          <w:cs/>
        </w:rPr>
        <w:t xml:space="preserve"> </w:t>
      </w:r>
      <w:r w:rsidR="00000B25" w:rsidRPr="002A2F73">
        <w:rPr>
          <w:rFonts w:ascii="Calibri" w:hAnsi="Calibri" w:cs="Calibri"/>
          <w:i/>
          <w:sz w:val="22"/>
          <w:szCs w:val="22"/>
        </w:rPr>
        <w:t xml:space="preserve">information sharing platform and communication channels, </w:t>
      </w:r>
      <w:r w:rsidR="005700F5" w:rsidRPr="002A2F73">
        <w:rPr>
          <w:rFonts w:ascii="Calibri" w:hAnsi="Calibri" w:cs="Calibri"/>
          <w:i/>
          <w:sz w:val="22"/>
          <w:szCs w:val="22"/>
        </w:rPr>
        <w:t>and training programs</w:t>
      </w:r>
      <w:r w:rsidR="00000B25" w:rsidRPr="002A2F73">
        <w:rPr>
          <w:rFonts w:ascii="Calibri" w:hAnsi="Calibri" w:cs="Calibri"/>
          <w:i/>
          <w:sz w:val="22"/>
          <w:szCs w:val="22"/>
          <w:cs/>
        </w:rPr>
        <w:t>.</w:t>
      </w:r>
    </w:p>
    <w:p w14:paraId="1B2D2EE4" w14:textId="77777777" w:rsidR="00EE11D9" w:rsidRPr="002A2F73" w:rsidRDefault="00EE11D9" w:rsidP="00D61D67">
      <w:pPr>
        <w:pStyle w:val="ListParagraph"/>
        <w:ind w:left="0"/>
        <w:jc w:val="both"/>
        <w:rPr>
          <w:rFonts w:ascii="Calibri" w:hAnsi="Calibri" w:cs="Calibri"/>
          <w:sz w:val="22"/>
          <w:szCs w:val="22"/>
          <w:u w:val="single"/>
        </w:rPr>
      </w:pPr>
    </w:p>
    <w:p w14:paraId="2F6CA6D0" w14:textId="77777777" w:rsidR="00B351CB" w:rsidRPr="002A2F73" w:rsidRDefault="00B351CB" w:rsidP="00D61D67">
      <w:pPr>
        <w:pStyle w:val="ListParagraph"/>
        <w:ind w:left="0"/>
        <w:jc w:val="both"/>
        <w:rPr>
          <w:rFonts w:ascii="Calibri" w:hAnsi="Calibri" w:cs="Calibri"/>
          <w:sz w:val="22"/>
          <w:szCs w:val="22"/>
          <w:u w:val="single"/>
        </w:rPr>
      </w:pPr>
      <w:r w:rsidRPr="002A2F73">
        <w:rPr>
          <w:rFonts w:ascii="Calibri" w:hAnsi="Calibri" w:cs="Calibri"/>
          <w:sz w:val="22"/>
          <w:szCs w:val="22"/>
          <w:u w:val="single"/>
        </w:rPr>
        <w:t>Output 4</w:t>
      </w:r>
      <w:r w:rsidRPr="002A2F73">
        <w:rPr>
          <w:rFonts w:ascii="Calibri" w:hAnsi="Calibri" w:cs="Calibri"/>
          <w:sz w:val="22"/>
          <w:szCs w:val="22"/>
          <w:u w:val="single"/>
          <w:cs/>
        </w:rPr>
        <w:t>.</w:t>
      </w:r>
      <w:r w:rsidR="005700F5" w:rsidRPr="002A2F73">
        <w:rPr>
          <w:rFonts w:ascii="Calibri" w:hAnsi="Calibri" w:cs="Calibri"/>
          <w:sz w:val="22"/>
          <w:szCs w:val="22"/>
          <w:u w:val="single"/>
        </w:rPr>
        <w:t>3</w:t>
      </w:r>
      <w:r w:rsidRPr="002A2F73">
        <w:rPr>
          <w:rFonts w:ascii="Calibri" w:hAnsi="Calibri" w:cs="Calibri"/>
          <w:sz w:val="22"/>
          <w:szCs w:val="22"/>
          <w:u w:val="single"/>
          <w:cs/>
        </w:rPr>
        <w:t>:</w:t>
      </w:r>
      <w:r w:rsidRPr="002A2F73">
        <w:rPr>
          <w:rFonts w:ascii="Calibri" w:hAnsi="Calibri" w:cs="Calibri"/>
          <w:sz w:val="22"/>
          <w:szCs w:val="22"/>
          <w:cs/>
        </w:rPr>
        <w:t xml:space="preserve"> </w:t>
      </w:r>
      <w:r w:rsidR="005700F5" w:rsidRPr="002A2F73">
        <w:rPr>
          <w:rFonts w:ascii="Calibri" w:hAnsi="Calibri" w:cs="Calibri"/>
          <w:sz w:val="22"/>
          <w:szCs w:val="22"/>
        </w:rPr>
        <w:t>Established and o</w:t>
      </w:r>
      <w:r w:rsidRPr="002A2F73">
        <w:rPr>
          <w:rFonts w:ascii="Calibri" w:hAnsi="Calibri" w:cs="Calibri"/>
          <w:sz w:val="22"/>
          <w:szCs w:val="22"/>
        </w:rPr>
        <w:t>perational energy supply</w:t>
      </w:r>
      <w:r w:rsidR="005700F5" w:rsidRPr="002A2F73">
        <w:rPr>
          <w:rFonts w:ascii="Calibri" w:hAnsi="Calibri" w:cs="Calibri"/>
          <w:sz w:val="22"/>
          <w:szCs w:val="22"/>
        </w:rPr>
        <w:t xml:space="preserve"> and </w:t>
      </w:r>
      <w:r w:rsidRPr="002A2F73">
        <w:rPr>
          <w:rFonts w:ascii="Calibri" w:hAnsi="Calibri" w:cs="Calibri"/>
          <w:sz w:val="22"/>
          <w:szCs w:val="22"/>
        </w:rPr>
        <w:t>consumption monitoring &amp; reporting and databa</w:t>
      </w:r>
      <w:r w:rsidR="005700F5" w:rsidRPr="002A2F73">
        <w:rPr>
          <w:rFonts w:ascii="Calibri" w:hAnsi="Calibri" w:cs="Calibri"/>
          <w:sz w:val="22"/>
          <w:szCs w:val="22"/>
        </w:rPr>
        <w:t>se system</w:t>
      </w:r>
      <w:r w:rsidR="005700F5" w:rsidRPr="002A2F73">
        <w:rPr>
          <w:rFonts w:ascii="Calibri" w:hAnsi="Calibri" w:cs="Calibri"/>
          <w:sz w:val="22"/>
          <w:szCs w:val="22"/>
          <w:cs/>
        </w:rPr>
        <w:t>.</w:t>
      </w:r>
    </w:p>
    <w:p w14:paraId="76484610" w14:textId="77777777" w:rsidR="00B351CB" w:rsidRPr="002A2F73" w:rsidRDefault="00B351CB" w:rsidP="00D61D67">
      <w:pPr>
        <w:pStyle w:val="ListParagraph"/>
        <w:ind w:left="0"/>
        <w:jc w:val="both"/>
        <w:rPr>
          <w:rFonts w:ascii="Calibri" w:hAnsi="Calibri" w:cs="Calibri"/>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1"/>
        <w:gridCol w:w="7029"/>
      </w:tblGrid>
      <w:tr w:rsidR="00B351CB" w:rsidRPr="002A2F73" w14:paraId="6D949084" w14:textId="77777777" w:rsidTr="00B53975">
        <w:tc>
          <w:tcPr>
            <w:tcW w:w="2326"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4DB4BF1C" w14:textId="77777777" w:rsidR="00B351CB" w:rsidRPr="002A2F73" w:rsidRDefault="00B351CB" w:rsidP="00D61D67">
            <w:pPr>
              <w:spacing w:after="0"/>
              <w:jc w:val="center"/>
              <w:rPr>
                <w:rFonts w:cs="Calibri"/>
                <w:b/>
                <w:sz w:val="22"/>
                <w:szCs w:val="22"/>
              </w:rPr>
            </w:pPr>
            <w:r w:rsidRPr="002A2F73">
              <w:rPr>
                <w:rFonts w:cs="Calibri"/>
                <w:b/>
                <w:sz w:val="22"/>
                <w:szCs w:val="22"/>
              </w:rPr>
              <w:t>Activity</w:t>
            </w:r>
          </w:p>
        </w:tc>
        <w:tc>
          <w:tcPr>
            <w:tcW w:w="7232" w:type="dxa"/>
            <w:tcBorders>
              <w:top w:val="single" w:sz="12" w:space="0" w:color="FFFF00"/>
              <w:left w:val="single" w:sz="12" w:space="0" w:color="FFFF00"/>
              <w:bottom w:val="single" w:sz="12" w:space="0" w:color="FFFF00"/>
              <w:right w:val="single" w:sz="12" w:space="0" w:color="FFFF00"/>
            </w:tcBorders>
            <w:shd w:val="clear" w:color="auto" w:fill="0033CC"/>
            <w:vAlign w:val="center"/>
            <w:hideMark/>
          </w:tcPr>
          <w:p w14:paraId="2A147335" w14:textId="77777777" w:rsidR="00B351CB" w:rsidRPr="002A2F73" w:rsidRDefault="00B351CB" w:rsidP="00D61D67">
            <w:pPr>
              <w:spacing w:after="0"/>
              <w:jc w:val="center"/>
              <w:rPr>
                <w:rFonts w:cs="Calibri"/>
                <w:sz w:val="22"/>
                <w:szCs w:val="22"/>
              </w:rPr>
            </w:pPr>
            <w:r w:rsidRPr="002A2F73">
              <w:rPr>
                <w:rFonts w:cs="Calibri"/>
                <w:b/>
                <w:sz w:val="22"/>
                <w:szCs w:val="22"/>
              </w:rPr>
              <w:t>Description</w:t>
            </w:r>
          </w:p>
        </w:tc>
      </w:tr>
      <w:tr w:rsidR="00B351CB" w:rsidRPr="002A2F73" w14:paraId="50BF21C1"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7779171A" w14:textId="77777777" w:rsidR="00B351CB" w:rsidRPr="002A2F73" w:rsidRDefault="00B351CB" w:rsidP="00D61D67">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005700F5" w:rsidRPr="002A2F73">
              <w:rPr>
                <w:rFonts w:cs="Calibri"/>
                <w:bCs/>
                <w:i/>
                <w:sz w:val="22"/>
                <w:szCs w:val="22"/>
              </w:rPr>
              <w:t>3</w:t>
            </w:r>
            <w:r w:rsidRPr="002A2F73">
              <w:rPr>
                <w:rFonts w:cs="Calibri"/>
                <w:bCs/>
                <w:i/>
                <w:sz w:val="22"/>
                <w:szCs w:val="22"/>
                <w:cs/>
              </w:rPr>
              <w:t>.</w:t>
            </w:r>
            <w:r w:rsidR="005700F5" w:rsidRPr="002A2F73">
              <w:rPr>
                <w:rFonts w:cs="Calibri"/>
                <w:bCs/>
                <w:i/>
                <w:sz w:val="22"/>
                <w:szCs w:val="22"/>
              </w:rPr>
              <w:t>1</w:t>
            </w:r>
            <w:r w:rsidRPr="002A2F73">
              <w:rPr>
                <w:rFonts w:cs="Calibri"/>
                <w:bCs/>
                <w:i/>
                <w:sz w:val="22"/>
                <w:szCs w:val="22"/>
                <w:cs/>
              </w:rPr>
              <w:t>:</w:t>
            </w:r>
            <w:r w:rsidRPr="002A2F73">
              <w:rPr>
                <w:rFonts w:cs="Calibri"/>
                <w:sz w:val="22"/>
                <w:szCs w:val="22"/>
              </w:rPr>
              <w:t xml:space="preserve"> Establishment of an energy data banking system to collect and store all energy supply and consumption information, including monitoring and reporting activities as </w:t>
            </w:r>
            <w:r w:rsidRPr="002A2F73">
              <w:rPr>
                <w:rFonts w:cs="Calibri"/>
                <w:sz w:val="22"/>
                <w:szCs w:val="22"/>
              </w:rPr>
              <w:lastRenderedPageBreak/>
              <w:t>well as status of advancement of the NERM achievements</w:t>
            </w:r>
          </w:p>
        </w:tc>
        <w:tc>
          <w:tcPr>
            <w:tcW w:w="7232" w:type="dxa"/>
            <w:tcBorders>
              <w:top w:val="single" w:sz="4" w:space="0" w:color="auto"/>
              <w:left w:val="single" w:sz="4" w:space="0" w:color="auto"/>
              <w:bottom w:val="single" w:sz="4" w:space="0" w:color="auto"/>
              <w:right w:val="single" w:sz="4" w:space="0" w:color="auto"/>
            </w:tcBorders>
            <w:vAlign w:val="center"/>
          </w:tcPr>
          <w:p w14:paraId="7B784A16" w14:textId="77777777" w:rsidR="00B351CB" w:rsidRPr="002A2F73" w:rsidRDefault="00B351CB" w:rsidP="00D61D67">
            <w:pPr>
              <w:spacing w:after="0"/>
              <w:jc w:val="left"/>
              <w:rPr>
                <w:rFonts w:cs="Calibri"/>
                <w:sz w:val="22"/>
                <w:szCs w:val="22"/>
              </w:rPr>
            </w:pPr>
            <w:r w:rsidRPr="002A2F73">
              <w:rPr>
                <w:rFonts w:cs="Calibri"/>
                <w:sz w:val="22"/>
                <w:szCs w:val="22"/>
              </w:rPr>
              <w:lastRenderedPageBreak/>
              <w:t>This activity involves the design and establishment of an energy data banking system, which will be the official repository of data and information on all form of energy supply and demand from all end</w:t>
            </w:r>
            <w:r w:rsidRPr="002A2F73">
              <w:rPr>
                <w:rFonts w:cs="Calibri"/>
                <w:sz w:val="22"/>
                <w:szCs w:val="22"/>
                <w:cs/>
              </w:rPr>
              <w:t>-</w:t>
            </w:r>
            <w:r w:rsidRPr="002A2F73">
              <w:rPr>
                <w:rFonts w:cs="Calibri"/>
                <w:sz w:val="22"/>
                <w:szCs w:val="22"/>
              </w:rPr>
              <w:t>user sectors</w:t>
            </w:r>
            <w:r w:rsidRPr="002A2F73">
              <w:rPr>
                <w:rFonts w:cs="Calibri"/>
                <w:sz w:val="22"/>
                <w:szCs w:val="22"/>
                <w:cs/>
              </w:rPr>
              <w:t xml:space="preserve">. </w:t>
            </w:r>
            <w:r w:rsidRPr="002A2F73">
              <w:rPr>
                <w:rFonts w:cs="Calibri"/>
                <w:sz w:val="22"/>
                <w:szCs w:val="22"/>
              </w:rPr>
              <w:t xml:space="preserve">The database will include monitoring, reporting and verification </w:t>
            </w:r>
            <w:r w:rsidRPr="002A2F73">
              <w:rPr>
                <w:rFonts w:cs="Calibri"/>
                <w:sz w:val="22"/>
                <w:szCs w:val="22"/>
                <w:cs/>
              </w:rPr>
              <w:t>(</w:t>
            </w:r>
            <w:r w:rsidRPr="002A2F73">
              <w:rPr>
                <w:rFonts w:cs="Calibri"/>
                <w:sz w:val="22"/>
                <w:szCs w:val="22"/>
              </w:rPr>
              <w:t>MRV</w:t>
            </w:r>
            <w:r w:rsidRPr="002A2F73">
              <w:rPr>
                <w:rFonts w:cs="Calibri"/>
                <w:sz w:val="22"/>
                <w:szCs w:val="22"/>
                <w:cs/>
              </w:rPr>
              <w:t xml:space="preserve">) </w:t>
            </w:r>
            <w:r w:rsidRPr="002A2F73">
              <w:rPr>
                <w:rFonts w:cs="Calibri"/>
                <w:sz w:val="22"/>
                <w:szCs w:val="22"/>
              </w:rPr>
              <w:t>activities and the current status of advancements of all the outstanding NERM activities</w:t>
            </w:r>
            <w:r w:rsidRPr="002A2F73">
              <w:rPr>
                <w:rFonts w:cs="Calibri"/>
                <w:sz w:val="22"/>
                <w:szCs w:val="22"/>
                <w:cs/>
              </w:rPr>
              <w:t xml:space="preserve">. </w:t>
            </w:r>
            <w:r w:rsidRPr="002A2F73">
              <w:rPr>
                <w:rFonts w:cs="Calibri"/>
                <w:sz w:val="22"/>
                <w:szCs w:val="22"/>
              </w:rPr>
              <w:t>In addition, the database will store information about the planned and implemented RE and EE technology applications in the country</w:t>
            </w:r>
            <w:r w:rsidRPr="002A2F73">
              <w:rPr>
                <w:rFonts w:cs="Calibri"/>
                <w:sz w:val="22"/>
                <w:szCs w:val="22"/>
                <w:cs/>
              </w:rPr>
              <w:t xml:space="preserve">. </w:t>
            </w:r>
            <w:r w:rsidRPr="002A2F73">
              <w:rPr>
                <w:rFonts w:cs="Calibri"/>
                <w:sz w:val="22"/>
                <w:szCs w:val="22"/>
              </w:rPr>
              <w:t>The information relative to the RE</w:t>
            </w:r>
            <w:r w:rsidRPr="002A2F73">
              <w:rPr>
                <w:rFonts w:cs="Calibri"/>
                <w:sz w:val="22"/>
                <w:szCs w:val="22"/>
                <w:cs/>
              </w:rPr>
              <w:t>/</w:t>
            </w:r>
            <w:r w:rsidRPr="002A2F73">
              <w:rPr>
                <w:rFonts w:cs="Calibri"/>
                <w:sz w:val="22"/>
                <w:szCs w:val="22"/>
              </w:rPr>
              <w:t xml:space="preserve">EE technology applications and that relative to all energy forms will be stored into two separate modules of </w:t>
            </w:r>
            <w:r w:rsidRPr="002A2F73">
              <w:rPr>
                <w:rFonts w:cs="Calibri"/>
                <w:sz w:val="22"/>
                <w:szCs w:val="22"/>
              </w:rPr>
              <w:lastRenderedPageBreak/>
              <w:t>the main database</w:t>
            </w:r>
            <w:r w:rsidRPr="002A2F73">
              <w:rPr>
                <w:rFonts w:cs="Calibri"/>
                <w:sz w:val="22"/>
                <w:szCs w:val="22"/>
                <w:cs/>
              </w:rPr>
              <w:t xml:space="preserve">. </w:t>
            </w:r>
            <w:r w:rsidRPr="002A2F73">
              <w:rPr>
                <w:rFonts w:cs="Calibri"/>
                <w:sz w:val="22"/>
                <w:szCs w:val="22"/>
              </w:rPr>
              <w:t>The database will be accessible to all energy stakeholders in Nauru and will be used for energy planning and for drafting policies and regulations</w:t>
            </w:r>
            <w:r w:rsidRPr="002A2F73">
              <w:rPr>
                <w:rFonts w:cs="Calibri"/>
                <w:sz w:val="22"/>
                <w:szCs w:val="22"/>
                <w:cs/>
              </w:rPr>
              <w:t xml:space="preserve">. </w:t>
            </w:r>
            <w:r w:rsidRPr="002A2F73">
              <w:rPr>
                <w:rFonts w:cs="Calibri"/>
                <w:sz w:val="22"/>
                <w:szCs w:val="22"/>
              </w:rPr>
              <w:t>The database will be also shared with international donors, implementing partners and consultants when designing and implementing energy related projects</w:t>
            </w:r>
            <w:r w:rsidRPr="002A2F73">
              <w:rPr>
                <w:rFonts w:cs="Calibri"/>
                <w:sz w:val="22"/>
                <w:szCs w:val="22"/>
                <w:cs/>
              </w:rPr>
              <w:t xml:space="preserve">. </w:t>
            </w:r>
            <w:r w:rsidRPr="002A2F73">
              <w:rPr>
                <w:rFonts w:cs="Calibri"/>
                <w:sz w:val="22"/>
                <w:szCs w:val="22"/>
              </w:rPr>
              <w:t>It would be advisable to house the energy database with the energy unit at DCIE</w:t>
            </w:r>
            <w:r w:rsidRPr="002A2F73">
              <w:rPr>
                <w:rFonts w:cs="Calibri"/>
                <w:sz w:val="22"/>
                <w:szCs w:val="22"/>
                <w:cs/>
              </w:rPr>
              <w:t xml:space="preserve">. </w:t>
            </w:r>
            <w:r w:rsidRPr="002A2F73">
              <w:rPr>
                <w:rFonts w:cs="Calibri"/>
                <w:sz w:val="22"/>
                <w:szCs w:val="22"/>
              </w:rPr>
              <w:t>The operation of the database will be evaluated a year after it has been finalized and, if required, appropriate modifications will be made</w:t>
            </w:r>
            <w:r w:rsidRPr="002A2F73">
              <w:rPr>
                <w:rFonts w:cs="Calibri"/>
                <w:sz w:val="22"/>
                <w:szCs w:val="22"/>
                <w:cs/>
              </w:rPr>
              <w:t xml:space="preserve">. </w:t>
            </w:r>
          </w:p>
        </w:tc>
      </w:tr>
      <w:tr w:rsidR="00B351CB" w:rsidRPr="002A2F73" w14:paraId="7C009ACE"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4F7EDB61" w14:textId="77777777" w:rsidR="00B351CB" w:rsidRPr="002A2F73" w:rsidRDefault="00B351CB" w:rsidP="00D61D67">
            <w:pPr>
              <w:spacing w:after="0"/>
              <w:jc w:val="left"/>
              <w:rPr>
                <w:rFonts w:cs="Calibri"/>
                <w:sz w:val="22"/>
                <w:szCs w:val="22"/>
              </w:rPr>
            </w:pPr>
            <w:r w:rsidRPr="002A2F73">
              <w:rPr>
                <w:rFonts w:cs="Calibri"/>
                <w:bCs/>
                <w:i/>
                <w:sz w:val="22"/>
                <w:szCs w:val="22"/>
              </w:rPr>
              <w:lastRenderedPageBreak/>
              <w:t>Activity 4</w:t>
            </w:r>
            <w:r w:rsidRPr="002A2F73">
              <w:rPr>
                <w:rFonts w:cs="Calibri"/>
                <w:bCs/>
                <w:i/>
                <w:sz w:val="22"/>
                <w:szCs w:val="22"/>
                <w:cs/>
              </w:rPr>
              <w:t>.</w:t>
            </w:r>
            <w:r w:rsidR="005700F5" w:rsidRPr="002A2F73">
              <w:rPr>
                <w:rFonts w:cs="Calibri"/>
                <w:bCs/>
                <w:i/>
                <w:sz w:val="22"/>
                <w:szCs w:val="22"/>
              </w:rPr>
              <w:t>3</w:t>
            </w:r>
            <w:r w:rsidRPr="002A2F73">
              <w:rPr>
                <w:rFonts w:cs="Calibri"/>
                <w:bCs/>
                <w:i/>
                <w:sz w:val="22"/>
                <w:szCs w:val="22"/>
                <w:cs/>
              </w:rPr>
              <w:t>.</w:t>
            </w:r>
            <w:r w:rsidR="005700F5" w:rsidRPr="002A2F73">
              <w:rPr>
                <w:rFonts w:cs="Calibri"/>
                <w:bCs/>
                <w:i/>
                <w:sz w:val="22"/>
                <w:szCs w:val="22"/>
              </w:rPr>
              <w:t>2</w:t>
            </w:r>
            <w:r w:rsidRPr="002A2F73">
              <w:rPr>
                <w:rFonts w:cs="Calibri"/>
                <w:bCs/>
                <w:i/>
                <w:sz w:val="22"/>
                <w:szCs w:val="22"/>
                <w:cs/>
              </w:rPr>
              <w:t>:</w:t>
            </w:r>
            <w:r w:rsidRPr="002A2F73">
              <w:rPr>
                <w:rFonts w:cs="Calibri"/>
                <w:i/>
                <w:sz w:val="22"/>
                <w:szCs w:val="22"/>
                <w:cs/>
              </w:rPr>
              <w:t xml:space="preserve"> </w:t>
            </w:r>
            <w:r w:rsidRPr="002A2F73">
              <w:rPr>
                <w:rFonts w:cs="Calibri"/>
                <w:sz w:val="22"/>
                <w:szCs w:val="22"/>
              </w:rPr>
              <w:t xml:space="preserve">Assessment of gaps in energy data collection </w:t>
            </w:r>
            <w:r w:rsidRPr="002A2F73">
              <w:rPr>
                <w:rFonts w:cs="Calibri"/>
                <w:sz w:val="22"/>
                <w:szCs w:val="22"/>
                <w:cs/>
              </w:rPr>
              <w:t>(</w:t>
            </w:r>
            <w:r w:rsidRPr="002A2F73">
              <w:rPr>
                <w:rFonts w:cs="Calibri"/>
                <w:sz w:val="22"/>
                <w:szCs w:val="22"/>
              </w:rPr>
              <w:t>all energy forms and both supply and consumption</w:t>
            </w:r>
            <w:r w:rsidRPr="002A2F73">
              <w:rPr>
                <w:rFonts w:cs="Calibri"/>
                <w:sz w:val="22"/>
                <w:szCs w:val="22"/>
                <w:cs/>
              </w:rPr>
              <w:t xml:space="preserve">) </w:t>
            </w:r>
            <w:r w:rsidRPr="002A2F73">
              <w:rPr>
                <w:rFonts w:cs="Calibri"/>
                <w:sz w:val="22"/>
                <w:szCs w:val="22"/>
              </w:rPr>
              <w:t>and design an energy monitoring and reporting system</w:t>
            </w:r>
          </w:p>
        </w:tc>
        <w:tc>
          <w:tcPr>
            <w:tcW w:w="7232" w:type="dxa"/>
            <w:tcBorders>
              <w:top w:val="single" w:sz="4" w:space="0" w:color="auto"/>
              <w:left w:val="single" w:sz="4" w:space="0" w:color="auto"/>
              <w:bottom w:val="single" w:sz="4" w:space="0" w:color="auto"/>
              <w:right w:val="single" w:sz="4" w:space="0" w:color="auto"/>
            </w:tcBorders>
            <w:vAlign w:val="center"/>
          </w:tcPr>
          <w:p w14:paraId="50B2F227" w14:textId="77777777" w:rsidR="00B351CB" w:rsidRPr="002A2F73" w:rsidRDefault="00B351CB" w:rsidP="00D61D67">
            <w:pPr>
              <w:spacing w:after="0"/>
              <w:jc w:val="left"/>
              <w:rPr>
                <w:rFonts w:cs="Calibri"/>
                <w:b/>
                <w:color w:val="0000FF"/>
                <w:sz w:val="22"/>
                <w:szCs w:val="22"/>
              </w:rPr>
            </w:pPr>
            <w:r w:rsidRPr="002A2F73">
              <w:rPr>
                <w:rFonts w:cs="Calibri"/>
                <w:sz w:val="22"/>
                <w:szCs w:val="22"/>
              </w:rPr>
              <w:t>This activity involves the conduct of an assessment of the gaps existing in the data collection procedures and systems in the energy supply and energy end</w:t>
            </w:r>
            <w:r w:rsidRPr="002A2F73">
              <w:rPr>
                <w:rFonts w:cs="Calibri"/>
                <w:sz w:val="22"/>
                <w:szCs w:val="22"/>
                <w:cs/>
              </w:rPr>
              <w:t>-</w:t>
            </w:r>
            <w:r w:rsidRPr="002A2F73">
              <w:rPr>
                <w:rFonts w:cs="Calibri"/>
                <w:sz w:val="22"/>
                <w:szCs w:val="22"/>
              </w:rPr>
              <w:t>use sectors</w:t>
            </w:r>
            <w:r w:rsidRPr="002A2F73">
              <w:rPr>
                <w:rFonts w:cs="Calibri"/>
                <w:sz w:val="22"/>
                <w:szCs w:val="22"/>
                <w:cs/>
              </w:rPr>
              <w:t xml:space="preserve">. </w:t>
            </w:r>
            <w:r w:rsidRPr="002A2F73">
              <w:rPr>
                <w:rFonts w:cs="Calibri"/>
                <w:sz w:val="22"/>
                <w:szCs w:val="22"/>
              </w:rPr>
              <w:t xml:space="preserve">The assessment will consider all energy forms and will also include unbilled electricity </w:t>
            </w:r>
            <w:r w:rsidRPr="002A2F73">
              <w:rPr>
                <w:rFonts w:cs="Calibri"/>
                <w:sz w:val="22"/>
                <w:szCs w:val="22"/>
                <w:cs/>
              </w:rPr>
              <w:t>(</w:t>
            </w:r>
            <w:r w:rsidRPr="002A2F73">
              <w:rPr>
                <w:rFonts w:cs="Calibri"/>
                <w:sz w:val="22"/>
                <w:szCs w:val="22"/>
              </w:rPr>
              <w:t>i</w:t>
            </w:r>
            <w:r w:rsidRPr="002A2F73">
              <w:rPr>
                <w:rFonts w:cs="Calibri"/>
                <w:sz w:val="22"/>
                <w:szCs w:val="22"/>
                <w:cs/>
              </w:rPr>
              <w:t>.</w:t>
            </w:r>
            <w:r w:rsidRPr="002A2F73">
              <w:rPr>
                <w:rFonts w:cs="Calibri"/>
                <w:sz w:val="22"/>
                <w:szCs w:val="22"/>
              </w:rPr>
              <w:t>e</w:t>
            </w:r>
            <w:r w:rsidRPr="002A2F73">
              <w:rPr>
                <w:rFonts w:cs="Calibri"/>
                <w:sz w:val="22"/>
                <w:szCs w:val="22"/>
                <w:cs/>
              </w:rPr>
              <w:t>.</w:t>
            </w:r>
            <w:r w:rsidRPr="002A2F73">
              <w:rPr>
                <w:rFonts w:cs="Calibri"/>
                <w:sz w:val="22"/>
                <w:szCs w:val="22"/>
              </w:rPr>
              <w:t>, used for public illumination, NUC offices and houses, and for water production usage</w:t>
            </w:r>
            <w:r w:rsidRPr="002A2F73">
              <w:rPr>
                <w:rFonts w:cs="Calibri"/>
                <w:sz w:val="22"/>
                <w:szCs w:val="22"/>
                <w:cs/>
              </w:rPr>
              <w:t xml:space="preserve">). </w:t>
            </w:r>
            <w:r w:rsidRPr="002A2F73">
              <w:rPr>
                <w:rFonts w:cs="Calibri"/>
                <w:sz w:val="22"/>
                <w:szCs w:val="22"/>
              </w:rPr>
              <w:t>Findings</w:t>
            </w:r>
            <w:r w:rsidRPr="002A2F73">
              <w:rPr>
                <w:rFonts w:cs="Calibri"/>
                <w:sz w:val="22"/>
                <w:szCs w:val="22"/>
                <w:cs/>
              </w:rPr>
              <w:t>/</w:t>
            </w:r>
            <w:r w:rsidRPr="002A2F73">
              <w:rPr>
                <w:rFonts w:cs="Calibri"/>
                <w:sz w:val="22"/>
                <w:szCs w:val="22"/>
              </w:rPr>
              <w:t>results and recommendations will be documented in an assessment report</w:t>
            </w:r>
            <w:r w:rsidRPr="002A2F73">
              <w:rPr>
                <w:rFonts w:cs="Calibri"/>
                <w:sz w:val="22"/>
                <w:szCs w:val="22"/>
                <w:cs/>
              </w:rPr>
              <w:t xml:space="preserve">. </w:t>
            </w:r>
            <w:r w:rsidRPr="002A2F73">
              <w:rPr>
                <w:rFonts w:cs="Calibri"/>
                <w:sz w:val="22"/>
                <w:szCs w:val="22"/>
              </w:rPr>
              <w:t>The report will be then the basis for the development and establishment of an all</w:t>
            </w:r>
            <w:r w:rsidRPr="002A2F73">
              <w:rPr>
                <w:rFonts w:cs="Calibri"/>
                <w:sz w:val="22"/>
                <w:szCs w:val="22"/>
                <w:cs/>
              </w:rPr>
              <w:t>-</w:t>
            </w:r>
            <w:r w:rsidRPr="002A2F73">
              <w:rPr>
                <w:rFonts w:cs="Calibri"/>
                <w:sz w:val="22"/>
                <w:szCs w:val="22"/>
              </w:rPr>
              <w:t xml:space="preserve">encompassing energy monitoring and reporting system </w:t>
            </w:r>
            <w:r w:rsidRPr="002A2F73">
              <w:rPr>
                <w:rFonts w:cs="Calibri"/>
                <w:sz w:val="22"/>
                <w:szCs w:val="22"/>
                <w:cs/>
              </w:rPr>
              <w:t>(</w:t>
            </w:r>
            <w:r w:rsidRPr="002A2F73">
              <w:rPr>
                <w:rFonts w:cs="Calibri"/>
                <w:sz w:val="22"/>
                <w:szCs w:val="22"/>
              </w:rPr>
              <w:t>EMRS</w:t>
            </w:r>
            <w:r w:rsidRPr="002A2F73">
              <w:rPr>
                <w:rFonts w:cs="Calibri"/>
                <w:sz w:val="22"/>
                <w:szCs w:val="22"/>
                <w:cs/>
              </w:rPr>
              <w:t xml:space="preserve">). </w:t>
            </w:r>
            <w:r w:rsidRPr="002A2F73">
              <w:rPr>
                <w:rFonts w:cs="Calibri"/>
                <w:sz w:val="22"/>
                <w:szCs w:val="22"/>
              </w:rPr>
              <w:t>The required measuring devices for the EMRS will be procured and installed</w:t>
            </w:r>
            <w:r w:rsidRPr="002A2F73">
              <w:rPr>
                <w:rFonts w:cs="Calibri"/>
                <w:sz w:val="22"/>
                <w:szCs w:val="22"/>
                <w:cs/>
              </w:rPr>
              <w:t xml:space="preserve">. </w:t>
            </w:r>
            <w:r w:rsidRPr="002A2F73">
              <w:rPr>
                <w:rFonts w:cs="Calibri"/>
                <w:sz w:val="22"/>
                <w:szCs w:val="22"/>
              </w:rPr>
              <w:t>The EMRS will be re</w:t>
            </w:r>
            <w:r w:rsidRPr="002A2F73">
              <w:rPr>
                <w:rFonts w:cs="Calibri"/>
                <w:sz w:val="22"/>
                <w:szCs w:val="22"/>
                <w:cs/>
              </w:rPr>
              <w:t>-</w:t>
            </w:r>
            <w:r w:rsidRPr="002A2F73">
              <w:rPr>
                <w:rFonts w:cs="Calibri"/>
                <w:sz w:val="22"/>
                <w:szCs w:val="22"/>
              </w:rPr>
              <w:t>evaluated a year after it has been finalized and, if required, appropriate modifications will be made</w:t>
            </w:r>
            <w:r w:rsidRPr="002A2F73">
              <w:rPr>
                <w:rFonts w:cs="Calibri"/>
                <w:sz w:val="22"/>
                <w:szCs w:val="22"/>
                <w:cs/>
              </w:rPr>
              <w:t>.</w:t>
            </w:r>
          </w:p>
        </w:tc>
      </w:tr>
      <w:tr w:rsidR="00B351CB" w:rsidRPr="002A2F73" w14:paraId="34F89423" w14:textId="77777777" w:rsidTr="00B53975">
        <w:tc>
          <w:tcPr>
            <w:tcW w:w="2326" w:type="dxa"/>
            <w:tcBorders>
              <w:top w:val="single" w:sz="4" w:space="0" w:color="auto"/>
              <w:left w:val="single" w:sz="4" w:space="0" w:color="auto"/>
              <w:bottom w:val="single" w:sz="4" w:space="0" w:color="auto"/>
              <w:right w:val="single" w:sz="4" w:space="0" w:color="auto"/>
            </w:tcBorders>
            <w:vAlign w:val="center"/>
          </w:tcPr>
          <w:p w14:paraId="3E3FCC78" w14:textId="77777777" w:rsidR="00B351CB" w:rsidRPr="002A2F73" w:rsidRDefault="00B351CB" w:rsidP="00D61D67">
            <w:pPr>
              <w:spacing w:after="0"/>
              <w:jc w:val="left"/>
              <w:rPr>
                <w:rFonts w:cs="Calibri"/>
                <w:sz w:val="22"/>
                <w:szCs w:val="22"/>
              </w:rPr>
            </w:pPr>
            <w:r w:rsidRPr="002A2F73">
              <w:rPr>
                <w:rFonts w:cs="Calibri"/>
                <w:bCs/>
                <w:i/>
                <w:sz w:val="22"/>
                <w:szCs w:val="22"/>
              </w:rPr>
              <w:t>Activity 4</w:t>
            </w:r>
            <w:r w:rsidRPr="002A2F73">
              <w:rPr>
                <w:rFonts w:cs="Calibri"/>
                <w:bCs/>
                <w:i/>
                <w:sz w:val="22"/>
                <w:szCs w:val="22"/>
                <w:cs/>
              </w:rPr>
              <w:t>.</w:t>
            </w:r>
            <w:r w:rsidR="005700F5" w:rsidRPr="002A2F73">
              <w:rPr>
                <w:rFonts w:cs="Calibri"/>
                <w:bCs/>
                <w:i/>
                <w:sz w:val="22"/>
                <w:szCs w:val="22"/>
              </w:rPr>
              <w:t>3</w:t>
            </w:r>
            <w:r w:rsidRPr="002A2F73">
              <w:rPr>
                <w:rFonts w:cs="Calibri"/>
                <w:bCs/>
                <w:i/>
                <w:sz w:val="22"/>
                <w:szCs w:val="22"/>
                <w:cs/>
              </w:rPr>
              <w:t>.</w:t>
            </w:r>
            <w:r w:rsidR="005700F5" w:rsidRPr="002A2F73">
              <w:rPr>
                <w:rFonts w:cs="Calibri"/>
                <w:bCs/>
                <w:i/>
                <w:sz w:val="22"/>
                <w:szCs w:val="22"/>
              </w:rPr>
              <w:t>3</w:t>
            </w:r>
            <w:r w:rsidRPr="002A2F73">
              <w:rPr>
                <w:rFonts w:cs="Calibri"/>
                <w:bCs/>
                <w:i/>
                <w:sz w:val="22"/>
                <w:szCs w:val="22"/>
                <w:cs/>
              </w:rPr>
              <w:t>:</w:t>
            </w:r>
            <w:r w:rsidRPr="002A2F73">
              <w:rPr>
                <w:rFonts w:cs="Calibri"/>
                <w:sz w:val="22"/>
                <w:szCs w:val="22"/>
              </w:rPr>
              <w:t xml:space="preserve">  Design and implementation of training programs for the designated stakeholders who will operate and maintain the energy database and the monitoring and reporting system</w:t>
            </w:r>
          </w:p>
        </w:tc>
        <w:tc>
          <w:tcPr>
            <w:tcW w:w="7232" w:type="dxa"/>
            <w:tcBorders>
              <w:top w:val="single" w:sz="4" w:space="0" w:color="auto"/>
              <w:left w:val="single" w:sz="4" w:space="0" w:color="auto"/>
              <w:bottom w:val="single" w:sz="4" w:space="0" w:color="auto"/>
              <w:right w:val="single" w:sz="4" w:space="0" w:color="auto"/>
            </w:tcBorders>
            <w:vAlign w:val="center"/>
          </w:tcPr>
          <w:p w14:paraId="3093E658" w14:textId="77777777" w:rsidR="00B351CB" w:rsidRPr="002A2F73" w:rsidRDefault="00B351CB" w:rsidP="00D61D67">
            <w:pPr>
              <w:spacing w:after="0"/>
              <w:jc w:val="left"/>
              <w:rPr>
                <w:rFonts w:cs="Calibri"/>
                <w:sz w:val="22"/>
                <w:szCs w:val="22"/>
              </w:rPr>
            </w:pPr>
            <w:r w:rsidRPr="002A2F73">
              <w:rPr>
                <w:rFonts w:cs="Calibri"/>
                <w:sz w:val="22"/>
                <w:szCs w:val="22"/>
              </w:rPr>
              <w:t>This activity entails the design, organization and implementation of two capacity development programs</w:t>
            </w:r>
            <w:r w:rsidR="002651D9" w:rsidRPr="002A2F73">
              <w:rPr>
                <w:rFonts w:cs="Calibri"/>
                <w:sz w:val="22"/>
                <w:szCs w:val="22"/>
              </w:rPr>
              <w:t xml:space="preserve"> for 10-12 trainees</w:t>
            </w:r>
            <w:r w:rsidRPr="002A2F73">
              <w:rPr>
                <w:sz w:val="22"/>
              </w:rPr>
              <w:t>,</w:t>
            </w:r>
            <w:r w:rsidRPr="002A2F73">
              <w:rPr>
                <w:rFonts w:cs="Calibri"/>
                <w:sz w:val="22"/>
                <w:szCs w:val="22"/>
              </w:rPr>
              <w:t xml:space="preserve"> one on the operation and maintenance of the energy data banking system developed in Activity 4</w:t>
            </w:r>
            <w:r w:rsidRPr="002A2F73">
              <w:rPr>
                <w:rFonts w:cs="Calibri"/>
                <w:sz w:val="22"/>
                <w:szCs w:val="22"/>
                <w:cs/>
              </w:rPr>
              <w:t>.</w:t>
            </w:r>
            <w:r w:rsidR="005700F5" w:rsidRPr="002A2F73">
              <w:rPr>
                <w:rFonts w:cs="Calibri"/>
                <w:sz w:val="22"/>
                <w:szCs w:val="22"/>
              </w:rPr>
              <w:t>3</w:t>
            </w:r>
            <w:r w:rsidRPr="002A2F73">
              <w:rPr>
                <w:rFonts w:cs="Calibri"/>
                <w:sz w:val="22"/>
                <w:szCs w:val="22"/>
                <w:cs/>
              </w:rPr>
              <w:t>.</w:t>
            </w:r>
            <w:r w:rsidR="005700F5" w:rsidRPr="002A2F73">
              <w:rPr>
                <w:rFonts w:cs="Calibri"/>
                <w:sz w:val="22"/>
                <w:szCs w:val="22"/>
              </w:rPr>
              <w:t>1</w:t>
            </w:r>
            <w:r w:rsidRPr="002A2F73">
              <w:rPr>
                <w:rFonts w:cs="Calibri"/>
                <w:sz w:val="22"/>
                <w:szCs w:val="22"/>
              </w:rPr>
              <w:t>, and one on the energy monitoring and reporting system that will be established under Activity 4</w:t>
            </w:r>
            <w:r w:rsidRPr="002A2F73">
              <w:rPr>
                <w:rFonts w:cs="Calibri"/>
                <w:sz w:val="22"/>
                <w:szCs w:val="22"/>
                <w:cs/>
              </w:rPr>
              <w:t>.</w:t>
            </w:r>
            <w:r w:rsidR="005700F5" w:rsidRPr="002A2F73">
              <w:rPr>
                <w:rFonts w:cs="Calibri"/>
                <w:sz w:val="22"/>
                <w:szCs w:val="22"/>
              </w:rPr>
              <w:t>3</w:t>
            </w:r>
            <w:r w:rsidRPr="002A2F73">
              <w:rPr>
                <w:rFonts w:cs="Calibri"/>
                <w:sz w:val="22"/>
                <w:szCs w:val="22"/>
                <w:cs/>
              </w:rPr>
              <w:t>.</w:t>
            </w:r>
            <w:r w:rsidR="005700F5" w:rsidRPr="002A2F73">
              <w:rPr>
                <w:rFonts w:cs="Calibri"/>
                <w:sz w:val="22"/>
                <w:szCs w:val="22"/>
              </w:rPr>
              <w:t>2</w:t>
            </w:r>
            <w:r w:rsidRPr="002A2F73">
              <w:rPr>
                <w:rFonts w:cs="Calibri"/>
                <w:sz w:val="22"/>
                <w:szCs w:val="22"/>
                <w:cs/>
              </w:rPr>
              <w:t xml:space="preserve">. </w:t>
            </w:r>
            <w:r w:rsidRPr="002A2F73">
              <w:rPr>
                <w:rFonts w:cs="Calibri"/>
                <w:sz w:val="22"/>
                <w:szCs w:val="22"/>
              </w:rPr>
              <w:t>The training programs will cover all the features and functioning of the database, as well as the EMRS</w:t>
            </w:r>
            <w:r w:rsidRPr="002A2F73">
              <w:rPr>
                <w:rFonts w:cs="Calibri"/>
                <w:sz w:val="22"/>
                <w:szCs w:val="22"/>
                <w:cs/>
              </w:rPr>
              <w:t xml:space="preserve">. </w:t>
            </w:r>
            <w:r w:rsidRPr="002A2F73">
              <w:rPr>
                <w:rFonts w:cs="Calibri"/>
                <w:sz w:val="22"/>
                <w:szCs w:val="22"/>
              </w:rPr>
              <w:t>Participants in the training program will include all relevant energy stakeholders, such as personnel from DCIE, NUC, DoT, and MoF</w:t>
            </w:r>
            <w:r w:rsidRPr="002A2F73">
              <w:rPr>
                <w:rFonts w:cs="Calibri"/>
                <w:sz w:val="22"/>
                <w:szCs w:val="22"/>
                <w:cs/>
              </w:rPr>
              <w:t>-</w:t>
            </w:r>
            <w:r w:rsidRPr="002A2F73">
              <w:rPr>
                <w:rFonts w:cs="Calibri"/>
                <w:sz w:val="22"/>
                <w:szCs w:val="22"/>
              </w:rPr>
              <w:t>PAD</w:t>
            </w:r>
            <w:r w:rsidRPr="002A2F73">
              <w:rPr>
                <w:rFonts w:cs="Calibri"/>
                <w:sz w:val="22"/>
                <w:szCs w:val="22"/>
                <w:cs/>
              </w:rPr>
              <w:t xml:space="preserve">. </w:t>
            </w:r>
            <w:r w:rsidRPr="002A2F73">
              <w:rPr>
                <w:rFonts w:cs="Calibri"/>
                <w:sz w:val="22"/>
                <w:szCs w:val="22"/>
              </w:rPr>
              <w:t>If modifications are made to the EMRS after its assessment, as part of Activity 4</w:t>
            </w:r>
            <w:r w:rsidRPr="002A2F73">
              <w:rPr>
                <w:rFonts w:cs="Calibri"/>
                <w:sz w:val="22"/>
                <w:szCs w:val="22"/>
                <w:cs/>
              </w:rPr>
              <w:t>.</w:t>
            </w:r>
            <w:r w:rsidR="005700F5" w:rsidRPr="002A2F73">
              <w:rPr>
                <w:rFonts w:cs="Calibri"/>
                <w:sz w:val="22"/>
                <w:szCs w:val="22"/>
              </w:rPr>
              <w:t>3</w:t>
            </w:r>
            <w:r w:rsidRPr="002A2F73">
              <w:rPr>
                <w:rFonts w:cs="Calibri"/>
                <w:sz w:val="22"/>
                <w:szCs w:val="22"/>
                <w:cs/>
              </w:rPr>
              <w:t>.</w:t>
            </w:r>
            <w:r w:rsidR="005700F5" w:rsidRPr="002A2F73">
              <w:rPr>
                <w:rFonts w:cs="Calibri"/>
                <w:sz w:val="22"/>
                <w:szCs w:val="22"/>
              </w:rPr>
              <w:t>2</w:t>
            </w:r>
            <w:r w:rsidRPr="002A2F73">
              <w:rPr>
                <w:rFonts w:cs="Calibri"/>
                <w:sz w:val="22"/>
                <w:szCs w:val="22"/>
              </w:rPr>
              <w:t>, a follow</w:t>
            </w:r>
            <w:r w:rsidRPr="002A2F73">
              <w:rPr>
                <w:rFonts w:cs="Calibri"/>
                <w:sz w:val="22"/>
                <w:szCs w:val="22"/>
                <w:cs/>
              </w:rPr>
              <w:t>-</w:t>
            </w:r>
            <w:r w:rsidRPr="002A2F73">
              <w:rPr>
                <w:rFonts w:cs="Calibri"/>
                <w:sz w:val="22"/>
                <w:szCs w:val="22"/>
              </w:rPr>
              <w:t>up training program to teach the stakeholders the modifications made will be organized</w:t>
            </w:r>
            <w:r w:rsidRPr="002A2F73">
              <w:rPr>
                <w:rFonts w:cs="Calibri"/>
                <w:sz w:val="22"/>
                <w:szCs w:val="22"/>
                <w:cs/>
              </w:rPr>
              <w:t>.</w:t>
            </w:r>
          </w:p>
        </w:tc>
      </w:tr>
    </w:tbl>
    <w:p w14:paraId="3F57D835" w14:textId="77777777" w:rsidR="00B351CB" w:rsidRPr="002A2F73" w:rsidRDefault="00B351CB" w:rsidP="00D61D67">
      <w:pPr>
        <w:spacing w:after="0"/>
        <w:rPr>
          <w:rFonts w:cs="Calibri"/>
          <w:sz w:val="22"/>
          <w:szCs w:val="22"/>
        </w:rPr>
      </w:pPr>
    </w:p>
    <w:p w14:paraId="280E4CC3" w14:textId="77777777" w:rsidR="00B351CB" w:rsidRPr="002A2F73" w:rsidRDefault="00B351CB" w:rsidP="00D61D67">
      <w:pPr>
        <w:pStyle w:val="ListParagraph"/>
        <w:ind w:left="0"/>
        <w:jc w:val="both"/>
        <w:rPr>
          <w:rFonts w:ascii="Calibri" w:hAnsi="Calibri" w:cs="Calibri"/>
          <w:sz w:val="22"/>
          <w:szCs w:val="22"/>
          <w:u w:val="single"/>
        </w:rPr>
      </w:pPr>
      <w:r w:rsidRPr="002A2F73">
        <w:rPr>
          <w:rFonts w:ascii="Calibri" w:hAnsi="Calibri" w:cs="Calibri"/>
          <w:i/>
          <w:sz w:val="22"/>
          <w:szCs w:val="22"/>
        </w:rPr>
        <w:t xml:space="preserve">GEF support is required for the incremental technical assistance in the establishment, operation and maintenance of an energy database, report preparation, </w:t>
      </w:r>
      <w:r w:rsidR="005700F5" w:rsidRPr="002A2F73">
        <w:rPr>
          <w:rFonts w:ascii="Calibri" w:hAnsi="Calibri" w:cs="Calibri"/>
          <w:i/>
          <w:sz w:val="22"/>
          <w:szCs w:val="22"/>
        </w:rPr>
        <w:t xml:space="preserve">training programs </w:t>
      </w:r>
      <w:r w:rsidRPr="002A2F73">
        <w:rPr>
          <w:rFonts w:ascii="Calibri" w:hAnsi="Calibri" w:cs="Calibri"/>
          <w:i/>
          <w:sz w:val="22"/>
          <w:szCs w:val="22"/>
        </w:rPr>
        <w:t>and development of an EMRS</w:t>
      </w:r>
      <w:r w:rsidRPr="002A2F73">
        <w:rPr>
          <w:rFonts w:ascii="Calibri" w:hAnsi="Calibri" w:cs="Calibri"/>
          <w:i/>
          <w:sz w:val="22"/>
          <w:szCs w:val="22"/>
          <w:cs/>
        </w:rPr>
        <w:t>.</w:t>
      </w:r>
    </w:p>
    <w:p w14:paraId="68F34E9C" w14:textId="77777777" w:rsidR="00885C10" w:rsidRPr="002A2F73" w:rsidRDefault="00885C10" w:rsidP="00D61D67">
      <w:pPr>
        <w:spacing w:after="0"/>
        <w:rPr>
          <w:rFonts w:cs="Calibri"/>
          <w:b/>
          <w:bCs/>
          <w:color w:val="000000"/>
          <w:sz w:val="22"/>
          <w:szCs w:val="22"/>
          <w:lang w:eastAsia="x-none"/>
        </w:rPr>
      </w:pPr>
    </w:p>
    <w:p w14:paraId="591BB539" w14:textId="77777777" w:rsidR="002530F8" w:rsidRPr="002A2F73" w:rsidRDefault="002530F8" w:rsidP="00D61D67">
      <w:pPr>
        <w:spacing w:after="0"/>
        <w:rPr>
          <w:rFonts w:cs="Calibri"/>
          <w:b/>
          <w:bCs/>
          <w:color w:val="000000"/>
          <w:sz w:val="22"/>
          <w:szCs w:val="22"/>
          <w:u w:val="single"/>
          <w:lang w:eastAsia="x-none"/>
        </w:rPr>
      </w:pPr>
      <w:r w:rsidRPr="002A2F73">
        <w:rPr>
          <w:rFonts w:cs="Calibri"/>
          <w:b/>
          <w:bCs/>
          <w:color w:val="000000"/>
          <w:sz w:val="22"/>
          <w:szCs w:val="22"/>
          <w:u w:val="single"/>
          <w:lang w:eastAsia="x-none"/>
        </w:rPr>
        <w:t>Partnerships</w:t>
      </w:r>
    </w:p>
    <w:p w14:paraId="170443E5" w14:textId="77777777" w:rsidR="002530F8" w:rsidRPr="002A2F73" w:rsidRDefault="002530F8" w:rsidP="00D61D67">
      <w:pPr>
        <w:spacing w:after="0"/>
        <w:jc w:val="left"/>
        <w:rPr>
          <w:rFonts w:cs="Calibri"/>
          <w:color w:val="0000FF"/>
          <w:sz w:val="22"/>
          <w:szCs w:val="22"/>
        </w:rPr>
      </w:pPr>
    </w:p>
    <w:p w14:paraId="19AD6928" w14:textId="77777777" w:rsidR="002530F8" w:rsidRPr="002A2F73" w:rsidRDefault="002530F8" w:rsidP="00D61D67">
      <w:pPr>
        <w:spacing w:after="0"/>
        <w:rPr>
          <w:rFonts w:cs="Calibri"/>
          <w:sz w:val="22"/>
          <w:szCs w:val="22"/>
        </w:rPr>
      </w:pPr>
      <w:r w:rsidRPr="002A2F73">
        <w:rPr>
          <w:rFonts w:cs="Calibri"/>
          <w:sz w:val="22"/>
          <w:szCs w:val="22"/>
        </w:rPr>
        <w:t xml:space="preserve">The </w:t>
      </w:r>
      <w:r w:rsidR="00164F85" w:rsidRPr="002A2F73">
        <w:rPr>
          <w:rFonts w:cs="Calibri"/>
          <w:sz w:val="22"/>
          <w:szCs w:val="22"/>
        </w:rPr>
        <w:t>SMARTEN</w:t>
      </w:r>
      <w:r w:rsidRPr="002A2F73">
        <w:rPr>
          <w:rFonts w:cs="Calibri"/>
          <w:sz w:val="22"/>
          <w:szCs w:val="22"/>
        </w:rPr>
        <w:t xml:space="preserve"> Project will be implemented in partnership with several </w:t>
      </w:r>
      <w:r w:rsidR="00164F85" w:rsidRPr="002A2F73">
        <w:rPr>
          <w:rFonts w:cs="Calibri"/>
          <w:sz w:val="22"/>
          <w:szCs w:val="22"/>
        </w:rPr>
        <w:t>stakeholders</w:t>
      </w:r>
      <w:r w:rsidRPr="002A2F73">
        <w:rPr>
          <w:rFonts w:cs="Calibri"/>
          <w:sz w:val="22"/>
          <w:szCs w:val="22"/>
        </w:rPr>
        <w:t xml:space="preserve"> that also contribute to addressing the development challenges and support the achievement of </w:t>
      </w:r>
      <w:r w:rsidR="00164F85" w:rsidRPr="002A2F73">
        <w:rPr>
          <w:rFonts w:cs="Calibri"/>
          <w:sz w:val="22"/>
          <w:szCs w:val="22"/>
        </w:rPr>
        <w:t xml:space="preserve">the </w:t>
      </w:r>
      <w:r w:rsidRPr="002A2F73">
        <w:rPr>
          <w:rFonts w:cs="Calibri"/>
          <w:sz w:val="22"/>
          <w:szCs w:val="22"/>
        </w:rPr>
        <w:t>GoN energy targets</w:t>
      </w:r>
      <w:r w:rsidRPr="002A2F73">
        <w:rPr>
          <w:rFonts w:cs="Calibri"/>
          <w:sz w:val="22"/>
          <w:szCs w:val="22"/>
          <w:cs/>
        </w:rPr>
        <w:t>.</w:t>
      </w:r>
    </w:p>
    <w:p w14:paraId="2CA7E984" w14:textId="77777777" w:rsidR="002530F8" w:rsidRPr="002A2F73" w:rsidRDefault="002530F8" w:rsidP="00D61D67">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8"/>
        <w:gridCol w:w="7022"/>
      </w:tblGrid>
      <w:tr w:rsidR="00ED73BA" w:rsidRPr="002A2F73" w14:paraId="52B560B9" w14:textId="77777777" w:rsidTr="00B53975">
        <w:tc>
          <w:tcPr>
            <w:tcW w:w="2358"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40B63975" w14:textId="77777777" w:rsidR="00ED73BA" w:rsidRPr="002A2F73" w:rsidRDefault="00ED73BA" w:rsidP="00D61D67">
            <w:pPr>
              <w:spacing w:after="0"/>
              <w:jc w:val="center"/>
              <w:rPr>
                <w:rFonts w:cs="Calibri"/>
                <w:b/>
                <w:sz w:val="22"/>
                <w:szCs w:val="22"/>
              </w:rPr>
            </w:pPr>
            <w:r w:rsidRPr="002A2F73">
              <w:rPr>
                <w:rFonts w:cs="Calibri"/>
                <w:b/>
                <w:sz w:val="22"/>
                <w:szCs w:val="22"/>
              </w:rPr>
              <w:t>Partners</w:t>
            </w:r>
          </w:p>
        </w:tc>
        <w:tc>
          <w:tcPr>
            <w:tcW w:w="7200"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29C70271" w14:textId="77777777" w:rsidR="00ED73BA" w:rsidRPr="002A2F73" w:rsidRDefault="00ED73BA" w:rsidP="00D61D67">
            <w:pPr>
              <w:spacing w:after="0"/>
              <w:jc w:val="center"/>
              <w:rPr>
                <w:rFonts w:cs="Calibri"/>
                <w:b/>
                <w:sz w:val="22"/>
                <w:szCs w:val="22"/>
              </w:rPr>
            </w:pPr>
            <w:r w:rsidRPr="002A2F73">
              <w:rPr>
                <w:rFonts w:cs="Calibri"/>
                <w:b/>
                <w:sz w:val="22"/>
                <w:szCs w:val="22"/>
              </w:rPr>
              <w:t>Relevance to SMARTEN and Description of Initiatives</w:t>
            </w:r>
          </w:p>
        </w:tc>
      </w:tr>
      <w:tr w:rsidR="00ED73BA" w:rsidRPr="002A2F73" w14:paraId="73F80D97" w14:textId="77777777" w:rsidTr="00B53975">
        <w:tc>
          <w:tcPr>
            <w:tcW w:w="2358" w:type="dxa"/>
            <w:tcBorders>
              <w:top w:val="single" w:sz="4" w:space="0" w:color="FFFF00"/>
            </w:tcBorders>
            <w:shd w:val="clear" w:color="auto" w:fill="auto"/>
            <w:vAlign w:val="center"/>
          </w:tcPr>
          <w:p w14:paraId="134C717A" w14:textId="77777777" w:rsidR="00ED73BA" w:rsidRPr="002A2F73" w:rsidRDefault="00ED73BA" w:rsidP="00D61D67">
            <w:pPr>
              <w:spacing w:after="0"/>
              <w:jc w:val="left"/>
              <w:rPr>
                <w:rFonts w:cs="Calibri"/>
                <w:sz w:val="22"/>
                <w:szCs w:val="22"/>
              </w:rPr>
            </w:pPr>
            <w:r w:rsidRPr="002A2F73">
              <w:rPr>
                <w:rFonts w:cs="Calibri"/>
                <w:sz w:val="22"/>
                <w:szCs w:val="22"/>
              </w:rPr>
              <w:t xml:space="preserve">Government of Nauru </w:t>
            </w:r>
            <w:r w:rsidRPr="002A2F73">
              <w:rPr>
                <w:rFonts w:cs="Calibri"/>
                <w:sz w:val="22"/>
                <w:szCs w:val="22"/>
                <w:cs/>
              </w:rPr>
              <w:t>(</w:t>
            </w:r>
            <w:r w:rsidRPr="002A2F73">
              <w:rPr>
                <w:rFonts w:cs="Calibri"/>
                <w:sz w:val="22"/>
                <w:szCs w:val="22"/>
              </w:rPr>
              <w:t>GoN</w:t>
            </w:r>
            <w:r w:rsidRPr="002A2F73">
              <w:rPr>
                <w:rFonts w:cs="Calibri"/>
                <w:sz w:val="22"/>
                <w:szCs w:val="22"/>
                <w:cs/>
              </w:rPr>
              <w:t>)</w:t>
            </w:r>
          </w:p>
        </w:tc>
        <w:tc>
          <w:tcPr>
            <w:tcW w:w="7200" w:type="dxa"/>
            <w:tcBorders>
              <w:top w:val="single" w:sz="4" w:space="0" w:color="FFFF00"/>
            </w:tcBorders>
            <w:shd w:val="clear" w:color="auto" w:fill="auto"/>
            <w:vAlign w:val="center"/>
          </w:tcPr>
          <w:p w14:paraId="76AA07BE" w14:textId="77777777" w:rsidR="00ED73BA" w:rsidRPr="002A2F73" w:rsidRDefault="00ED73BA" w:rsidP="00D61D67">
            <w:pPr>
              <w:spacing w:after="0"/>
              <w:jc w:val="left"/>
              <w:rPr>
                <w:rFonts w:cs="Calibri"/>
                <w:sz w:val="22"/>
                <w:szCs w:val="22"/>
              </w:rPr>
            </w:pPr>
            <w:r w:rsidRPr="002A2F73">
              <w:rPr>
                <w:rFonts w:cs="Calibri"/>
                <w:sz w:val="22"/>
                <w:szCs w:val="22"/>
              </w:rPr>
              <w:t xml:space="preserve">The Government of Nauru </w:t>
            </w:r>
            <w:r w:rsidRPr="002A2F73">
              <w:rPr>
                <w:rFonts w:cs="Calibri"/>
                <w:sz w:val="22"/>
                <w:szCs w:val="22"/>
                <w:cs/>
              </w:rPr>
              <w:t>–</w:t>
            </w:r>
            <w:r w:rsidRPr="002A2F73">
              <w:rPr>
                <w:rFonts w:cs="Calibri"/>
                <w:sz w:val="22"/>
                <w:szCs w:val="22"/>
              </w:rPr>
              <w:t>through all its relevant ministries, departments, and state</w:t>
            </w:r>
            <w:r w:rsidRPr="002A2F73">
              <w:rPr>
                <w:rFonts w:cs="Calibri"/>
                <w:sz w:val="22"/>
                <w:szCs w:val="22"/>
                <w:cs/>
              </w:rPr>
              <w:t>-</w:t>
            </w:r>
            <w:r w:rsidRPr="002A2F73">
              <w:rPr>
                <w:rFonts w:cs="Calibri"/>
                <w:sz w:val="22"/>
                <w:szCs w:val="22"/>
              </w:rPr>
              <w:t>owned enterprises</w:t>
            </w:r>
            <w:r w:rsidRPr="002A2F73">
              <w:rPr>
                <w:rFonts w:cs="Calibri"/>
                <w:sz w:val="22"/>
                <w:szCs w:val="22"/>
                <w:cs/>
              </w:rPr>
              <w:t xml:space="preserve">– </w:t>
            </w:r>
            <w:r w:rsidRPr="002A2F73">
              <w:rPr>
                <w:rFonts w:cs="Calibri"/>
                <w:sz w:val="22"/>
                <w:szCs w:val="22"/>
              </w:rPr>
              <w:t>will be the most important partner for the implementation of SMARTEN</w:t>
            </w:r>
            <w:r w:rsidRPr="002A2F73">
              <w:rPr>
                <w:rFonts w:cs="Calibri"/>
                <w:sz w:val="22"/>
                <w:szCs w:val="22"/>
                <w:cs/>
              </w:rPr>
              <w:t xml:space="preserve">. </w:t>
            </w:r>
            <w:r w:rsidRPr="002A2F73">
              <w:rPr>
                <w:rFonts w:cs="Calibri"/>
                <w:sz w:val="22"/>
                <w:szCs w:val="22"/>
              </w:rPr>
              <w:t>The GoN is involved in most of the baseline projects, which will provide the GEF</w:t>
            </w:r>
            <w:r w:rsidRPr="002A2F73">
              <w:rPr>
                <w:rFonts w:cs="Calibri"/>
                <w:sz w:val="22"/>
                <w:szCs w:val="22"/>
                <w:cs/>
              </w:rPr>
              <w:t>-</w:t>
            </w:r>
            <w:r w:rsidRPr="002A2F73">
              <w:rPr>
                <w:rFonts w:cs="Calibri"/>
                <w:sz w:val="22"/>
                <w:szCs w:val="22"/>
              </w:rPr>
              <w:t>required co</w:t>
            </w:r>
            <w:r w:rsidRPr="002A2F73">
              <w:rPr>
                <w:rFonts w:cs="Calibri"/>
                <w:sz w:val="22"/>
                <w:szCs w:val="22"/>
                <w:cs/>
              </w:rPr>
              <w:t>-</w:t>
            </w:r>
            <w:r w:rsidRPr="002A2F73">
              <w:rPr>
                <w:rFonts w:cs="Calibri"/>
                <w:sz w:val="22"/>
                <w:szCs w:val="22"/>
              </w:rPr>
              <w:t>financing budget, either as implementer of as one of the sponsors</w:t>
            </w:r>
            <w:r w:rsidRPr="002A2F73">
              <w:rPr>
                <w:rFonts w:cs="Calibri"/>
                <w:sz w:val="22"/>
                <w:szCs w:val="22"/>
                <w:cs/>
              </w:rPr>
              <w:t xml:space="preserve">. </w:t>
            </w:r>
            <w:r w:rsidRPr="002A2F73">
              <w:rPr>
                <w:rFonts w:cs="Calibri"/>
                <w:sz w:val="22"/>
                <w:szCs w:val="22"/>
              </w:rPr>
              <w:t>For example, the GoN is responsible for nearly 20</w:t>
            </w:r>
            <w:r w:rsidRPr="002A2F73">
              <w:rPr>
                <w:rFonts w:cs="Calibri"/>
                <w:sz w:val="22"/>
                <w:szCs w:val="22"/>
                <w:cs/>
              </w:rPr>
              <w:t xml:space="preserve">% </w:t>
            </w:r>
            <w:r w:rsidRPr="002A2F73">
              <w:rPr>
                <w:rFonts w:cs="Calibri"/>
                <w:sz w:val="22"/>
                <w:szCs w:val="22"/>
              </w:rPr>
              <w:t>of the US$ 27 M budget for the 6</w:t>
            </w:r>
            <w:r w:rsidRPr="002A2F73">
              <w:rPr>
                <w:rFonts w:cs="Calibri"/>
                <w:sz w:val="22"/>
                <w:szCs w:val="22"/>
                <w:cs/>
              </w:rPr>
              <w:t>.</w:t>
            </w:r>
            <w:r w:rsidRPr="002A2F73">
              <w:rPr>
                <w:rFonts w:cs="Calibri"/>
                <w:sz w:val="22"/>
                <w:szCs w:val="22"/>
              </w:rPr>
              <w:t xml:space="preserve">0 MWac solar PV field; specifically the GoN will cover the expenses for ground preparation and </w:t>
            </w:r>
            <w:r w:rsidRPr="002A2F73">
              <w:rPr>
                <w:rFonts w:cs="Calibri"/>
                <w:sz w:val="22"/>
                <w:szCs w:val="22"/>
              </w:rPr>
              <w:lastRenderedPageBreak/>
              <w:t>other ancillary activities</w:t>
            </w:r>
            <w:r w:rsidRPr="002A2F73">
              <w:rPr>
                <w:rStyle w:val="FootnoteReference"/>
                <w:rFonts w:ascii="Calibri" w:hAnsi="Calibri" w:cs="Calibri"/>
                <w:sz w:val="22"/>
                <w:szCs w:val="22"/>
              </w:rPr>
              <w:footnoteReference w:id="26"/>
            </w:r>
            <w:r w:rsidRPr="002A2F73">
              <w:rPr>
                <w:rFonts w:cs="Calibri"/>
                <w:sz w:val="22"/>
                <w:szCs w:val="22"/>
                <w:cs/>
              </w:rPr>
              <w:t xml:space="preserve">. </w:t>
            </w:r>
            <w:r w:rsidRPr="002A2F73">
              <w:rPr>
                <w:rFonts w:cs="Calibri"/>
                <w:sz w:val="22"/>
                <w:szCs w:val="22"/>
              </w:rPr>
              <w:t>Relevant government personnel will be involved in numerous SMARTEN activities, among which</w:t>
            </w:r>
            <w:r w:rsidRPr="002A2F73">
              <w:rPr>
                <w:rFonts w:cs="Calibri"/>
                <w:sz w:val="22"/>
                <w:szCs w:val="22"/>
                <w:cs/>
              </w:rPr>
              <w:t>: (</w:t>
            </w:r>
            <w:r w:rsidRPr="002A2F73">
              <w:rPr>
                <w:rFonts w:cs="Calibri"/>
                <w:sz w:val="22"/>
                <w:szCs w:val="22"/>
              </w:rPr>
              <w:t>a</w:t>
            </w:r>
            <w:r w:rsidRPr="002A2F73">
              <w:rPr>
                <w:rFonts w:cs="Calibri"/>
                <w:sz w:val="22"/>
                <w:szCs w:val="22"/>
                <w:cs/>
              </w:rPr>
              <w:t xml:space="preserve">) </w:t>
            </w:r>
            <w:r w:rsidRPr="002A2F73">
              <w:rPr>
                <w:rFonts w:cs="Calibri"/>
                <w:sz w:val="22"/>
                <w:szCs w:val="22"/>
              </w:rPr>
              <w:t xml:space="preserve">establishment, approval and implementation of policies and regulations; </w:t>
            </w:r>
            <w:r w:rsidRPr="002A2F73">
              <w:rPr>
                <w:rFonts w:cs="Calibri"/>
                <w:sz w:val="22"/>
                <w:szCs w:val="22"/>
                <w:cs/>
              </w:rPr>
              <w:t>(</w:t>
            </w:r>
            <w:r w:rsidRPr="002A2F73">
              <w:rPr>
                <w:rFonts w:cs="Calibri"/>
                <w:sz w:val="22"/>
                <w:szCs w:val="22"/>
              </w:rPr>
              <w:t>b</w:t>
            </w:r>
            <w:r w:rsidRPr="002A2F73">
              <w:rPr>
                <w:rFonts w:cs="Calibri"/>
                <w:sz w:val="22"/>
                <w:szCs w:val="22"/>
                <w:cs/>
              </w:rPr>
              <w:t xml:space="preserve">) </w:t>
            </w:r>
            <w:r w:rsidRPr="002A2F73">
              <w:rPr>
                <w:rFonts w:cs="Calibri"/>
                <w:sz w:val="22"/>
                <w:szCs w:val="22"/>
              </w:rPr>
              <w:t xml:space="preserve">participation in several training programs and awareness raising activities; and </w:t>
            </w:r>
            <w:r w:rsidRPr="002A2F73">
              <w:rPr>
                <w:rFonts w:cs="Calibri"/>
                <w:sz w:val="22"/>
                <w:szCs w:val="22"/>
                <w:cs/>
              </w:rPr>
              <w:t>(</w:t>
            </w:r>
            <w:r w:rsidRPr="002A2F73">
              <w:rPr>
                <w:rFonts w:cs="Calibri"/>
                <w:sz w:val="22"/>
                <w:szCs w:val="22"/>
              </w:rPr>
              <w:t>c</w:t>
            </w:r>
            <w:r w:rsidRPr="002A2F73">
              <w:rPr>
                <w:rFonts w:cs="Calibri"/>
                <w:sz w:val="22"/>
                <w:szCs w:val="22"/>
                <w:cs/>
              </w:rPr>
              <w:t xml:space="preserve">) </w:t>
            </w:r>
            <w:r w:rsidRPr="002A2F73">
              <w:rPr>
                <w:rFonts w:cs="Calibri"/>
                <w:sz w:val="22"/>
                <w:szCs w:val="22"/>
              </w:rPr>
              <w:t>development of design and implementing plans for replication and scale</w:t>
            </w:r>
            <w:r w:rsidRPr="002A2F73">
              <w:rPr>
                <w:rFonts w:cs="Calibri"/>
                <w:sz w:val="22"/>
                <w:szCs w:val="22"/>
                <w:cs/>
              </w:rPr>
              <w:t>-</w:t>
            </w:r>
            <w:r w:rsidRPr="002A2F73">
              <w:rPr>
                <w:rFonts w:cs="Calibri"/>
                <w:sz w:val="22"/>
                <w:szCs w:val="22"/>
              </w:rPr>
              <w:t>up energy projects</w:t>
            </w:r>
            <w:r w:rsidRPr="002A2F73">
              <w:rPr>
                <w:rFonts w:cs="Calibri"/>
                <w:sz w:val="22"/>
                <w:szCs w:val="22"/>
                <w:cs/>
              </w:rPr>
              <w:t xml:space="preserve">. </w:t>
            </w:r>
            <w:r w:rsidRPr="002A2F73">
              <w:rPr>
                <w:rFonts w:cs="Calibri"/>
                <w:sz w:val="22"/>
                <w:szCs w:val="22"/>
              </w:rPr>
              <w:t>Finally, the GoN buildings and offices will be the recipient of several EE measures, since government is the most inefficient electricity end</w:t>
            </w:r>
            <w:r w:rsidRPr="002A2F73">
              <w:rPr>
                <w:rFonts w:cs="Calibri"/>
                <w:sz w:val="22"/>
                <w:szCs w:val="22"/>
                <w:cs/>
              </w:rPr>
              <w:t>-</w:t>
            </w:r>
            <w:r w:rsidRPr="002A2F73">
              <w:rPr>
                <w:rFonts w:cs="Calibri"/>
                <w:sz w:val="22"/>
                <w:szCs w:val="22"/>
              </w:rPr>
              <w:t>user</w:t>
            </w:r>
            <w:r w:rsidRPr="002A2F73">
              <w:rPr>
                <w:rFonts w:cs="Calibri"/>
                <w:sz w:val="22"/>
                <w:szCs w:val="22"/>
                <w:cs/>
              </w:rPr>
              <w:t xml:space="preserve">. </w:t>
            </w:r>
          </w:p>
        </w:tc>
      </w:tr>
      <w:tr w:rsidR="00ED73BA" w:rsidRPr="002A2F73" w14:paraId="2D66A9F3" w14:textId="77777777" w:rsidTr="00B53975">
        <w:tc>
          <w:tcPr>
            <w:tcW w:w="2358" w:type="dxa"/>
            <w:tcBorders>
              <w:top w:val="single" w:sz="4" w:space="0" w:color="FFFF00"/>
            </w:tcBorders>
            <w:shd w:val="clear" w:color="auto" w:fill="auto"/>
            <w:vAlign w:val="center"/>
          </w:tcPr>
          <w:p w14:paraId="0E2E4694" w14:textId="77777777" w:rsidR="00ED73BA" w:rsidRPr="002A2F73" w:rsidRDefault="00ED73BA" w:rsidP="00D61D67">
            <w:pPr>
              <w:spacing w:after="0"/>
              <w:jc w:val="left"/>
              <w:rPr>
                <w:rFonts w:cs="Calibri"/>
                <w:sz w:val="22"/>
                <w:szCs w:val="22"/>
              </w:rPr>
            </w:pPr>
            <w:r w:rsidRPr="002A2F73">
              <w:rPr>
                <w:rFonts w:cs="Calibri"/>
                <w:sz w:val="22"/>
                <w:szCs w:val="22"/>
              </w:rPr>
              <w:lastRenderedPageBreak/>
              <w:t xml:space="preserve">Asian Development Bank </w:t>
            </w:r>
            <w:r w:rsidRPr="002A2F73">
              <w:rPr>
                <w:rFonts w:cs="Calibri"/>
                <w:sz w:val="22"/>
                <w:szCs w:val="22"/>
                <w:cs/>
              </w:rPr>
              <w:t>(</w:t>
            </w:r>
            <w:r w:rsidRPr="002A2F73">
              <w:rPr>
                <w:rFonts w:cs="Calibri"/>
                <w:sz w:val="22"/>
                <w:szCs w:val="22"/>
              </w:rPr>
              <w:t>ADB</w:t>
            </w:r>
            <w:r w:rsidRPr="002A2F73">
              <w:rPr>
                <w:rFonts w:cs="Calibri"/>
                <w:sz w:val="22"/>
                <w:szCs w:val="22"/>
                <w:cs/>
              </w:rPr>
              <w:t>)</w:t>
            </w:r>
          </w:p>
        </w:tc>
        <w:tc>
          <w:tcPr>
            <w:tcW w:w="7200" w:type="dxa"/>
            <w:tcBorders>
              <w:top w:val="single" w:sz="4" w:space="0" w:color="FFFF00"/>
            </w:tcBorders>
            <w:shd w:val="clear" w:color="auto" w:fill="auto"/>
            <w:vAlign w:val="center"/>
          </w:tcPr>
          <w:p w14:paraId="205664D3" w14:textId="77777777" w:rsidR="00ED73BA" w:rsidRPr="002A2F73" w:rsidRDefault="00ED73BA" w:rsidP="00D61D67">
            <w:pPr>
              <w:spacing w:after="0"/>
              <w:jc w:val="left"/>
              <w:rPr>
                <w:rFonts w:cs="Calibri"/>
                <w:sz w:val="22"/>
                <w:szCs w:val="22"/>
              </w:rPr>
            </w:pPr>
            <w:r w:rsidRPr="002A2F73">
              <w:rPr>
                <w:rFonts w:cs="Calibri"/>
                <w:sz w:val="22"/>
                <w:szCs w:val="22"/>
              </w:rPr>
              <w:t>The Asian Development Bank is currently supporting Nauru for the development of a Solar Power Expansion Plan</w:t>
            </w:r>
            <w:r w:rsidRPr="002A2F73">
              <w:rPr>
                <w:rStyle w:val="FootnoteReference"/>
                <w:rFonts w:ascii="Calibri" w:hAnsi="Calibri" w:cs="Calibri"/>
                <w:sz w:val="22"/>
                <w:szCs w:val="22"/>
              </w:rPr>
              <w:footnoteReference w:id="27"/>
            </w:r>
            <w:r w:rsidRPr="002A2F73">
              <w:rPr>
                <w:rFonts w:cs="Calibri"/>
                <w:sz w:val="22"/>
                <w:szCs w:val="22"/>
              </w:rPr>
              <w:t xml:space="preserve"> and has undertaken the feasibility study</w:t>
            </w:r>
            <w:r w:rsidRPr="002A2F73">
              <w:rPr>
                <w:rStyle w:val="FootnoteReference"/>
                <w:rFonts w:ascii="Calibri" w:hAnsi="Calibri" w:cs="Calibri"/>
                <w:sz w:val="22"/>
                <w:szCs w:val="22"/>
              </w:rPr>
              <w:footnoteReference w:id="28"/>
            </w:r>
            <w:r w:rsidRPr="002A2F73">
              <w:rPr>
                <w:rFonts w:cs="Calibri"/>
                <w:sz w:val="22"/>
                <w:szCs w:val="22"/>
              </w:rPr>
              <w:t xml:space="preserve"> for the design and implementation of a 6</w:t>
            </w:r>
            <w:r w:rsidRPr="002A2F73">
              <w:rPr>
                <w:rFonts w:cs="Calibri"/>
                <w:sz w:val="22"/>
                <w:szCs w:val="22"/>
                <w:cs/>
              </w:rPr>
              <w:t>.</w:t>
            </w:r>
            <w:r w:rsidRPr="002A2F73">
              <w:rPr>
                <w:rFonts w:cs="Calibri"/>
                <w:sz w:val="22"/>
                <w:szCs w:val="22"/>
              </w:rPr>
              <w:t xml:space="preserve">0 MWac </w:t>
            </w:r>
            <w:r w:rsidRPr="002A2F73">
              <w:rPr>
                <w:rFonts w:cs="Calibri"/>
                <w:sz w:val="22"/>
                <w:szCs w:val="22"/>
                <w:cs/>
              </w:rPr>
              <w:t>(</w:t>
            </w:r>
            <w:r w:rsidRPr="002A2F73">
              <w:rPr>
                <w:rFonts w:cs="Calibri"/>
                <w:sz w:val="22"/>
                <w:szCs w:val="22"/>
              </w:rPr>
              <w:t>or 6</w:t>
            </w:r>
            <w:r w:rsidRPr="002A2F73">
              <w:rPr>
                <w:rFonts w:cs="Calibri"/>
                <w:sz w:val="22"/>
                <w:szCs w:val="22"/>
                <w:cs/>
              </w:rPr>
              <w:t>.</w:t>
            </w:r>
            <w:r w:rsidRPr="002A2F73">
              <w:rPr>
                <w:rFonts w:cs="Calibri"/>
                <w:sz w:val="22"/>
                <w:szCs w:val="22"/>
              </w:rPr>
              <w:t>9 MWdc</w:t>
            </w:r>
            <w:r w:rsidRPr="002A2F73">
              <w:rPr>
                <w:rFonts w:cs="Calibri"/>
                <w:sz w:val="22"/>
                <w:szCs w:val="22"/>
                <w:cs/>
              </w:rPr>
              <w:t xml:space="preserve">) </w:t>
            </w:r>
            <w:r w:rsidRPr="002A2F73">
              <w:rPr>
                <w:rFonts w:cs="Calibri"/>
                <w:sz w:val="22"/>
                <w:szCs w:val="22"/>
              </w:rPr>
              <w:t>solar PV field provided with a 2</w:t>
            </w:r>
            <w:r w:rsidRPr="002A2F73">
              <w:rPr>
                <w:rFonts w:cs="Calibri"/>
                <w:sz w:val="22"/>
                <w:szCs w:val="22"/>
                <w:cs/>
              </w:rPr>
              <w:t>.</w:t>
            </w:r>
            <w:r w:rsidRPr="002A2F73">
              <w:rPr>
                <w:rFonts w:cs="Calibri"/>
                <w:sz w:val="22"/>
                <w:szCs w:val="22"/>
              </w:rPr>
              <w:t>5 MWh</w:t>
            </w:r>
            <w:r w:rsidRPr="002A2F73">
              <w:rPr>
                <w:rFonts w:cs="Calibri"/>
                <w:sz w:val="22"/>
                <w:szCs w:val="22"/>
                <w:cs/>
              </w:rPr>
              <w:t>/</w:t>
            </w:r>
            <w:r w:rsidRPr="002A2F73">
              <w:rPr>
                <w:rFonts w:cs="Calibri"/>
                <w:sz w:val="22"/>
                <w:szCs w:val="22"/>
              </w:rPr>
              <w:t>5</w:t>
            </w:r>
            <w:r w:rsidRPr="002A2F73">
              <w:rPr>
                <w:rFonts w:cs="Calibri"/>
                <w:sz w:val="22"/>
                <w:szCs w:val="22"/>
                <w:cs/>
              </w:rPr>
              <w:t>.</w:t>
            </w:r>
            <w:r w:rsidRPr="002A2F73">
              <w:rPr>
                <w:rFonts w:cs="Calibri"/>
                <w:sz w:val="22"/>
                <w:szCs w:val="22"/>
              </w:rPr>
              <w:t xml:space="preserve">0 MW battery energy storage system </w:t>
            </w:r>
            <w:r w:rsidRPr="002A2F73">
              <w:rPr>
                <w:rFonts w:cs="Calibri"/>
                <w:sz w:val="22"/>
                <w:szCs w:val="22"/>
                <w:cs/>
              </w:rPr>
              <w:t>(</w:t>
            </w:r>
            <w:r w:rsidRPr="002A2F73">
              <w:rPr>
                <w:rFonts w:cs="Calibri"/>
                <w:sz w:val="22"/>
                <w:szCs w:val="22"/>
              </w:rPr>
              <w:t>BESS</w:t>
            </w:r>
            <w:r w:rsidRPr="002A2F73">
              <w:rPr>
                <w:rFonts w:cs="Calibri"/>
                <w:sz w:val="22"/>
                <w:szCs w:val="22"/>
                <w:cs/>
              </w:rPr>
              <w:t xml:space="preserve">). </w:t>
            </w:r>
            <w:r w:rsidRPr="002A2F73">
              <w:rPr>
                <w:rFonts w:cs="Calibri"/>
                <w:sz w:val="22"/>
                <w:szCs w:val="22"/>
              </w:rPr>
              <w:t>Phase 1 of the project will be the ground preparation, a pretty demanding task, considering the limestone pinnacles that cover the majority of Nauru</w:t>
            </w:r>
            <w:r w:rsidRPr="002A2F73">
              <w:rPr>
                <w:rFonts w:cs="Calibri"/>
                <w:sz w:val="22"/>
                <w:szCs w:val="22"/>
                <w:cs/>
              </w:rPr>
              <w:t xml:space="preserve">. </w:t>
            </w:r>
            <w:r w:rsidRPr="002A2F73">
              <w:rPr>
                <w:rFonts w:cs="Calibri"/>
                <w:sz w:val="22"/>
                <w:szCs w:val="22"/>
              </w:rPr>
              <w:t>Phase 2 is the actual installation of the solar PV panels, which are scheduled to be commissioned in 2021</w:t>
            </w:r>
            <w:r w:rsidRPr="002A2F73">
              <w:rPr>
                <w:rFonts w:cs="Calibri"/>
                <w:sz w:val="22"/>
                <w:szCs w:val="22"/>
                <w:cs/>
              </w:rPr>
              <w:t xml:space="preserve">. </w:t>
            </w:r>
            <w:r w:rsidRPr="002A2F73">
              <w:rPr>
                <w:rFonts w:cs="Calibri"/>
                <w:sz w:val="22"/>
                <w:szCs w:val="22"/>
              </w:rPr>
              <w:t>The project has a total budget of US$ 27 M, and ADB will contribute US$ 22 M, with the GoN responsible for the balance</w:t>
            </w:r>
            <w:r w:rsidRPr="002A2F73">
              <w:rPr>
                <w:rFonts w:cs="Calibri"/>
                <w:sz w:val="22"/>
                <w:szCs w:val="22"/>
                <w:cs/>
              </w:rPr>
              <w:t xml:space="preserve">. </w:t>
            </w:r>
            <w:r w:rsidRPr="002A2F73">
              <w:rPr>
                <w:rFonts w:cs="Calibri"/>
                <w:sz w:val="22"/>
                <w:szCs w:val="22"/>
              </w:rPr>
              <w:t>In complying with its mission of promoting socio</w:t>
            </w:r>
            <w:r w:rsidRPr="002A2F73">
              <w:rPr>
                <w:rFonts w:cs="Calibri"/>
                <w:sz w:val="22"/>
                <w:szCs w:val="22"/>
                <w:cs/>
              </w:rPr>
              <w:t>-</w:t>
            </w:r>
            <w:r w:rsidRPr="002A2F73">
              <w:rPr>
                <w:rFonts w:cs="Calibri"/>
                <w:sz w:val="22"/>
                <w:szCs w:val="22"/>
              </w:rPr>
              <w:t>economic growth of developing countries in the Asia and Pacific region, ADB normally would lend the funds at favorable conditions</w:t>
            </w:r>
            <w:r w:rsidRPr="002A2F73">
              <w:rPr>
                <w:rFonts w:cs="Calibri"/>
                <w:sz w:val="22"/>
                <w:szCs w:val="22"/>
                <w:cs/>
              </w:rPr>
              <w:t xml:space="preserve">. </w:t>
            </w:r>
            <w:r w:rsidRPr="002A2F73">
              <w:rPr>
                <w:rFonts w:cs="Calibri"/>
                <w:sz w:val="22"/>
                <w:szCs w:val="22"/>
              </w:rPr>
              <w:t>However, since Nauru is not member of the World Bank and is not accredited to access international loans, the funds will be provided in form of a grant</w:t>
            </w:r>
            <w:r w:rsidRPr="002A2F73">
              <w:rPr>
                <w:rFonts w:cs="Calibri"/>
                <w:sz w:val="22"/>
                <w:szCs w:val="22"/>
                <w:cs/>
              </w:rPr>
              <w:t>.</w:t>
            </w:r>
          </w:p>
        </w:tc>
      </w:tr>
      <w:tr w:rsidR="00ED73BA" w:rsidRPr="002A2F73" w14:paraId="0C5F3C97" w14:textId="77777777" w:rsidTr="00B53975">
        <w:tc>
          <w:tcPr>
            <w:tcW w:w="2358" w:type="dxa"/>
            <w:shd w:val="clear" w:color="auto" w:fill="auto"/>
            <w:vAlign w:val="center"/>
          </w:tcPr>
          <w:p w14:paraId="5692AB10" w14:textId="77777777" w:rsidR="00ED73BA" w:rsidRPr="002A2F73" w:rsidRDefault="00ED73BA" w:rsidP="00D61D67">
            <w:pPr>
              <w:spacing w:after="0"/>
              <w:jc w:val="left"/>
              <w:outlineLvl w:val="0"/>
              <w:rPr>
                <w:rFonts w:cs="Calibri"/>
                <w:sz w:val="22"/>
                <w:szCs w:val="22"/>
              </w:rPr>
            </w:pPr>
            <w:r w:rsidRPr="002A2F73">
              <w:rPr>
                <w:rFonts w:cs="Calibri"/>
                <w:sz w:val="22"/>
                <w:szCs w:val="22"/>
              </w:rPr>
              <w:t xml:space="preserve">Climate Technology Centre &amp; Network </w:t>
            </w:r>
            <w:r w:rsidRPr="002A2F73">
              <w:rPr>
                <w:rFonts w:cs="Calibri"/>
                <w:sz w:val="22"/>
                <w:szCs w:val="22"/>
                <w:cs/>
              </w:rPr>
              <w:t>(</w:t>
            </w:r>
            <w:r w:rsidRPr="002A2F73">
              <w:rPr>
                <w:rFonts w:cs="Calibri"/>
                <w:sz w:val="22"/>
                <w:szCs w:val="22"/>
              </w:rPr>
              <w:t>CTCN</w:t>
            </w:r>
            <w:r w:rsidRPr="002A2F73">
              <w:rPr>
                <w:rFonts w:cs="Calibri"/>
                <w:sz w:val="22"/>
                <w:szCs w:val="22"/>
                <w:cs/>
              </w:rPr>
              <w:t xml:space="preserve">) – </w:t>
            </w:r>
            <w:r w:rsidRPr="002A2F73">
              <w:rPr>
                <w:rFonts w:cs="Calibri"/>
                <w:sz w:val="22"/>
                <w:szCs w:val="22"/>
              </w:rPr>
              <w:t xml:space="preserve">United nations Environment Programme </w:t>
            </w:r>
            <w:r w:rsidRPr="002A2F73">
              <w:rPr>
                <w:rFonts w:cs="Calibri"/>
                <w:sz w:val="22"/>
                <w:szCs w:val="22"/>
                <w:cs/>
              </w:rPr>
              <w:t>(</w:t>
            </w:r>
            <w:r w:rsidRPr="002A2F73">
              <w:rPr>
                <w:rFonts w:cs="Calibri"/>
                <w:sz w:val="22"/>
                <w:szCs w:val="22"/>
              </w:rPr>
              <w:t>UN</w:t>
            </w:r>
            <w:r w:rsidR="00790D2A" w:rsidRPr="002A2F73">
              <w:rPr>
                <w:rFonts w:cs="Calibri"/>
                <w:sz w:val="22"/>
                <w:szCs w:val="22"/>
              </w:rPr>
              <w:t>E</w:t>
            </w:r>
            <w:r w:rsidRPr="002A2F73">
              <w:rPr>
                <w:rFonts w:cs="Calibri"/>
                <w:sz w:val="22"/>
                <w:szCs w:val="22"/>
              </w:rPr>
              <w:t>P</w:t>
            </w:r>
            <w:r w:rsidRPr="002A2F73">
              <w:rPr>
                <w:rFonts w:cs="Calibri"/>
                <w:sz w:val="22"/>
                <w:szCs w:val="22"/>
                <w:cs/>
              </w:rPr>
              <w:t>)</w:t>
            </w:r>
          </w:p>
        </w:tc>
        <w:tc>
          <w:tcPr>
            <w:tcW w:w="7200" w:type="dxa"/>
            <w:shd w:val="clear" w:color="auto" w:fill="auto"/>
            <w:vAlign w:val="center"/>
          </w:tcPr>
          <w:p w14:paraId="53B97235" w14:textId="77777777" w:rsidR="00ED73BA" w:rsidRPr="002A2F73" w:rsidRDefault="00ED73BA" w:rsidP="00D61D67">
            <w:pPr>
              <w:spacing w:after="0"/>
              <w:jc w:val="left"/>
              <w:outlineLvl w:val="0"/>
              <w:rPr>
                <w:rFonts w:cs="Calibri"/>
                <w:sz w:val="22"/>
                <w:szCs w:val="22"/>
              </w:rPr>
            </w:pPr>
            <w:r w:rsidRPr="002A2F73">
              <w:rPr>
                <w:rFonts w:cs="Calibri"/>
                <w:sz w:val="22"/>
                <w:szCs w:val="22"/>
              </w:rPr>
              <w:t xml:space="preserve">The Climate Technology Centre &amp; Network </w:t>
            </w:r>
            <w:r w:rsidRPr="002A2F73">
              <w:rPr>
                <w:rFonts w:cs="Calibri"/>
                <w:sz w:val="22"/>
                <w:szCs w:val="22"/>
                <w:cs/>
              </w:rPr>
              <w:t>(</w:t>
            </w:r>
            <w:r w:rsidRPr="002A2F73">
              <w:rPr>
                <w:rFonts w:cs="Calibri"/>
                <w:sz w:val="22"/>
                <w:szCs w:val="22"/>
              </w:rPr>
              <w:t>CTCN</w:t>
            </w:r>
            <w:r w:rsidRPr="002A2F73">
              <w:rPr>
                <w:rFonts w:cs="Calibri"/>
                <w:sz w:val="22"/>
                <w:szCs w:val="22"/>
                <w:cs/>
              </w:rPr>
              <w:t>)</w:t>
            </w:r>
            <w:r w:rsidRPr="002A2F73">
              <w:rPr>
                <w:rFonts w:cs="Calibri"/>
                <w:sz w:val="22"/>
                <w:szCs w:val="22"/>
              </w:rPr>
              <w:t xml:space="preserve">, the operational arm of the United Nation Framework Convention of Climate Change </w:t>
            </w:r>
            <w:r w:rsidRPr="002A2F73">
              <w:rPr>
                <w:rFonts w:cs="Calibri"/>
                <w:sz w:val="22"/>
                <w:szCs w:val="22"/>
                <w:cs/>
              </w:rPr>
              <w:t>(</w:t>
            </w:r>
            <w:r w:rsidRPr="002A2F73">
              <w:rPr>
                <w:rFonts w:cs="Calibri"/>
                <w:sz w:val="22"/>
                <w:szCs w:val="22"/>
              </w:rPr>
              <w:t>UNFCCC</w:t>
            </w:r>
            <w:r w:rsidRPr="002A2F73">
              <w:rPr>
                <w:rFonts w:cs="Calibri"/>
                <w:sz w:val="22"/>
                <w:szCs w:val="22"/>
                <w:cs/>
              </w:rPr>
              <w:t>)</w:t>
            </w:r>
            <w:r w:rsidRPr="002A2F73">
              <w:rPr>
                <w:rFonts w:cs="Calibri"/>
                <w:sz w:val="22"/>
                <w:szCs w:val="22"/>
              </w:rPr>
              <w:t>, is funding a technical assistance project for the transport sector in Nauru</w:t>
            </w:r>
            <w:r w:rsidRPr="002A2F73">
              <w:rPr>
                <w:rFonts w:cs="Calibri"/>
                <w:sz w:val="22"/>
                <w:szCs w:val="22"/>
                <w:cs/>
              </w:rPr>
              <w:t xml:space="preserve">. </w:t>
            </w:r>
            <w:r w:rsidRPr="002A2F73">
              <w:rPr>
                <w:rFonts w:cs="Calibri"/>
                <w:sz w:val="22"/>
                <w:szCs w:val="22"/>
              </w:rPr>
              <w:t>The project aims to fill all the needs and gaps of the transport sector in Nauru, particularly the lack of reliable data as well as the lack of targets and associated action and implementation plans to achieve them</w:t>
            </w:r>
            <w:r w:rsidRPr="002A2F73">
              <w:rPr>
                <w:rFonts w:cs="Calibri"/>
                <w:sz w:val="22"/>
                <w:szCs w:val="22"/>
                <w:cs/>
              </w:rPr>
              <w:t xml:space="preserve">. </w:t>
            </w:r>
            <w:r w:rsidRPr="002A2F73">
              <w:rPr>
                <w:rFonts w:cs="Calibri"/>
                <w:sz w:val="22"/>
                <w:szCs w:val="22"/>
              </w:rPr>
              <w:t>CTCN will provide a threefold assistance</w:t>
            </w:r>
            <w:r w:rsidR="00E81F84" w:rsidRPr="002A2F73">
              <w:rPr>
                <w:rFonts w:cs="Calibri"/>
                <w:sz w:val="22"/>
                <w:szCs w:val="22"/>
              </w:rPr>
              <w:t>,</w:t>
            </w:r>
            <w:r w:rsidRPr="002A2F73">
              <w:rPr>
                <w:rFonts w:cs="Calibri"/>
                <w:sz w:val="22"/>
                <w:szCs w:val="22"/>
              </w:rPr>
              <w:t xml:space="preserve"> which will cover</w:t>
            </w:r>
            <w:r w:rsidRPr="002A2F73">
              <w:rPr>
                <w:rFonts w:cs="Calibri"/>
                <w:sz w:val="22"/>
                <w:szCs w:val="22"/>
                <w:cs/>
              </w:rPr>
              <w:t>: (</w:t>
            </w:r>
            <w:r w:rsidRPr="002A2F73">
              <w:rPr>
                <w:rFonts w:cs="Calibri"/>
                <w:sz w:val="22"/>
                <w:szCs w:val="22"/>
              </w:rPr>
              <w:t>a</w:t>
            </w:r>
            <w:r w:rsidRPr="002A2F73">
              <w:rPr>
                <w:rFonts w:cs="Calibri"/>
                <w:sz w:val="22"/>
                <w:szCs w:val="22"/>
                <w:cs/>
              </w:rPr>
              <w:t xml:space="preserve">) </w:t>
            </w:r>
            <w:r w:rsidRPr="002A2F73">
              <w:rPr>
                <w:rFonts w:cs="Calibri"/>
                <w:sz w:val="22"/>
                <w:szCs w:val="22"/>
              </w:rPr>
              <w:t xml:space="preserve">provision of background analysis on the road transport sector in Nauru; </w:t>
            </w:r>
            <w:r w:rsidRPr="002A2F73">
              <w:rPr>
                <w:rFonts w:cs="Calibri"/>
                <w:sz w:val="22"/>
                <w:szCs w:val="22"/>
                <w:cs/>
              </w:rPr>
              <w:t>(</w:t>
            </w:r>
            <w:r w:rsidRPr="002A2F73">
              <w:rPr>
                <w:rFonts w:cs="Calibri"/>
                <w:sz w:val="22"/>
                <w:szCs w:val="22"/>
              </w:rPr>
              <w:t>b</w:t>
            </w:r>
            <w:r w:rsidRPr="002A2F73">
              <w:rPr>
                <w:rFonts w:cs="Calibri"/>
                <w:sz w:val="22"/>
                <w:szCs w:val="22"/>
                <w:cs/>
              </w:rPr>
              <w:t xml:space="preserve">) </w:t>
            </w:r>
            <w:r w:rsidRPr="002A2F73">
              <w:rPr>
                <w:rFonts w:cs="Calibri"/>
                <w:sz w:val="22"/>
                <w:szCs w:val="22"/>
              </w:rPr>
              <w:t>provision of a policy action plan for low</w:t>
            </w:r>
            <w:r w:rsidRPr="002A2F73">
              <w:rPr>
                <w:rFonts w:cs="Calibri"/>
                <w:sz w:val="22"/>
                <w:szCs w:val="22"/>
                <w:cs/>
              </w:rPr>
              <w:t>-</w:t>
            </w:r>
            <w:r w:rsidRPr="002A2F73">
              <w:rPr>
                <w:rFonts w:cs="Calibri"/>
                <w:sz w:val="22"/>
                <w:szCs w:val="22"/>
              </w:rPr>
              <w:t>emissions mobility in Nauru; and</w:t>
            </w:r>
            <w:r w:rsidRPr="002A2F73">
              <w:rPr>
                <w:rFonts w:cs="Calibri"/>
                <w:sz w:val="22"/>
                <w:szCs w:val="22"/>
                <w:cs/>
              </w:rPr>
              <w:t xml:space="preserve"> (</w:t>
            </w:r>
            <w:r w:rsidRPr="002A2F73">
              <w:rPr>
                <w:rFonts w:cs="Calibri"/>
                <w:sz w:val="22"/>
                <w:szCs w:val="22"/>
              </w:rPr>
              <w:t>c</w:t>
            </w:r>
            <w:r w:rsidRPr="002A2F73">
              <w:rPr>
                <w:rFonts w:cs="Calibri"/>
                <w:sz w:val="22"/>
                <w:szCs w:val="22"/>
                <w:cs/>
              </w:rPr>
              <w:t xml:space="preserve">) </w:t>
            </w:r>
            <w:r w:rsidRPr="002A2F73">
              <w:rPr>
                <w:rFonts w:cs="Calibri"/>
                <w:sz w:val="22"/>
                <w:szCs w:val="22"/>
              </w:rPr>
              <w:t>capacity building of key stakeholders on low</w:t>
            </w:r>
            <w:r w:rsidRPr="002A2F73">
              <w:rPr>
                <w:rFonts w:cs="Calibri"/>
                <w:sz w:val="22"/>
                <w:szCs w:val="22"/>
                <w:cs/>
              </w:rPr>
              <w:t>-</w:t>
            </w:r>
            <w:r w:rsidRPr="002A2F73">
              <w:rPr>
                <w:rFonts w:cs="Calibri"/>
                <w:sz w:val="22"/>
                <w:szCs w:val="22"/>
              </w:rPr>
              <w:t>emissions mobility</w:t>
            </w:r>
            <w:r w:rsidRPr="002A2F73">
              <w:rPr>
                <w:rFonts w:cs="Calibri"/>
                <w:sz w:val="22"/>
                <w:szCs w:val="22"/>
                <w:cs/>
              </w:rPr>
              <w:t xml:space="preserve">. </w:t>
            </w:r>
            <w:r w:rsidRPr="002A2F73">
              <w:rPr>
                <w:rFonts w:cs="Calibri"/>
                <w:sz w:val="22"/>
                <w:szCs w:val="22"/>
              </w:rPr>
              <w:t>The successful completion of the project will allow Nauru to reduce its dependence on imported fossil fuels, with direct financial and environmental benefits</w:t>
            </w:r>
            <w:r w:rsidRPr="002A2F73">
              <w:rPr>
                <w:rFonts w:cs="Calibri"/>
                <w:sz w:val="22"/>
                <w:szCs w:val="22"/>
                <w:cs/>
              </w:rPr>
              <w:t xml:space="preserve">. </w:t>
            </w:r>
            <w:r w:rsidRPr="002A2F73">
              <w:rPr>
                <w:rFonts w:cs="Calibri"/>
                <w:sz w:val="22"/>
                <w:szCs w:val="22"/>
              </w:rPr>
              <w:t>Within the UN organization chart, CTCN is hosted by the United Nation</w:t>
            </w:r>
            <w:r w:rsidR="00790D2A" w:rsidRPr="002A2F73">
              <w:rPr>
                <w:rFonts w:cs="Calibri"/>
                <w:sz w:val="22"/>
                <w:szCs w:val="22"/>
              </w:rPr>
              <w:t>s</w:t>
            </w:r>
            <w:r w:rsidRPr="002A2F73">
              <w:rPr>
                <w:rFonts w:cs="Calibri"/>
                <w:sz w:val="22"/>
                <w:szCs w:val="22"/>
              </w:rPr>
              <w:t xml:space="preserve"> Environment Programme </w:t>
            </w:r>
            <w:r w:rsidRPr="002A2F73">
              <w:rPr>
                <w:rFonts w:cs="Calibri"/>
                <w:sz w:val="22"/>
                <w:szCs w:val="22"/>
                <w:cs/>
              </w:rPr>
              <w:t>(</w:t>
            </w:r>
            <w:r w:rsidR="00790D2A" w:rsidRPr="002A2F73">
              <w:rPr>
                <w:rFonts w:cs="Calibri"/>
                <w:sz w:val="22"/>
                <w:szCs w:val="22"/>
              </w:rPr>
              <w:t>UNEP</w:t>
            </w:r>
            <w:r w:rsidR="00E81F84" w:rsidRPr="002A2F73">
              <w:rPr>
                <w:rFonts w:cs="Calibri"/>
                <w:sz w:val="22"/>
                <w:szCs w:val="22"/>
                <w:cs/>
              </w:rPr>
              <w:t>)</w:t>
            </w:r>
            <w:r w:rsidRPr="002A2F73">
              <w:rPr>
                <w:rFonts w:cs="Calibri"/>
                <w:sz w:val="22"/>
                <w:szCs w:val="22"/>
              </w:rPr>
              <w:t>, which will act as the implementing partner for this project</w:t>
            </w:r>
            <w:r w:rsidRPr="002A2F73">
              <w:rPr>
                <w:rFonts w:cs="Calibri"/>
                <w:sz w:val="22"/>
                <w:szCs w:val="22"/>
                <w:cs/>
              </w:rPr>
              <w:t>.</w:t>
            </w:r>
          </w:p>
        </w:tc>
      </w:tr>
      <w:tr w:rsidR="00ED73BA" w:rsidRPr="002A2F73" w14:paraId="221B5959" w14:textId="77777777" w:rsidTr="00B53975">
        <w:tc>
          <w:tcPr>
            <w:tcW w:w="2358" w:type="dxa"/>
            <w:shd w:val="clear" w:color="auto" w:fill="auto"/>
            <w:vAlign w:val="center"/>
          </w:tcPr>
          <w:p w14:paraId="3CA41E75" w14:textId="77777777" w:rsidR="00ED73BA" w:rsidRPr="002A2F73" w:rsidRDefault="00ED73BA" w:rsidP="00D61D67">
            <w:pPr>
              <w:spacing w:after="0"/>
              <w:jc w:val="left"/>
              <w:outlineLvl w:val="0"/>
              <w:rPr>
                <w:rFonts w:cs="Calibri"/>
                <w:sz w:val="22"/>
                <w:szCs w:val="22"/>
              </w:rPr>
            </w:pPr>
            <w:r w:rsidRPr="002A2F73">
              <w:rPr>
                <w:rFonts w:cs="Calibri"/>
                <w:sz w:val="22"/>
                <w:szCs w:val="22"/>
              </w:rPr>
              <w:t xml:space="preserve">Department of Commerce, Industry and Environment </w:t>
            </w:r>
            <w:r w:rsidRPr="002A2F73">
              <w:rPr>
                <w:rFonts w:cs="Calibri"/>
                <w:sz w:val="22"/>
                <w:szCs w:val="22"/>
                <w:cs/>
              </w:rPr>
              <w:t>(</w:t>
            </w:r>
            <w:r w:rsidRPr="002A2F73">
              <w:rPr>
                <w:rFonts w:cs="Calibri"/>
                <w:sz w:val="22"/>
                <w:szCs w:val="22"/>
              </w:rPr>
              <w:t>DCIE</w:t>
            </w:r>
            <w:r w:rsidRPr="002A2F73">
              <w:rPr>
                <w:rFonts w:cs="Calibri"/>
                <w:sz w:val="22"/>
                <w:szCs w:val="22"/>
                <w:cs/>
              </w:rPr>
              <w:t xml:space="preserve">) – </w:t>
            </w:r>
            <w:r w:rsidRPr="002A2F73">
              <w:rPr>
                <w:rFonts w:cs="Calibri"/>
                <w:sz w:val="22"/>
                <w:szCs w:val="22"/>
              </w:rPr>
              <w:t xml:space="preserve">Ministry of Finance </w:t>
            </w:r>
            <w:r w:rsidRPr="002A2F73">
              <w:rPr>
                <w:rFonts w:cs="Calibri"/>
                <w:sz w:val="22"/>
                <w:szCs w:val="22"/>
                <w:cs/>
              </w:rPr>
              <w:t>(</w:t>
            </w:r>
            <w:r w:rsidRPr="002A2F73">
              <w:rPr>
                <w:rFonts w:cs="Calibri"/>
                <w:sz w:val="22"/>
                <w:szCs w:val="22"/>
              </w:rPr>
              <w:t>MoF</w:t>
            </w:r>
            <w:r w:rsidRPr="002A2F73">
              <w:rPr>
                <w:rFonts w:cs="Calibri"/>
                <w:sz w:val="22"/>
                <w:szCs w:val="22"/>
                <w:cs/>
              </w:rPr>
              <w:t xml:space="preserve">) – </w:t>
            </w:r>
            <w:r w:rsidRPr="002A2F73">
              <w:rPr>
                <w:rFonts w:cs="Calibri"/>
                <w:sz w:val="22"/>
                <w:szCs w:val="22"/>
              </w:rPr>
              <w:t>Bendigo Bank</w:t>
            </w:r>
          </w:p>
        </w:tc>
        <w:tc>
          <w:tcPr>
            <w:tcW w:w="7200" w:type="dxa"/>
            <w:shd w:val="clear" w:color="auto" w:fill="auto"/>
            <w:vAlign w:val="center"/>
          </w:tcPr>
          <w:p w14:paraId="7F3151C8" w14:textId="77777777" w:rsidR="00ED73BA" w:rsidRPr="002A2F73" w:rsidRDefault="00ED73BA" w:rsidP="00D61D67">
            <w:pPr>
              <w:spacing w:after="0"/>
              <w:jc w:val="left"/>
              <w:outlineLvl w:val="0"/>
              <w:rPr>
                <w:rFonts w:cs="Calibri"/>
                <w:sz w:val="22"/>
                <w:szCs w:val="22"/>
              </w:rPr>
            </w:pPr>
            <w:r w:rsidRPr="002A2F73">
              <w:rPr>
                <w:rFonts w:cs="Calibri"/>
                <w:sz w:val="22"/>
                <w:szCs w:val="22"/>
              </w:rPr>
              <w:t>Nauru currently has a high energy efficiency household appliances rebate</w:t>
            </w:r>
            <w:r w:rsidRPr="002A2F73">
              <w:rPr>
                <w:rFonts w:cs="Calibri"/>
                <w:sz w:val="22"/>
                <w:szCs w:val="22"/>
                <w:cs/>
              </w:rPr>
              <w:t>/</w:t>
            </w:r>
            <w:r w:rsidRPr="002A2F73">
              <w:rPr>
                <w:rFonts w:cs="Calibri"/>
                <w:sz w:val="22"/>
                <w:szCs w:val="22"/>
              </w:rPr>
              <w:t xml:space="preserve">loan program </w:t>
            </w:r>
            <w:r w:rsidR="00E81F84" w:rsidRPr="002A2F73">
              <w:rPr>
                <w:rFonts w:cs="Calibri"/>
                <w:sz w:val="22"/>
                <w:szCs w:val="22"/>
              </w:rPr>
              <w:t>under the</w:t>
            </w:r>
            <w:r w:rsidRPr="002A2F73">
              <w:rPr>
                <w:rFonts w:cs="Calibri"/>
                <w:sz w:val="22"/>
                <w:szCs w:val="22"/>
              </w:rPr>
              <w:t xml:space="preserve"> Low Carbon Islands Project funded by GEF through the International Union for the Conservation of Nature </w:t>
            </w:r>
            <w:r w:rsidRPr="002A2F73">
              <w:rPr>
                <w:rFonts w:cs="Calibri"/>
                <w:sz w:val="22"/>
                <w:szCs w:val="22"/>
                <w:cs/>
              </w:rPr>
              <w:t>(</w:t>
            </w:r>
            <w:r w:rsidRPr="002A2F73">
              <w:rPr>
                <w:rFonts w:cs="Calibri"/>
                <w:sz w:val="22"/>
                <w:szCs w:val="22"/>
              </w:rPr>
              <w:t>IUCN</w:t>
            </w:r>
            <w:r w:rsidRPr="002A2F73">
              <w:rPr>
                <w:rFonts w:cs="Calibri"/>
                <w:sz w:val="22"/>
                <w:szCs w:val="22"/>
                <w:cs/>
              </w:rPr>
              <w:t xml:space="preserve">) </w:t>
            </w:r>
            <w:r w:rsidRPr="002A2F73">
              <w:rPr>
                <w:rFonts w:cs="Calibri"/>
                <w:sz w:val="22"/>
                <w:szCs w:val="22"/>
              </w:rPr>
              <w:t>and implemented by NUC</w:t>
            </w:r>
            <w:r w:rsidRPr="002A2F73">
              <w:rPr>
                <w:rFonts w:cs="Calibri"/>
                <w:sz w:val="22"/>
                <w:szCs w:val="22"/>
                <w:cs/>
              </w:rPr>
              <w:t xml:space="preserve">. </w:t>
            </w:r>
            <w:r w:rsidRPr="002A2F73">
              <w:rPr>
                <w:rFonts w:cs="Calibri"/>
                <w:sz w:val="22"/>
                <w:szCs w:val="22"/>
              </w:rPr>
              <w:t xml:space="preserve">The </w:t>
            </w:r>
            <w:r w:rsidR="00E81F84" w:rsidRPr="002A2F73">
              <w:rPr>
                <w:rFonts w:cs="Calibri"/>
                <w:sz w:val="22"/>
                <w:szCs w:val="22"/>
              </w:rPr>
              <w:t xml:space="preserve">US$ 80,000 program </w:t>
            </w:r>
            <w:r w:rsidRPr="002A2F73">
              <w:rPr>
                <w:rFonts w:cs="Calibri"/>
                <w:sz w:val="22"/>
                <w:szCs w:val="22"/>
              </w:rPr>
              <w:t>has had very limited success to date</w:t>
            </w:r>
            <w:r w:rsidR="00E81F84" w:rsidRPr="002A2F73">
              <w:rPr>
                <w:rFonts w:cs="Calibri"/>
                <w:sz w:val="22"/>
                <w:szCs w:val="22"/>
              </w:rPr>
              <w:t xml:space="preserve"> and</w:t>
            </w:r>
            <w:r w:rsidRPr="002A2F73">
              <w:rPr>
                <w:rFonts w:cs="Calibri"/>
                <w:sz w:val="22"/>
                <w:szCs w:val="22"/>
              </w:rPr>
              <w:t xml:space="preserve"> SMARTEN will revamp </w:t>
            </w:r>
            <w:r w:rsidR="00E81F84" w:rsidRPr="002A2F73">
              <w:rPr>
                <w:rFonts w:cs="Calibri"/>
                <w:sz w:val="22"/>
                <w:szCs w:val="22"/>
              </w:rPr>
              <w:t>it</w:t>
            </w:r>
            <w:r w:rsidRPr="002A2F73">
              <w:rPr>
                <w:rFonts w:cs="Calibri"/>
                <w:sz w:val="22"/>
                <w:szCs w:val="22"/>
              </w:rPr>
              <w:t xml:space="preserve"> by designing an incremental activity based on the existing low carbon fund</w:t>
            </w:r>
            <w:r w:rsidRPr="002A2F73">
              <w:rPr>
                <w:rFonts w:cs="Calibri"/>
                <w:sz w:val="22"/>
                <w:szCs w:val="22"/>
                <w:cs/>
              </w:rPr>
              <w:t xml:space="preserve">. </w:t>
            </w:r>
            <w:r w:rsidRPr="002A2F73">
              <w:rPr>
                <w:rFonts w:cs="Calibri"/>
                <w:sz w:val="22"/>
                <w:szCs w:val="22"/>
              </w:rPr>
              <w:t xml:space="preserve">The proposed financing scheme will support high efficiency appliances penetration, by adding other </w:t>
            </w:r>
            <w:r w:rsidRPr="002A2F73">
              <w:rPr>
                <w:rFonts w:cs="Calibri"/>
                <w:sz w:val="22"/>
                <w:szCs w:val="22"/>
              </w:rPr>
              <w:lastRenderedPageBreak/>
              <w:t>appliances, upgrading the budget, refining the scheme and preparing informational and promotional materials</w:t>
            </w:r>
            <w:r w:rsidRPr="002A2F73">
              <w:rPr>
                <w:rFonts w:cs="Calibri"/>
                <w:sz w:val="22"/>
                <w:szCs w:val="22"/>
                <w:cs/>
              </w:rPr>
              <w:t xml:space="preserve">. </w:t>
            </w:r>
            <w:r w:rsidRPr="002A2F73">
              <w:rPr>
                <w:rFonts w:cs="Calibri"/>
                <w:sz w:val="22"/>
                <w:szCs w:val="22"/>
              </w:rPr>
              <w:t>The program will be managed by the GoN through the DCIE and the MoF, acting as signatories, and with the funds kept is a separate account and the Nauru branch of Bendigo Bank</w:t>
            </w:r>
          </w:p>
        </w:tc>
      </w:tr>
      <w:tr w:rsidR="00ED73BA" w:rsidRPr="002A2F73" w14:paraId="05D5C70A" w14:textId="77777777" w:rsidTr="00B53975">
        <w:tc>
          <w:tcPr>
            <w:tcW w:w="2358" w:type="dxa"/>
            <w:shd w:val="clear" w:color="auto" w:fill="auto"/>
            <w:vAlign w:val="center"/>
          </w:tcPr>
          <w:p w14:paraId="0E3F7032" w14:textId="77777777" w:rsidR="00ED73BA" w:rsidRPr="002A2F73" w:rsidRDefault="00ED73BA" w:rsidP="00D61D67">
            <w:pPr>
              <w:spacing w:after="0"/>
              <w:jc w:val="left"/>
              <w:outlineLvl w:val="0"/>
              <w:rPr>
                <w:rFonts w:cs="Calibri"/>
                <w:sz w:val="22"/>
                <w:szCs w:val="22"/>
              </w:rPr>
            </w:pPr>
            <w:r w:rsidRPr="002A2F73">
              <w:rPr>
                <w:rFonts w:cs="Calibri"/>
                <w:sz w:val="22"/>
                <w:szCs w:val="22"/>
              </w:rPr>
              <w:lastRenderedPageBreak/>
              <w:t xml:space="preserve">Government of New Zealand Ministry of Foreign Affairs and Trade </w:t>
            </w:r>
            <w:r w:rsidRPr="002A2F73">
              <w:rPr>
                <w:rFonts w:cs="Calibri"/>
                <w:sz w:val="22"/>
                <w:szCs w:val="22"/>
                <w:cs/>
              </w:rPr>
              <w:t>(</w:t>
            </w:r>
            <w:r w:rsidRPr="002A2F73">
              <w:rPr>
                <w:rFonts w:cs="Calibri"/>
                <w:sz w:val="22"/>
                <w:szCs w:val="22"/>
              </w:rPr>
              <w:t>GoNZ</w:t>
            </w:r>
            <w:r w:rsidRPr="002A2F73">
              <w:rPr>
                <w:rFonts w:cs="Calibri"/>
                <w:sz w:val="22"/>
                <w:szCs w:val="22"/>
                <w:cs/>
              </w:rPr>
              <w:t>-</w:t>
            </w:r>
            <w:r w:rsidRPr="002A2F73">
              <w:rPr>
                <w:rFonts w:cs="Calibri"/>
                <w:sz w:val="22"/>
                <w:szCs w:val="22"/>
              </w:rPr>
              <w:t>MFAT</w:t>
            </w:r>
            <w:r w:rsidRPr="002A2F73">
              <w:rPr>
                <w:rFonts w:cs="Calibri"/>
                <w:sz w:val="22"/>
                <w:szCs w:val="22"/>
                <w:cs/>
              </w:rPr>
              <w:t>)</w:t>
            </w:r>
          </w:p>
        </w:tc>
        <w:tc>
          <w:tcPr>
            <w:tcW w:w="7200" w:type="dxa"/>
            <w:shd w:val="clear" w:color="auto" w:fill="auto"/>
            <w:vAlign w:val="center"/>
          </w:tcPr>
          <w:p w14:paraId="32BFDEDE" w14:textId="77777777" w:rsidR="00ED73BA" w:rsidRPr="002A2F73" w:rsidRDefault="00ED73BA" w:rsidP="00D61D67">
            <w:pPr>
              <w:spacing w:after="0"/>
              <w:jc w:val="left"/>
              <w:outlineLvl w:val="0"/>
              <w:rPr>
                <w:rFonts w:cs="Calibri"/>
                <w:sz w:val="22"/>
                <w:szCs w:val="22"/>
              </w:rPr>
            </w:pPr>
            <w:r w:rsidRPr="002A2F73">
              <w:rPr>
                <w:rFonts w:cs="Calibri"/>
                <w:sz w:val="22"/>
                <w:szCs w:val="22"/>
              </w:rPr>
              <w:t>The Ministry of Foreign Affairs and Trade of the GoNZ will support Nauru</w:t>
            </w:r>
            <w:r w:rsidRPr="002A2F73">
              <w:rPr>
                <w:rFonts w:cs="Calibri"/>
                <w:sz w:val="22"/>
                <w:szCs w:val="22"/>
                <w:cs/>
              </w:rPr>
              <w:t>’</w:t>
            </w:r>
            <w:r w:rsidRPr="002A2F73">
              <w:rPr>
                <w:rFonts w:cs="Calibri"/>
                <w:sz w:val="22"/>
                <w:szCs w:val="22"/>
              </w:rPr>
              <w:t>s efforts to achieve perhaps the most ambitious of the three targets set in the NERM, the achievement of 30</w:t>
            </w:r>
            <w:r w:rsidRPr="002A2F73">
              <w:rPr>
                <w:rFonts w:cs="Calibri"/>
                <w:sz w:val="22"/>
                <w:szCs w:val="22"/>
                <w:cs/>
              </w:rPr>
              <w:t xml:space="preserve">% </w:t>
            </w:r>
            <w:r w:rsidRPr="002A2F73">
              <w:rPr>
                <w:rFonts w:cs="Calibri"/>
                <w:sz w:val="22"/>
                <w:szCs w:val="22"/>
              </w:rPr>
              <w:t>energy efficiency in the residential, commercial, industrial and government sectors</w:t>
            </w:r>
            <w:r w:rsidRPr="002A2F73">
              <w:rPr>
                <w:rFonts w:cs="Calibri"/>
                <w:sz w:val="22"/>
                <w:szCs w:val="22"/>
                <w:cs/>
              </w:rPr>
              <w:t xml:space="preserve">. </w:t>
            </w:r>
            <w:r w:rsidRPr="002A2F73">
              <w:rPr>
                <w:rFonts w:cs="Calibri"/>
                <w:sz w:val="22"/>
                <w:szCs w:val="22"/>
              </w:rPr>
              <w:t xml:space="preserve">The Nauru Energy Efficiency on the Demand Side </w:t>
            </w:r>
            <w:r w:rsidRPr="002A2F73">
              <w:rPr>
                <w:rFonts w:cs="Calibri"/>
                <w:sz w:val="22"/>
                <w:szCs w:val="22"/>
                <w:cs/>
              </w:rPr>
              <w:t>(</w:t>
            </w:r>
            <w:r w:rsidRPr="002A2F73">
              <w:rPr>
                <w:rFonts w:cs="Calibri"/>
                <w:sz w:val="22"/>
                <w:szCs w:val="22"/>
              </w:rPr>
              <w:t>NEEDS</w:t>
            </w:r>
            <w:r w:rsidRPr="002A2F73">
              <w:rPr>
                <w:rFonts w:cs="Calibri"/>
                <w:sz w:val="22"/>
                <w:szCs w:val="22"/>
                <w:cs/>
              </w:rPr>
              <w:t xml:space="preserve">) </w:t>
            </w:r>
            <w:r w:rsidRPr="002A2F73">
              <w:rPr>
                <w:rFonts w:cs="Calibri"/>
                <w:sz w:val="22"/>
                <w:szCs w:val="22"/>
              </w:rPr>
              <w:t>initiative will be implemented in stages</w:t>
            </w:r>
            <w:r w:rsidRPr="002A2F73">
              <w:rPr>
                <w:rFonts w:cs="Calibri"/>
                <w:sz w:val="22"/>
                <w:szCs w:val="22"/>
                <w:cs/>
              </w:rPr>
              <w:t xml:space="preserve">. </w:t>
            </w:r>
            <w:r w:rsidRPr="002A2F73">
              <w:rPr>
                <w:rFonts w:cs="Calibri"/>
                <w:sz w:val="22"/>
                <w:szCs w:val="22"/>
              </w:rPr>
              <w:t xml:space="preserve">The first stage is a design phase, for which a budget of NZ$ 500,000 </w:t>
            </w:r>
            <w:r w:rsidRPr="002A2F73">
              <w:rPr>
                <w:rFonts w:cs="Calibri"/>
                <w:sz w:val="22"/>
                <w:szCs w:val="22"/>
                <w:cs/>
              </w:rPr>
              <w:t>(</w:t>
            </w:r>
            <w:r w:rsidRPr="002A2F73">
              <w:rPr>
                <w:rFonts w:cs="Calibri"/>
                <w:sz w:val="22"/>
                <w:szCs w:val="22"/>
              </w:rPr>
              <w:t>US$ 320,000</w:t>
            </w:r>
            <w:r w:rsidRPr="002A2F73">
              <w:rPr>
                <w:rFonts w:cs="Calibri"/>
                <w:sz w:val="22"/>
                <w:szCs w:val="22"/>
                <w:cs/>
              </w:rPr>
              <w:t xml:space="preserve">) </w:t>
            </w:r>
            <w:r w:rsidRPr="002A2F73">
              <w:rPr>
                <w:rFonts w:cs="Calibri"/>
                <w:sz w:val="22"/>
                <w:szCs w:val="22"/>
              </w:rPr>
              <w:t>has been already secured</w:t>
            </w:r>
            <w:r w:rsidRPr="002A2F73">
              <w:rPr>
                <w:rFonts w:cs="Calibri"/>
                <w:sz w:val="22"/>
                <w:szCs w:val="22"/>
                <w:cs/>
              </w:rPr>
              <w:t xml:space="preserve">. </w:t>
            </w:r>
            <w:r w:rsidRPr="002A2F73">
              <w:rPr>
                <w:rFonts w:cs="Calibri"/>
                <w:sz w:val="22"/>
                <w:szCs w:val="22"/>
              </w:rPr>
              <w:t>The second stage is the implementation phase, and the budget of NZ$ 1</w:t>
            </w:r>
            <w:r w:rsidRPr="002A2F73">
              <w:rPr>
                <w:rFonts w:cs="Calibri"/>
                <w:sz w:val="22"/>
                <w:szCs w:val="22"/>
                <w:cs/>
              </w:rPr>
              <w:t>.</w:t>
            </w:r>
            <w:r w:rsidRPr="002A2F73">
              <w:rPr>
                <w:rFonts w:cs="Calibri"/>
                <w:sz w:val="22"/>
                <w:szCs w:val="22"/>
              </w:rPr>
              <w:t xml:space="preserve">0 M </w:t>
            </w:r>
            <w:r w:rsidRPr="002A2F73">
              <w:rPr>
                <w:rFonts w:cs="Calibri"/>
                <w:sz w:val="22"/>
                <w:szCs w:val="22"/>
                <w:cs/>
              </w:rPr>
              <w:t>(</w:t>
            </w:r>
            <w:r w:rsidRPr="002A2F73">
              <w:rPr>
                <w:rFonts w:cs="Calibri"/>
                <w:sz w:val="22"/>
                <w:szCs w:val="22"/>
              </w:rPr>
              <w:t>US$ 640,000</w:t>
            </w:r>
            <w:r w:rsidRPr="002A2F73">
              <w:rPr>
                <w:rFonts w:cs="Calibri"/>
                <w:sz w:val="22"/>
                <w:szCs w:val="22"/>
                <w:cs/>
              </w:rPr>
              <w:t>)</w:t>
            </w:r>
            <w:r w:rsidR="004E0A7A" w:rsidRPr="002A2F73">
              <w:rPr>
                <w:rFonts w:cs="Calibri"/>
                <w:sz w:val="22"/>
                <w:szCs w:val="22"/>
              </w:rPr>
              <w:t xml:space="preserve"> a year for 5 years</w:t>
            </w:r>
            <w:r w:rsidRPr="002A2F73">
              <w:rPr>
                <w:rFonts w:cs="Calibri"/>
                <w:sz w:val="22"/>
                <w:szCs w:val="22"/>
              </w:rPr>
              <w:t xml:space="preserve"> is conditional to the results of phase one</w:t>
            </w:r>
            <w:r w:rsidRPr="002A2F73">
              <w:rPr>
                <w:rFonts w:cs="Calibri"/>
                <w:sz w:val="22"/>
                <w:szCs w:val="22"/>
                <w:cs/>
              </w:rPr>
              <w:t>.</w:t>
            </w:r>
          </w:p>
        </w:tc>
      </w:tr>
      <w:tr w:rsidR="00ED73BA" w:rsidRPr="002A2F73" w14:paraId="34056103" w14:textId="77777777" w:rsidTr="00B53975">
        <w:tc>
          <w:tcPr>
            <w:tcW w:w="2358" w:type="dxa"/>
            <w:shd w:val="clear" w:color="auto" w:fill="auto"/>
            <w:vAlign w:val="center"/>
          </w:tcPr>
          <w:p w14:paraId="75417CAF" w14:textId="77777777" w:rsidR="00ED73BA" w:rsidRPr="002A2F73" w:rsidRDefault="00ED73BA" w:rsidP="00D61D67">
            <w:pPr>
              <w:adjustRightInd w:val="0"/>
              <w:snapToGrid w:val="0"/>
              <w:spacing w:after="0"/>
              <w:jc w:val="left"/>
              <w:rPr>
                <w:rFonts w:cs="Calibri"/>
                <w:sz w:val="22"/>
                <w:szCs w:val="22"/>
              </w:rPr>
            </w:pPr>
            <w:r w:rsidRPr="002A2F73">
              <w:rPr>
                <w:rFonts w:cs="Calibri"/>
                <w:sz w:val="22"/>
                <w:szCs w:val="22"/>
              </w:rPr>
              <w:t xml:space="preserve">District and Village Leaders </w:t>
            </w:r>
          </w:p>
        </w:tc>
        <w:tc>
          <w:tcPr>
            <w:tcW w:w="7200" w:type="dxa"/>
            <w:shd w:val="clear" w:color="auto" w:fill="auto"/>
            <w:vAlign w:val="center"/>
          </w:tcPr>
          <w:p w14:paraId="6C592C4C" w14:textId="77777777" w:rsidR="00ED73BA" w:rsidRPr="002A2F73" w:rsidRDefault="00ED73BA" w:rsidP="00D61D67">
            <w:pPr>
              <w:adjustRightInd w:val="0"/>
              <w:snapToGrid w:val="0"/>
              <w:spacing w:after="0"/>
              <w:jc w:val="left"/>
              <w:rPr>
                <w:rFonts w:cs="Calibri"/>
                <w:sz w:val="22"/>
                <w:szCs w:val="22"/>
              </w:rPr>
            </w:pPr>
            <w:r w:rsidRPr="002A2F73">
              <w:rPr>
                <w:rFonts w:cs="Calibri"/>
                <w:sz w:val="22"/>
                <w:szCs w:val="22"/>
              </w:rPr>
              <w:t>Nauru is divided into 14 districts, which in turn are further divided in a total of over 150 villages</w:t>
            </w:r>
            <w:r w:rsidRPr="002A2F73">
              <w:rPr>
                <w:rFonts w:cs="Calibri"/>
                <w:sz w:val="22"/>
                <w:szCs w:val="22"/>
                <w:cs/>
              </w:rPr>
              <w:t xml:space="preserve">. </w:t>
            </w:r>
            <w:r w:rsidRPr="002A2F73">
              <w:rPr>
                <w:rFonts w:cs="Calibri"/>
                <w:sz w:val="22"/>
                <w:szCs w:val="22"/>
              </w:rPr>
              <w:t>There are leaders, at both district and village level, who participate into decisions affecting their community, including energy related projects</w:t>
            </w:r>
            <w:r w:rsidRPr="002A2F73">
              <w:rPr>
                <w:rFonts w:cs="Calibri"/>
                <w:sz w:val="22"/>
                <w:szCs w:val="22"/>
                <w:cs/>
              </w:rPr>
              <w:t xml:space="preserve">. </w:t>
            </w:r>
            <w:r w:rsidRPr="002A2F73">
              <w:rPr>
                <w:rFonts w:cs="Calibri"/>
                <w:sz w:val="22"/>
                <w:szCs w:val="22"/>
              </w:rPr>
              <w:t>SMARTEN will involve these community leaders in several training programs, especially for capacity building and awareness raising about RE and EE technologies</w:t>
            </w:r>
            <w:r w:rsidRPr="002A2F73">
              <w:rPr>
                <w:rFonts w:cs="Calibri"/>
                <w:sz w:val="22"/>
                <w:szCs w:val="22"/>
                <w:cs/>
              </w:rPr>
              <w:t xml:space="preserve">. </w:t>
            </w:r>
            <w:r w:rsidRPr="002A2F73">
              <w:rPr>
                <w:rFonts w:cs="Calibri"/>
                <w:sz w:val="22"/>
                <w:szCs w:val="22"/>
              </w:rPr>
              <w:t xml:space="preserve">Furthermore, consultations with members of the Nauru Community Based Organizations </w:t>
            </w:r>
            <w:r w:rsidRPr="002A2F73">
              <w:rPr>
                <w:rFonts w:cs="Calibri"/>
                <w:sz w:val="22"/>
                <w:szCs w:val="22"/>
                <w:cs/>
              </w:rPr>
              <w:t>(</w:t>
            </w:r>
            <w:r w:rsidRPr="002A2F73">
              <w:rPr>
                <w:rFonts w:cs="Calibri"/>
                <w:sz w:val="22"/>
                <w:szCs w:val="22"/>
              </w:rPr>
              <w:t>NCBO</w:t>
            </w:r>
            <w:r w:rsidRPr="002A2F73">
              <w:rPr>
                <w:rFonts w:cs="Calibri"/>
                <w:sz w:val="22"/>
                <w:szCs w:val="22"/>
                <w:cs/>
              </w:rPr>
              <w:t xml:space="preserve">) </w:t>
            </w:r>
            <w:r w:rsidRPr="002A2F73">
              <w:rPr>
                <w:rFonts w:cs="Calibri"/>
                <w:sz w:val="22"/>
                <w:szCs w:val="22"/>
              </w:rPr>
              <w:t>have been held and will continue to be held for the selection of optimal locations for demos and their subsequent implementation</w:t>
            </w:r>
            <w:r w:rsidRPr="002A2F73">
              <w:rPr>
                <w:rFonts w:cs="Calibri"/>
                <w:sz w:val="22"/>
                <w:szCs w:val="22"/>
                <w:cs/>
              </w:rPr>
              <w:t xml:space="preserve">. </w:t>
            </w:r>
            <w:r w:rsidRPr="002A2F73">
              <w:rPr>
                <w:rFonts w:cs="Calibri"/>
                <w:sz w:val="22"/>
                <w:szCs w:val="22"/>
              </w:rPr>
              <w:t>Similarly, in the future</w:t>
            </w:r>
            <w:r w:rsidR="00E81F84" w:rsidRPr="002A2F73">
              <w:rPr>
                <w:rFonts w:cs="Calibri"/>
                <w:sz w:val="22"/>
                <w:szCs w:val="22"/>
              </w:rPr>
              <w:t>,</w:t>
            </w:r>
            <w:r w:rsidRPr="002A2F73">
              <w:rPr>
                <w:rFonts w:cs="Calibri"/>
                <w:sz w:val="22"/>
                <w:szCs w:val="22"/>
              </w:rPr>
              <w:t xml:space="preserve"> community leaders will be involved in the planning for replication and scale</w:t>
            </w:r>
            <w:r w:rsidRPr="002A2F73">
              <w:rPr>
                <w:rFonts w:cs="Calibri"/>
                <w:sz w:val="22"/>
                <w:szCs w:val="22"/>
                <w:cs/>
              </w:rPr>
              <w:t>-</w:t>
            </w:r>
            <w:r w:rsidRPr="002A2F73">
              <w:rPr>
                <w:rFonts w:cs="Calibri"/>
                <w:sz w:val="22"/>
                <w:szCs w:val="22"/>
              </w:rPr>
              <w:t>up projects</w:t>
            </w:r>
            <w:r w:rsidRPr="002A2F73">
              <w:rPr>
                <w:rFonts w:cs="Calibri"/>
                <w:sz w:val="22"/>
                <w:szCs w:val="22"/>
                <w:cs/>
              </w:rPr>
              <w:t>.</w:t>
            </w:r>
          </w:p>
        </w:tc>
      </w:tr>
    </w:tbl>
    <w:p w14:paraId="4D677E3D" w14:textId="77777777" w:rsidR="002530F8" w:rsidRPr="002A2F73" w:rsidRDefault="002530F8" w:rsidP="00D61D67">
      <w:pPr>
        <w:spacing w:after="0"/>
        <w:rPr>
          <w:rFonts w:cs="Calibri"/>
          <w:b/>
          <w:bCs/>
          <w:color w:val="000000"/>
          <w:sz w:val="22"/>
          <w:szCs w:val="22"/>
          <w:lang w:eastAsia="x-none"/>
        </w:rPr>
      </w:pPr>
    </w:p>
    <w:p w14:paraId="689E07CC" w14:textId="77777777" w:rsidR="002530F8" w:rsidRPr="002A2F73" w:rsidRDefault="002530F8" w:rsidP="00D61D67">
      <w:pPr>
        <w:spacing w:after="0"/>
        <w:rPr>
          <w:rFonts w:cs="Calibri"/>
          <w:b/>
          <w:bCs/>
          <w:color w:val="000000"/>
          <w:sz w:val="22"/>
          <w:szCs w:val="22"/>
          <w:lang w:eastAsia="x-none"/>
        </w:rPr>
      </w:pPr>
      <w:r w:rsidRPr="002A2F73">
        <w:rPr>
          <w:rFonts w:cs="Calibri"/>
          <w:b/>
          <w:bCs/>
          <w:color w:val="000000"/>
          <w:sz w:val="22"/>
          <w:szCs w:val="22"/>
          <w:u w:val="single"/>
          <w:lang w:eastAsia="x-none"/>
        </w:rPr>
        <w:t>Risks</w:t>
      </w:r>
    </w:p>
    <w:p w14:paraId="119DFD9F" w14:textId="77777777" w:rsidR="002530F8" w:rsidRPr="002A2F73" w:rsidRDefault="002530F8" w:rsidP="00D61D67">
      <w:pPr>
        <w:spacing w:after="0"/>
        <w:rPr>
          <w:rFonts w:cs="Calibri"/>
          <w:sz w:val="22"/>
          <w:szCs w:val="22"/>
          <w:lang w:eastAsia="zh-CN"/>
        </w:rPr>
      </w:pPr>
    </w:p>
    <w:p w14:paraId="75176E70" w14:textId="77777777" w:rsidR="002530F8" w:rsidRPr="002A2F73" w:rsidRDefault="002530F8" w:rsidP="00D61D67">
      <w:pPr>
        <w:spacing w:after="0"/>
        <w:rPr>
          <w:rFonts w:cs="Calibri"/>
          <w:sz w:val="22"/>
          <w:szCs w:val="22"/>
          <w:lang w:eastAsia="zh-CN"/>
        </w:rPr>
      </w:pPr>
      <w:r w:rsidRPr="002A2F73">
        <w:rPr>
          <w:rFonts w:cs="Calibri"/>
          <w:sz w:val="22"/>
          <w:szCs w:val="22"/>
          <w:lang w:eastAsia="zh-CN"/>
        </w:rPr>
        <w:t>As per standard UNDP requirements, the Project Manager will monitor risks quarterly and report on the status of risks to the UNDP Country Office</w:t>
      </w:r>
      <w:r w:rsidRPr="002A2F73">
        <w:rPr>
          <w:rFonts w:cs="Calibri"/>
          <w:sz w:val="22"/>
          <w:szCs w:val="22"/>
          <w:cs/>
        </w:rPr>
        <w:t xml:space="preserve">. </w:t>
      </w:r>
      <w:r w:rsidRPr="002A2F73">
        <w:rPr>
          <w:rFonts w:cs="Calibri"/>
          <w:sz w:val="22"/>
          <w:szCs w:val="22"/>
          <w:lang w:eastAsia="zh-CN"/>
        </w:rPr>
        <w:t>The UNDP Country Office will record progress in the UNDP ATLAS risk log</w:t>
      </w:r>
      <w:r w:rsidRPr="002A2F73">
        <w:rPr>
          <w:rFonts w:cs="Calibri"/>
          <w:sz w:val="22"/>
          <w:szCs w:val="22"/>
          <w:cs/>
        </w:rPr>
        <w:t xml:space="preserve">. </w:t>
      </w:r>
      <w:r w:rsidRPr="002A2F73">
        <w:rPr>
          <w:rFonts w:cs="Calibri"/>
          <w:sz w:val="22"/>
          <w:szCs w:val="22"/>
          <w:lang w:eastAsia="zh-CN"/>
        </w:rPr>
        <w:t xml:space="preserve">Risks will be reported as critical when the impact and probability are high </w:t>
      </w:r>
      <w:r w:rsidRPr="002A2F73">
        <w:rPr>
          <w:rFonts w:cs="Calibri"/>
          <w:sz w:val="22"/>
          <w:szCs w:val="22"/>
          <w:cs/>
        </w:rPr>
        <w:t>(</w:t>
      </w:r>
      <w:r w:rsidRPr="002A2F73">
        <w:rPr>
          <w:rFonts w:cs="Calibri"/>
          <w:sz w:val="22"/>
          <w:szCs w:val="22"/>
          <w:lang w:eastAsia="zh-CN"/>
        </w:rPr>
        <w:t>i</w:t>
      </w:r>
      <w:r w:rsidRPr="002A2F73">
        <w:rPr>
          <w:rFonts w:cs="Calibri"/>
          <w:sz w:val="22"/>
          <w:szCs w:val="22"/>
          <w:cs/>
        </w:rPr>
        <w:t>.</w:t>
      </w:r>
      <w:r w:rsidRPr="002A2F73">
        <w:rPr>
          <w:rFonts w:cs="Calibri"/>
          <w:sz w:val="22"/>
          <w:szCs w:val="22"/>
          <w:lang w:eastAsia="zh-CN"/>
        </w:rPr>
        <w:t>e</w:t>
      </w:r>
      <w:r w:rsidRPr="002A2F73">
        <w:rPr>
          <w:rFonts w:cs="Calibri"/>
          <w:sz w:val="22"/>
          <w:szCs w:val="22"/>
          <w:cs/>
        </w:rPr>
        <w:t xml:space="preserve">. </w:t>
      </w:r>
      <w:r w:rsidRPr="002A2F73">
        <w:rPr>
          <w:rFonts w:cs="Calibri"/>
          <w:sz w:val="22"/>
          <w:szCs w:val="22"/>
          <w:lang w:eastAsia="zh-CN"/>
        </w:rPr>
        <w:t>when impact is rated as 5, and when impact is rated as 4 and probability is rated at 3 or higher</w:t>
      </w:r>
      <w:r w:rsidRPr="002A2F73">
        <w:rPr>
          <w:rFonts w:cs="Calibri"/>
          <w:sz w:val="22"/>
          <w:szCs w:val="22"/>
          <w:cs/>
        </w:rPr>
        <w:t xml:space="preserve">). </w:t>
      </w:r>
      <w:r w:rsidRPr="002A2F73">
        <w:rPr>
          <w:rFonts w:cs="Calibri"/>
          <w:sz w:val="22"/>
          <w:szCs w:val="22"/>
          <w:lang w:eastAsia="zh-CN"/>
        </w:rPr>
        <w:t xml:space="preserve">Management responses to critical risks will also be reported to the GEF in the annual </w:t>
      </w:r>
      <w:r w:rsidR="00766074" w:rsidRPr="002A2F73">
        <w:rPr>
          <w:rFonts w:cs="Calibri"/>
          <w:sz w:val="22"/>
          <w:szCs w:val="22"/>
          <w:lang w:eastAsia="zh-CN"/>
        </w:rPr>
        <w:t xml:space="preserve">Project Implementation Review </w:t>
      </w:r>
      <w:r w:rsidR="00766074" w:rsidRPr="002A2F73">
        <w:rPr>
          <w:rFonts w:cs="Calibri"/>
          <w:sz w:val="22"/>
          <w:szCs w:val="22"/>
          <w:cs/>
        </w:rPr>
        <w:t>(</w:t>
      </w:r>
      <w:r w:rsidRPr="002A2F73">
        <w:rPr>
          <w:rFonts w:cs="Calibri"/>
          <w:sz w:val="22"/>
          <w:szCs w:val="22"/>
          <w:lang w:eastAsia="zh-CN"/>
        </w:rPr>
        <w:t>PIR</w:t>
      </w:r>
      <w:r w:rsidR="00766074" w:rsidRPr="002A2F73">
        <w:rPr>
          <w:rFonts w:cs="Calibri"/>
          <w:sz w:val="22"/>
          <w:szCs w:val="22"/>
          <w:cs/>
        </w:rPr>
        <w:t>)</w:t>
      </w:r>
      <w:r w:rsidRPr="002A2F73">
        <w:rPr>
          <w:rFonts w:cs="Calibri"/>
          <w:sz w:val="22"/>
          <w:szCs w:val="22"/>
          <w:cs/>
        </w:rPr>
        <w:t>.</w:t>
      </w:r>
    </w:p>
    <w:p w14:paraId="1EF4A8F0" w14:textId="77777777" w:rsidR="002530F8" w:rsidRPr="002A2F73" w:rsidRDefault="002530F8" w:rsidP="00D61D67">
      <w:pPr>
        <w:spacing w:after="0"/>
        <w:rPr>
          <w:rFonts w:cs="Calibri"/>
          <w:sz w:val="22"/>
          <w:szCs w:val="22"/>
          <w:lang w:eastAsia="zh-CN"/>
        </w:rPr>
      </w:pPr>
    </w:p>
    <w:p w14:paraId="2B01C88B" w14:textId="77777777" w:rsidR="002530F8" w:rsidRPr="002A2F73" w:rsidRDefault="002530F8" w:rsidP="00D61D67">
      <w:pPr>
        <w:spacing w:after="0"/>
        <w:rPr>
          <w:rFonts w:cs="Calibri"/>
          <w:sz w:val="22"/>
          <w:szCs w:val="22"/>
        </w:rPr>
      </w:pPr>
      <w:r w:rsidRPr="002A2F73">
        <w:rPr>
          <w:rFonts w:cs="Calibri"/>
          <w:sz w:val="22"/>
          <w:szCs w:val="22"/>
        </w:rPr>
        <w:t>The risks that might prevent the project objectives from being achieved, during the project implementation, are listed as follows</w:t>
      </w:r>
      <w:r w:rsidRPr="002A2F73">
        <w:rPr>
          <w:rFonts w:cs="Calibri"/>
          <w:sz w:val="22"/>
          <w:szCs w:val="22"/>
          <w:cs/>
        </w:rPr>
        <w:t>:</w:t>
      </w:r>
    </w:p>
    <w:p w14:paraId="7E774FAA" w14:textId="77777777" w:rsidR="009B75DA" w:rsidRPr="002A2F73" w:rsidRDefault="009B75DA" w:rsidP="00D61D67">
      <w:pPr>
        <w:spacing w:after="0"/>
        <w:rPr>
          <w:rFonts w:cs="Calibri"/>
          <w:sz w:val="22"/>
          <w:szCs w:val="22"/>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95"/>
        <w:gridCol w:w="1276"/>
        <w:gridCol w:w="1109"/>
        <w:gridCol w:w="4680"/>
        <w:gridCol w:w="855"/>
        <w:gridCol w:w="918"/>
      </w:tblGrid>
      <w:tr w:rsidR="00D37CD8" w:rsidRPr="002A2F73" w14:paraId="27C48D2C" w14:textId="77777777" w:rsidTr="00DB1349">
        <w:trPr>
          <w:tblHeader/>
          <w:jc w:val="center"/>
        </w:trPr>
        <w:tc>
          <w:tcPr>
            <w:tcW w:w="1495"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1552191B" w14:textId="77777777" w:rsidR="009B75DA" w:rsidRPr="002A2F73" w:rsidRDefault="009B75DA" w:rsidP="00D61D67">
            <w:pPr>
              <w:spacing w:after="0"/>
              <w:ind w:left="-18" w:right="-108"/>
              <w:jc w:val="center"/>
              <w:rPr>
                <w:b/>
              </w:rPr>
            </w:pPr>
            <w:r w:rsidRPr="002A2F73">
              <w:rPr>
                <w:b/>
              </w:rPr>
              <w:t>Description</w:t>
            </w:r>
          </w:p>
        </w:tc>
        <w:tc>
          <w:tcPr>
            <w:tcW w:w="1276"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0999EEF6" w14:textId="77777777" w:rsidR="009B75DA" w:rsidRPr="002A2F73" w:rsidRDefault="009B75DA" w:rsidP="00D61D67">
            <w:pPr>
              <w:spacing w:after="0"/>
              <w:jc w:val="center"/>
              <w:rPr>
                <w:b/>
              </w:rPr>
            </w:pPr>
            <w:r w:rsidRPr="002A2F73">
              <w:rPr>
                <w:b/>
              </w:rPr>
              <w:t>Type</w:t>
            </w:r>
          </w:p>
        </w:tc>
        <w:tc>
          <w:tcPr>
            <w:tcW w:w="1109"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71711826" w14:textId="77777777" w:rsidR="009B75DA" w:rsidRPr="002A2F73" w:rsidRDefault="009B75DA" w:rsidP="00D61D67">
            <w:pPr>
              <w:spacing w:after="0"/>
              <w:ind w:left="-110" w:right="-110"/>
              <w:jc w:val="center"/>
              <w:rPr>
                <w:b/>
              </w:rPr>
            </w:pPr>
            <w:r w:rsidRPr="002A2F73">
              <w:rPr>
                <w:b/>
              </w:rPr>
              <w:t>Impact &amp; Probability</w:t>
            </w:r>
          </w:p>
        </w:tc>
        <w:tc>
          <w:tcPr>
            <w:tcW w:w="4680"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1AB86045" w14:textId="77777777" w:rsidR="009B75DA" w:rsidRPr="002A2F73" w:rsidRDefault="009B75DA" w:rsidP="00D61D67">
            <w:pPr>
              <w:spacing w:after="0"/>
              <w:jc w:val="center"/>
              <w:rPr>
                <w:b/>
              </w:rPr>
            </w:pPr>
            <w:r w:rsidRPr="002A2F73">
              <w:rPr>
                <w:b/>
              </w:rPr>
              <w:t>Mitigation Measures</w:t>
            </w:r>
          </w:p>
        </w:tc>
        <w:tc>
          <w:tcPr>
            <w:tcW w:w="855"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2E51F149" w14:textId="77777777" w:rsidR="009B75DA" w:rsidRPr="002A2F73" w:rsidRDefault="009B75DA" w:rsidP="00D61D67">
            <w:pPr>
              <w:spacing w:after="0"/>
              <w:jc w:val="center"/>
              <w:rPr>
                <w:b/>
              </w:rPr>
            </w:pPr>
            <w:r w:rsidRPr="002A2F73">
              <w:rPr>
                <w:b/>
              </w:rPr>
              <w:t>Owner</w:t>
            </w:r>
          </w:p>
        </w:tc>
        <w:tc>
          <w:tcPr>
            <w:tcW w:w="918"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18A25C88" w14:textId="77777777" w:rsidR="009B75DA" w:rsidRPr="002A2F73" w:rsidRDefault="009B75DA" w:rsidP="00D61D67">
            <w:pPr>
              <w:spacing w:after="0"/>
              <w:jc w:val="center"/>
              <w:rPr>
                <w:b/>
              </w:rPr>
            </w:pPr>
            <w:r w:rsidRPr="002A2F73">
              <w:rPr>
                <w:b/>
              </w:rPr>
              <w:t>Status</w:t>
            </w:r>
          </w:p>
        </w:tc>
      </w:tr>
      <w:tr w:rsidR="009C71BF" w:rsidRPr="002A2F73" w14:paraId="548FDFA3" w14:textId="77777777" w:rsidTr="00B53975">
        <w:trPr>
          <w:jc w:val="center"/>
        </w:trPr>
        <w:tc>
          <w:tcPr>
            <w:tcW w:w="1495" w:type="dxa"/>
            <w:tcBorders>
              <w:top w:val="single" w:sz="4" w:space="0" w:color="FFFF00"/>
            </w:tcBorders>
          </w:tcPr>
          <w:p w14:paraId="3A689A91" w14:textId="77777777" w:rsidR="009C71BF" w:rsidRPr="002A2F73" w:rsidRDefault="009C71BF" w:rsidP="00D61D67">
            <w:pPr>
              <w:spacing w:after="0"/>
              <w:jc w:val="left"/>
              <w:rPr>
                <w:sz w:val="18"/>
              </w:rPr>
            </w:pPr>
            <w:r w:rsidRPr="002A2F73">
              <w:rPr>
                <w:sz w:val="18"/>
              </w:rPr>
              <w:t xml:space="preserve">Incompatible capacity of the implementing partner, DCIE, to implement the project based on the </w:t>
            </w:r>
            <w:r w:rsidRPr="002A2F73">
              <w:rPr>
                <w:rFonts w:cs="Calibri"/>
                <w:sz w:val="18"/>
                <w:szCs w:val="18"/>
                <w:cs/>
              </w:rPr>
              <w:t>‘</w:t>
            </w:r>
            <w:r w:rsidRPr="002A2F73">
              <w:rPr>
                <w:sz w:val="18"/>
              </w:rPr>
              <w:t>significant risk rating</w:t>
            </w:r>
            <w:r w:rsidRPr="002A2F73">
              <w:rPr>
                <w:rFonts w:cs="Calibri"/>
                <w:sz w:val="18"/>
                <w:szCs w:val="18"/>
                <w:cs/>
              </w:rPr>
              <w:t xml:space="preserve">’ </w:t>
            </w:r>
            <w:r w:rsidRPr="002A2F73">
              <w:rPr>
                <w:sz w:val="18"/>
              </w:rPr>
              <w:t>of the micro</w:t>
            </w:r>
            <w:r w:rsidRPr="002A2F73">
              <w:rPr>
                <w:rFonts w:cs="Calibri"/>
                <w:sz w:val="18"/>
                <w:szCs w:val="18"/>
                <w:cs/>
              </w:rPr>
              <w:t>-</w:t>
            </w:r>
            <w:r w:rsidRPr="002A2F73">
              <w:rPr>
                <w:sz w:val="18"/>
              </w:rPr>
              <w:t>HACT assessment of DCIE</w:t>
            </w:r>
            <w:r w:rsidRPr="002A2F73">
              <w:rPr>
                <w:rFonts w:cs="Calibri"/>
                <w:sz w:val="18"/>
                <w:szCs w:val="18"/>
                <w:cs/>
              </w:rPr>
              <w:t>.</w:t>
            </w:r>
          </w:p>
        </w:tc>
        <w:tc>
          <w:tcPr>
            <w:tcW w:w="1276" w:type="dxa"/>
            <w:tcBorders>
              <w:top w:val="single" w:sz="4" w:space="0" w:color="FFFF00"/>
            </w:tcBorders>
          </w:tcPr>
          <w:p w14:paraId="59FE6E63" w14:textId="77777777" w:rsidR="009C71BF" w:rsidRPr="002A2F73" w:rsidRDefault="009C71BF" w:rsidP="00D61D67">
            <w:pPr>
              <w:spacing w:after="0"/>
              <w:ind w:left="-18" w:right="-108"/>
              <w:jc w:val="left"/>
              <w:rPr>
                <w:sz w:val="18"/>
              </w:rPr>
            </w:pPr>
            <w:r w:rsidRPr="002A2F73">
              <w:rPr>
                <w:sz w:val="18"/>
              </w:rPr>
              <w:t>Organizational, Operational</w:t>
            </w:r>
          </w:p>
        </w:tc>
        <w:tc>
          <w:tcPr>
            <w:tcW w:w="1109" w:type="dxa"/>
            <w:tcBorders>
              <w:top w:val="single" w:sz="4" w:space="0" w:color="FFFF00"/>
            </w:tcBorders>
          </w:tcPr>
          <w:p w14:paraId="10DDB145"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Impact</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4 </w:t>
            </w:r>
            <w:r w:rsidRPr="002A2F73">
              <w:rPr>
                <w:rFonts w:asciiTheme="minorHAnsi" w:hAnsiTheme="minorHAnsi" w:cs="Angsana New"/>
                <w:sz w:val="18"/>
                <w:szCs w:val="18"/>
                <w:cs/>
                <w:lang w:bidi="th-TH"/>
              </w:rPr>
              <w:t>(</w:t>
            </w:r>
            <w:r w:rsidRPr="002A2F73">
              <w:rPr>
                <w:rFonts w:asciiTheme="minorHAnsi" w:hAnsiTheme="minorHAnsi"/>
                <w:sz w:val="18"/>
              </w:rPr>
              <w:t>high</w:t>
            </w:r>
            <w:r w:rsidRPr="002A2F73">
              <w:rPr>
                <w:rFonts w:asciiTheme="minorHAnsi" w:hAnsiTheme="minorHAnsi" w:cs="Angsana New"/>
                <w:sz w:val="18"/>
                <w:szCs w:val="18"/>
                <w:cs/>
                <w:lang w:bidi="th-TH"/>
              </w:rPr>
              <w:t>)</w:t>
            </w:r>
          </w:p>
          <w:p w14:paraId="23E66DB9" w14:textId="77777777" w:rsidR="009C71BF" w:rsidRPr="002A2F73" w:rsidRDefault="009C71BF" w:rsidP="00D61D67">
            <w:pPr>
              <w:spacing w:after="0"/>
              <w:jc w:val="left"/>
              <w:outlineLvl w:val="0"/>
              <w:rPr>
                <w:rFonts w:asciiTheme="minorHAnsi" w:hAnsiTheme="minorHAnsi"/>
                <w:sz w:val="18"/>
              </w:rPr>
            </w:pPr>
          </w:p>
          <w:p w14:paraId="5A0C1AE3"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Likelihood</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4 </w:t>
            </w:r>
            <w:r w:rsidRPr="002A2F73">
              <w:rPr>
                <w:rFonts w:asciiTheme="minorHAnsi" w:hAnsiTheme="minorHAnsi" w:cs="Angsana New"/>
                <w:sz w:val="18"/>
                <w:szCs w:val="18"/>
                <w:cs/>
                <w:lang w:bidi="th-TH"/>
              </w:rPr>
              <w:t>(</w:t>
            </w:r>
            <w:r w:rsidRPr="002A2F73">
              <w:rPr>
                <w:rFonts w:asciiTheme="minorHAnsi" w:hAnsiTheme="minorHAnsi"/>
                <w:sz w:val="18"/>
              </w:rPr>
              <w:t>high</w:t>
            </w:r>
            <w:r w:rsidRPr="002A2F73">
              <w:rPr>
                <w:rFonts w:asciiTheme="minorHAnsi" w:hAnsiTheme="minorHAnsi" w:cs="Angsana New"/>
                <w:sz w:val="18"/>
                <w:szCs w:val="18"/>
                <w:cs/>
                <w:lang w:bidi="th-TH"/>
              </w:rPr>
              <w:t>)</w:t>
            </w:r>
          </w:p>
          <w:p w14:paraId="1D7057A6" w14:textId="77777777" w:rsidR="009C71BF" w:rsidRPr="002A2F73" w:rsidRDefault="009C71BF" w:rsidP="00D61D67">
            <w:pPr>
              <w:spacing w:after="0"/>
              <w:jc w:val="left"/>
              <w:outlineLvl w:val="0"/>
              <w:rPr>
                <w:rFonts w:asciiTheme="minorHAnsi" w:hAnsiTheme="minorHAnsi"/>
                <w:sz w:val="18"/>
              </w:rPr>
            </w:pPr>
          </w:p>
          <w:p w14:paraId="79DF4555"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Risk level</w:t>
            </w:r>
            <w:r w:rsidRPr="002A2F73">
              <w:rPr>
                <w:rFonts w:asciiTheme="minorHAnsi" w:hAnsiTheme="minorHAnsi" w:cs="Angsana New"/>
                <w:sz w:val="18"/>
                <w:szCs w:val="18"/>
                <w:cs/>
                <w:lang w:bidi="th-TH"/>
              </w:rPr>
              <w:t xml:space="preserve">: </w:t>
            </w:r>
            <w:r w:rsidRPr="002A2F73">
              <w:rPr>
                <w:rFonts w:asciiTheme="minorHAnsi" w:hAnsiTheme="minorHAnsi"/>
                <w:sz w:val="18"/>
              </w:rPr>
              <w:t>Substantial</w:t>
            </w:r>
          </w:p>
        </w:tc>
        <w:tc>
          <w:tcPr>
            <w:tcW w:w="4680" w:type="dxa"/>
            <w:tcBorders>
              <w:top w:val="single" w:sz="4" w:space="0" w:color="FFFF00"/>
            </w:tcBorders>
          </w:tcPr>
          <w:p w14:paraId="0573B968" w14:textId="10C3C371" w:rsidR="009C71BF" w:rsidRPr="002A2F73" w:rsidRDefault="009C71BF" w:rsidP="00D61D67">
            <w:pPr>
              <w:spacing w:after="0"/>
              <w:jc w:val="left"/>
              <w:rPr>
                <w:rFonts w:asciiTheme="minorHAnsi" w:hAnsiTheme="minorHAnsi"/>
                <w:sz w:val="18"/>
              </w:rPr>
            </w:pPr>
            <w:r w:rsidRPr="002A2F73">
              <w:rPr>
                <w:rFonts w:asciiTheme="minorHAnsi" w:hAnsiTheme="minorHAnsi"/>
                <w:sz w:val="18"/>
              </w:rPr>
              <w:t>Significant risk</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This indicates an </w:t>
            </w:r>
            <w:r w:rsidRPr="002A2F73">
              <w:rPr>
                <w:rFonts w:asciiTheme="minorHAnsi" w:hAnsiTheme="minorHAnsi"/>
                <w:sz w:val="18"/>
                <w:u w:val="single"/>
              </w:rPr>
              <w:t>underdeveloped financial management system or control framework with a significant likelihood of negative impact on the Partner</w:t>
            </w:r>
            <w:r w:rsidRPr="002A2F73">
              <w:rPr>
                <w:rFonts w:asciiTheme="minorHAnsi" w:hAnsiTheme="minorHAnsi" w:cs="Angsana New"/>
                <w:sz w:val="18"/>
                <w:szCs w:val="18"/>
                <w:u w:val="single"/>
                <w:cs/>
                <w:lang w:bidi="th-TH"/>
              </w:rPr>
              <w:t>’</w:t>
            </w:r>
            <w:r w:rsidRPr="002A2F73">
              <w:rPr>
                <w:rFonts w:asciiTheme="minorHAnsi" w:hAnsiTheme="minorHAnsi"/>
                <w:sz w:val="18"/>
                <w:u w:val="single"/>
              </w:rPr>
              <w:t xml:space="preserve">s ability to execute the </w:t>
            </w:r>
            <w:r w:rsidR="00FD0554" w:rsidRPr="002A2F73">
              <w:rPr>
                <w:rFonts w:cs="Calibri"/>
                <w:sz w:val="18"/>
                <w:szCs w:val="18"/>
                <w:u w:val="single"/>
              </w:rPr>
              <w:t>program</w:t>
            </w:r>
            <w:r w:rsidRPr="002A2F73">
              <w:rPr>
                <w:rFonts w:asciiTheme="minorHAnsi" w:hAnsiTheme="minorHAnsi"/>
                <w:sz w:val="18"/>
                <w:u w:val="single"/>
              </w:rPr>
              <w:t xml:space="preserve"> in accordance with the work plan</w:t>
            </w:r>
            <w:r w:rsidRPr="002A2F73">
              <w:rPr>
                <w:rFonts w:asciiTheme="minorHAnsi" w:hAnsiTheme="minorHAnsi" w:cs="Angsana New"/>
                <w:sz w:val="18"/>
                <w:szCs w:val="18"/>
                <w:cs/>
                <w:lang w:bidi="th-TH"/>
              </w:rPr>
              <w:t>.</w:t>
            </w:r>
          </w:p>
          <w:p w14:paraId="439C7112" w14:textId="77777777" w:rsidR="009C71BF" w:rsidRPr="002A2F73" w:rsidRDefault="009C71BF" w:rsidP="00D61D67">
            <w:pPr>
              <w:spacing w:after="0"/>
              <w:rPr>
                <w:rFonts w:asciiTheme="minorHAnsi" w:hAnsiTheme="minorHAnsi"/>
                <w:sz w:val="18"/>
              </w:rPr>
            </w:pPr>
          </w:p>
          <w:p w14:paraId="63AA9268" w14:textId="412D7F25"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 xml:space="preserve">For Partners rated as </w:t>
            </w:r>
            <w:r w:rsidRPr="002A2F73">
              <w:rPr>
                <w:rFonts w:asciiTheme="minorHAnsi" w:hAnsiTheme="minorHAnsi"/>
                <w:b/>
                <w:sz w:val="18"/>
              </w:rPr>
              <w:t>significant risk</w:t>
            </w:r>
            <w:r w:rsidRPr="002A2F73">
              <w:rPr>
                <w:rFonts w:asciiTheme="minorHAnsi" w:hAnsiTheme="minorHAnsi"/>
                <w:sz w:val="18"/>
              </w:rPr>
              <w:t>, Direct Cash Transfers are not viable</w:t>
            </w:r>
            <w:r w:rsidRPr="002A2F73">
              <w:rPr>
                <w:rFonts w:asciiTheme="minorHAnsi" w:hAnsiTheme="minorHAnsi" w:cs="Angsana New"/>
                <w:sz w:val="18"/>
                <w:szCs w:val="18"/>
                <w:cs/>
                <w:lang w:bidi="th-TH"/>
              </w:rPr>
              <w:t xml:space="preserve">. </w:t>
            </w:r>
            <w:r w:rsidRPr="002A2F73">
              <w:rPr>
                <w:rFonts w:asciiTheme="minorHAnsi" w:hAnsiTheme="minorHAnsi"/>
                <w:sz w:val="18"/>
              </w:rPr>
              <w:t>Direct Payments or Reimbursement may be used only in selected specifically assessed areas where the Partner</w:t>
            </w:r>
            <w:r w:rsidRPr="002A2F73">
              <w:rPr>
                <w:rFonts w:asciiTheme="minorHAnsi" w:hAnsiTheme="minorHAnsi" w:cs="Angsana New"/>
                <w:sz w:val="18"/>
                <w:szCs w:val="18"/>
                <w:cs/>
                <w:lang w:bidi="th-TH"/>
              </w:rPr>
              <w:t>’</w:t>
            </w:r>
            <w:r w:rsidRPr="002A2F73">
              <w:rPr>
                <w:rFonts w:asciiTheme="minorHAnsi" w:hAnsiTheme="minorHAnsi"/>
                <w:sz w:val="18"/>
              </w:rPr>
              <w:t>s internal controls were deemed adequate in the micro assessment</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All </w:t>
            </w:r>
            <w:r w:rsidRPr="002A2F73">
              <w:rPr>
                <w:rFonts w:asciiTheme="minorHAnsi" w:hAnsiTheme="minorHAnsi"/>
                <w:sz w:val="18"/>
                <w:u w:val="single"/>
              </w:rPr>
              <w:t>other</w:t>
            </w:r>
            <w:r w:rsidRPr="002A2F73">
              <w:rPr>
                <w:rFonts w:asciiTheme="minorHAnsi" w:hAnsiTheme="minorHAnsi"/>
                <w:sz w:val="18"/>
              </w:rPr>
              <w:t xml:space="preserve"> activities must be either through engaging a Responsible Party, such as a government entity or NGO, as a Responsible Party in implementing project </w:t>
            </w:r>
            <w:r w:rsidRPr="002A2F73">
              <w:rPr>
                <w:rFonts w:asciiTheme="minorHAnsi" w:hAnsiTheme="minorHAnsi"/>
                <w:sz w:val="18"/>
              </w:rPr>
              <w:lastRenderedPageBreak/>
              <w:t>activities</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If the estimated cash transfers to the Responsible Party are above $300,000 per </w:t>
            </w:r>
            <w:r w:rsidR="00FD0554" w:rsidRPr="002A2F73">
              <w:rPr>
                <w:rFonts w:cs="Calibri"/>
                <w:sz w:val="18"/>
                <w:szCs w:val="18"/>
              </w:rPr>
              <w:t>program</w:t>
            </w:r>
            <w:r w:rsidRPr="002A2F73">
              <w:rPr>
                <w:rFonts w:asciiTheme="minorHAnsi" w:hAnsiTheme="minorHAnsi"/>
                <w:sz w:val="18"/>
              </w:rPr>
              <w:t xml:space="preserve"> cycle, a micro assessment and assurance activities on the Responsible Party will be required</w:t>
            </w:r>
            <w:r w:rsidRPr="002A2F73">
              <w:rPr>
                <w:rFonts w:asciiTheme="minorHAnsi" w:hAnsiTheme="minorHAnsi" w:cs="Angsana New"/>
                <w:sz w:val="18"/>
                <w:szCs w:val="18"/>
                <w:cs/>
                <w:lang w:bidi="th-TH"/>
              </w:rPr>
              <w:t>.</w:t>
            </w:r>
          </w:p>
        </w:tc>
        <w:tc>
          <w:tcPr>
            <w:tcW w:w="855" w:type="dxa"/>
            <w:tcBorders>
              <w:top w:val="single" w:sz="4" w:space="0" w:color="FFFF00"/>
            </w:tcBorders>
          </w:tcPr>
          <w:p w14:paraId="21BF9BF1"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lastRenderedPageBreak/>
              <w:t>PMU, DCIE</w:t>
            </w:r>
          </w:p>
        </w:tc>
        <w:tc>
          <w:tcPr>
            <w:tcW w:w="918" w:type="dxa"/>
            <w:tcBorders>
              <w:top w:val="single" w:sz="4" w:space="0" w:color="FFFF00"/>
            </w:tcBorders>
          </w:tcPr>
          <w:p w14:paraId="4ECE1F34"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3FE7E7C2" w14:textId="77777777" w:rsidTr="00B53975">
        <w:trPr>
          <w:jc w:val="center"/>
        </w:trPr>
        <w:tc>
          <w:tcPr>
            <w:tcW w:w="1495" w:type="dxa"/>
            <w:tcBorders>
              <w:top w:val="single" w:sz="4" w:space="0" w:color="FFFF00"/>
            </w:tcBorders>
          </w:tcPr>
          <w:p w14:paraId="2E835093" w14:textId="77777777" w:rsidR="009C71BF" w:rsidRPr="002A2F73" w:rsidRDefault="009C71BF" w:rsidP="00D61D67">
            <w:pPr>
              <w:spacing w:after="0"/>
              <w:jc w:val="left"/>
              <w:rPr>
                <w:sz w:val="18"/>
              </w:rPr>
            </w:pPr>
            <w:r w:rsidRPr="002A2F73">
              <w:rPr>
                <w:sz w:val="18"/>
              </w:rPr>
              <w:t>The Project would potentially reproduce discriminations against women based on gender, especially regarding participation in design and implementation or access to opportunities and benefits</w:t>
            </w:r>
            <w:r w:rsidRPr="002A2F73">
              <w:rPr>
                <w:rFonts w:cs="Calibri"/>
                <w:sz w:val="18"/>
                <w:szCs w:val="18"/>
                <w:cs/>
              </w:rPr>
              <w:t>.</w:t>
            </w:r>
          </w:p>
        </w:tc>
        <w:tc>
          <w:tcPr>
            <w:tcW w:w="1276" w:type="dxa"/>
            <w:tcBorders>
              <w:top w:val="single" w:sz="4" w:space="0" w:color="FFFF00"/>
            </w:tcBorders>
          </w:tcPr>
          <w:p w14:paraId="7EB6E181" w14:textId="77777777" w:rsidR="009C71BF" w:rsidRPr="002A2F73" w:rsidRDefault="009C71BF" w:rsidP="00D61D67">
            <w:pPr>
              <w:spacing w:after="0"/>
              <w:ind w:left="-18" w:right="-108"/>
              <w:jc w:val="left"/>
              <w:rPr>
                <w:sz w:val="18"/>
              </w:rPr>
            </w:pPr>
            <w:r w:rsidRPr="002A2F73">
              <w:rPr>
                <w:sz w:val="18"/>
              </w:rPr>
              <w:t>Technical, Operational</w:t>
            </w:r>
          </w:p>
        </w:tc>
        <w:tc>
          <w:tcPr>
            <w:tcW w:w="1109" w:type="dxa"/>
            <w:tcBorders>
              <w:top w:val="single" w:sz="4" w:space="0" w:color="FFFF00"/>
            </w:tcBorders>
          </w:tcPr>
          <w:p w14:paraId="48F6045A"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w:t>
            </w:r>
            <w:r w:rsidRPr="002A2F73">
              <w:rPr>
                <w:rFonts w:asciiTheme="minorHAnsi" w:hAnsiTheme="minorHAnsi" w:cs="Angsana New"/>
                <w:sz w:val="18"/>
                <w:szCs w:val="18"/>
                <w:cs/>
                <w:lang w:bidi="th-TH"/>
              </w:rPr>
              <w:t>=</w:t>
            </w:r>
            <w:r w:rsidRPr="002A2F73">
              <w:rPr>
                <w:rFonts w:asciiTheme="minorHAnsi" w:hAnsiTheme="minorHAnsi"/>
                <w:sz w:val="18"/>
              </w:rPr>
              <w:t>3</w:t>
            </w:r>
          </w:p>
          <w:p w14:paraId="2111DF84"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P</w:t>
            </w:r>
            <w:r w:rsidRPr="002A2F73">
              <w:rPr>
                <w:rFonts w:asciiTheme="minorHAnsi" w:hAnsiTheme="minorHAnsi" w:cs="Angsana New"/>
                <w:sz w:val="18"/>
                <w:szCs w:val="18"/>
                <w:cs/>
                <w:lang w:bidi="th-TH"/>
              </w:rPr>
              <w:t>=</w:t>
            </w:r>
            <w:r w:rsidRPr="002A2F73">
              <w:rPr>
                <w:rFonts w:asciiTheme="minorHAnsi" w:hAnsiTheme="minorHAnsi"/>
                <w:sz w:val="18"/>
              </w:rPr>
              <w:t>1</w:t>
            </w:r>
          </w:p>
          <w:p w14:paraId="45B8973B" w14:textId="77777777" w:rsidR="009C71BF" w:rsidRPr="002A2F73" w:rsidRDefault="009C71BF" w:rsidP="00D61D67">
            <w:pPr>
              <w:spacing w:after="0"/>
              <w:jc w:val="left"/>
              <w:rPr>
                <w:rFonts w:asciiTheme="minorHAnsi" w:hAnsiTheme="minorHAnsi"/>
                <w:sz w:val="18"/>
              </w:rPr>
            </w:pPr>
          </w:p>
          <w:p w14:paraId="558E88D3"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Low</w:t>
            </w:r>
          </w:p>
        </w:tc>
        <w:tc>
          <w:tcPr>
            <w:tcW w:w="4680" w:type="dxa"/>
            <w:tcBorders>
              <w:top w:val="single" w:sz="4" w:space="0" w:color="FFFF00"/>
            </w:tcBorders>
          </w:tcPr>
          <w:p w14:paraId="5823F10D"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project could potentially offer a wide range of opportunities for individuals and groups for example in participating and getting trained in capacity development program activities, or to be hired as a consultant or contractor for the project implementation</w:t>
            </w:r>
            <w:r w:rsidRPr="002A2F73">
              <w:rPr>
                <w:rFonts w:asciiTheme="minorHAnsi" w:hAnsiTheme="minorHAnsi" w:cs="Angsana New"/>
                <w:sz w:val="18"/>
                <w:szCs w:val="18"/>
                <w:cs/>
                <w:lang w:bidi="th-TH"/>
              </w:rPr>
              <w:t xml:space="preserve">. </w:t>
            </w:r>
            <w:r w:rsidRPr="002A2F73">
              <w:rPr>
                <w:rFonts w:asciiTheme="minorHAnsi" w:hAnsiTheme="minorHAnsi"/>
                <w:sz w:val="18"/>
              </w:rPr>
              <w:t>Any existing discrimination in the country towards specific gender or groups could continue to come to play through the project</w:t>
            </w:r>
            <w:r w:rsidRPr="002A2F73">
              <w:rPr>
                <w:rFonts w:asciiTheme="minorHAnsi" w:hAnsiTheme="minorHAnsi" w:cs="Angsana New"/>
                <w:sz w:val="18"/>
                <w:szCs w:val="18"/>
                <w:cs/>
                <w:lang w:bidi="th-TH"/>
              </w:rPr>
              <w:t>.</w:t>
            </w:r>
          </w:p>
          <w:p w14:paraId="75E356DC" w14:textId="77777777" w:rsidR="009C71BF" w:rsidRPr="002A2F73" w:rsidRDefault="009C71BF" w:rsidP="00D61D67">
            <w:pPr>
              <w:spacing w:after="0"/>
              <w:jc w:val="left"/>
              <w:outlineLvl w:val="0"/>
              <w:rPr>
                <w:rFonts w:asciiTheme="minorHAnsi" w:hAnsiTheme="minorHAnsi"/>
                <w:sz w:val="18"/>
              </w:rPr>
            </w:pPr>
          </w:p>
          <w:p w14:paraId="2D883FA4"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 xml:space="preserve">Special measures have been taken to ensure that any potential discrimination against any group </w:t>
            </w:r>
            <w:r w:rsidRPr="002A2F73">
              <w:rPr>
                <w:rFonts w:asciiTheme="minorHAnsi" w:hAnsiTheme="minorHAnsi" w:cs="Angsana New"/>
                <w:sz w:val="18"/>
                <w:szCs w:val="18"/>
                <w:cs/>
                <w:lang w:bidi="th-TH"/>
              </w:rPr>
              <w:t>(</w:t>
            </w:r>
            <w:r w:rsidRPr="002A2F73">
              <w:rPr>
                <w:rFonts w:asciiTheme="minorHAnsi" w:hAnsiTheme="minorHAnsi"/>
                <w:sz w:val="18"/>
              </w:rPr>
              <w:t>e</w:t>
            </w:r>
            <w:r w:rsidRPr="002A2F73">
              <w:rPr>
                <w:rFonts w:asciiTheme="minorHAnsi" w:hAnsiTheme="minorHAnsi" w:cs="Angsana New"/>
                <w:sz w:val="18"/>
                <w:szCs w:val="18"/>
                <w:cs/>
                <w:lang w:bidi="th-TH"/>
              </w:rPr>
              <w:t>.</w:t>
            </w:r>
            <w:r w:rsidRPr="002A2F73">
              <w:rPr>
                <w:rFonts w:asciiTheme="minorHAnsi" w:hAnsiTheme="minorHAnsi"/>
                <w:sz w:val="18"/>
              </w:rPr>
              <w:t>g</w:t>
            </w:r>
            <w:r w:rsidRPr="002A2F73">
              <w:rPr>
                <w:rFonts w:asciiTheme="minorHAnsi" w:hAnsiTheme="minorHAnsi" w:cs="Angsana New"/>
                <w:sz w:val="18"/>
                <w:szCs w:val="18"/>
                <w:cs/>
                <w:lang w:bidi="th-TH"/>
              </w:rPr>
              <w:t>.</w:t>
            </w:r>
            <w:r w:rsidRPr="002A2F73">
              <w:rPr>
                <w:rFonts w:asciiTheme="minorHAnsi" w:hAnsiTheme="minorHAnsi"/>
                <w:sz w:val="18"/>
              </w:rPr>
              <w:t>, women</w:t>
            </w:r>
            <w:r w:rsidRPr="002A2F73">
              <w:rPr>
                <w:rFonts w:asciiTheme="minorHAnsi" w:hAnsiTheme="minorHAnsi" w:cs="Angsana New"/>
                <w:sz w:val="18"/>
                <w:szCs w:val="18"/>
                <w:cs/>
                <w:lang w:bidi="th-TH"/>
              </w:rPr>
              <w:t xml:space="preserve">) </w:t>
            </w:r>
            <w:r w:rsidRPr="002A2F73">
              <w:rPr>
                <w:rFonts w:asciiTheme="minorHAnsi" w:hAnsiTheme="minorHAnsi"/>
                <w:sz w:val="18"/>
              </w:rPr>
              <w:t>or individuals in the design of the project activities</w:t>
            </w:r>
            <w:r w:rsidRPr="002A2F73">
              <w:rPr>
                <w:rFonts w:asciiTheme="minorHAnsi" w:hAnsiTheme="minorHAnsi" w:cs="Angsana New"/>
                <w:sz w:val="18"/>
                <w:szCs w:val="18"/>
                <w:cs/>
                <w:lang w:bidi="th-TH"/>
              </w:rPr>
              <w:t xml:space="preserve">. </w:t>
            </w:r>
            <w:r w:rsidRPr="002A2F73">
              <w:rPr>
                <w:rFonts w:asciiTheme="minorHAnsi" w:hAnsiTheme="minorHAnsi"/>
                <w:sz w:val="18"/>
              </w:rPr>
              <w:t>Special efforts have been carried out to explore and facilitate the inclusion of interventions to enhance the role of women</w:t>
            </w:r>
            <w:r w:rsidRPr="002A2F73">
              <w:rPr>
                <w:rFonts w:asciiTheme="minorHAnsi" w:hAnsiTheme="minorHAnsi" w:cs="Angsana New"/>
                <w:sz w:val="18"/>
                <w:szCs w:val="18"/>
                <w:cs/>
                <w:lang w:bidi="th-TH"/>
              </w:rPr>
              <w:t xml:space="preserve">. </w:t>
            </w:r>
            <w:r w:rsidRPr="002A2F73">
              <w:rPr>
                <w:rFonts w:asciiTheme="minorHAnsi" w:hAnsiTheme="minorHAnsi"/>
                <w:sz w:val="18"/>
              </w:rPr>
              <w:t>Examples of these could be special efforts to involve women in productive use of RE activities, to involve women with strong representation at seminar</w:t>
            </w:r>
            <w:r w:rsidRPr="002A2F73">
              <w:rPr>
                <w:rFonts w:asciiTheme="minorHAnsi" w:hAnsiTheme="minorHAnsi" w:cs="Angsana New"/>
                <w:sz w:val="18"/>
                <w:szCs w:val="18"/>
                <w:cs/>
                <w:lang w:bidi="th-TH"/>
              </w:rPr>
              <w:t>-</w:t>
            </w:r>
            <w:r w:rsidRPr="002A2F73">
              <w:rPr>
                <w:rFonts w:asciiTheme="minorHAnsi" w:hAnsiTheme="minorHAnsi"/>
                <w:sz w:val="18"/>
              </w:rPr>
              <w:t>workshops, and to ensure a significant proportion of project consultants are women</w:t>
            </w:r>
            <w:r w:rsidRPr="002A2F73">
              <w:rPr>
                <w:rFonts w:asciiTheme="minorHAnsi" w:hAnsiTheme="minorHAnsi" w:cs="Angsana New"/>
                <w:sz w:val="18"/>
                <w:szCs w:val="18"/>
                <w:cs/>
                <w:lang w:bidi="th-TH"/>
              </w:rPr>
              <w:t>.</w:t>
            </w:r>
          </w:p>
        </w:tc>
        <w:tc>
          <w:tcPr>
            <w:tcW w:w="855" w:type="dxa"/>
            <w:tcBorders>
              <w:top w:val="single" w:sz="4" w:space="0" w:color="FFFF00"/>
            </w:tcBorders>
          </w:tcPr>
          <w:p w14:paraId="5EFE4B05"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PMU, DCIE</w:t>
            </w:r>
          </w:p>
        </w:tc>
        <w:tc>
          <w:tcPr>
            <w:tcW w:w="918" w:type="dxa"/>
            <w:tcBorders>
              <w:top w:val="single" w:sz="4" w:space="0" w:color="FFFF00"/>
            </w:tcBorders>
          </w:tcPr>
          <w:p w14:paraId="5C90F3DA"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14D342ED" w14:textId="77777777" w:rsidTr="00B53975">
        <w:trPr>
          <w:jc w:val="center"/>
        </w:trPr>
        <w:tc>
          <w:tcPr>
            <w:tcW w:w="1495" w:type="dxa"/>
            <w:tcBorders>
              <w:top w:val="single" w:sz="4" w:space="0" w:color="FFFF00"/>
            </w:tcBorders>
          </w:tcPr>
          <w:p w14:paraId="3EB2D717" w14:textId="77777777" w:rsidR="009C71BF" w:rsidRPr="002A2F73" w:rsidRDefault="009C71BF" w:rsidP="00D61D67">
            <w:pPr>
              <w:spacing w:after="0"/>
              <w:contextualSpacing/>
              <w:jc w:val="left"/>
              <w:rPr>
                <w:sz w:val="18"/>
              </w:rPr>
            </w:pPr>
            <w:r w:rsidRPr="002A2F73">
              <w:rPr>
                <w:sz w:val="18"/>
              </w:rPr>
              <w:t>Demos installed and operated in areas owned and occupied by private entities</w:t>
            </w:r>
            <w:r w:rsidRPr="002A2F73">
              <w:rPr>
                <w:rFonts w:cs="Calibri"/>
                <w:sz w:val="18"/>
                <w:szCs w:val="18"/>
                <w:cs/>
              </w:rPr>
              <w:t>.</w:t>
            </w:r>
          </w:p>
          <w:p w14:paraId="6DF2707C" w14:textId="77777777" w:rsidR="009C71BF" w:rsidRPr="002A2F73" w:rsidRDefault="009C71BF" w:rsidP="00D61D67">
            <w:pPr>
              <w:spacing w:after="0"/>
              <w:jc w:val="left"/>
              <w:rPr>
                <w:sz w:val="18"/>
              </w:rPr>
            </w:pPr>
          </w:p>
          <w:p w14:paraId="08D22ACE" w14:textId="77777777" w:rsidR="009C71BF" w:rsidRPr="002A2F73" w:rsidRDefault="009C71BF" w:rsidP="00D61D67">
            <w:pPr>
              <w:spacing w:after="0"/>
              <w:jc w:val="left"/>
              <w:rPr>
                <w:sz w:val="18"/>
              </w:rPr>
            </w:pPr>
            <w:r w:rsidRPr="002A2F73">
              <w:rPr>
                <w:i/>
                <w:sz w:val="18"/>
              </w:rPr>
              <w:t>The Project or portions of the Project will be located on private lands</w:t>
            </w:r>
            <w:r w:rsidRPr="002A2F73">
              <w:rPr>
                <w:rFonts w:cs="Calibri"/>
                <w:sz w:val="18"/>
                <w:szCs w:val="18"/>
                <w:cs/>
              </w:rPr>
              <w:t>.</w:t>
            </w:r>
          </w:p>
        </w:tc>
        <w:tc>
          <w:tcPr>
            <w:tcW w:w="1276" w:type="dxa"/>
            <w:tcBorders>
              <w:top w:val="single" w:sz="4" w:space="0" w:color="FFFF00"/>
            </w:tcBorders>
          </w:tcPr>
          <w:p w14:paraId="01C0C7BA" w14:textId="77777777" w:rsidR="009C71BF" w:rsidRPr="002A2F73" w:rsidRDefault="009C71BF" w:rsidP="00D61D67">
            <w:pPr>
              <w:spacing w:after="0"/>
              <w:ind w:left="-18" w:right="-108"/>
              <w:jc w:val="left"/>
              <w:rPr>
                <w:sz w:val="18"/>
              </w:rPr>
            </w:pPr>
            <w:r w:rsidRPr="002A2F73">
              <w:rPr>
                <w:sz w:val="18"/>
              </w:rPr>
              <w:t>Technical, Operational</w:t>
            </w:r>
          </w:p>
        </w:tc>
        <w:tc>
          <w:tcPr>
            <w:tcW w:w="1109" w:type="dxa"/>
            <w:tcBorders>
              <w:top w:val="single" w:sz="4" w:space="0" w:color="FFFF00"/>
            </w:tcBorders>
          </w:tcPr>
          <w:p w14:paraId="5BBAE876"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w:t>
            </w:r>
            <w:r w:rsidRPr="002A2F73">
              <w:rPr>
                <w:rFonts w:asciiTheme="minorHAnsi" w:hAnsiTheme="minorHAnsi" w:cs="Angsana New"/>
                <w:sz w:val="18"/>
                <w:szCs w:val="18"/>
                <w:cs/>
                <w:lang w:bidi="th-TH"/>
              </w:rPr>
              <w:t>=</w:t>
            </w:r>
            <w:r w:rsidRPr="002A2F73">
              <w:rPr>
                <w:rFonts w:asciiTheme="minorHAnsi" w:hAnsiTheme="minorHAnsi"/>
                <w:sz w:val="18"/>
              </w:rPr>
              <w:t>3</w:t>
            </w:r>
          </w:p>
          <w:p w14:paraId="2C74D20F"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P</w:t>
            </w:r>
            <w:r w:rsidRPr="002A2F73">
              <w:rPr>
                <w:rFonts w:asciiTheme="minorHAnsi" w:hAnsiTheme="minorHAnsi" w:cs="Angsana New"/>
                <w:sz w:val="18"/>
                <w:szCs w:val="18"/>
                <w:cs/>
                <w:lang w:bidi="th-TH"/>
              </w:rPr>
              <w:t>=</w:t>
            </w:r>
            <w:r w:rsidRPr="002A2F73">
              <w:rPr>
                <w:rFonts w:asciiTheme="minorHAnsi" w:hAnsiTheme="minorHAnsi"/>
                <w:sz w:val="18"/>
              </w:rPr>
              <w:t>5</w:t>
            </w:r>
          </w:p>
          <w:p w14:paraId="18AB561B" w14:textId="77777777" w:rsidR="009C71BF" w:rsidRPr="002A2F73" w:rsidRDefault="009C71BF" w:rsidP="00D61D67">
            <w:pPr>
              <w:spacing w:after="0"/>
              <w:jc w:val="left"/>
              <w:rPr>
                <w:rFonts w:asciiTheme="minorHAnsi" w:hAnsiTheme="minorHAnsi"/>
                <w:sz w:val="18"/>
              </w:rPr>
            </w:pPr>
          </w:p>
          <w:p w14:paraId="0012F652"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Low</w:t>
            </w:r>
          </w:p>
        </w:tc>
        <w:tc>
          <w:tcPr>
            <w:tcW w:w="4680" w:type="dxa"/>
            <w:tcBorders>
              <w:top w:val="single" w:sz="4" w:space="0" w:color="FFFF00"/>
            </w:tcBorders>
          </w:tcPr>
          <w:p w14:paraId="72805737"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demos may have to be installed in areas that are not state</w:t>
            </w:r>
            <w:r w:rsidRPr="002A2F73">
              <w:rPr>
                <w:rFonts w:asciiTheme="minorHAnsi" w:hAnsiTheme="minorHAnsi" w:cs="Angsana New"/>
                <w:sz w:val="18"/>
                <w:szCs w:val="18"/>
                <w:cs/>
                <w:lang w:bidi="th-TH"/>
              </w:rPr>
              <w:t>-</w:t>
            </w:r>
            <w:r w:rsidRPr="002A2F73">
              <w:rPr>
                <w:rFonts w:asciiTheme="minorHAnsi" w:hAnsiTheme="minorHAnsi"/>
                <w:sz w:val="18"/>
              </w:rPr>
              <w:t>owned or owned by private people</w:t>
            </w:r>
            <w:r w:rsidRPr="002A2F73">
              <w:rPr>
                <w:rFonts w:asciiTheme="minorHAnsi" w:hAnsiTheme="minorHAnsi" w:cs="Angsana New"/>
                <w:sz w:val="18"/>
                <w:szCs w:val="18"/>
                <w:cs/>
                <w:lang w:bidi="th-TH"/>
              </w:rPr>
              <w:t>/</w:t>
            </w:r>
            <w:r w:rsidRPr="002A2F73">
              <w:rPr>
                <w:rFonts w:asciiTheme="minorHAnsi" w:hAnsiTheme="minorHAnsi"/>
                <w:sz w:val="18"/>
              </w:rPr>
              <w:t>entity</w:t>
            </w:r>
            <w:r w:rsidRPr="002A2F73">
              <w:rPr>
                <w:rFonts w:asciiTheme="minorHAnsi" w:hAnsiTheme="minorHAnsi" w:cs="Angsana New"/>
                <w:sz w:val="18"/>
                <w:szCs w:val="18"/>
                <w:cs/>
                <w:lang w:bidi="th-TH"/>
              </w:rPr>
              <w:t>.</w:t>
            </w:r>
          </w:p>
          <w:p w14:paraId="409ED85C" w14:textId="77777777" w:rsidR="009C71BF" w:rsidRPr="002A2F73" w:rsidRDefault="009C71BF" w:rsidP="00D61D67">
            <w:pPr>
              <w:spacing w:after="0"/>
              <w:jc w:val="left"/>
              <w:outlineLvl w:val="0"/>
              <w:rPr>
                <w:rFonts w:asciiTheme="minorHAnsi" w:hAnsiTheme="minorHAnsi"/>
                <w:sz w:val="18"/>
              </w:rPr>
            </w:pPr>
          </w:p>
          <w:p w14:paraId="28DF20F5"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In such cases, consultations with the relevant private sector entity will be carried out as a part of the site specific environmental and social impact assessments to be completed prior installation</w:t>
            </w:r>
            <w:r w:rsidRPr="002A2F73">
              <w:rPr>
                <w:rFonts w:asciiTheme="minorHAnsi" w:hAnsiTheme="minorHAnsi" w:cs="Angsana New"/>
                <w:sz w:val="18"/>
                <w:szCs w:val="18"/>
                <w:cs/>
                <w:lang w:bidi="th-TH"/>
              </w:rPr>
              <w:t xml:space="preserve">. </w:t>
            </w:r>
            <w:r w:rsidRPr="002A2F73">
              <w:rPr>
                <w:rFonts w:asciiTheme="minorHAnsi" w:hAnsiTheme="minorHAnsi"/>
                <w:sz w:val="18"/>
              </w:rPr>
              <w:t>These will include consultations with individual households and separate consultation meetings for women and men of the relevant communities</w:t>
            </w:r>
            <w:r w:rsidRPr="002A2F73">
              <w:rPr>
                <w:rFonts w:asciiTheme="minorHAnsi" w:hAnsiTheme="minorHAnsi" w:cs="Angsana New"/>
                <w:sz w:val="18"/>
                <w:szCs w:val="18"/>
                <w:cs/>
                <w:lang w:bidi="th-TH"/>
              </w:rPr>
              <w:t>.</w:t>
            </w:r>
          </w:p>
          <w:p w14:paraId="13002130" w14:textId="77777777" w:rsidR="009C71BF" w:rsidRPr="002A2F73" w:rsidRDefault="009C71BF" w:rsidP="00D61D67">
            <w:pPr>
              <w:spacing w:after="0"/>
              <w:jc w:val="left"/>
              <w:rPr>
                <w:rFonts w:asciiTheme="minorHAnsi" w:hAnsiTheme="minorHAnsi"/>
                <w:sz w:val="18"/>
              </w:rPr>
            </w:pPr>
          </w:p>
          <w:p w14:paraId="0705DB2C"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Alternatively, the demos can be limited to those that are to be installed in state</w:t>
            </w:r>
            <w:r w:rsidRPr="002A2F73">
              <w:rPr>
                <w:rFonts w:asciiTheme="minorHAnsi" w:hAnsiTheme="minorHAnsi" w:cs="Angsana New"/>
                <w:sz w:val="18"/>
                <w:szCs w:val="18"/>
                <w:cs/>
                <w:lang w:bidi="th-TH"/>
              </w:rPr>
              <w:t>-</w:t>
            </w:r>
            <w:r w:rsidRPr="002A2F73">
              <w:rPr>
                <w:rFonts w:asciiTheme="minorHAnsi" w:hAnsiTheme="minorHAnsi"/>
                <w:sz w:val="18"/>
              </w:rPr>
              <w:t>owned lands, or are owned and operated by private sector entities that are interested in partnering with the DCIE</w:t>
            </w:r>
            <w:r w:rsidRPr="002A2F73">
              <w:rPr>
                <w:rFonts w:asciiTheme="minorHAnsi" w:hAnsiTheme="minorHAnsi" w:cs="Angsana New"/>
                <w:sz w:val="18"/>
                <w:szCs w:val="18"/>
                <w:cs/>
                <w:lang w:bidi="th-TH"/>
              </w:rPr>
              <w:t>/</w:t>
            </w:r>
            <w:r w:rsidRPr="002A2F73">
              <w:rPr>
                <w:rFonts w:asciiTheme="minorHAnsi" w:hAnsiTheme="minorHAnsi"/>
                <w:sz w:val="18"/>
              </w:rPr>
              <w:t>NUC in promoting their project as demonstration of how a sustainable energy production project can be designed, financed, engineered, installed and operated as a commercial business</w:t>
            </w:r>
            <w:r w:rsidRPr="002A2F73">
              <w:rPr>
                <w:rFonts w:asciiTheme="minorHAnsi" w:hAnsiTheme="minorHAnsi" w:cs="Angsana New"/>
                <w:sz w:val="18"/>
                <w:szCs w:val="18"/>
                <w:cs/>
                <w:lang w:bidi="th-TH"/>
              </w:rPr>
              <w:t>.</w:t>
            </w:r>
          </w:p>
        </w:tc>
        <w:tc>
          <w:tcPr>
            <w:tcW w:w="855" w:type="dxa"/>
            <w:tcBorders>
              <w:top w:val="single" w:sz="4" w:space="0" w:color="FFFF00"/>
            </w:tcBorders>
          </w:tcPr>
          <w:p w14:paraId="06B5EB53"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PMU, DCIE</w:t>
            </w:r>
            <w:r w:rsidRPr="002A2F73">
              <w:rPr>
                <w:sz w:val="18"/>
              </w:rPr>
              <w:t>, NCBO</w:t>
            </w:r>
          </w:p>
        </w:tc>
        <w:tc>
          <w:tcPr>
            <w:tcW w:w="918" w:type="dxa"/>
            <w:tcBorders>
              <w:top w:val="single" w:sz="4" w:space="0" w:color="FFFF00"/>
            </w:tcBorders>
          </w:tcPr>
          <w:p w14:paraId="0C117572"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4529E7AF" w14:textId="77777777" w:rsidTr="00B53975">
        <w:trPr>
          <w:jc w:val="center"/>
        </w:trPr>
        <w:tc>
          <w:tcPr>
            <w:tcW w:w="1495" w:type="dxa"/>
            <w:tcBorders>
              <w:top w:val="single" w:sz="4" w:space="0" w:color="FFFF00"/>
            </w:tcBorders>
          </w:tcPr>
          <w:p w14:paraId="07BB2D88" w14:textId="77777777" w:rsidR="009C71BF" w:rsidRPr="002A2F73" w:rsidRDefault="009C71BF" w:rsidP="00D61D67">
            <w:pPr>
              <w:spacing w:after="0"/>
              <w:contextualSpacing/>
              <w:jc w:val="left"/>
              <w:rPr>
                <w:sz w:val="18"/>
              </w:rPr>
            </w:pPr>
            <w:r w:rsidRPr="002A2F73">
              <w:rPr>
                <w:sz w:val="18"/>
              </w:rPr>
              <w:t xml:space="preserve">The project would potentially cause adverse impacts to habitats </w:t>
            </w:r>
            <w:r w:rsidRPr="002A2F73">
              <w:rPr>
                <w:rFonts w:cs="Calibri"/>
                <w:sz w:val="18"/>
                <w:szCs w:val="18"/>
                <w:cs/>
              </w:rPr>
              <w:t>(</w:t>
            </w:r>
            <w:r w:rsidRPr="002A2F73">
              <w:rPr>
                <w:sz w:val="18"/>
              </w:rPr>
              <w:t>e</w:t>
            </w:r>
            <w:r w:rsidRPr="002A2F73">
              <w:rPr>
                <w:rFonts w:cs="Calibri"/>
                <w:sz w:val="18"/>
                <w:szCs w:val="18"/>
                <w:cs/>
              </w:rPr>
              <w:t>.</w:t>
            </w:r>
            <w:r w:rsidRPr="002A2F73">
              <w:rPr>
                <w:sz w:val="18"/>
              </w:rPr>
              <w:t>g</w:t>
            </w:r>
            <w:r w:rsidRPr="002A2F73">
              <w:rPr>
                <w:rFonts w:cs="Calibri"/>
                <w:sz w:val="18"/>
                <w:szCs w:val="18"/>
                <w:cs/>
              </w:rPr>
              <w:t xml:space="preserve">. </w:t>
            </w:r>
            <w:r w:rsidRPr="002A2F73">
              <w:rPr>
                <w:sz w:val="18"/>
              </w:rPr>
              <w:t>modified, natural, and critical habitats</w:t>
            </w:r>
            <w:r w:rsidRPr="002A2F73">
              <w:rPr>
                <w:rFonts w:cs="Calibri"/>
                <w:sz w:val="18"/>
                <w:szCs w:val="18"/>
                <w:cs/>
              </w:rPr>
              <w:t xml:space="preserve">) </w:t>
            </w:r>
            <w:r w:rsidRPr="002A2F73">
              <w:rPr>
                <w:sz w:val="18"/>
              </w:rPr>
              <w:t>and</w:t>
            </w:r>
            <w:r w:rsidRPr="002A2F73">
              <w:rPr>
                <w:rFonts w:cs="Calibri"/>
                <w:sz w:val="18"/>
                <w:szCs w:val="18"/>
                <w:cs/>
              </w:rPr>
              <w:t>/</w:t>
            </w:r>
            <w:r w:rsidRPr="002A2F73">
              <w:rPr>
                <w:sz w:val="18"/>
              </w:rPr>
              <w:t>or ecosystems and ecosystem services</w:t>
            </w:r>
            <w:r w:rsidRPr="002A2F73">
              <w:rPr>
                <w:rFonts w:cs="Calibri"/>
                <w:sz w:val="18"/>
                <w:szCs w:val="18"/>
                <w:cs/>
              </w:rPr>
              <w:t>.</w:t>
            </w:r>
          </w:p>
        </w:tc>
        <w:tc>
          <w:tcPr>
            <w:tcW w:w="1276" w:type="dxa"/>
            <w:tcBorders>
              <w:top w:val="single" w:sz="4" w:space="0" w:color="FFFF00"/>
            </w:tcBorders>
          </w:tcPr>
          <w:p w14:paraId="32CE6D0F" w14:textId="77777777" w:rsidR="009C71BF" w:rsidRPr="002A2F73" w:rsidRDefault="009C71BF" w:rsidP="00D61D67">
            <w:pPr>
              <w:spacing w:after="0"/>
              <w:ind w:left="-18" w:right="-108"/>
              <w:jc w:val="left"/>
              <w:rPr>
                <w:sz w:val="18"/>
              </w:rPr>
            </w:pPr>
            <w:r w:rsidRPr="002A2F73">
              <w:rPr>
                <w:sz w:val="18"/>
              </w:rPr>
              <w:t>Environmental, Operational</w:t>
            </w:r>
          </w:p>
        </w:tc>
        <w:tc>
          <w:tcPr>
            <w:tcW w:w="1109" w:type="dxa"/>
            <w:tcBorders>
              <w:top w:val="single" w:sz="4" w:space="0" w:color="FFFF00"/>
            </w:tcBorders>
          </w:tcPr>
          <w:p w14:paraId="343AAA32"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w:t>
            </w:r>
            <w:r w:rsidRPr="002A2F73">
              <w:rPr>
                <w:rFonts w:asciiTheme="minorHAnsi" w:hAnsiTheme="minorHAnsi" w:cs="Angsana New"/>
                <w:sz w:val="18"/>
                <w:szCs w:val="18"/>
                <w:cs/>
                <w:lang w:bidi="th-TH"/>
              </w:rPr>
              <w:t>=</w:t>
            </w:r>
            <w:r w:rsidRPr="002A2F73">
              <w:rPr>
                <w:rFonts w:asciiTheme="minorHAnsi" w:hAnsiTheme="minorHAnsi"/>
                <w:sz w:val="18"/>
              </w:rPr>
              <w:t>2</w:t>
            </w:r>
          </w:p>
          <w:p w14:paraId="49A02086"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P</w:t>
            </w:r>
            <w:r w:rsidRPr="002A2F73">
              <w:rPr>
                <w:rFonts w:asciiTheme="minorHAnsi" w:hAnsiTheme="minorHAnsi" w:cs="Angsana New"/>
                <w:sz w:val="18"/>
                <w:szCs w:val="18"/>
                <w:cs/>
                <w:lang w:bidi="th-TH"/>
              </w:rPr>
              <w:t>=</w:t>
            </w:r>
            <w:r w:rsidRPr="002A2F73">
              <w:rPr>
                <w:rFonts w:asciiTheme="minorHAnsi" w:hAnsiTheme="minorHAnsi"/>
                <w:sz w:val="18"/>
              </w:rPr>
              <w:t>3</w:t>
            </w:r>
          </w:p>
          <w:p w14:paraId="1F0C7EC9" w14:textId="77777777" w:rsidR="009C71BF" w:rsidRPr="002A2F73" w:rsidRDefault="009C71BF" w:rsidP="00D61D67">
            <w:pPr>
              <w:spacing w:after="0"/>
              <w:jc w:val="left"/>
              <w:rPr>
                <w:rFonts w:asciiTheme="minorHAnsi" w:hAnsiTheme="minorHAnsi"/>
                <w:sz w:val="18"/>
              </w:rPr>
            </w:pPr>
          </w:p>
          <w:p w14:paraId="3D68B126"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Moderate</w:t>
            </w:r>
          </w:p>
        </w:tc>
        <w:tc>
          <w:tcPr>
            <w:tcW w:w="4680" w:type="dxa"/>
            <w:tcBorders>
              <w:top w:val="single" w:sz="4" w:space="0" w:color="FFFF00"/>
            </w:tcBorders>
          </w:tcPr>
          <w:p w14:paraId="7460C742"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One potential demonstration under the project is the application of decentralized solar PV seawater desalination systems</w:t>
            </w:r>
            <w:r w:rsidRPr="002A2F73">
              <w:rPr>
                <w:rFonts w:asciiTheme="minorHAnsi" w:hAnsiTheme="minorHAnsi" w:cs="Angsana New"/>
                <w:sz w:val="18"/>
                <w:szCs w:val="18"/>
                <w:cs/>
                <w:lang w:bidi="th-TH"/>
              </w:rPr>
              <w:t xml:space="preserve">. </w:t>
            </w:r>
            <w:r w:rsidRPr="002A2F73">
              <w:rPr>
                <w:rFonts w:asciiTheme="minorHAnsi" w:hAnsiTheme="minorHAnsi"/>
                <w:sz w:val="18"/>
              </w:rPr>
              <w:t>The installed units may be sited on areas of habitat that could be adversely affected</w:t>
            </w:r>
            <w:r w:rsidRPr="002A2F73">
              <w:rPr>
                <w:rFonts w:asciiTheme="minorHAnsi" w:hAnsiTheme="minorHAnsi" w:cs="Angsana New"/>
                <w:sz w:val="18"/>
                <w:szCs w:val="18"/>
                <w:cs/>
                <w:lang w:bidi="th-TH"/>
              </w:rPr>
              <w:t>.</w:t>
            </w:r>
          </w:p>
          <w:p w14:paraId="3FC9219E" w14:textId="77777777" w:rsidR="009C71BF" w:rsidRPr="002A2F73" w:rsidRDefault="009C71BF" w:rsidP="00D61D67">
            <w:pPr>
              <w:spacing w:after="0"/>
              <w:jc w:val="left"/>
              <w:rPr>
                <w:rFonts w:asciiTheme="minorHAnsi" w:hAnsiTheme="minorHAnsi"/>
                <w:sz w:val="18"/>
              </w:rPr>
            </w:pPr>
          </w:p>
          <w:p w14:paraId="221B80F1"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NUC is the main supplier of water in the country</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Water production in the country is mainly by seawater desalination </w:t>
            </w:r>
            <w:r w:rsidRPr="002A2F73">
              <w:rPr>
                <w:rFonts w:asciiTheme="minorHAnsi" w:hAnsiTheme="minorHAnsi" w:cs="Angsana New"/>
                <w:sz w:val="18"/>
                <w:szCs w:val="18"/>
                <w:cs/>
                <w:lang w:bidi="th-TH"/>
              </w:rPr>
              <w:t>(</w:t>
            </w:r>
            <w:r w:rsidRPr="002A2F73">
              <w:rPr>
                <w:rFonts w:asciiTheme="minorHAnsi" w:hAnsiTheme="minorHAnsi"/>
                <w:sz w:val="18"/>
              </w:rPr>
              <w:t>electricity driven</w:t>
            </w:r>
            <w:r w:rsidRPr="002A2F73">
              <w:rPr>
                <w:rFonts w:asciiTheme="minorHAnsi" w:hAnsiTheme="minorHAnsi" w:cs="Angsana New"/>
                <w:sz w:val="18"/>
                <w:szCs w:val="18"/>
                <w:cs/>
                <w:lang w:bidi="th-TH"/>
              </w:rPr>
              <w:t>).</w:t>
            </w:r>
          </w:p>
          <w:p w14:paraId="142E6F86" w14:textId="77777777" w:rsidR="009C71BF" w:rsidRPr="002A2F73" w:rsidRDefault="009C71BF" w:rsidP="00D61D67">
            <w:pPr>
              <w:spacing w:after="0"/>
              <w:jc w:val="left"/>
              <w:outlineLvl w:val="0"/>
              <w:rPr>
                <w:rFonts w:asciiTheme="minorHAnsi" w:hAnsiTheme="minorHAnsi"/>
                <w:sz w:val="18"/>
              </w:rPr>
            </w:pPr>
          </w:p>
          <w:p w14:paraId="54793694"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The demonstration of decentralized solar energy</w:t>
            </w:r>
            <w:r w:rsidRPr="002A2F73">
              <w:rPr>
                <w:rFonts w:asciiTheme="minorHAnsi" w:hAnsiTheme="minorHAnsi" w:cs="Angsana New"/>
                <w:sz w:val="18"/>
                <w:szCs w:val="18"/>
                <w:cs/>
                <w:lang w:bidi="th-TH"/>
              </w:rPr>
              <w:t>-</w:t>
            </w:r>
            <w:r w:rsidRPr="002A2F73">
              <w:rPr>
                <w:rFonts w:asciiTheme="minorHAnsi" w:hAnsiTheme="minorHAnsi"/>
                <w:sz w:val="18"/>
              </w:rPr>
              <w:t>based seawater systems in selected districts will have potential environmental impacts during the installation and operation of the water desalination units</w:t>
            </w:r>
            <w:r w:rsidRPr="002A2F73">
              <w:rPr>
                <w:rFonts w:asciiTheme="minorHAnsi" w:hAnsiTheme="minorHAnsi" w:cs="Angsana New"/>
                <w:sz w:val="18"/>
                <w:szCs w:val="18"/>
                <w:cs/>
                <w:lang w:bidi="th-TH"/>
              </w:rPr>
              <w:t xml:space="preserve">. </w:t>
            </w:r>
            <w:r w:rsidRPr="002A2F73">
              <w:rPr>
                <w:rFonts w:asciiTheme="minorHAnsi" w:hAnsiTheme="minorHAnsi"/>
                <w:sz w:val="18"/>
              </w:rPr>
              <w:t>The potential environmental impacts during operation are mostly continuous, while those associated with construction activities are temporary and</w:t>
            </w:r>
          </w:p>
          <w:p w14:paraId="492FAFDF"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lastRenderedPageBreak/>
              <w:t>mostly reversible</w:t>
            </w:r>
            <w:r w:rsidRPr="002A2F73">
              <w:rPr>
                <w:rFonts w:asciiTheme="minorHAnsi" w:hAnsiTheme="minorHAnsi" w:cs="Angsana New"/>
                <w:sz w:val="18"/>
                <w:szCs w:val="18"/>
                <w:cs/>
                <w:lang w:bidi="th-TH"/>
              </w:rPr>
              <w:t xml:space="preserve">. </w:t>
            </w:r>
          </w:p>
          <w:p w14:paraId="457ACB43" w14:textId="77777777" w:rsidR="009C71BF" w:rsidRPr="002A2F73" w:rsidRDefault="009C71BF" w:rsidP="00D61D67">
            <w:pPr>
              <w:spacing w:after="0"/>
              <w:jc w:val="left"/>
              <w:outlineLvl w:val="0"/>
              <w:rPr>
                <w:rFonts w:asciiTheme="minorHAnsi" w:hAnsiTheme="minorHAnsi"/>
                <w:sz w:val="18"/>
              </w:rPr>
            </w:pPr>
          </w:p>
          <w:p w14:paraId="12D4AD99"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detailed feasibility studies to be carried out during full project implementation will clearly articulate mitigation measures for any alternation to the coastal environment in district where the desalination units will be installed</w:t>
            </w:r>
            <w:r w:rsidRPr="002A2F73">
              <w:rPr>
                <w:rFonts w:asciiTheme="minorHAnsi" w:hAnsiTheme="minorHAnsi" w:cs="Angsana New"/>
                <w:sz w:val="18"/>
                <w:szCs w:val="18"/>
                <w:cs/>
                <w:lang w:bidi="th-TH"/>
              </w:rPr>
              <w:t xml:space="preserve">. </w:t>
            </w:r>
            <w:r w:rsidRPr="002A2F73">
              <w:rPr>
                <w:rFonts w:asciiTheme="minorHAnsi" w:hAnsiTheme="minorHAnsi"/>
                <w:sz w:val="18"/>
              </w:rPr>
              <w:t>Although the installed units are relatively small size, specific mitigation measures are presently available for portable systems that are regarded as best practice with respect to environmental management of such systems, ensuring compliance with the requirements of the applicable environmental legislation relating to environmental aspects</w:t>
            </w:r>
            <w:r w:rsidRPr="002A2F73">
              <w:rPr>
                <w:rFonts w:asciiTheme="minorHAnsi" w:hAnsiTheme="minorHAnsi" w:cs="Angsana New"/>
                <w:sz w:val="18"/>
                <w:szCs w:val="18"/>
                <w:cs/>
                <w:lang w:bidi="th-TH"/>
              </w:rPr>
              <w:t>.</w:t>
            </w:r>
            <w:r w:rsidRPr="002A2F73">
              <w:rPr>
                <w:rFonts w:asciiTheme="minorHAnsi" w:hAnsiTheme="minorHAnsi"/>
                <w:sz w:val="18"/>
              </w:rPr>
              <w:t xml:space="preserve"> Any other potential impacts and risks including mitigation measures will be elaborated in the limited environmental and social assessments during implementation of solar PV seawater desalination demo and to be completed prior to any physical work beginning on the installation of the required hardware</w:t>
            </w:r>
            <w:r w:rsidRPr="002A2F73">
              <w:rPr>
                <w:rFonts w:asciiTheme="minorHAnsi" w:hAnsiTheme="minorHAnsi" w:cs="Angsana New"/>
                <w:sz w:val="18"/>
                <w:szCs w:val="18"/>
                <w:cs/>
                <w:lang w:bidi="th-TH"/>
              </w:rPr>
              <w:t>.</w:t>
            </w:r>
          </w:p>
        </w:tc>
        <w:tc>
          <w:tcPr>
            <w:tcW w:w="855" w:type="dxa"/>
            <w:tcBorders>
              <w:top w:val="single" w:sz="4" w:space="0" w:color="FFFF00"/>
            </w:tcBorders>
          </w:tcPr>
          <w:p w14:paraId="04147B69"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lastRenderedPageBreak/>
              <w:t>PMU, DCIE</w:t>
            </w:r>
            <w:r w:rsidRPr="002A2F73">
              <w:rPr>
                <w:sz w:val="18"/>
              </w:rPr>
              <w:t>, NUC</w:t>
            </w:r>
          </w:p>
        </w:tc>
        <w:tc>
          <w:tcPr>
            <w:tcW w:w="918" w:type="dxa"/>
            <w:tcBorders>
              <w:top w:val="single" w:sz="4" w:space="0" w:color="FFFF00"/>
            </w:tcBorders>
          </w:tcPr>
          <w:p w14:paraId="20CF20CC"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7C7A3555" w14:textId="77777777" w:rsidTr="00B53975">
        <w:trPr>
          <w:jc w:val="center"/>
        </w:trPr>
        <w:tc>
          <w:tcPr>
            <w:tcW w:w="1495" w:type="dxa"/>
            <w:tcBorders>
              <w:top w:val="single" w:sz="4" w:space="0" w:color="FFFF00"/>
            </w:tcBorders>
          </w:tcPr>
          <w:p w14:paraId="73A9F98A" w14:textId="77777777" w:rsidR="009C71BF" w:rsidRPr="002A2F73" w:rsidRDefault="009C71BF" w:rsidP="00D61D67">
            <w:pPr>
              <w:spacing w:after="0"/>
              <w:contextualSpacing/>
              <w:jc w:val="left"/>
              <w:rPr>
                <w:sz w:val="18"/>
              </w:rPr>
            </w:pPr>
            <w:r w:rsidRPr="002A2F73">
              <w:rPr>
                <w:sz w:val="18"/>
              </w:rPr>
              <w:t>Certain elements of demo project construction, operation, or decommissioning may pose potential safety risks to local communities</w:t>
            </w:r>
            <w:r w:rsidRPr="002A2F73">
              <w:rPr>
                <w:rFonts w:cs="Calibri"/>
                <w:sz w:val="18"/>
                <w:szCs w:val="18"/>
                <w:cs/>
              </w:rPr>
              <w:t>.</w:t>
            </w:r>
          </w:p>
          <w:p w14:paraId="5AD72296" w14:textId="77777777" w:rsidR="009C71BF" w:rsidRPr="002A2F73" w:rsidRDefault="009C71BF" w:rsidP="00D61D67">
            <w:pPr>
              <w:pStyle w:val="ListParagraph"/>
              <w:ind w:left="164"/>
              <w:rPr>
                <w:rFonts w:ascii="Calibri" w:hAnsi="Calibri"/>
                <w:sz w:val="18"/>
              </w:rPr>
            </w:pPr>
          </w:p>
          <w:p w14:paraId="0A56AD49" w14:textId="77777777" w:rsidR="009C71BF" w:rsidRPr="002A2F73" w:rsidRDefault="009C71BF" w:rsidP="00D61D67">
            <w:pPr>
              <w:spacing w:after="0"/>
              <w:jc w:val="left"/>
              <w:rPr>
                <w:sz w:val="18"/>
              </w:rPr>
            </w:pPr>
            <w:r w:rsidRPr="002A2F73">
              <w:rPr>
                <w:i/>
                <w:sz w:val="18"/>
              </w:rPr>
              <w:t>Project could pose potential risks to community health and safety due to the transport, storage, and use and</w:t>
            </w:r>
            <w:r w:rsidRPr="002A2F73">
              <w:rPr>
                <w:rFonts w:cs="Calibri"/>
                <w:i/>
                <w:sz w:val="18"/>
                <w:szCs w:val="18"/>
                <w:cs/>
              </w:rPr>
              <w:t>/</w:t>
            </w:r>
            <w:r w:rsidRPr="002A2F73">
              <w:rPr>
                <w:i/>
                <w:sz w:val="18"/>
              </w:rPr>
              <w:t>or disposal of hazardous or dangerous materials</w:t>
            </w:r>
            <w:r w:rsidRPr="002A2F73">
              <w:rPr>
                <w:rFonts w:cs="Calibri"/>
                <w:i/>
                <w:sz w:val="18"/>
                <w:szCs w:val="18"/>
                <w:cs/>
              </w:rPr>
              <w:t>.</w:t>
            </w:r>
          </w:p>
        </w:tc>
        <w:tc>
          <w:tcPr>
            <w:tcW w:w="1276" w:type="dxa"/>
            <w:tcBorders>
              <w:top w:val="single" w:sz="4" w:space="0" w:color="FFFF00"/>
            </w:tcBorders>
          </w:tcPr>
          <w:p w14:paraId="3A42865D" w14:textId="77777777" w:rsidR="009C71BF" w:rsidRPr="002A2F73" w:rsidRDefault="009C71BF" w:rsidP="00D61D67">
            <w:pPr>
              <w:spacing w:after="0"/>
              <w:ind w:left="-18" w:right="-108"/>
              <w:jc w:val="left"/>
              <w:rPr>
                <w:sz w:val="18"/>
              </w:rPr>
            </w:pPr>
            <w:r w:rsidRPr="002A2F73">
              <w:rPr>
                <w:sz w:val="18"/>
              </w:rPr>
              <w:t>Technical, Environmental, Community Health</w:t>
            </w:r>
            <w:r w:rsidRPr="002A2F73">
              <w:rPr>
                <w:rFonts w:cs="Calibri"/>
                <w:sz w:val="18"/>
                <w:szCs w:val="18"/>
                <w:cs/>
              </w:rPr>
              <w:t>/</w:t>
            </w:r>
            <w:r w:rsidRPr="002A2F73">
              <w:rPr>
                <w:sz w:val="18"/>
              </w:rPr>
              <w:t>Safety</w:t>
            </w:r>
            <w:r w:rsidRPr="002A2F73">
              <w:rPr>
                <w:rFonts w:cs="Calibri"/>
                <w:sz w:val="18"/>
                <w:szCs w:val="18"/>
                <w:cs/>
              </w:rPr>
              <w:t>/</w:t>
            </w:r>
            <w:r w:rsidRPr="002A2F73">
              <w:rPr>
                <w:sz w:val="18"/>
              </w:rPr>
              <w:t>Working conditions</w:t>
            </w:r>
          </w:p>
        </w:tc>
        <w:tc>
          <w:tcPr>
            <w:tcW w:w="1109" w:type="dxa"/>
            <w:tcBorders>
              <w:top w:val="single" w:sz="4" w:space="0" w:color="FFFF00"/>
            </w:tcBorders>
          </w:tcPr>
          <w:p w14:paraId="25296425"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w:t>
            </w:r>
            <w:r w:rsidRPr="002A2F73">
              <w:rPr>
                <w:rFonts w:asciiTheme="minorHAnsi" w:hAnsiTheme="minorHAnsi" w:cs="Angsana New"/>
                <w:sz w:val="18"/>
                <w:szCs w:val="18"/>
                <w:cs/>
                <w:lang w:bidi="th-TH"/>
              </w:rPr>
              <w:t>=</w:t>
            </w:r>
            <w:r w:rsidRPr="002A2F73">
              <w:rPr>
                <w:rFonts w:asciiTheme="minorHAnsi" w:hAnsiTheme="minorHAnsi"/>
                <w:sz w:val="18"/>
              </w:rPr>
              <w:t>2</w:t>
            </w:r>
          </w:p>
          <w:p w14:paraId="3FF3A86C"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P</w:t>
            </w:r>
            <w:r w:rsidRPr="002A2F73">
              <w:rPr>
                <w:rFonts w:asciiTheme="minorHAnsi" w:hAnsiTheme="minorHAnsi" w:cs="Angsana New"/>
                <w:sz w:val="18"/>
                <w:szCs w:val="18"/>
                <w:cs/>
                <w:lang w:bidi="th-TH"/>
              </w:rPr>
              <w:t>=</w:t>
            </w:r>
            <w:r w:rsidRPr="002A2F73">
              <w:rPr>
                <w:rFonts w:asciiTheme="minorHAnsi" w:hAnsiTheme="minorHAnsi"/>
                <w:sz w:val="18"/>
              </w:rPr>
              <w:t>4</w:t>
            </w:r>
          </w:p>
          <w:p w14:paraId="01910DEE" w14:textId="77777777" w:rsidR="009C71BF" w:rsidRPr="002A2F73" w:rsidRDefault="009C71BF" w:rsidP="00D61D67">
            <w:pPr>
              <w:spacing w:after="0"/>
              <w:jc w:val="left"/>
              <w:rPr>
                <w:rFonts w:asciiTheme="minorHAnsi" w:hAnsiTheme="minorHAnsi"/>
                <w:sz w:val="18"/>
              </w:rPr>
            </w:pPr>
          </w:p>
          <w:p w14:paraId="34D01D02"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Moderate</w:t>
            </w:r>
          </w:p>
        </w:tc>
        <w:tc>
          <w:tcPr>
            <w:tcW w:w="4680" w:type="dxa"/>
            <w:tcBorders>
              <w:top w:val="single" w:sz="4" w:space="0" w:color="FFFF00"/>
            </w:tcBorders>
          </w:tcPr>
          <w:p w14:paraId="2EF59C63"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Construction aspects and operation of demo solar PV systems</w:t>
            </w:r>
            <w:r w:rsidRPr="002A2F73">
              <w:rPr>
                <w:rFonts w:asciiTheme="minorHAnsi" w:hAnsiTheme="minorHAnsi" w:cs="Angsana New"/>
                <w:sz w:val="18"/>
                <w:szCs w:val="18"/>
                <w:cs/>
                <w:lang w:bidi="th-TH"/>
              </w:rPr>
              <w:t xml:space="preserve"> (</w:t>
            </w:r>
            <w:r w:rsidRPr="002A2F73">
              <w:rPr>
                <w:rFonts w:asciiTheme="minorHAnsi" w:hAnsiTheme="minorHAnsi"/>
                <w:sz w:val="18"/>
              </w:rPr>
              <w:t>e</w:t>
            </w:r>
            <w:r w:rsidRPr="002A2F73">
              <w:rPr>
                <w:rFonts w:asciiTheme="minorHAnsi" w:hAnsiTheme="minorHAnsi" w:cs="Angsana New"/>
                <w:sz w:val="18"/>
                <w:szCs w:val="18"/>
                <w:cs/>
                <w:lang w:bidi="th-TH"/>
              </w:rPr>
              <w:t>.</w:t>
            </w:r>
            <w:r w:rsidRPr="002A2F73">
              <w:rPr>
                <w:rFonts w:asciiTheme="minorHAnsi" w:hAnsiTheme="minorHAnsi"/>
                <w:sz w:val="18"/>
              </w:rPr>
              <w:t>g</w:t>
            </w:r>
            <w:r w:rsidRPr="002A2F73">
              <w:rPr>
                <w:rFonts w:asciiTheme="minorHAnsi" w:hAnsiTheme="minorHAnsi" w:cs="Angsana New"/>
                <w:sz w:val="18"/>
                <w:szCs w:val="18"/>
                <w:cs/>
                <w:lang w:bidi="th-TH"/>
              </w:rPr>
              <w:t>.</w:t>
            </w:r>
            <w:r w:rsidRPr="002A2F73">
              <w:rPr>
                <w:rFonts w:asciiTheme="minorHAnsi" w:hAnsiTheme="minorHAnsi"/>
                <w:sz w:val="18"/>
              </w:rPr>
              <w:t>, mini</w:t>
            </w:r>
            <w:r w:rsidRPr="002A2F73">
              <w:rPr>
                <w:rFonts w:asciiTheme="minorHAnsi" w:hAnsiTheme="minorHAnsi" w:cs="Angsana New"/>
                <w:sz w:val="18"/>
                <w:szCs w:val="18"/>
                <w:cs/>
                <w:lang w:bidi="th-TH"/>
              </w:rPr>
              <w:t>-</w:t>
            </w:r>
            <w:r w:rsidRPr="002A2F73">
              <w:rPr>
                <w:rFonts w:asciiTheme="minorHAnsi" w:hAnsiTheme="minorHAnsi"/>
                <w:sz w:val="18"/>
              </w:rPr>
              <w:t>grid</w:t>
            </w:r>
            <w:r w:rsidRPr="002A2F73">
              <w:rPr>
                <w:rFonts w:asciiTheme="minorHAnsi" w:hAnsiTheme="minorHAnsi" w:cs="Angsana New"/>
                <w:sz w:val="18"/>
                <w:szCs w:val="18"/>
                <w:cs/>
                <w:lang w:bidi="th-TH"/>
              </w:rPr>
              <w:t>)</w:t>
            </w:r>
            <w:r w:rsidRPr="002A2F73">
              <w:rPr>
                <w:rFonts w:asciiTheme="minorHAnsi" w:hAnsiTheme="minorHAnsi"/>
                <w:sz w:val="18"/>
              </w:rPr>
              <w:t>, solar PV</w:t>
            </w:r>
            <w:r w:rsidRPr="002A2F73">
              <w:rPr>
                <w:rFonts w:asciiTheme="minorHAnsi" w:hAnsiTheme="minorHAnsi" w:cs="Angsana New"/>
                <w:sz w:val="18"/>
                <w:szCs w:val="18"/>
                <w:cs/>
                <w:lang w:bidi="th-TH"/>
              </w:rPr>
              <w:t>-</w:t>
            </w:r>
            <w:r w:rsidRPr="002A2F73">
              <w:rPr>
                <w:rFonts w:asciiTheme="minorHAnsi" w:hAnsiTheme="minorHAnsi"/>
                <w:sz w:val="18"/>
              </w:rPr>
              <w:t>powered water desalination units; and the EE retrofits can pose safety risk</w:t>
            </w:r>
            <w:r w:rsidRPr="002A2F73">
              <w:rPr>
                <w:rFonts w:asciiTheme="minorHAnsi" w:hAnsiTheme="minorHAnsi" w:cs="Angsana New"/>
                <w:sz w:val="18"/>
                <w:szCs w:val="18"/>
                <w:cs/>
                <w:lang w:bidi="th-TH"/>
              </w:rPr>
              <w:t xml:space="preserve">. </w:t>
            </w:r>
          </w:p>
          <w:p w14:paraId="1F7D4BF5" w14:textId="77777777" w:rsidR="009C71BF" w:rsidRPr="002A2F73" w:rsidRDefault="009C71BF" w:rsidP="00D61D67">
            <w:pPr>
              <w:spacing w:after="0"/>
              <w:jc w:val="left"/>
              <w:outlineLvl w:val="0"/>
              <w:rPr>
                <w:rFonts w:asciiTheme="minorHAnsi" w:hAnsiTheme="minorHAnsi"/>
                <w:sz w:val="18"/>
              </w:rPr>
            </w:pPr>
          </w:p>
          <w:p w14:paraId="24D7CADD"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All demos will involve site</w:t>
            </w:r>
            <w:r w:rsidRPr="002A2F73">
              <w:rPr>
                <w:rFonts w:asciiTheme="minorHAnsi" w:hAnsiTheme="minorHAnsi" w:cs="Angsana New"/>
                <w:sz w:val="18"/>
                <w:szCs w:val="18"/>
                <w:cs/>
                <w:lang w:bidi="th-TH"/>
              </w:rPr>
              <w:t>-</w:t>
            </w:r>
            <w:r w:rsidRPr="002A2F73">
              <w:rPr>
                <w:rFonts w:asciiTheme="minorHAnsi" w:hAnsiTheme="minorHAnsi"/>
                <w:sz w:val="18"/>
              </w:rPr>
              <w:t>specific environmental and social assessments and recommend measures to mitigate the identified safety risks</w:t>
            </w:r>
            <w:r w:rsidRPr="002A2F73">
              <w:rPr>
                <w:rFonts w:asciiTheme="minorHAnsi" w:hAnsiTheme="minorHAnsi" w:cs="Angsana New"/>
                <w:sz w:val="18"/>
                <w:szCs w:val="18"/>
                <w:cs/>
                <w:lang w:bidi="th-TH"/>
              </w:rPr>
              <w:t xml:space="preserve">. </w:t>
            </w:r>
            <w:r w:rsidRPr="002A2F73">
              <w:rPr>
                <w:rFonts w:asciiTheme="minorHAnsi" w:hAnsiTheme="minorHAnsi"/>
                <w:sz w:val="18"/>
              </w:rPr>
              <w:t>Appropriate capacity building will be provided to the participants of each demo to ensure that they will be able to properly and safely operate the installed systems in such a way that the release or handling of waste products are properly controlled and managed</w:t>
            </w:r>
            <w:r w:rsidRPr="002A2F73">
              <w:rPr>
                <w:rFonts w:asciiTheme="minorHAnsi" w:hAnsiTheme="minorHAnsi" w:cs="Angsana New"/>
                <w:sz w:val="18"/>
                <w:szCs w:val="18"/>
                <w:cs/>
                <w:lang w:bidi="th-TH"/>
              </w:rPr>
              <w:t xml:space="preserve">. </w:t>
            </w:r>
            <w:r w:rsidRPr="002A2F73">
              <w:rPr>
                <w:rFonts w:asciiTheme="minorHAnsi" w:hAnsiTheme="minorHAnsi"/>
                <w:sz w:val="18"/>
              </w:rPr>
              <w:t>This will minimize or avoid any community health risks and safety issues for the communities regarding construction work involved in the installation of the demos, and the minimization and management of waste generated</w:t>
            </w:r>
            <w:r w:rsidRPr="002A2F73">
              <w:rPr>
                <w:rFonts w:asciiTheme="minorHAnsi" w:hAnsiTheme="minorHAnsi" w:cs="Angsana New"/>
                <w:sz w:val="18"/>
                <w:szCs w:val="18"/>
                <w:cs/>
                <w:lang w:bidi="th-TH"/>
              </w:rPr>
              <w:t xml:space="preserve"> (</w:t>
            </w:r>
            <w:r w:rsidRPr="002A2F73">
              <w:rPr>
                <w:rFonts w:asciiTheme="minorHAnsi" w:hAnsiTheme="minorHAnsi"/>
                <w:sz w:val="18"/>
              </w:rPr>
              <w:t>e</w:t>
            </w:r>
            <w:r w:rsidRPr="002A2F73">
              <w:rPr>
                <w:rFonts w:asciiTheme="minorHAnsi" w:hAnsiTheme="minorHAnsi" w:cs="Angsana New"/>
                <w:sz w:val="18"/>
                <w:szCs w:val="18"/>
                <w:cs/>
                <w:lang w:bidi="th-TH"/>
              </w:rPr>
              <w:t>.</w:t>
            </w:r>
            <w:r w:rsidRPr="002A2F73">
              <w:rPr>
                <w:rFonts w:asciiTheme="minorHAnsi" w:hAnsiTheme="minorHAnsi"/>
                <w:sz w:val="18"/>
              </w:rPr>
              <w:t>g</w:t>
            </w:r>
            <w:r w:rsidRPr="002A2F73">
              <w:rPr>
                <w:rFonts w:asciiTheme="minorHAnsi" w:hAnsiTheme="minorHAnsi" w:cs="Angsana New"/>
                <w:sz w:val="18"/>
                <w:szCs w:val="18"/>
                <w:cs/>
                <w:lang w:bidi="th-TH"/>
              </w:rPr>
              <w:t>.</w:t>
            </w:r>
            <w:r w:rsidRPr="002A2F73">
              <w:rPr>
                <w:rFonts w:asciiTheme="minorHAnsi" w:hAnsiTheme="minorHAnsi"/>
                <w:sz w:val="18"/>
              </w:rPr>
              <w:t>, spent lead</w:t>
            </w:r>
            <w:r w:rsidRPr="002A2F73">
              <w:rPr>
                <w:rFonts w:asciiTheme="minorHAnsi" w:hAnsiTheme="minorHAnsi" w:cs="Angsana New"/>
                <w:sz w:val="18"/>
                <w:szCs w:val="18"/>
                <w:cs/>
                <w:lang w:bidi="th-TH"/>
              </w:rPr>
              <w:t>-</w:t>
            </w:r>
            <w:r w:rsidRPr="002A2F73">
              <w:rPr>
                <w:rFonts w:asciiTheme="minorHAnsi" w:hAnsiTheme="minorHAnsi"/>
                <w:sz w:val="18"/>
              </w:rPr>
              <w:t>acid batteries, spent lithium batteries</w:t>
            </w:r>
            <w:r w:rsidRPr="002A2F73">
              <w:rPr>
                <w:rFonts w:asciiTheme="minorHAnsi" w:hAnsiTheme="minorHAnsi" w:cs="Angsana New"/>
                <w:sz w:val="18"/>
                <w:szCs w:val="18"/>
                <w:cs/>
                <w:lang w:bidi="th-TH"/>
              </w:rPr>
              <w:t>).</w:t>
            </w:r>
          </w:p>
        </w:tc>
        <w:tc>
          <w:tcPr>
            <w:tcW w:w="855" w:type="dxa"/>
            <w:tcBorders>
              <w:top w:val="single" w:sz="4" w:space="0" w:color="FFFF00"/>
            </w:tcBorders>
          </w:tcPr>
          <w:p w14:paraId="058E3BBF"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PMU, DCIE</w:t>
            </w:r>
            <w:r w:rsidRPr="002A2F73">
              <w:rPr>
                <w:sz w:val="18"/>
              </w:rPr>
              <w:t>, NUC</w:t>
            </w:r>
          </w:p>
        </w:tc>
        <w:tc>
          <w:tcPr>
            <w:tcW w:w="918" w:type="dxa"/>
            <w:tcBorders>
              <w:top w:val="single" w:sz="4" w:space="0" w:color="FFFF00"/>
            </w:tcBorders>
          </w:tcPr>
          <w:p w14:paraId="3C96B3BD"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059B960F" w14:textId="77777777" w:rsidTr="00B53975">
        <w:trPr>
          <w:jc w:val="center"/>
        </w:trPr>
        <w:tc>
          <w:tcPr>
            <w:tcW w:w="1495" w:type="dxa"/>
            <w:tcBorders>
              <w:top w:val="single" w:sz="4" w:space="0" w:color="FFFF00"/>
            </w:tcBorders>
          </w:tcPr>
          <w:p w14:paraId="775CF3F6" w14:textId="77777777" w:rsidR="009C71BF" w:rsidRPr="002A2F73" w:rsidRDefault="009C71BF" w:rsidP="00D61D67">
            <w:pPr>
              <w:spacing w:after="0"/>
              <w:jc w:val="left"/>
              <w:rPr>
                <w:sz w:val="18"/>
              </w:rPr>
            </w:pPr>
            <w:r w:rsidRPr="002A2F73">
              <w:rPr>
                <w:sz w:val="18"/>
              </w:rPr>
              <w:t xml:space="preserve">The project would potentially result in the generation of waste </w:t>
            </w:r>
            <w:r w:rsidRPr="002A2F73">
              <w:rPr>
                <w:rFonts w:cs="Calibri"/>
                <w:sz w:val="18"/>
                <w:szCs w:val="18"/>
                <w:cs/>
              </w:rPr>
              <w:t>(</w:t>
            </w:r>
            <w:r w:rsidRPr="002A2F73">
              <w:rPr>
                <w:sz w:val="18"/>
              </w:rPr>
              <w:t>both hazardous and non</w:t>
            </w:r>
            <w:r w:rsidRPr="002A2F73">
              <w:rPr>
                <w:rFonts w:cs="Calibri"/>
                <w:sz w:val="18"/>
                <w:szCs w:val="18"/>
                <w:cs/>
              </w:rPr>
              <w:t>-</w:t>
            </w:r>
            <w:r w:rsidRPr="002A2F73">
              <w:rPr>
                <w:sz w:val="18"/>
              </w:rPr>
              <w:t>hazardous</w:t>
            </w:r>
            <w:r w:rsidRPr="002A2F73">
              <w:rPr>
                <w:rFonts w:cs="Calibri"/>
                <w:sz w:val="18"/>
                <w:szCs w:val="18"/>
                <w:cs/>
              </w:rPr>
              <w:t>).</w:t>
            </w:r>
          </w:p>
        </w:tc>
        <w:tc>
          <w:tcPr>
            <w:tcW w:w="1276" w:type="dxa"/>
            <w:tcBorders>
              <w:top w:val="single" w:sz="4" w:space="0" w:color="FFFF00"/>
            </w:tcBorders>
          </w:tcPr>
          <w:p w14:paraId="44082EC3" w14:textId="77777777" w:rsidR="009C71BF" w:rsidRPr="002A2F73" w:rsidRDefault="009C71BF" w:rsidP="00D61D67">
            <w:pPr>
              <w:spacing w:after="0"/>
              <w:ind w:left="-18" w:right="-108"/>
              <w:jc w:val="left"/>
              <w:rPr>
                <w:sz w:val="18"/>
              </w:rPr>
            </w:pPr>
            <w:r w:rsidRPr="002A2F73">
              <w:rPr>
                <w:sz w:val="18"/>
              </w:rPr>
              <w:t>Technical, Environmental, Community Health</w:t>
            </w:r>
            <w:r w:rsidRPr="002A2F73">
              <w:rPr>
                <w:rFonts w:cs="Calibri"/>
                <w:sz w:val="18"/>
                <w:szCs w:val="18"/>
                <w:cs/>
              </w:rPr>
              <w:t>/</w:t>
            </w:r>
            <w:r w:rsidRPr="002A2F73">
              <w:rPr>
                <w:sz w:val="18"/>
              </w:rPr>
              <w:t>Safety</w:t>
            </w:r>
            <w:r w:rsidRPr="002A2F73">
              <w:rPr>
                <w:rFonts w:cs="Calibri"/>
                <w:sz w:val="18"/>
                <w:szCs w:val="18"/>
                <w:cs/>
              </w:rPr>
              <w:t>/</w:t>
            </w:r>
            <w:r w:rsidRPr="002A2F73">
              <w:rPr>
                <w:sz w:val="18"/>
              </w:rPr>
              <w:t>Working conditions</w:t>
            </w:r>
          </w:p>
        </w:tc>
        <w:tc>
          <w:tcPr>
            <w:tcW w:w="1109" w:type="dxa"/>
            <w:tcBorders>
              <w:top w:val="single" w:sz="4" w:space="0" w:color="FFFF00"/>
            </w:tcBorders>
          </w:tcPr>
          <w:p w14:paraId="08F6B534"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I</w:t>
            </w:r>
            <w:r w:rsidRPr="002A2F73">
              <w:rPr>
                <w:rFonts w:asciiTheme="minorHAnsi" w:hAnsiTheme="minorHAnsi" w:cs="Angsana New"/>
                <w:sz w:val="18"/>
                <w:szCs w:val="18"/>
                <w:cs/>
                <w:lang w:bidi="th-TH"/>
              </w:rPr>
              <w:t>=</w:t>
            </w:r>
            <w:r w:rsidRPr="002A2F73">
              <w:rPr>
                <w:rFonts w:asciiTheme="minorHAnsi" w:hAnsiTheme="minorHAnsi"/>
                <w:sz w:val="18"/>
              </w:rPr>
              <w:t>3</w:t>
            </w:r>
          </w:p>
          <w:p w14:paraId="7B922E81"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P</w:t>
            </w:r>
            <w:r w:rsidRPr="002A2F73">
              <w:rPr>
                <w:rFonts w:asciiTheme="minorHAnsi" w:hAnsiTheme="minorHAnsi" w:cs="Angsana New"/>
                <w:sz w:val="18"/>
                <w:szCs w:val="18"/>
                <w:cs/>
                <w:lang w:bidi="th-TH"/>
              </w:rPr>
              <w:t>=</w:t>
            </w:r>
            <w:r w:rsidRPr="002A2F73">
              <w:rPr>
                <w:rFonts w:asciiTheme="minorHAnsi" w:hAnsiTheme="minorHAnsi"/>
                <w:sz w:val="18"/>
              </w:rPr>
              <w:t>5</w:t>
            </w:r>
          </w:p>
          <w:p w14:paraId="320F07EB" w14:textId="77777777" w:rsidR="009C71BF" w:rsidRPr="002A2F73" w:rsidRDefault="009C71BF" w:rsidP="00D61D67">
            <w:pPr>
              <w:spacing w:after="0"/>
              <w:jc w:val="left"/>
              <w:rPr>
                <w:rFonts w:asciiTheme="minorHAnsi" w:hAnsiTheme="minorHAnsi"/>
                <w:sz w:val="18"/>
              </w:rPr>
            </w:pPr>
          </w:p>
          <w:p w14:paraId="05AFA25C" w14:textId="77777777" w:rsidR="009C71BF" w:rsidRPr="002A2F73" w:rsidRDefault="009C71BF" w:rsidP="00D61D67">
            <w:pPr>
              <w:spacing w:after="0"/>
              <w:jc w:val="left"/>
              <w:rPr>
                <w:rFonts w:asciiTheme="minorHAnsi" w:hAnsiTheme="minorHAnsi"/>
                <w:sz w:val="18"/>
              </w:rPr>
            </w:pPr>
            <w:r w:rsidRPr="002A2F73">
              <w:rPr>
                <w:rFonts w:asciiTheme="minorHAnsi" w:hAnsiTheme="minorHAnsi"/>
                <w:sz w:val="18"/>
              </w:rPr>
              <w:t>Moderate</w:t>
            </w:r>
          </w:p>
        </w:tc>
        <w:tc>
          <w:tcPr>
            <w:tcW w:w="4680" w:type="dxa"/>
            <w:tcBorders>
              <w:top w:val="single" w:sz="4" w:space="0" w:color="FFFF00"/>
            </w:tcBorders>
          </w:tcPr>
          <w:p w14:paraId="3DF44AAF" w14:textId="09739805"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construction and operation of the RE</w:t>
            </w:r>
            <w:r w:rsidRPr="002A2F73">
              <w:rPr>
                <w:rFonts w:asciiTheme="minorHAnsi" w:hAnsiTheme="minorHAnsi" w:cs="Angsana New"/>
                <w:sz w:val="18"/>
                <w:szCs w:val="18"/>
                <w:cs/>
                <w:lang w:bidi="th-TH"/>
              </w:rPr>
              <w:t>-</w:t>
            </w:r>
            <w:r w:rsidRPr="002A2F73">
              <w:rPr>
                <w:rFonts w:asciiTheme="minorHAnsi" w:hAnsiTheme="minorHAnsi"/>
                <w:sz w:val="18"/>
              </w:rPr>
              <w:t xml:space="preserve">based energy generation </w:t>
            </w:r>
            <w:r w:rsidRPr="002A2F73">
              <w:rPr>
                <w:rFonts w:asciiTheme="minorHAnsi" w:hAnsiTheme="minorHAnsi" w:cs="Angsana New"/>
                <w:sz w:val="18"/>
                <w:szCs w:val="18"/>
                <w:cs/>
                <w:lang w:bidi="th-TH"/>
              </w:rPr>
              <w:t>(</w:t>
            </w:r>
            <w:r w:rsidRPr="002A2F73">
              <w:rPr>
                <w:rFonts w:asciiTheme="minorHAnsi" w:hAnsiTheme="minorHAnsi"/>
                <w:sz w:val="18"/>
              </w:rPr>
              <w:t>power and non</w:t>
            </w:r>
            <w:r w:rsidRPr="002A2F73">
              <w:rPr>
                <w:rFonts w:asciiTheme="minorHAnsi" w:hAnsiTheme="minorHAnsi" w:cs="Angsana New"/>
                <w:sz w:val="18"/>
                <w:szCs w:val="18"/>
                <w:cs/>
                <w:lang w:bidi="th-TH"/>
              </w:rPr>
              <w:t>-</w:t>
            </w:r>
            <w:r w:rsidRPr="002A2F73">
              <w:rPr>
                <w:rFonts w:asciiTheme="minorHAnsi" w:hAnsiTheme="minorHAnsi"/>
                <w:sz w:val="18"/>
              </w:rPr>
              <w:t>power applications</w:t>
            </w:r>
            <w:r w:rsidRPr="002A2F73">
              <w:rPr>
                <w:rFonts w:asciiTheme="minorHAnsi" w:hAnsiTheme="minorHAnsi" w:cs="Angsana New"/>
                <w:sz w:val="18"/>
                <w:szCs w:val="18"/>
                <w:cs/>
                <w:lang w:bidi="th-TH"/>
              </w:rPr>
              <w:t xml:space="preserve">) </w:t>
            </w:r>
            <w:r w:rsidRPr="002A2F73">
              <w:rPr>
                <w:rFonts w:asciiTheme="minorHAnsi" w:hAnsiTheme="minorHAnsi"/>
                <w:sz w:val="18"/>
              </w:rPr>
              <w:t>demos will generate waste materials</w:t>
            </w:r>
            <w:r w:rsidRPr="002A2F73">
              <w:rPr>
                <w:rFonts w:asciiTheme="minorHAnsi" w:hAnsiTheme="minorHAnsi" w:cs="Angsana New"/>
                <w:sz w:val="18"/>
                <w:szCs w:val="18"/>
                <w:cs/>
                <w:lang w:bidi="th-TH"/>
              </w:rPr>
              <w:t xml:space="preserve">. </w:t>
            </w:r>
            <w:r w:rsidRPr="002A2F73">
              <w:rPr>
                <w:rFonts w:asciiTheme="minorHAnsi" w:hAnsiTheme="minorHAnsi"/>
                <w:sz w:val="18"/>
              </w:rPr>
              <w:t>For example, PV panels and batteries will require disposal at end of life</w:t>
            </w:r>
            <w:r w:rsidRPr="002A2F73">
              <w:rPr>
                <w:rFonts w:asciiTheme="minorHAnsi" w:hAnsiTheme="minorHAnsi" w:cs="Angsana New"/>
                <w:sz w:val="18"/>
                <w:szCs w:val="18"/>
                <w:cs/>
                <w:lang w:bidi="th-TH"/>
              </w:rPr>
              <w:t xml:space="preserve">. </w:t>
            </w:r>
            <w:r w:rsidRPr="002A2F73">
              <w:rPr>
                <w:rFonts w:asciiTheme="minorHAnsi" w:hAnsiTheme="minorHAnsi"/>
                <w:sz w:val="18"/>
              </w:rPr>
              <w:t>Operation of water desalination plants produce high salinity effluents</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EE retrofit projects </w:t>
            </w:r>
            <w:r w:rsidRPr="002A2F73">
              <w:rPr>
                <w:rFonts w:asciiTheme="minorHAnsi" w:hAnsiTheme="minorHAnsi" w:cs="Angsana New"/>
                <w:sz w:val="18"/>
                <w:szCs w:val="18"/>
                <w:cs/>
                <w:lang w:bidi="th-TH"/>
              </w:rPr>
              <w:t>(</w:t>
            </w:r>
            <w:r w:rsidRPr="002A2F73">
              <w:rPr>
                <w:rFonts w:asciiTheme="minorHAnsi" w:hAnsiTheme="minorHAnsi"/>
                <w:sz w:val="18"/>
              </w:rPr>
              <w:t>e</w:t>
            </w:r>
            <w:r w:rsidRPr="002A2F73">
              <w:rPr>
                <w:rFonts w:asciiTheme="minorHAnsi" w:hAnsiTheme="minorHAnsi" w:cs="Angsana New"/>
                <w:sz w:val="18"/>
                <w:szCs w:val="18"/>
                <w:cs/>
                <w:lang w:bidi="th-TH"/>
              </w:rPr>
              <w:t>.</w:t>
            </w:r>
            <w:r w:rsidRPr="002A2F73">
              <w:rPr>
                <w:rFonts w:asciiTheme="minorHAnsi" w:hAnsiTheme="minorHAnsi"/>
                <w:sz w:val="18"/>
              </w:rPr>
              <w:t>g</w:t>
            </w:r>
            <w:r w:rsidRPr="002A2F73">
              <w:rPr>
                <w:rFonts w:asciiTheme="minorHAnsi" w:hAnsiTheme="minorHAnsi" w:cs="Angsana New"/>
                <w:sz w:val="18"/>
                <w:szCs w:val="18"/>
                <w:cs/>
                <w:lang w:bidi="th-TH"/>
              </w:rPr>
              <w:t>.</w:t>
            </w:r>
            <w:r w:rsidRPr="002A2F73">
              <w:rPr>
                <w:rFonts w:asciiTheme="minorHAnsi" w:hAnsiTheme="minorHAnsi"/>
                <w:sz w:val="18"/>
              </w:rPr>
              <w:t>, Use of LED lamps to replace CFLs</w:t>
            </w:r>
            <w:r w:rsidRPr="002A2F73">
              <w:rPr>
                <w:rFonts w:asciiTheme="minorHAnsi" w:hAnsiTheme="minorHAnsi" w:cs="Angsana New"/>
                <w:sz w:val="18"/>
                <w:szCs w:val="18"/>
                <w:cs/>
                <w:lang w:bidi="th-TH"/>
              </w:rPr>
              <w:t>/</w:t>
            </w:r>
            <w:r w:rsidRPr="002A2F73">
              <w:rPr>
                <w:rFonts w:asciiTheme="minorHAnsi" w:hAnsiTheme="minorHAnsi"/>
                <w:sz w:val="18"/>
              </w:rPr>
              <w:t>FLs</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will </w:t>
            </w:r>
            <w:r w:rsidR="00FD0554" w:rsidRPr="002A2F73">
              <w:rPr>
                <w:rFonts w:cs="Calibri"/>
                <w:sz w:val="18"/>
                <w:szCs w:val="18"/>
                <w:lang w:eastAsia="ja-JP"/>
              </w:rPr>
              <w:t>potentially</w:t>
            </w:r>
            <w:r w:rsidRPr="002A2F73">
              <w:rPr>
                <w:rFonts w:asciiTheme="minorHAnsi" w:hAnsiTheme="minorHAnsi"/>
                <w:sz w:val="18"/>
              </w:rPr>
              <w:t xml:space="preserve"> generate hazardous waste, particularly mercury</w:t>
            </w:r>
            <w:r w:rsidRPr="002A2F73">
              <w:rPr>
                <w:rFonts w:asciiTheme="minorHAnsi" w:hAnsiTheme="minorHAnsi" w:cs="Angsana New"/>
                <w:sz w:val="18"/>
                <w:szCs w:val="18"/>
                <w:cs/>
                <w:lang w:bidi="th-TH"/>
              </w:rPr>
              <w:t>.</w:t>
            </w:r>
          </w:p>
          <w:p w14:paraId="5FE1FC4E" w14:textId="77777777" w:rsidR="009C71BF" w:rsidRPr="002A2F73" w:rsidRDefault="009C71BF" w:rsidP="00D61D67">
            <w:pPr>
              <w:spacing w:after="0"/>
              <w:jc w:val="left"/>
              <w:outlineLvl w:val="0"/>
              <w:rPr>
                <w:rFonts w:asciiTheme="minorHAnsi" w:hAnsiTheme="minorHAnsi"/>
                <w:sz w:val="18"/>
              </w:rPr>
            </w:pPr>
          </w:p>
          <w:p w14:paraId="7B992947" w14:textId="77777777" w:rsidR="009C71BF" w:rsidRPr="002A2F73" w:rsidRDefault="009C71BF" w:rsidP="00D61D67">
            <w:pPr>
              <w:spacing w:after="0"/>
              <w:jc w:val="left"/>
              <w:outlineLvl w:val="0"/>
              <w:rPr>
                <w:rFonts w:asciiTheme="minorHAnsi" w:hAnsiTheme="minorHAnsi"/>
                <w:sz w:val="18"/>
              </w:rPr>
            </w:pPr>
            <w:r w:rsidRPr="002A2F73">
              <w:rPr>
                <w:rFonts w:asciiTheme="minorHAnsi" w:hAnsiTheme="minorHAnsi"/>
                <w:sz w:val="18"/>
              </w:rPr>
              <w:t>The demos will be designed considering the potential waste generation and ensuring proper disposal of wastes from the various stages of construction, operation and disposal</w:t>
            </w:r>
            <w:r w:rsidRPr="002A2F73">
              <w:rPr>
                <w:rFonts w:asciiTheme="minorHAnsi" w:hAnsiTheme="minorHAnsi" w:cs="Angsana New"/>
                <w:sz w:val="18"/>
                <w:szCs w:val="18"/>
                <w:cs/>
                <w:lang w:bidi="th-TH"/>
              </w:rPr>
              <w:t xml:space="preserve">. </w:t>
            </w:r>
            <w:r w:rsidRPr="002A2F73">
              <w:rPr>
                <w:rFonts w:asciiTheme="minorHAnsi" w:hAnsiTheme="minorHAnsi"/>
                <w:sz w:val="18"/>
              </w:rPr>
              <w:t>Disposal plans will be one of the requirements of the site</w:t>
            </w:r>
            <w:r w:rsidRPr="002A2F73">
              <w:rPr>
                <w:rFonts w:asciiTheme="minorHAnsi" w:hAnsiTheme="minorHAnsi" w:cs="Angsana New"/>
                <w:sz w:val="18"/>
                <w:szCs w:val="18"/>
                <w:cs/>
                <w:lang w:bidi="th-TH"/>
              </w:rPr>
              <w:t>-</w:t>
            </w:r>
            <w:r w:rsidRPr="002A2F73">
              <w:rPr>
                <w:rFonts w:asciiTheme="minorHAnsi" w:hAnsiTheme="minorHAnsi"/>
                <w:sz w:val="18"/>
              </w:rPr>
              <w:t xml:space="preserve">specific environmental and social impact assessment that </w:t>
            </w:r>
            <w:r w:rsidRPr="002A2F73">
              <w:rPr>
                <w:rFonts w:asciiTheme="minorHAnsi" w:hAnsiTheme="minorHAnsi"/>
                <w:sz w:val="18"/>
              </w:rPr>
              <w:lastRenderedPageBreak/>
              <w:t>will be conducted for each of demo</w:t>
            </w:r>
            <w:r w:rsidRPr="002A2F73">
              <w:rPr>
                <w:rFonts w:asciiTheme="minorHAnsi" w:hAnsiTheme="minorHAnsi" w:cs="Angsana New"/>
                <w:sz w:val="18"/>
                <w:szCs w:val="18"/>
                <w:cs/>
                <w:lang w:bidi="th-TH"/>
              </w:rPr>
              <w:t xml:space="preserve">. </w:t>
            </w:r>
            <w:r w:rsidRPr="002A2F73">
              <w:rPr>
                <w:rFonts w:asciiTheme="minorHAnsi" w:hAnsiTheme="minorHAnsi"/>
                <w:sz w:val="18"/>
              </w:rPr>
              <w:t>Such plans may be for the disposal of the PV panels and batteries, which contain hazardous wastes, once their useful life is reached</w:t>
            </w:r>
            <w:r w:rsidRPr="002A2F73">
              <w:rPr>
                <w:rFonts w:asciiTheme="minorHAnsi" w:hAnsiTheme="minorHAnsi" w:cs="Angsana New"/>
                <w:sz w:val="18"/>
                <w:szCs w:val="18"/>
                <w:cs/>
                <w:lang w:bidi="th-TH"/>
              </w:rPr>
              <w:t xml:space="preserve">. </w:t>
            </w:r>
            <w:r w:rsidRPr="002A2F73">
              <w:rPr>
                <w:rFonts w:asciiTheme="minorHAnsi" w:hAnsiTheme="minorHAnsi"/>
                <w:sz w:val="18"/>
              </w:rPr>
              <w:t>For the EE retrofits, the replacement of old appliances such as refrigerators will require special plans for waste disposal in the E</w:t>
            </w:r>
            <w:r w:rsidRPr="002A2F73">
              <w:rPr>
                <w:rFonts w:asciiTheme="minorHAnsi" w:hAnsiTheme="minorHAnsi" w:cs="Angsana New"/>
                <w:sz w:val="18"/>
                <w:szCs w:val="18"/>
                <w:cs/>
                <w:lang w:bidi="th-TH"/>
              </w:rPr>
              <w:t>/</w:t>
            </w:r>
            <w:r w:rsidRPr="002A2F73">
              <w:rPr>
                <w:rFonts w:asciiTheme="minorHAnsi" w:hAnsiTheme="minorHAnsi"/>
                <w:sz w:val="18"/>
              </w:rPr>
              <w:t>S assessments</w:t>
            </w:r>
            <w:r w:rsidRPr="002A2F73">
              <w:rPr>
                <w:rFonts w:asciiTheme="minorHAnsi" w:hAnsiTheme="minorHAnsi" w:cs="Angsana New"/>
                <w:sz w:val="18"/>
                <w:szCs w:val="18"/>
                <w:cs/>
                <w:lang w:bidi="th-TH"/>
              </w:rPr>
              <w:t xml:space="preserve">. </w:t>
            </w:r>
            <w:r w:rsidRPr="002A2F73">
              <w:rPr>
                <w:rFonts w:asciiTheme="minorHAnsi" w:hAnsiTheme="minorHAnsi"/>
                <w:sz w:val="18"/>
              </w:rPr>
              <w:t>The refrigerators require proper disposal and may involve hazardous substances, particularly the refrigerant</w:t>
            </w:r>
            <w:r w:rsidRPr="002A2F73">
              <w:rPr>
                <w:rFonts w:asciiTheme="minorHAnsi" w:hAnsiTheme="minorHAnsi" w:cs="Angsana New"/>
                <w:sz w:val="18"/>
                <w:szCs w:val="18"/>
                <w:cs/>
                <w:lang w:bidi="th-TH"/>
              </w:rPr>
              <w:t xml:space="preserve">. </w:t>
            </w:r>
            <w:r w:rsidRPr="002A2F73">
              <w:rPr>
                <w:rFonts w:asciiTheme="minorHAnsi" w:hAnsiTheme="minorHAnsi"/>
                <w:sz w:val="18"/>
              </w:rPr>
              <w:t>Proper handling of the disposed refrigerants, as well as spent batteries, and Hg in spent CFLs</w:t>
            </w:r>
            <w:r w:rsidRPr="002A2F73">
              <w:rPr>
                <w:rFonts w:asciiTheme="minorHAnsi" w:hAnsiTheme="minorHAnsi" w:cs="Angsana New"/>
                <w:sz w:val="18"/>
                <w:szCs w:val="18"/>
                <w:cs/>
                <w:lang w:bidi="th-TH"/>
              </w:rPr>
              <w:t>/</w:t>
            </w:r>
            <w:r w:rsidRPr="002A2F73">
              <w:rPr>
                <w:rFonts w:asciiTheme="minorHAnsi" w:hAnsiTheme="minorHAnsi"/>
                <w:sz w:val="18"/>
              </w:rPr>
              <w:t>FLs will be incorporated in the operating manuals of these demo units</w:t>
            </w:r>
            <w:r w:rsidRPr="002A2F73">
              <w:rPr>
                <w:rFonts w:asciiTheme="minorHAnsi" w:hAnsiTheme="minorHAnsi" w:cs="Angsana New"/>
                <w:sz w:val="18"/>
                <w:szCs w:val="18"/>
                <w:cs/>
                <w:lang w:bidi="th-TH"/>
              </w:rPr>
              <w:t>.</w:t>
            </w:r>
          </w:p>
        </w:tc>
        <w:tc>
          <w:tcPr>
            <w:tcW w:w="855" w:type="dxa"/>
            <w:tcBorders>
              <w:top w:val="single" w:sz="4" w:space="0" w:color="FFFF00"/>
            </w:tcBorders>
          </w:tcPr>
          <w:p w14:paraId="3DD18D0B"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lastRenderedPageBreak/>
              <w:t>PMU, DCIE</w:t>
            </w:r>
          </w:p>
        </w:tc>
        <w:tc>
          <w:tcPr>
            <w:tcW w:w="918" w:type="dxa"/>
            <w:tcBorders>
              <w:top w:val="single" w:sz="4" w:space="0" w:color="FFFF00"/>
            </w:tcBorders>
          </w:tcPr>
          <w:p w14:paraId="2B1CA967" w14:textId="77777777" w:rsidR="009C71BF" w:rsidRPr="002A2F73" w:rsidRDefault="009C71BF" w:rsidP="00D61D67">
            <w:pPr>
              <w:spacing w:after="0"/>
              <w:ind w:right="-108"/>
              <w:jc w:val="left"/>
              <w:rPr>
                <w:rFonts w:asciiTheme="minorHAnsi" w:hAnsiTheme="minorHAnsi"/>
                <w:sz w:val="18"/>
              </w:rPr>
            </w:pPr>
            <w:r w:rsidRPr="002A2F73">
              <w:rPr>
                <w:rFonts w:asciiTheme="minorHAnsi" w:hAnsiTheme="minorHAnsi"/>
                <w:sz w:val="18"/>
              </w:rPr>
              <w:t>No change</w:t>
            </w:r>
          </w:p>
        </w:tc>
      </w:tr>
      <w:tr w:rsidR="009C71BF" w:rsidRPr="002A2F73" w14:paraId="12894946" w14:textId="77777777" w:rsidTr="00B53975">
        <w:trPr>
          <w:jc w:val="center"/>
        </w:trPr>
        <w:tc>
          <w:tcPr>
            <w:tcW w:w="1495" w:type="dxa"/>
            <w:tcBorders>
              <w:top w:val="single" w:sz="4" w:space="0" w:color="FFFF00"/>
            </w:tcBorders>
          </w:tcPr>
          <w:p w14:paraId="3CD8756C" w14:textId="77777777" w:rsidR="009C71BF" w:rsidRPr="002A2F73" w:rsidRDefault="009C71BF" w:rsidP="00D61D67">
            <w:pPr>
              <w:spacing w:after="0"/>
              <w:jc w:val="left"/>
              <w:outlineLvl w:val="0"/>
              <w:rPr>
                <w:sz w:val="18"/>
              </w:rPr>
            </w:pPr>
            <w:r w:rsidRPr="002A2F73">
              <w:rPr>
                <w:sz w:val="18"/>
              </w:rPr>
              <w:t>Weak capacity of the relevant GoN agencies to implement the NERM, which can lead to delays in the implementation, and even non</w:t>
            </w:r>
            <w:r w:rsidRPr="002A2F73">
              <w:rPr>
                <w:rFonts w:cs="Calibri"/>
                <w:sz w:val="18"/>
                <w:szCs w:val="18"/>
                <w:cs/>
              </w:rPr>
              <w:t>-</w:t>
            </w:r>
            <w:r w:rsidRPr="002A2F73">
              <w:rPr>
                <w:sz w:val="18"/>
              </w:rPr>
              <w:t>implementation of some project activities</w:t>
            </w:r>
          </w:p>
        </w:tc>
        <w:tc>
          <w:tcPr>
            <w:tcW w:w="1276" w:type="dxa"/>
            <w:tcBorders>
              <w:top w:val="single" w:sz="4" w:space="0" w:color="FFFF00"/>
            </w:tcBorders>
          </w:tcPr>
          <w:p w14:paraId="571D7E02" w14:textId="77777777" w:rsidR="009C71BF" w:rsidRPr="002A2F73" w:rsidRDefault="009C71BF" w:rsidP="00D61D67">
            <w:pPr>
              <w:spacing w:after="0"/>
              <w:ind w:left="-18" w:right="-108"/>
              <w:jc w:val="left"/>
              <w:rPr>
                <w:sz w:val="18"/>
              </w:rPr>
            </w:pPr>
            <w:r w:rsidRPr="002A2F73">
              <w:rPr>
                <w:sz w:val="18"/>
              </w:rPr>
              <w:t>Technical, Operational</w:t>
            </w:r>
          </w:p>
          <w:p w14:paraId="21780166" w14:textId="77777777" w:rsidR="009C71BF" w:rsidRPr="002A2F73" w:rsidRDefault="009C71BF" w:rsidP="00D61D67">
            <w:pPr>
              <w:spacing w:after="0"/>
              <w:ind w:left="-18" w:right="-108"/>
              <w:jc w:val="left"/>
              <w:rPr>
                <w:sz w:val="18"/>
              </w:rPr>
            </w:pPr>
          </w:p>
        </w:tc>
        <w:tc>
          <w:tcPr>
            <w:tcW w:w="1109" w:type="dxa"/>
            <w:tcBorders>
              <w:top w:val="single" w:sz="4" w:space="0" w:color="FFFF00"/>
            </w:tcBorders>
          </w:tcPr>
          <w:p w14:paraId="13DA6466" w14:textId="77777777" w:rsidR="009C71BF" w:rsidRPr="002A2F73" w:rsidRDefault="009C71BF" w:rsidP="00D61D67">
            <w:pPr>
              <w:spacing w:after="0"/>
              <w:jc w:val="left"/>
              <w:rPr>
                <w:sz w:val="18"/>
              </w:rPr>
            </w:pPr>
            <w:r w:rsidRPr="002A2F73">
              <w:rPr>
                <w:sz w:val="18"/>
              </w:rPr>
              <w:t xml:space="preserve">P </w:t>
            </w:r>
            <w:r w:rsidRPr="002A2F73">
              <w:rPr>
                <w:rFonts w:cs="Calibri"/>
                <w:sz w:val="18"/>
                <w:szCs w:val="18"/>
                <w:cs/>
              </w:rPr>
              <w:t xml:space="preserve">= </w:t>
            </w:r>
            <w:r w:rsidRPr="002A2F73">
              <w:rPr>
                <w:sz w:val="18"/>
              </w:rPr>
              <w:t>2</w:t>
            </w:r>
          </w:p>
          <w:p w14:paraId="3C4A5554" w14:textId="77777777" w:rsidR="009C71BF" w:rsidRPr="002A2F73" w:rsidRDefault="009C71BF" w:rsidP="00D61D67">
            <w:pPr>
              <w:spacing w:after="0"/>
              <w:jc w:val="left"/>
              <w:rPr>
                <w:sz w:val="18"/>
              </w:rPr>
            </w:pPr>
            <w:r w:rsidRPr="002A2F73">
              <w:rPr>
                <w:sz w:val="18"/>
              </w:rPr>
              <w:t xml:space="preserve">I </w:t>
            </w:r>
            <w:r w:rsidRPr="002A2F73">
              <w:rPr>
                <w:rFonts w:cs="Calibri"/>
                <w:sz w:val="18"/>
                <w:szCs w:val="18"/>
                <w:cs/>
              </w:rPr>
              <w:t xml:space="preserve">= </w:t>
            </w:r>
            <w:r w:rsidRPr="002A2F73">
              <w:rPr>
                <w:sz w:val="18"/>
              </w:rPr>
              <w:t>4</w:t>
            </w:r>
          </w:p>
          <w:p w14:paraId="0AB83ACE" w14:textId="77777777" w:rsidR="009C71BF" w:rsidRPr="002A2F73" w:rsidRDefault="009C71BF" w:rsidP="00D61D67">
            <w:pPr>
              <w:spacing w:after="0"/>
              <w:jc w:val="left"/>
              <w:rPr>
                <w:sz w:val="18"/>
              </w:rPr>
            </w:pPr>
          </w:p>
          <w:p w14:paraId="58B4A8A8" w14:textId="77777777" w:rsidR="009C71BF" w:rsidRPr="002A2F73" w:rsidRDefault="009C71BF" w:rsidP="00D61D67">
            <w:pPr>
              <w:spacing w:after="0"/>
              <w:jc w:val="left"/>
              <w:rPr>
                <w:sz w:val="18"/>
              </w:rPr>
            </w:pPr>
            <w:r w:rsidRPr="002A2F73">
              <w:rPr>
                <w:sz w:val="18"/>
              </w:rPr>
              <w:t>Moderate</w:t>
            </w:r>
          </w:p>
          <w:p w14:paraId="25B71B3C" w14:textId="77777777" w:rsidR="009C71BF" w:rsidRPr="002A2F73" w:rsidRDefault="009C71BF" w:rsidP="00D61D67">
            <w:pPr>
              <w:spacing w:after="0"/>
              <w:jc w:val="left"/>
              <w:rPr>
                <w:sz w:val="18"/>
              </w:rPr>
            </w:pPr>
          </w:p>
          <w:p w14:paraId="7C9C9D57" w14:textId="77777777" w:rsidR="009C71BF" w:rsidRPr="002A2F73" w:rsidRDefault="009C71BF" w:rsidP="00D61D67">
            <w:pPr>
              <w:spacing w:after="0"/>
              <w:jc w:val="left"/>
              <w:rPr>
                <w:sz w:val="18"/>
              </w:rPr>
            </w:pPr>
          </w:p>
        </w:tc>
        <w:tc>
          <w:tcPr>
            <w:tcW w:w="4680" w:type="dxa"/>
            <w:tcBorders>
              <w:top w:val="single" w:sz="4" w:space="0" w:color="FFFF00"/>
            </w:tcBorders>
          </w:tcPr>
          <w:p w14:paraId="1F4D1CED" w14:textId="77777777" w:rsidR="009C71BF" w:rsidRPr="002A2F73" w:rsidRDefault="009C71BF" w:rsidP="00D61D67">
            <w:pPr>
              <w:spacing w:after="0"/>
              <w:jc w:val="left"/>
              <w:outlineLvl w:val="0"/>
              <w:rPr>
                <w:sz w:val="18"/>
              </w:rPr>
            </w:pPr>
            <w:r w:rsidRPr="002A2F73">
              <w:rPr>
                <w:sz w:val="18"/>
              </w:rPr>
              <w:t>Relevant technical assistance will be provided in coordination with other development partners to assist the GoN in the NERM implementation</w:t>
            </w:r>
            <w:r w:rsidRPr="002A2F73">
              <w:rPr>
                <w:rFonts w:cs="Calibri"/>
                <w:sz w:val="18"/>
                <w:szCs w:val="18"/>
                <w:cs/>
              </w:rPr>
              <w:t xml:space="preserve">. </w:t>
            </w:r>
            <w:r w:rsidRPr="002A2F73">
              <w:rPr>
                <w:sz w:val="18"/>
              </w:rPr>
              <w:t>Close coordination with other ongoing UNDP</w:t>
            </w:r>
            <w:r w:rsidRPr="002A2F73">
              <w:rPr>
                <w:rFonts w:cs="Calibri"/>
                <w:sz w:val="18"/>
                <w:szCs w:val="18"/>
                <w:cs/>
              </w:rPr>
              <w:t>-</w:t>
            </w:r>
            <w:r w:rsidRPr="002A2F73">
              <w:rPr>
                <w:sz w:val="18"/>
              </w:rPr>
              <w:t>GEF projects in the country will be carried out to take advantage of potential synergies in the management of the project implementation, in addition to UNDP country office support that the GoN can request</w:t>
            </w:r>
            <w:r w:rsidRPr="002A2F73">
              <w:rPr>
                <w:rFonts w:cs="Calibri"/>
                <w:sz w:val="18"/>
                <w:szCs w:val="18"/>
                <w:cs/>
              </w:rPr>
              <w:t xml:space="preserve">. </w:t>
            </w:r>
          </w:p>
          <w:p w14:paraId="6C5B6F8F" w14:textId="77777777" w:rsidR="009C71BF" w:rsidRPr="002A2F73" w:rsidRDefault="009C71BF" w:rsidP="00D61D67">
            <w:pPr>
              <w:spacing w:after="0"/>
              <w:jc w:val="left"/>
              <w:outlineLvl w:val="0"/>
              <w:rPr>
                <w:sz w:val="18"/>
                <w:u w:val="single"/>
              </w:rPr>
            </w:pPr>
          </w:p>
          <w:p w14:paraId="0AD3BB63" w14:textId="77777777" w:rsidR="009C71BF" w:rsidRPr="002A2F73" w:rsidRDefault="009C71BF" w:rsidP="00D61D67">
            <w:pPr>
              <w:spacing w:after="0"/>
              <w:jc w:val="left"/>
              <w:outlineLvl w:val="0"/>
              <w:rPr>
                <w:sz w:val="18"/>
              </w:rPr>
            </w:pPr>
            <w:r w:rsidRPr="002A2F73">
              <w:rPr>
                <w:sz w:val="18"/>
              </w:rPr>
              <w:t xml:space="preserve">UNDP Pacific Office </w:t>
            </w:r>
            <w:r w:rsidRPr="002A2F73">
              <w:rPr>
                <w:rFonts w:cs="Calibri"/>
                <w:sz w:val="18"/>
                <w:szCs w:val="18"/>
                <w:cs/>
              </w:rPr>
              <w:t>(</w:t>
            </w:r>
            <w:r w:rsidRPr="002A2F73">
              <w:rPr>
                <w:sz w:val="18"/>
              </w:rPr>
              <w:t>UNDP PO</w:t>
            </w:r>
            <w:r w:rsidRPr="002A2F73">
              <w:rPr>
                <w:rFonts w:cs="Calibri"/>
                <w:sz w:val="18"/>
                <w:szCs w:val="18"/>
                <w:cs/>
              </w:rPr>
              <w:t xml:space="preserve">) </w:t>
            </w:r>
            <w:r w:rsidRPr="002A2F73">
              <w:rPr>
                <w:sz w:val="18"/>
              </w:rPr>
              <w:t>will manage and expedite the procurement of external personnel who will work on the affected project activities in case government capacity remains inadequate</w:t>
            </w:r>
            <w:r w:rsidRPr="002A2F73">
              <w:rPr>
                <w:rFonts w:cs="Calibri"/>
                <w:sz w:val="18"/>
                <w:szCs w:val="18"/>
                <w:cs/>
              </w:rPr>
              <w:t xml:space="preserve">. </w:t>
            </w:r>
            <w:r w:rsidRPr="002A2F73">
              <w:rPr>
                <w:sz w:val="18"/>
              </w:rPr>
              <w:t>If need be, the affected activities may have to be modified to allow expeditious implementation and completion</w:t>
            </w:r>
            <w:r w:rsidRPr="002A2F73">
              <w:rPr>
                <w:rFonts w:cs="Calibri"/>
                <w:sz w:val="18"/>
                <w:szCs w:val="18"/>
                <w:cs/>
              </w:rPr>
              <w:t>.</w:t>
            </w:r>
          </w:p>
        </w:tc>
        <w:tc>
          <w:tcPr>
            <w:tcW w:w="855" w:type="dxa"/>
            <w:tcBorders>
              <w:top w:val="single" w:sz="4" w:space="0" w:color="FFFF00"/>
            </w:tcBorders>
          </w:tcPr>
          <w:p w14:paraId="77C870F2" w14:textId="77777777" w:rsidR="009C71BF" w:rsidRPr="002A2F73" w:rsidRDefault="009C71BF" w:rsidP="00D61D67">
            <w:pPr>
              <w:spacing w:after="0"/>
              <w:ind w:right="-108"/>
              <w:jc w:val="left"/>
              <w:rPr>
                <w:sz w:val="18"/>
              </w:rPr>
            </w:pPr>
            <w:r w:rsidRPr="002A2F73">
              <w:rPr>
                <w:sz w:val="18"/>
              </w:rPr>
              <w:t xml:space="preserve">PMU, DCIE </w:t>
            </w:r>
          </w:p>
        </w:tc>
        <w:tc>
          <w:tcPr>
            <w:tcW w:w="918" w:type="dxa"/>
            <w:tcBorders>
              <w:top w:val="single" w:sz="4" w:space="0" w:color="FFFF00"/>
            </w:tcBorders>
          </w:tcPr>
          <w:p w14:paraId="5FA1E5A7" w14:textId="77777777" w:rsidR="009C71BF" w:rsidRPr="002A2F73" w:rsidRDefault="009C71BF" w:rsidP="00D61D67">
            <w:pPr>
              <w:spacing w:after="0"/>
              <w:ind w:right="-108"/>
              <w:jc w:val="left"/>
              <w:rPr>
                <w:sz w:val="18"/>
              </w:rPr>
            </w:pPr>
            <w:r w:rsidRPr="002A2F73">
              <w:rPr>
                <w:sz w:val="18"/>
              </w:rPr>
              <w:t>No Change</w:t>
            </w:r>
          </w:p>
          <w:p w14:paraId="60F42DAE" w14:textId="77777777" w:rsidR="009C71BF" w:rsidRPr="002A2F73" w:rsidRDefault="009C71BF" w:rsidP="00D61D67">
            <w:pPr>
              <w:spacing w:after="0"/>
              <w:ind w:right="-108"/>
              <w:jc w:val="left"/>
              <w:rPr>
                <w:sz w:val="18"/>
              </w:rPr>
            </w:pPr>
          </w:p>
        </w:tc>
      </w:tr>
      <w:tr w:rsidR="009B75DA" w:rsidRPr="002A2F73" w14:paraId="3859EBAB" w14:textId="77777777" w:rsidTr="00B53975">
        <w:trPr>
          <w:jc w:val="center"/>
        </w:trPr>
        <w:tc>
          <w:tcPr>
            <w:tcW w:w="1495" w:type="dxa"/>
          </w:tcPr>
          <w:p w14:paraId="37CCCCD6" w14:textId="77777777" w:rsidR="009B75DA" w:rsidRPr="002A2F73" w:rsidRDefault="009B75DA" w:rsidP="00D61D67">
            <w:pPr>
              <w:spacing w:after="0"/>
              <w:jc w:val="left"/>
              <w:outlineLvl w:val="0"/>
              <w:rPr>
                <w:sz w:val="18"/>
              </w:rPr>
            </w:pPr>
            <w:r w:rsidRPr="002A2F73">
              <w:rPr>
                <w:sz w:val="18"/>
              </w:rPr>
              <w:t>The committed level of co</w:t>
            </w:r>
            <w:r w:rsidRPr="002A2F73">
              <w:rPr>
                <w:rFonts w:cs="Calibri"/>
                <w:sz w:val="18"/>
                <w:szCs w:val="18"/>
                <w:cs/>
              </w:rPr>
              <w:t>-</w:t>
            </w:r>
            <w:r w:rsidRPr="002A2F73">
              <w:rPr>
                <w:sz w:val="18"/>
              </w:rPr>
              <w:t>financing for specific activities of the project is not enough or may not become fully available in time</w:t>
            </w:r>
          </w:p>
        </w:tc>
        <w:tc>
          <w:tcPr>
            <w:tcW w:w="1276" w:type="dxa"/>
          </w:tcPr>
          <w:p w14:paraId="46DAEF61" w14:textId="77777777" w:rsidR="009B75DA" w:rsidRPr="002A2F73" w:rsidRDefault="003E68E8" w:rsidP="00D61D67">
            <w:pPr>
              <w:spacing w:after="0"/>
              <w:ind w:left="-18" w:right="-108"/>
              <w:jc w:val="left"/>
              <w:rPr>
                <w:sz w:val="18"/>
              </w:rPr>
            </w:pPr>
            <w:r w:rsidRPr="002A2F73">
              <w:rPr>
                <w:sz w:val="18"/>
              </w:rPr>
              <w:t>Financial</w:t>
            </w:r>
          </w:p>
          <w:p w14:paraId="581E3A92" w14:textId="77777777" w:rsidR="003E68E8" w:rsidRPr="002A2F73" w:rsidRDefault="003E68E8" w:rsidP="00D61D67">
            <w:pPr>
              <w:spacing w:after="0"/>
              <w:ind w:left="-18" w:right="-108"/>
              <w:jc w:val="left"/>
              <w:rPr>
                <w:sz w:val="18"/>
              </w:rPr>
            </w:pPr>
            <w:r w:rsidRPr="002A2F73">
              <w:rPr>
                <w:sz w:val="18"/>
              </w:rPr>
              <w:t>Political</w:t>
            </w:r>
          </w:p>
        </w:tc>
        <w:tc>
          <w:tcPr>
            <w:tcW w:w="1109" w:type="dxa"/>
          </w:tcPr>
          <w:p w14:paraId="1AB9E72E" w14:textId="77777777" w:rsidR="009B75DA" w:rsidRPr="002A2F73" w:rsidRDefault="003E68E8"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1</w:t>
            </w:r>
          </w:p>
          <w:p w14:paraId="68E69804" w14:textId="77777777" w:rsidR="003E68E8" w:rsidRPr="002A2F73" w:rsidRDefault="003E68E8"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4</w:t>
            </w:r>
          </w:p>
          <w:p w14:paraId="7162B627" w14:textId="77777777" w:rsidR="00D4130C" w:rsidRPr="002A2F73" w:rsidRDefault="00D4130C" w:rsidP="00D61D67">
            <w:pPr>
              <w:spacing w:after="0"/>
              <w:jc w:val="left"/>
              <w:outlineLvl w:val="0"/>
              <w:rPr>
                <w:sz w:val="18"/>
              </w:rPr>
            </w:pPr>
          </w:p>
          <w:p w14:paraId="72F2FB2A" w14:textId="77777777" w:rsidR="00D4130C" w:rsidRPr="002A2F73" w:rsidRDefault="00D4130C" w:rsidP="00D61D67">
            <w:pPr>
              <w:spacing w:after="0"/>
              <w:jc w:val="left"/>
              <w:rPr>
                <w:sz w:val="18"/>
              </w:rPr>
            </w:pPr>
            <w:r w:rsidRPr="002A2F73">
              <w:rPr>
                <w:sz w:val="18"/>
              </w:rPr>
              <w:t>Moderate</w:t>
            </w:r>
          </w:p>
          <w:p w14:paraId="6E9A63FB" w14:textId="77777777" w:rsidR="00D4130C" w:rsidRPr="002A2F73" w:rsidRDefault="00D4130C" w:rsidP="00D61D67">
            <w:pPr>
              <w:spacing w:after="0"/>
              <w:jc w:val="left"/>
              <w:outlineLvl w:val="0"/>
              <w:rPr>
                <w:sz w:val="18"/>
              </w:rPr>
            </w:pPr>
          </w:p>
          <w:p w14:paraId="33FA796A" w14:textId="77777777" w:rsidR="003E68E8" w:rsidRPr="002A2F73" w:rsidRDefault="003E68E8" w:rsidP="00D61D67">
            <w:pPr>
              <w:spacing w:after="0"/>
              <w:jc w:val="left"/>
              <w:outlineLvl w:val="0"/>
              <w:rPr>
                <w:sz w:val="18"/>
              </w:rPr>
            </w:pPr>
          </w:p>
          <w:p w14:paraId="2B109A45" w14:textId="77777777" w:rsidR="003E68E8" w:rsidRPr="002A2F73" w:rsidRDefault="003E68E8" w:rsidP="00D61D67">
            <w:pPr>
              <w:spacing w:after="0"/>
              <w:jc w:val="left"/>
              <w:outlineLvl w:val="0"/>
              <w:rPr>
                <w:sz w:val="18"/>
              </w:rPr>
            </w:pPr>
          </w:p>
        </w:tc>
        <w:tc>
          <w:tcPr>
            <w:tcW w:w="4680" w:type="dxa"/>
          </w:tcPr>
          <w:p w14:paraId="36FB1CD6" w14:textId="77777777" w:rsidR="009B75DA" w:rsidRPr="002A2F73" w:rsidRDefault="009B75DA" w:rsidP="00D61D67">
            <w:pPr>
              <w:spacing w:after="0"/>
              <w:jc w:val="left"/>
              <w:outlineLvl w:val="0"/>
              <w:rPr>
                <w:sz w:val="18"/>
              </w:rPr>
            </w:pPr>
            <w:r w:rsidRPr="002A2F73">
              <w:rPr>
                <w:sz w:val="18"/>
              </w:rPr>
              <w:t>The project team will work closely with the project partners that are implementing the subsumed baseline activities to either synchronize the schedule of the project implemented and supervised activities with that of the project partners</w:t>
            </w:r>
            <w:r w:rsidRPr="002A2F73">
              <w:rPr>
                <w:rFonts w:cs="Calibri"/>
                <w:sz w:val="18"/>
                <w:szCs w:val="18"/>
                <w:cs/>
              </w:rPr>
              <w:t xml:space="preserve">. </w:t>
            </w:r>
            <w:r w:rsidRPr="002A2F73">
              <w:rPr>
                <w:sz w:val="18"/>
              </w:rPr>
              <w:t>The project team shall secure G</w:t>
            </w:r>
            <w:r w:rsidR="003E68E8" w:rsidRPr="002A2F73">
              <w:rPr>
                <w:sz w:val="18"/>
              </w:rPr>
              <w:t>o</w:t>
            </w:r>
            <w:r w:rsidRPr="002A2F73">
              <w:rPr>
                <w:sz w:val="18"/>
              </w:rPr>
              <w:t>N assurance of co</w:t>
            </w:r>
            <w:r w:rsidRPr="002A2F73">
              <w:rPr>
                <w:rFonts w:cs="Calibri"/>
                <w:sz w:val="18"/>
                <w:szCs w:val="18"/>
                <w:cs/>
              </w:rPr>
              <w:t>-</w:t>
            </w:r>
            <w:r w:rsidRPr="002A2F73">
              <w:rPr>
                <w:sz w:val="18"/>
              </w:rPr>
              <w:t>funding prior to project start</w:t>
            </w:r>
            <w:r w:rsidRPr="002A2F73">
              <w:rPr>
                <w:rFonts w:cs="Calibri"/>
                <w:sz w:val="18"/>
                <w:szCs w:val="18"/>
                <w:cs/>
              </w:rPr>
              <w:t>.</w:t>
            </w:r>
          </w:p>
          <w:p w14:paraId="5A8E1A6D" w14:textId="77777777" w:rsidR="009B75DA" w:rsidRPr="002A2F73" w:rsidRDefault="009B75DA" w:rsidP="00D61D67">
            <w:pPr>
              <w:spacing w:after="0"/>
              <w:jc w:val="left"/>
              <w:outlineLvl w:val="0"/>
              <w:rPr>
                <w:sz w:val="18"/>
              </w:rPr>
            </w:pPr>
          </w:p>
          <w:p w14:paraId="1898BBE4" w14:textId="77777777" w:rsidR="009B75DA" w:rsidRPr="002A2F73" w:rsidRDefault="009B75DA" w:rsidP="00D61D67">
            <w:pPr>
              <w:spacing w:after="0"/>
              <w:jc w:val="left"/>
              <w:outlineLvl w:val="0"/>
              <w:rPr>
                <w:sz w:val="18"/>
              </w:rPr>
            </w:pPr>
            <w:r w:rsidRPr="002A2F73">
              <w:rPr>
                <w:sz w:val="18"/>
              </w:rPr>
              <w:t>In case this problem will occur, the reallocation of budget may be considered to support the implementation of affected activities</w:t>
            </w:r>
            <w:r w:rsidRPr="002A2F73">
              <w:rPr>
                <w:rFonts w:cs="Calibri"/>
                <w:sz w:val="18"/>
                <w:szCs w:val="18"/>
                <w:cs/>
              </w:rPr>
              <w:t xml:space="preserve">. </w:t>
            </w:r>
            <w:r w:rsidRPr="002A2F73">
              <w:rPr>
                <w:sz w:val="18"/>
              </w:rPr>
              <w:t>This may entail the delivery of alternative outputs that will also contribute to the achievement of the relevant project outcome</w:t>
            </w:r>
            <w:r w:rsidRPr="002A2F73">
              <w:rPr>
                <w:rFonts w:cs="Calibri"/>
                <w:sz w:val="18"/>
                <w:szCs w:val="18"/>
                <w:cs/>
              </w:rPr>
              <w:t xml:space="preserve">. </w:t>
            </w:r>
            <w:r w:rsidRPr="002A2F73">
              <w:rPr>
                <w:sz w:val="18"/>
              </w:rPr>
              <w:t>Constant follow</w:t>
            </w:r>
            <w:r w:rsidRPr="002A2F73">
              <w:rPr>
                <w:rFonts w:cs="Calibri"/>
                <w:sz w:val="18"/>
                <w:szCs w:val="18"/>
                <w:cs/>
              </w:rPr>
              <w:t>-</w:t>
            </w:r>
            <w:r w:rsidRPr="002A2F73">
              <w:rPr>
                <w:sz w:val="18"/>
              </w:rPr>
              <w:t>up with the pertinent co</w:t>
            </w:r>
            <w:r w:rsidRPr="002A2F73">
              <w:rPr>
                <w:rFonts w:cs="Calibri"/>
                <w:sz w:val="18"/>
                <w:szCs w:val="18"/>
                <w:cs/>
              </w:rPr>
              <w:t>-</w:t>
            </w:r>
            <w:r w:rsidRPr="002A2F73">
              <w:rPr>
                <w:sz w:val="18"/>
              </w:rPr>
              <w:t>financers will be conducted either to secure the committed co</w:t>
            </w:r>
            <w:r w:rsidRPr="002A2F73">
              <w:rPr>
                <w:rFonts w:cs="Calibri"/>
                <w:sz w:val="18"/>
                <w:szCs w:val="18"/>
                <w:cs/>
              </w:rPr>
              <w:t>-</w:t>
            </w:r>
            <w:r w:rsidRPr="002A2F73">
              <w:rPr>
                <w:sz w:val="18"/>
              </w:rPr>
              <w:t>financing or negotiate the amount of co</w:t>
            </w:r>
            <w:r w:rsidRPr="002A2F73">
              <w:rPr>
                <w:rFonts w:cs="Calibri"/>
                <w:sz w:val="18"/>
                <w:szCs w:val="18"/>
                <w:cs/>
              </w:rPr>
              <w:t>-</w:t>
            </w:r>
            <w:r w:rsidRPr="002A2F73">
              <w:rPr>
                <w:sz w:val="18"/>
              </w:rPr>
              <w:t>financing</w:t>
            </w:r>
            <w:r w:rsidRPr="002A2F73">
              <w:rPr>
                <w:rFonts w:cs="Calibri"/>
                <w:sz w:val="18"/>
                <w:szCs w:val="18"/>
                <w:cs/>
              </w:rPr>
              <w:t>.</w:t>
            </w:r>
          </w:p>
        </w:tc>
        <w:tc>
          <w:tcPr>
            <w:tcW w:w="855" w:type="dxa"/>
          </w:tcPr>
          <w:p w14:paraId="366CC9B5" w14:textId="77777777" w:rsidR="009B75DA" w:rsidRPr="002A2F73" w:rsidRDefault="003E68E8" w:rsidP="00D61D67">
            <w:pPr>
              <w:spacing w:after="0"/>
              <w:ind w:right="-108"/>
              <w:jc w:val="left"/>
              <w:rPr>
                <w:sz w:val="18"/>
              </w:rPr>
            </w:pPr>
            <w:r w:rsidRPr="002A2F73">
              <w:rPr>
                <w:sz w:val="18"/>
              </w:rPr>
              <w:t>PMU,</w:t>
            </w:r>
          </w:p>
          <w:p w14:paraId="06830138" w14:textId="77777777" w:rsidR="003E68E8" w:rsidRPr="002A2F73" w:rsidRDefault="003E68E8" w:rsidP="00D61D67">
            <w:pPr>
              <w:spacing w:after="0"/>
              <w:ind w:right="-108"/>
              <w:jc w:val="left"/>
              <w:rPr>
                <w:sz w:val="18"/>
              </w:rPr>
            </w:pPr>
            <w:r w:rsidRPr="002A2F73">
              <w:rPr>
                <w:sz w:val="18"/>
              </w:rPr>
              <w:t>DCIE,</w:t>
            </w:r>
          </w:p>
          <w:p w14:paraId="6AD27A5D" w14:textId="77777777" w:rsidR="003E68E8" w:rsidRPr="002A2F73" w:rsidRDefault="003E68E8" w:rsidP="00D61D67">
            <w:pPr>
              <w:spacing w:after="0"/>
              <w:ind w:right="-108"/>
              <w:jc w:val="left"/>
              <w:rPr>
                <w:sz w:val="18"/>
              </w:rPr>
            </w:pPr>
            <w:r w:rsidRPr="002A2F73">
              <w:rPr>
                <w:sz w:val="18"/>
              </w:rPr>
              <w:t>MoF</w:t>
            </w:r>
          </w:p>
        </w:tc>
        <w:tc>
          <w:tcPr>
            <w:tcW w:w="918" w:type="dxa"/>
          </w:tcPr>
          <w:p w14:paraId="27AD2465" w14:textId="77777777" w:rsidR="009B75DA" w:rsidRPr="002A2F73" w:rsidRDefault="003E68E8" w:rsidP="00D61D67">
            <w:pPr>
              <w:spacing w:after="0"/>
              <w:ind w:right="-108"/>
              <w:jc w:val="left"/>
              <w:rPr>
                <w:sz w:val="18"/>
              </w:rPr>
            </w:pPr>
            <w:r w:rsidRPr="002A2F73">
              <w:rPr>
                <w:sz w:val="18"/>
              </w:rPr>
              <w:t>No Change</w:t>
            </w:r>
          </w:p>
        </w:tc>
      </w:tr>
      <w:tr w:rsidR="009B75DA" w:rsidRPr="002A2F73" w14:paraId="0165FE7A" w14:textId="77777777" w:rsidTr="00B53975">
        <w:trPr>
          <w:jc w:val="center"/>
        </w:trPr>
        <w:tc>
          <w:tcPr>
            <w:tcW w:w="1495" w:type="dxa"/>
          </w:tcPr>
          <w:p w14:paraId="6CB2C2B4" w14:textId="77777777" w:rsidR="009B75DA" w:rsidRPr="002A2F73" w:rsidRDefault="009B75DA" w:rsidP="00D61D67">
            <w:pPr>
              <w:spacing w:after="0"/>
              <w:jc w:val="left"/>
              <w:outlineLvl w:val="0"/>
              <w:rPr>
                <w:sz w:val="18"/>
              </w:rPr>
            </w:pPr>
            <w:r w:rsidRPr="002A2F73">
              <w:rPr>
                <w:sz w:val="18"/>
              </w:rPr>
              <w:t>The established enabling conditions for government financing of sustainable energy development actions will not be fully sustained, particularly if there will be continuous reliance to inflows from RPC</w:t>
            </w:r>
          </w:p>
        </w:tc>
        <w:tc>
          <w:tcPr>
            <w:tcW w:w="1276" w:type="dxa"/>
          </w:tcPr>
          <w:p w14:paraId="20E46D73" w14:textId="77777777" w:rsidR="009B75DA" w:rsidRPr="002A2F73" w:rsidRDefault="003E68E8" w:rsidP="00D61D67">
            <w:pPr>
              <w:spacing w:after="0"/>
              <w:ind w:left="-18" w:right="-108"/>
              <w:jc w:val="left"/>
              <w:rPr>
                <w:sz w:val="18"/>
              </w:rPr>
            </w:pPr>
            <w:r w:rsidRPr="002A2F73">
              <w:rPr>
                <w:sz w:val="18"/>
              </w:rPr>
              <w:t>Financial</w:t>
            </w:r>
          </w:p>
          <w:p w14:paraId="7647AA91" w14:textId="77777777" w:rsidR="003E68E8" w:rsidRPr="002A2F73" w:rsidRDefault="003E68E8" w:rsidP="00D61D67">
            <w:pPr>
              <w:spacing w:after="0"/>
              <w:ind w:left="-18" w:right="-108"/>
              <w:jc w:val="left"/>
              <w:rPr>
                <w:sz w:val="18"/>
              </w:rPr>
            </w:pPr>
            <w:r w:rsidRPr="002A2F73">
              <w:rPr>
                <w:sz w:val="18"/>
              </w:rPr>
              <w:t>Operational</w:t>
            </w:r>
          </w:p>
        </w:tc>
        <w:tc>
          <w:tcPr>
            <w:tcW w:w="1109" w:type="dxa"/>
          </w:tcPr>
          <w:p w14:paraId="36677C0E" w14:textId="77777777" w:rsidR="009B75DA" w:rsidRPr="002A2F73" w:rsidRDefault="003E68E8"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3</w:t>
            </w:r>
          </w:p>
          <w:p w14:paraId="3B0EF6D5" w14:textId="77777777" w:rsidR="003E68E8" w:rsidRPr="002A2F73" w:rsidRDefault="003E68E8" w:rsidP="00D61D67">
            <w:pPr>
              <w:spacing w:after="0"/>
              <w:jc w:val="left"/>
              <w:outlineLvl w:val="0"/>
              <w:rPr>
                <w:sz w:val="18"/>
              </w:rPr>
            </w:pPr>
            <w:r w:rsidRPr="002A2F73">
              <w:rPr>
                <w:sz w:val="18"/>
              </w:rPr>
              <w:t xml:space="preserve">I </w:t>
            </w:r>
            <w:r w:rsidR="00EA0C0E" w:rsidRPr="002A2F73">
              <w:rPr>
                <w:rFonts w:cs="Calibri"/>
                <w:sz w:val="18"/>
                <w:szCs w:val="18"/>
                <w:cs/>
              </w:rPr>
              <w:t>=</w:t>
            </w:r>
            <w:r w:rsidRPr="002A2F73">
              <w:rPr>
                <w:sz w:val="18"/>
              </w:rPr>
              <w:t xml:space="preserve"> 2</w:t>
            </w:r>
          </w:p>
          <w:p w14:paraId="482029BD" w14:textId="77777777" w:rsidR="00D4130C" w:rsidRPr="002A2F73" w:rsidRDefault="00D4130C" w:rsidP="00D61D67">
            <w:pPr>
              <w:spacing w:after="0"/>
              <w:jc w:val="left"/>
              <w:outlineLvl w:val="0"/>
              <w:rPr>
                <w:sz w:val="18"/>
              </w:rPr>
            </w:pPr>
          </w:p>
          <w:p w14:paraId="14EE01C4" w14:textId="77777777" w:rsidR="00D4130C" w:rsidRPr="002A2F73" w:rsidRDefault="00D4130C" w:rsidP="00D61D67">
            <w:pPr>
              <w:spacing w:after="0"/>
              <w:jc w:val="left"/>
              <w:rPr>
                <w:sz w:val="18"/>
              </w:rPr>
            </w:pPr>
            <w:r w:rsidRPr="002A2F73">
              <w:rPr>
                <w:sz w:val="18"/>
              </w:rPr>
              <w:t>Moderate</w:t>
            </w:r>
          </w:p>
          <w:p w14:paraId="09C68855" w14:textId="77777777" w:rsidR="00D4130C" w:rsidRPr="002A2F73" w:rsidRDefault="00D4130C" w:rsidP="00D61D67">
            <w:pPr>
              <w:spacing w:after="0"/>
              <w:jc w:val="left"/>
              <w:outlineLvl w:val="0"/>
              <w:rPr>
                <w:sz w:val="18"/>
              </w:rPr>
            </w:pPr>
          </w:p>
        </w:tc>
        <w:tc>
          <w:tcPr>
            <w:tcW w:w="4680" w:type="dxa"/>
          </w:tcPr>
          <w:p w14:paraId="2068ED56" w14:textId="77777777" w:rsidR="009B75DA" w:rsidRPr="002A2F73" w:rsidRDefault="009B75DA" w:rsidP="00D61D67">
            <w:pPr>
              <w:spacing w:after="0"/>
              <w:jc w:val="left"/>
              <w:outlineLvl w:val="0"/>
              <w:rPr>
                <w:sz w:val="18"/>
              </w:rPr>
            </w:pPr>
            <w:r w:rsidRPr="002A2F73">
              <w:rPr>
                <w:sz w:val="18"/>
              </w:rPr>
              <w:t>Close coordination with the G</w:t>
            </w:r>
            <w:r w:rsidR="003E68E8" w:rsidRPr="002A2F73">
              <w:rPr>
                <w:sz w:val="18"/>
              </w:rPr>
              <w:t>o</w:t>
            </w:r>
            <w:r w:rsidRPr="002A2F73">
              <w:rPr>
                <w:sz w:val="18"/>
              </w:rPr>
              <w:t>N agency that is involved in the new Nauru Trust Fund established by ADB, to provide the G</w:t>
            </w:r>
            <w:r w:rsidR="003E68E8" w:rsidRPr="002A2F73">
              <w:rPr>
                <w:sz w:val="18"/>
              </w:rPr>
              <w:t>o</w:t>
            </w:r>
            <w:r w:rsidRPr="002A2F73">
              <w:rPr>
                <w:sz w:val="18"/>
              </w:rPr>
              <w:t>N with an investment vehicle for excess funds</w:t>
            </w:r>
            <w:r w:rsidRPr="002A2F73">
              <w:rPr>
                <w:rFonts w:cs="Calibri"/>
                <w:sz w:val="18"/>
                <w:szCs w:val="18"/>
                <w:cs/>
              </w:rPr>
              <w:t>.</w:t>
            </w:r>
          </w:p>
          <w:p w14:paraId="7465C884" w14:textId="77777777" w:rsidR="009B75DA" w:rsidRPr="002A2F73" w:rsidRDefault="009B75DA" w:rsidP="00D61D67">
            <w:pPr>
              <w:spacing w:after="0"/>
              <w:jc w:val="left"/>
              <w:outlineLvl w:val="0"/>
              <w:rPr>
                <w:sz w:val="18"/>
              </w:rPr>
            </w:pPr>
          </w:p>
          <w:p w14:paraId="7FCA6CB5" w14:textId="77777777" w:rsidR="009B75DA" w:rsidRPr="002A2F73" w:rsidRDefault="009B75DA" w:rsidP="00D61D67">
            <w:pPr>
              <w:spacing w:after="0"/>
              <w:jc w:val="left"/>
              <w:outlineLvl w:val="0"/>
              <w:rPr>
                <w:sz w:val="18"/>
              </w:rPr>
            </w:pPr>
            <w:r w:rsidRPr="002A2F73">
              <w:rPr>
                <w:sz w:val="18"/>
              </w:rPr>
              <w:t>The development of a sustainable follow</w:t>
            </w:r>
            <w:r w:rsidRPr="002A2F73">
              <w:rPr>
                <w:rFonts w:cs="Calibri"/>
                <w:sz w:val="18"/>
                <w:szCs w:val="18"/>
                <w:cs/>
              </w:rPr>
              <w:t>-</w:t>
            </w:r>
            <w:r w:rsidRPr="002A2F73">
              <w:rPr>
                <w:sz w:val="18"/>
              </w:rPr>
              <w:t>up plan is part of the project activities</w:t>
            </w:r>
            <w:r w:rsidRPr="002A2F73">
              <w:rPr>
                <w:rFonts w:cs="Calibri"/>
                <w:sz w:val="18"/>
                <w:szCs w:val="18"/>
                <w:cs/>
              </w:rPr>
              <w:t xml:space="preserve">. </w:t>
            </w:r>
            <w:r w:rsidRPr="002A2F73">
              <w:rPr>
                <w:sz w:val="18"/>
              </w:rPr>
              <w:t>This will be useful for the replication of the demonstrated applicable and feasible EE &amp; RE technologies in the end</w:t>
            </w:r>
            <w:r w:rsidRPr="002A2F73">
              <w:rPr>
                <w:rFonts w:cs="Calibri"/>
                <w:sz w:val="18"/>
                <w:szCs w:val="18"/>
                <w:cs/>
              </w:rPr>
              <w:t>-</w:t>
            </w:r>
            <w:r w:rsidRPr="002A2F73">
              <w:rPr>
                <w:sz w:val="18"/>
              </w:rPr>
              <w:t>use sectors of the country</w:t>
            </w:r>
            <w:r w:rsidRPr="002A2F73">
              <w:rPr>
                <w:rFonts w:cs="Calibri"/>
                <w:sz w:val="18"/>
                <w:szCs w:val="18"/>
                <w:cs/>
              </w:rPr>
              <w:t>.</w:t>
            </w:r>
          </w:p>
        </w:tc>
        <w:tc>
          <w:tcPr>
            <w:tcW w:w="855" w:type="dxa"/>
          </w:tcPr>
          <w:p w14:paraId="13B9463B" w14:textId="77777777" w:rsidR="009B75DA" w:rsidRPr="002A2F73" w:rsidRDefault="003E68E8" w:rsidP="00D61D67">
            <w:pPr>
              <w:spacing w:after="0"/>
              <w:ind w:right="-108"/>
              <w:jc w:val="left"/>
              <w:rPr>
                <w:sz w:val="18"/>
              </w:rPr>
            </w:pPr>
            <w:r w:rsidRPr="002A2F73">
              <w:rPr>
                <w:sz w:val="18"/>
              </w:rPr>
              <w:t>PMU,</w:t>
            </w:r>
          </w:p>
          <w:p w14:paraId="45C7FD41" w14:textId="77777777" w:rsidR="003E68E8" w:rsidRPr="002A2F73" w:rsidRDefault="003E68E8" w:rsidP="00D61D67">
            <w:pPr>
              <w:spacing w:after="0"/>
              <w:ind w:right="-108"/>
              <w:jc w:val="left"/>
              <w:rPr>
                <w:sz w:val="18"/>
              </w:rPr>
            </w:pPr>
            <w:r w:rsidRPr="002A2F73">
              <w:rPr>
                <w:sz w:val="18"/>
              </w:rPr>
              <w:t>MoF</w:t>
            </w:r>
          </w:p>
        </w:tc>
        <w:tc>
          <w:tcPr>
            <w:tcW w:w="918" w:type="dxa"/>
          </w:tcPr>
          <w:p w14:paraId="244B8CD1" w14:textId="77777777" w:rsidR="009B75DA" w:rsidRPr="002A2F73" w:rsidRDefault="003E68E8" w:rsidP="00D61D67">
            <w:pPr>
              <w:spacing w:after="0"/>
              <w:ind w:right="-108"/>
              <w:jc w:val="left"/>
              <w:rPr>
                <w:sz w:val="18"/>
              </w:rPr>
            </w:pPr>
            <w:r w:rsidRPr="002A2F73">
              <w:rPr>
                <w:sz w:val="18"/>
              </w:rPr>
              <w:t>No Change</w:t>
            </w:r>
          </w:p>
        </w:tc>
      </w:tr>
      <w:tr w:rsidR="009B75DA" w:rsidRPr="002A2F73" w14:paraId="1E5F61E2" w14:textId="77777777" w:rsidTr="00B53975">
        <w:trPr>
          <w:jc w:val="center"/>
        </w:trPr>
        <w:tc>
          <w:tcPr>
            <w:tcW w:w="1495" w:type="dxa"/>
          </w:tcPr>
          <w:p w14:paraId="40E04BE9" w14:textId="77777777" w:rsidR="009B75DA" w:rsidRPr="002A2F73" w:rsidRDefault="009B75DA" w:rsidP="00D61D67">
            <w:pPr>
              <w:spacing w:after="0"/>
              <w:jc w:val="left"/>
              <w:outlineLvl w:val="0"/>
              <w:rPr>
                <w:sz w:val="18"/>
              </w:rPr>
            </w:pPr>
            <w:r w:rsidRPr="002A2F73">
              <w:rPr>
                <w:sz w:val="18"/>
              </w:rPr>
              <w:lastRenderedPageBreak/>
              <w:t>Relevant GoN agencies fail to approve and enforce formulated policies and regulations</w:t>
            </w:r>
          </w:p>
        </w:tc>
        <w:tc>
          <w:tcPr>
            <w:tcW w:w="1276" w:type="dxa"/>
          </w:tcPr>
          <w:p w14:paraId="77CD0F52" w14:textId="77777777" w:rsidR="009B75DA" w:rsidRPr="002A2F73" w:rsidRDefault="003E68E8" w:rsidP="00D61D67">
            <w:pPr>
              <w:spacing w:after="0"/>
              <w:ind w:left="-18" w:right="-108"/>
              <w:jc w:val="left"/>
              <w:rPr>
                <w:sz w:val="18"/>
              </w:rPr>
            </w:pPr>
            <w:r w:rsidRPr="002A2F73">
              <w:rPr>
                <w:sz w:val="18"/>
              </w:rPr>
              <w:t>Political</w:t>
            </w:r>
          </w:p>
          <w:p w14:paraId="10D1B4C1" w14:textId="77777777" w:rsidR="003E68E8" w:rsidRPr="002A2F73" w:rsidRDefault="003E68E8" w:rsidP="00D61D67">
            <w:pPr>
              <w:spacing w:after="0"/>
              <w:ind w:left="-18" w:right="-108"/>
              <w:jc w:val="left"/>
              <w:rPr>
                <w:sz w:val="18"/>
              </w:rPr>
            </w:pPr>
            <w:r w:rsidRPr="002A2F73">
              <w:rPr>
                <w:sz w:val="18"/>
              </w:rPr>
              <w:t>Regulatory</w:t>
            </w:r>
          </w:p>
        </w:tc>
        <w:tc>
          <w:tcPr>
            <w:tcW w:w="1109" w:type="dxa"/>
          </w:tcPr>
          <w:p w14:paraId="580FFC3F" w14:textId="77777777" w:rsidR="009B75DA" w:rsidRPr="002A2F73" w:rsidRDefault="003E68E8"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3</w:t>
            </w:r>
          </w:p>
          <w:p w14:paraId="784CD633" w14:textId="77777777" w:rsidR="003E68E8" w:rsidRPr="002A2F73" w:rsidRDefault="003E68E8"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2</w:t>
            </w:r>
          </w:p>
          <w:p w14:paraId="36C25026" w14:textId="77777777" w:rsidR="00D4130C" w:rsidRPr="002A2F73" w:rsidRDefault="00D4130C" w:rsidP="00D61D67">
            <w:pPr>
              <w:spacing w:after="0"/>
              <w:jc w:val="left"/>
              <w:outlineLvl w:val="0"/>
              <w:rPr>
                <w:sz w:val="18"/>
              </w:rPr>
            </w:pPr>
          </w:p>
          <w:p w14:paraId="578991C1" w14:textId="77777777" w:rsidR="00D4130C" w:rsidRPr="002A2F73" w:rsidRDefault="00D4130C" w:rsidP="00D61D67">
            <w:pPr>
              <w:spacing w:after="0"/>
              <w:jc w:val="left"/>
              <w:rPr>
                <w:sz w:val="18"/>
              </w:rPr>
            </w:pPr>
            <w:r w:rsidRPr="002A2F73">
              <w:rPr>
                <w:sz w:val="18"/>
              </w:rPr>
              <w:t>Moderate</w:t>
            </w:r>
          </w:p>
          <w:p w14:paraId="53A96BAF" w14:textId="77777777" w:rsidR="00D4130C" w:rsidRPr="002A2F73" w:rsidRDefault="00D4130C" w:rsidP="00D61D67">
            <w:pPr>
              <w:spacing w:after="0"/>
              <w:jc w:val="left"/>
              <w:outlineLvl w:val="0"/>
              <w:rPr>
                <w:sz w:val="18"/>
              </w:rPr>
            </w:pPr>
          </w:p>
        </w:tc>
        <w:tc>
          <w:tcPr>
            <w:tcW w:w="4680" w:type="dxa"/>
          </w:tcPr>
          <w:p w14:paraId="2594F8DC" w14:textId="77777777" w:rsidR="009B75DA" w:rsidRPr="002A2F73" w:rsidRDefault="009B75DA" w:rsidP="00D61D67">
            <w:pPr>
              <w:spacing w:after="0"/>
              <w:jc w:val="left"/>
              <w:outlineLvl w:val="0"/>
              <w:rPr>
                <w:sz w:val="18"/>
              </w:rPr>
            </w:pPr>
            <w:r w:rsidRPr="002A2F73">
              <w:rPr>
                <w:sz w:val="18"/>
              </w:rPr>
              <w:t>Advocacy to gain adequate support from the parliament on the adoption of the formulated policies and regulations will be carried out by the implementing partners, with the assistance of UNDP if necessary</w:t>
            </w:r>
            <w:r w:rsidRPr="002A2F73">
              <w:rPr>
                <w:rFonts w:cs="Calibri"/>
                <w:sz w:val="18"/>
                <w:szCs w:val="18"/>
                <w:cs/>
              </w:rPr>
              <w:t>.</w:t>
            </w:r>
          </w:p>
          <w:p w14:paraId="5F1BD30E" w14:textId="77777777" w:rsidR="009B75DA" w:rsidRPr="002A2F73" w:rsidRDefault="009B75DA" w:rsidP="00D61D67">
            <w:pPr>
              <w:spacing w:after="0"/>
              <w:jc w:val="left"/>
              <w:outlineLvl w:val="0"/>
              <w:rPr>
                <w:sz w:val="18"/>
              </w:rPr>
            </w:pPr>
          </w:p>
          <w:p w14:paraId="497CB6B2" w14:textId="77777777" w:rsidR="009B75DA" w:rsidRPr="002A2F73" w:rsidRDefault="009B75DA" w:rsidP="00D61D67">
            <w:pPr>
              <w:spacing w:after="0"/>
              <w:jc w:val="left"/>
              <w:outlineLvl w:val="0"/>
              <w:rPr>
                <w:sz w:val="18"/>
              </w:rPr>
            </w:pPr>
            <w:r w:rsidRPr="002A2F73">
              <w:rPr>
                <w:sz w:val="18"/>
              </w:rPr>
              <w:t>In case this happens, DCIE will facilitate discussions with project stakeholders and relevant government authorities through the Project Board to come up with decisions on expediting the approval, or reformulation, of the recommended policies</w:t>
            </w:r>
            <w:r w:rsidRPr="002A2F73">
              <w:rPr>
                <w:rFonts w:cs="Calibri"/>
                <w:sz w:val="18"/>
                <w:szCs w:val="18"/>
                <w:cs/>
              </w:rPr>
              <w:t>/</w:t>
            </w:r>
            <w:r w:rsidRPr="002A2F73">
              <w:rPr>
                <w:sz w:val="18"/>
              </w:rPr>
              <w:t>regulations</w:t>
            </w:r>
            <w:r w:rsidRPr="002A2F73">
              <w:rPr>
                <w:rFonts w:cs="Calibri"/>
                <w:sz w:val="18"/>
                <w:szCs w:val="18"/>
                <w:cs/>
              </w:rPr>
              <w:t xml:space="preserve">. </w:t>
            </w:r>
          </w:p>
        </w:tc>
        <w:tc>
          <w:tcPr>
            <w:tcW w:w="855" w:type="dxa"/>
          </w:tcPr>
          <w:p w14:paraId="5079B91C" w14:textId="77777777" w:rsidR="009B75DA" w:rsidRPr="002A2F73" w:rsidRDefault="00E947D7" w:rsidP="00D61D67">
            <w:pPr>
              <w:spacing w:after="0"/>
              <w:ind w:right="-108"/>
              <w:jc w:val="left"/>
              <w:rPr>
                <w:sz w:val="18"/>
              </w:rPr>
            </w:pPr>
            <w:r w:rsidRPr="002A2F73">
              <w:rPr>
                <w:sz w:val="18"/>
              </w:rPr>
              <w:t>PMU,</w:t>
            </w:r>
          </w:p>
          <w:p w14:paraId="68BF36F8" w14:textId="77777777" w:rsidR="00E947D7" w:rsidRPr="002A2F73" w:rsidRDefault="00E947D7" w:rsidP="00D61D67">
            <w:pPr>
              <w:spacing w:after="0"/>
              <w:ind w:right="-108"/>
              <w:jc w:val="left"/>
              <w:rPr>
                <w:sz w:val="18"/>
              </w:rPr>
            </w:pPr>
            <w:r w:rsidRPr="002A2F73">
              <w:rPr>
                <w:sz w:val="18"/>
              </w:rPr>
              <w:t>DCIE</w:t>
            </w:r>
          </w:p>
        </w:tc>
        <w:tc>
          <w:tcPr>
            <w:tcW w:w="918" w:type="dxa"/>
          </w:tcPr>
          <w:p w14:paraId="0AACB318" w14:textId="77777777" w:rsidR="009B75DA" w:rsidRPr="002A2F73" w:rsidRDefault="00E947D7" w:rsidP="00D61D67">
            <w:pPr>
              <w:spacing w:after="0"/>
              <w:ind w:right="-108"/>
              <w:jc w:val="left"/>
              <w:rPr>
                <w:sz w:val="18"/>
              </w:rPr>
            </w:pPr>
            <w:r w:rsidRPr="002A2F73">
              <w:rPr>
                <w:sz w:val="18"/>
              </w:rPr>
              <w:t>Reducing</w:t>
            </w:r>
          </w:p>
        </w:tc>
      </w:tr>
      <w:tr w:rsidR="009B75DA" w:rsidRPr="002A2F73" w14:paraId="27D5CD10" w14:textId="77777777" w:rsidTr="00B53975">
        <w:trPr>
          <w:jc w:val="center"/>
        </w:trPr>
        <w:tc>
          <w:tcPr>
            <w:tcW w:w="1495" w:type="dxa"/>
          </w:tcPr>
          <w:p w14:paraId="4C3ADD7D" w14:textId="77777777" w:rsidR="009B75DA" w:rsidRPr="002A2F73" w:rsidRDefault="009B75DA" w:rsidP="00D61D67">
            <w:pPr>
              <w:spacing w:after="0"/>
              <w:jc w:val="left"/>
              <w:outlineLvl w:val="0"/>
              <w:rPr>
                <w:sz w:val="18"/>
              </w:rPr>
            </w:pPr>
            <w:r w:rsidRPr="002A2F73">
              <w:rPr>
                <w:sz w:val="18"/>
              </w:rPr>
              <w:t>Demonstration hosts may not support promptly and suffic</w:t>
            </w:r>
            <w:r w:rsidR="0052289B" w:rsidRPr="002A2F73">
              <w:rPr>
                <w:sz w:val="18"/>
              </w:rPr>
              <w:t>iently the planned demos</w:t>
            </w:r>
            <w:r w:rsidR="0052289B" w:rsidRPr="002A2F73">
              <w:rPr>
                <w:rFonts w:cs="Calibri"/>
                <w:sz w:val="18"/>
                <w:szCs w:val="18"/>
                <w:cs/>
              </w:rPr>
              <w:t>/</w:t>
            </w:r>
            <w:r w:rsidR="0052289B" w:rsidRPr="002A2F73">
              <w:rPr>
                <w:sz w:val="18"/>
              </w:rPr>
              <w:t>pilots</w:t>
            </w:r>
          </w:p>
        </w:tc>
        <w:tc>
          <w:tcPr>
            <w:tcW w:w="1276" w:type="dxa"/>
          </w:tcPr>
          <w:p w14:paraId="094FDBB5" w14:textId="77777777" w:rsidR="009B75DA" w:rsidRPr="002A2F73" w:rsidRDefault="00E947D7" w:rsidP="00D61D67">
            <w:pPr>
              <w:spacing w:after="0"/>
              <w:ind w:left="-18" w:right="-108"/>
              <w:jc w:val="left"/>
              <w:rPr>
                <w:sz w:val="18"/>
              </w:rPr>
            </w:pPr>
            <w:r w:rsidRPr="002A2F73">
              <w:rPr>
                <w:sz w:val="18"/>
              </w:rPr>
              <w:t>Organizational</w:t>
            </w:r>
          </w:p>
          <w:p w14:paraId="57AC5351" w14:textId="77777777" w:rsidR="00E947D7" w:rsidRPr="002A2F73" w:rsidRDefault="00E947D7" w:rsidP="00D61D67">
            <w:pPr>
              <w:spacing w:after="0"/>
              <w:ind w:left="-18" w:right="-108"/>
              <w:jc w:val="left"/>
              <w:rPr>
                <w:sz w:val="18"/>
              </w:rPr>
            </w:pPr>
            <w:r w:rsidRPr="002A2F73">
              <w:rPr>
                <w:sz w:val="18"/>
              </w:rPr>
              <w:t>Technical</w:t>
            </w:r>
          </w:p>
        </w:tc>
        <w:tc>
          <w:tcPr>
            <w:tcW w:w="1109" w:type="dxa"/>
          </w:tcPr>
          <w:p w14:paraId="09053CD8" w14:textId="77777777" w:rsidR="009B75DA" w:rsidRPr="002A2F73" w:rsidRDefault="00E947D7"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1</w:t>
            </w:r>
          </w:p>
          <w:p w14:paraId="28FBEBF5" w14:textId="77777777" w:rsidR="00E947D7" w:rsidRPr="002A2F73" w:rsidRDefault="00E947D7"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3</w:t>
            </w:r>
          </w:p>
          <w:p w14:paraId="6397E666" w14:textId="77777777" w:rsidR="00D4130C" w:rsidRPr="002A2F73" w:rsidRDefault="00D4130C" w:rsidP="00D61D67">
            <w:pPr>
              <w:spacing w:after="0"/>
              <w:jc w:val="left"/>
              <w:outlineLvl w:val="0"/>
              <w:rPr>
                <w:sz w:val="18"/>
              </w:rPr>
            </w:pPr>
          </w:p>
          <w:p w14:paraId="556ED36F" w14:textId="77777777" w:rsidR="00D4130C" w:rsidRPr="002A2F73" w:rsidRDefault="00D4130C" w:rsidP="00D61D67">
            <w:pPr>
              <w:spacing w:after="0"/>
              <w:jc w:val="left"/>
              <w:outlineLvl w:val="0"/>
              <w:rPr>
                <w:sz w:val="18"/>
              </w:rPr>
            </w:pPr>
            <w:r w:rsidRPr="002A2F73">
              <w:rPr>
                <w:sz w:val="18"/>
              </w:rPr>
              <w:t>Low</w:t>
            </w:r>
          </w:p>
        </w:tc>
        <w:tc>
          <w:tcPr>
            <w:tcW w:w="4680" w:type="dxa"/>
          </w:tcPr>
          <w:p w14:paraId="17B2373F" w14:textId="77777777" w:rsidR="009B75DA" w:rsidRPr="002A2F73" w:rsidRDefault="009B75DA" w:rsidP="00D61D67">
            <w:pPr>
              <w:spacing w:after="0"/>
              <w:jc w:val="left"/>
              <w:outlineLvl w:val="0"/>
              <w:rPr>
                <w:sz w:val="18"/>
              </w:rPr>
            </w:pPr>
            <w:r w:rsidRPr="002A2F73">
              <w:rPr>
                <w:sz w:val="18"/>
              </w:rPr>
              <w:t>A capable project team comprised of competent local and international experts will be established to assist the DCIE in the project execution and in the coordination of the project implementation with the project partners</w:t>
            </w:r>
            <w:r w:rsidRPr="002A2F73">
              <w:rPr>
                <w:rFonts w:cs="Calibri"/>
                <w:sz w:val="18"/>
                <w:szCs w:val="18"/>
                <w:cs/>
              </w:rPr>
              <w:t xml:space="preserve">. </w:t>
            </w:r>
          </w:p>
          <w:p w14:paraId="2AFE3146" w14:textId="77777777" w:rsidR="009B75DA" w:rsidRPr="002A2F73" w:rsidRDefault="009B75DA" w:rsidP="00D61D67">
            <w:pPr>
              <w:spacing w:after="0"/>
              <w:jc w:val="left"/>
              <w:outlineLvl w:val="0"/>
              <w:rPr>
                <w:sz w:val="18"/>
              </w:rPr>
            </w:pPr>
          </w:p>
          <w:p w14:paraId="74B5058C" w14:textId="77777777" w:rsidR="009B75DA" w:rsidRPr="002A2F73" w:rsidRDefault="009B75DA" w:rsidP="00D61D67">
            <w:pPr>
              <w:spacing w:after="0"/>
              <w:jc w:val="left"/>
              <w:outlineLvl w:val="0"/>
              <w:rPr>
                <w:sz w:val="18"/>
              </w:rPr>
            </w:pPr>
            <w:r w:rsidRPr="002A2F73">
              <w:rPr>
                <w:sz w:val="18"/>
              </w:rPr>
              <w:t>If the demo hosts are remiss in their obligations and commitments to the demo implementation, follow</w:t>
            </w:r>
            <w:r w:rsidRPr="002A2F73">
              <w:rPr>
                <w:rFonts w:cs="Calibri"/>
                <w:sz w:val="18"/>
                <w:szCs w:val="18"/>
                <w:cs/>
              </w:rPr>
              <w:t>-</w:t>
            </w:r>
            <w:r w:rsidRPr="002A2F73">
              <w:rPr>
                <w:sz w:val="18"/>
              </w:rPr>
              <w:t xml:space="preserve">up discussions between DCIE, demo host, other relevant GoN agencies and the UNDP Pacific Office </w:t>
            </w:r>
            <w:r w:rsidRPr="002A2F73">
              <w:rPr>
                <w:rFonts w:cs="Calibri"/>
                <w:sz w:val="18"/>
                <w:szCs w:val="18"/>
                <w:cs/>
              </w:rPr>
              <w:t>(</w:t>
            </w:r>
            <w:r w:rsidRPr="002A2F73">
              <w:rPr>
                <w:sz w:val="18"/>
              </w:rPr>
              <w:t>PO</w:t>
            </w:r>
            <w:r w:rsidRPr="002A2F73">
              <w:rPr>
                <w:rFonts w:cs="Calibri"/>
                <w:sz w:val="18"/>
                <w:szCs w:val="18"/>
                <w:cs/>
              </w:rPr>
              <w:t xml:space="preserve">) </w:t>
            </w:r>
            <w:r w:rsidRPr="002A2F73">
              <w:rPr>
                <w:sz w:val="18"/>
              </w:rPr>
              <w:t>will be carried out to determine and resolve any issue</w:t>
            </w:r>
            <w:r w:rsidRPr="002A2F73">
              <w:rPr>
                <w:rFonts w:cs="Calibri"/>
                <w:sz w:val="18"/>
                <w:szCs w:val="18"/>
                <w:cs/>
              </w:rPr>
              <w:t>.</w:t>
            </w:r>
          </w:p>
        </w:tc>
        <w:tc>
          <w:tcPr>
            <w:tcW w:w="855" w:type="dxa"/>
          </w:tcPr>
          <w:p w14:paraId="5FA2B1C3" w14:textId="77777777" w:rsidR="009B75DA" w:rsidRPr="002A2F73" w:rsidRDefault="00E947D7" w:rsidP="00D61D67">
            <w:pPr>
              <w:spacing w:after="0"/>
              <w:ind w:right="-108"/>
              <w:jc w:val="left"/>
              <w:rPr>
                <w:sz w:val="18"/>
              </w:rPr>
            </w:pPr>
            <w:r w:rsidRPr="002A2F73">
              <w:rPr>
                <w:sz w:val="18"/>
              </w:rPr>
              <w:t>PMU,</w:t>
            </w:r>
          </w:p>
          <w:p w14:paraId="7F8A60E0" w14:textId="77777777" w:rsidR="00E947D7" w:rsidRPr="002A2F73" w:rsidRDefault="00E947D7" w:rsidP="00D61D67">
            <w:pPr>
              <w:spacing w:after="0"/>
              <w:ind w:right="-108"/>
              <w:jc w:val="left"/>
              <w:rPr>
                <w:sz w:val="18"/>
              </w:rPr>
            </w:pPr>
            <w:r w:rsidRPr="002A2F73">
              <w:rPr>
                <w:sz w:val="18"/>
              </w:rPr>
              <w:t>DCIE,</w:t>
            </w:r>
          </w:p>
          <w:p w14:paraId="7AB365CF" w14:textId="77777777" w:rsidR="00E947D7" w:rsidRPr="002A2F73" w:rsidRDefault="00E947D7" w:rsidP="00D61D67">
            <w:pPr>
              <w:spacing w:after="0"/>
              <w:ind w:right="-108"/>
              <w:jc w:val="left"/>
              <w:rPr>
                <w:sz w:val="18"/>
              </w:rPr>
            </w:pPr>
            <w:r w:rsidRPr="002A2F73">
              <w:rPr>
                <w:sz w:val="18"/>
              </w:rPr>
              <w:t>NCBO</w:t>
            </w:r>
          </w:p>
        </w:tc>
        <w:tc>
          <w:tcPr>
            <w:tcW w:w="918" w:type="dxa"/>
          </w:tcPr>
          <w:p w14:paraId="4F55C0E4" w14:textId="77777777" w:rsidR="009B75DA" w:rsidRPr="002A2F73" w:rsidRDefault="00E947D7" w:rsidP="00D61D67">
            <w:pPr>
              <w:spacing w:after="0"/>
              <w:ind w:right="-108"/>
              <w:jc w:val="left"/>
              <w:rPr>
                <w:sz w:val="18"/>
              </w:rPr>
            </w:pPr>
            <w:r w:rsidRPr="002A2F73">
              <w:rPr>
                <w:sz w:val="18"/>
              </w:rPr>
              <w:t>No Change</w:t>
            </w:r>
          </w:p>
        </w:tc>
      </w:tr>
      <w:tr w:rsidR="009B75DA" w:rsidRPr="002A2F73" w14:paraId="1A107742" w14:textId="77777777" w:rsidTr="00B53975">
        <w:trPr>
          <w:jc w:val="center"/>
        </w:trPr>
        <w:tc>
          <w:tcPr>
            <w:tcW w:w="1495" w:type="dxa"/>
          </w:tcPr>
          <w:p w14:paraId="5028974F" w14:textId="77777777" w:rsidR="009B75DA" w:rsidRPr="002A2F73" w:rsidRDefault="009B75DA" w:rsidP="00D61D67">
            <w:pPr>
              <w:spacing w:after="0"/>
              <w:jc w:val="left"/>
              <w:outlineLvl w:val="0"/>
              <w:rPr>
                <w:sz w:val="18"/>
              </w:rPr>
            </w:pPr>
            <w:r w:rsidRPr="002A2F73">
              <w:rPr>
                <w:sz w:val="18"/>
              </w:rPr>
              <w:t>Adverse climate</w:t>
            </w:r>
            <w:r w:rsidRPr="002A2F73">
              <w:rPr>
                <w:rFonts w:cs="Calibri"/>
                <w:sz w:val="18"/>
                <w:szCs w:val="18"/>
                <w:cs/>
              </w:rPr>
              <w:t>-</w:t>
            </w:r>
            <w:r w:rsidRPr="002A2F73">
              <w:rPr>
                <w:sz w:val="18"/>
              </w:rPr>
              <w:t>related events may hamper the implementation of hardware</w:t>
            </w:r>
            <w:r w:rsidRPr="002A2F73">
              <w:rPr>
                <w:rFonts w:cs="Calibri"/>
                <w:sz w:val="18"/>
                <w:szCs w:val="18"/>
                <w:cs/>
              </w:rPr>
              <w:t>-</w:t>
            </w:r>
            <w:r w:rsidRPr="002A2F73">
              <w:rPr>
                <w:sz w:val="18"/>
              </w:rPr>
              <w:t>related activities</w:t>
            </w:r>
          </w:p>
        </w:tc>
        <w:tc>
          <w:tcPr>
            <w:tcW w:w="1276" w:type="dxa"/>
          </w:tcPr>
          <w:p w14:paraId="404189E4" w14:textId="77777777" w:rsidR="009B75DA" w:rsidRPr="002A2F73" w:rsidRDefault="004422E7" w:rsidP="00D61D67">
            <w:pPr>
              <w:spacing w:after="0"/>
              <w:ind w:left="-18" w:right="-108"/>
              <w:jc w:val="left"/>
              <w:rPr>
                <w:sz w:val="18"/>
              </w:rPr>
            </w:pPr>
            <w:r w:rsidRPr="002A2F73">
              <w:rPr>
                <w:sz w:val="18"/>
              </w:rPr>
              <w:t>Environmental</w:t>
            </w:r>
          </w:p>
        </w:tc>
        <w:tc>
          <w:tcPr>
            <w:tcW w:w="1109" w:type="dxa"/>
          </w:tcPr>
          <w:p w14:paraId="2D53C1A7" w14:textId="77777777" w:rsidR="009B75DA" w:rsidRPr="002A2F73" w:rsidRDefault="004422E7"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1</w:t>
            </w:r>
          </w:p>
          <w:p w14:paraId="0138E4A3" w14:textId="77777777" w:rsidR="004422E7" w:rsidRPr="002A2F73" w:rsidRDefault="004422E7"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3</w:t>
            </w:r>
          </w:p>
          <w:p w14:paraId="7EA7E0D5" w14:textId="77777777" w:rsidR="00D4130C" w:rsidRPr="002A2F73" w:rsidRDefault="00D4130C" w:rsidP="00D61D67">
            <w:pPr>
              <w:spacing w:after="0"/>
              <w:jc w:val="left"/>
              <w:outlineLvl w:val="0"/>
              <w:rPr>
                <w:sz w:val="18"/>
              </w:rPr>
            </w:pPr>
          </w:p>
          <w:p w14:paraId="09693E40" w14:textId="77777777" w:rsidR="00D4130C" w:rsidRPr="002A2F73" w:rsidRDefault="00D4130C" w:rsidP="00D61D67">
            <w:pPr>
              <w:spacing w:after="0"/>
              <w:jc w:val="left"/>
              <w:outlineLvl w:val="0"/>
              <w:rPr>
                <w:sz w:val="18"/>
              </w:rPr>
            </w:pPr>
            <w:r w:rsidRPr="002A2F73">
              <w:rPr>
                <w:sz w:val="18"/>
              </w:rPr>
              <w:t>Low</w:t>
            </w:r>
          </w:p>
        </w:tc>
        <w:tc>
          <w:tcPr>
            <w:tcW w:w="4680" w:type="dxa"/>
          </w:tcPr>
          <w:p w14:paraId="2585C770" w14:textId="77777777" w:rsidR="009B75DA" w:rsidRPr="002A2F73" w:rsidRDefault="009B75DA" w:rsidP="00D61D67">
            <w:pPr>
              <w:spacing w:after="0"/>
              <w:jc w:val="left"/>
              <w:outlineLvl w:val="0"/>
              <w:rPr>
                <w:sz w:val="18"/>
              </w:rPr>
            </w:pPr>
            <w:r w:rsidRPr="002A2F73">
              <w:rPr>
                <w:sz w:val="18"/>
              </w:rPr>
              <w:t>Adequate compliance with proper engineering and construction design and construction standards that facilitate not only structural integrity but also climate resilience will be done in the design and implementation of EE</w:t>
            </w:r>
            <w:r w:rsidRPr="002A2F73">
              <w:rPr>
                <w:rFonts w:cs="Calibri"/>
                <w:sz w:val="18"/>
                <w:szCs w:val="18"/>
                <w:cs/>
              </w:rPr>
              <w:t>/</w:t>
            </w:r>
            <w:r w:rsidRPr="002A2F73">
              <w:rPr>
                <w:sz w:val="18"/>
              </w:rPr>
              <w:t>RE activities that involve procurement, design</w:t>
            </w:r>
            <w:r w:rsidRPr="002A2F73">
              <w:rPr>
                <w:rFonts w:cs="Calibri"/>
                <w:sz w:val="18"/>
                <w:szCs w:val="18"/>
                <w:cs/>
              </w:rPr>
              <w:t>/</w:t>
            </w:r>
            <w:r w:rsidRPr="002A2F73">
              <w:rPr>
                <w:sz w:val="18"/>
              </w:rPr>
              <w:t>engineering, installation and operation of EE &amp; RE technology system installations</w:t>
            </w:r>
            <w:r w:rsidRPr="002A2F73">
              <w:rPr>
                <w:rStyle w:val="FootnoteReference"/>
                <w:rFonts w:ascii="Calibri" w:hAnsi="Calibri"/>
              </w:rPr>
              <w:footnoteReference w:id="29"/>
            </w:r>
            <w:r w:rsidRPr="002A2F73">
              <w:rPr>
                <w:rFonts w:cs="Calibri"/>
                <w:sz w:val="18"/>
                <w:szCs w:val="18"/>
                <w:cs/>
              </w:rPr>
              <w:t>.</w:t>
            </w:r>
          </w:p>
          <w:p w14:paraId="1840D148" w14:textId="77777777" w:rsidR="009B75DA" w:rsidRPr="002A2F73" w:rsidRDefault="009B75DA" w:rsidP="00D61D67">
            <w:pPr>
              <w:spacing w:after="0"/>
              <w:jc w:val="left"/>
              <w:outlineLvl w:val="0"/>
              <w:rPr>
                <w:sz w:val="18"/>
              </w:rPr>
            </w:pPr>
          </w:p>
          <w:p w14:paraId="09A97679" w14:textId="77777777" w:rsidR="009B75DA" w:rsidRPr="002A2F73" w:rsidRDefault="009B75DA" w:rsidP="00D61D67">
            <w:pPr>
              <w:spacing w:after="0"/>
              <w:jc w:val="left"/>
              <w:outlineLvl w:val="0"/>
              <w:rPr>
                <w:sz w:val="18"/>
              </w:rPr>
            </w:pPr>
            <w:r w:rsidRPr="002A2F73">
              <w:rPr>
                <w:sz w:val="18"/>
              </w:rPr>
              <w:t>In case this happens, pre</w:t>
            </w:r>
            <w:r w:rsidRPr="002A2F73">
              <w:rPr>
                <w:rFonts w:cs="Calibri"/>
                <w:sz w:val="18"/>
                <w:szCs w:val="18"/>
                <w:cs/>
              </w:rPr>
              <w:t>-</w:t>
            </w:r>
            <w:r w:rsidRPr="002A2F73">
              <w:rPr>
                <w:sz w:val="18"/>
              </w:rPr>
              <w:t>cautionary and safety procedures will be put in place to at least minimize impacts of gale force winds</w:t>
            </w:r>
            <w:r w:rsidRPr="002A2F73">
              <w:rPr>
                <w:rFonts w:cs="Calibri"/>
                <w:sz w:val="18"/>
                <w:szCs w:val="18"/>
                <w:cs/>
              </w:rPr>
              <w:t xml:space="preserve">. </w:t>
            </w:r>
          </w:p>
        </w:tc>
        <w:tc>
          <w:tcPr>
            <w:tcW w:w="855" w:type="dxa"/>
          </w:tcPr>
          <w:p w14:paraId="4532C617" w14:textId="77777777" w:rsidR="009B75DA" w:rsidRPr="002A2F73" w:rsidRDefault="004422E7" w:rsidP="00D61D67">
            <w:pPr>
              <w:spacing w:after="0"/>
              <w:ind w:right="-108"/>
              <w:jc w:val="left"/>
              <w:rPr>
                <w:sz w:val="18"/>
              </w:rPr>
            </w:pPr>
            <w:r w:rsidRPr="002A2F73">
              <w:rPr>
                <w:sz w:val="18"/>
              </w:rPr>
              <w:t>PMU,</w:t>
            </w:r>
          </w:p>
          <w:p w14:paraId="47E63ACB" w14:textId="77777777" w:rsidR="004422E7" w:rsidRPr="002A2F73" w:rsidRDefault="004422E7" w:rsidP="00D61D67">
            <w:pPr>
              <w:spacing w:after="0"/>
              <w:ind w:right="-108"/>
              <w:jc w:val="left"/>
              <w:rPr>
                <w:sz w:val="18"/>
              </w:rPr>
            </w:pPr>
            <w:r w:rsidRPr="002A2F73">
              <w:rPr>
                <w:sz w:val="18"/>
              </w:rPr>
              <w:t>DCIE</w:t>
            </w:r>
          </w:p>
        </w:tc>
        <w:tc>
          <w:tcPr>
            <w:tcW w:w="918" w:type="dxa"/>
          </w:tcPr>
          <w:p w14:paraId="666A60CD" w14:textId="77777777" w:rsidR="009B75DA" w:rsidRPr="002A2F73" w:rsidRDefault="004422E7" w:rsidP="00D61D67">
            <w:pPr>
              <w:spacing w:after="0"/>
              <w:ind w:right="-108"/>
              <w:jc w:val="left"/>
              <w:rPr>
                <w:sz w:val="18"/>
              </w:rPr>
            </w:pPr>
            <w:r w:rsidRPr="002A2F73">
              <w:rPr>
                <w:sz w:val="18"/>
              </w:rPr>
              <w:t>No Change</w:t>
            </w:r>
          </w:p>
        </w:tc>
      </w:tr>
      <w:tr w:rsidR="009B75DA" w:rsidRPr="002A2F73" w14:paraId="10E82241" w14:textId="77777777" w:rsidTr="00B53975">
        <w:trPr>
          <w:jc w:val="center"/>
        </w:trPr>
        <w:tc>
          <w:tcPr>
            <w:tcW w:w="1495" w:type="dxa"/>
          </w:tcPr>
          <w:p w14:paraId="04BBF034" w14:textId="77777777" w:rsidR="009B75DA" w:rsidRPr="002A2F73" w:rsidRDefault="009B75DA" w:rsidP="00D61D67">
            <w:pPr>
              <w:spacing w:after="0"/>
              <w:jc w:val="left"/>
              <w:outlineLvl w:val="0"/>
              <w:rPr>
                <w:sz w:val="18"/>
              </w:rPr>
            </w:pPr>
            <w:r w:rsidRPr="002A2F73">
              <w:rPr>
                <w:sz w:val="18"/>
              </w:rPr>
              <w:t xml:space="preserve">Political instability weakens energy policy commitment, and change in administration may influence government support for project </w:t>
            </w:r>
          </w:p>
        </w:tc>
        <w:tc>
          <w:tcPr>
            <w:tcW w:w="1276" w:type="dxa"/>
          </w:tcPr>
          <w:p w14:paraId="38FAAA79" w14:textId="77777777" w:rsidR="009B75DA" w:rsidRPr="002A2F73" w:rsidRDefault="004422E7" w:rsidP="00D61D67">
            <w:pPr>
              <w:spacing w:after="0"/>
              <w:ind w:left="-18" w:right="-108"/>
              <w:jc w:val="left"/>
              <w:rPr>
                <w:sz w:val="18"/>
              </w:rPr>
            </w:pPr>
            <w:r w:rsidRPr="002A2F73">
              <w:rPr>
                <w:sz w:val="18"/>
              </w:rPr>
              <w:t>Political</w:t>
            </w:r>
          </w:p>
          <w:p w14:paraId="036AA48D" w14:textId="77777777" w:rsidR="004422E7" w:rsidRPr="002A2F73" w:rsidRDefault="004422E7" w:rsidP="00D61D67">
            <w:pPr>
              <w:spacing w:after="0"/>
              <w:ind w:left="-18" w:right="-108"/>
              <w:jc w:val="left"/>
              <w:rPr>
                <w:sz w:val="18"/>
              </w:rPr>
            </w:pPr>
            <w:r w:rsidRPr="002A2F73">
              <w:rPr>
                <w:sz w:val="18"/>
              </w:rPr>
              <w:t>Regulatory</w:t>
            </w:r>
          </w:p>
        </w:tc>
        <w:tc>
          <w:tcPr>
            <w:tcW w:w="1109" w:type="dxa"/>
          </w:tcPr>
          <w:p w14:paraId="2D37585E" w14:textId="77777777" w:rsidR="009B75DA" w:rsidRPr="002A2F73" w:rsidRDefault="004422E7"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1</w:t>
            </w:r>
          </w:p>
          <w:p w14:paraId="3F45C8E5" w14:textId="77777777" w:rsidR="004422E7" w:rsidRPr="002A2F73" w:rsidRDefault="004422E7"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3</w:t>
            </w:r>
          </w:p>
          <w:p w14:paraId="7338BC40" w14:textId="77777777" w:rsidR="00D4130C" w:rsidRPr="002A2F73" w:rsidRDefault="00D4130C" w:rsidP="00D61D67">
            <w:pPr>
              <w:spacing w:after="0"/>
              <w:jc w:val="left"/>
              <w:outlineLvl w:val="0"/>
              <w:rPr>
                <w:sz w:val="18"/>
              </w:rPr>
            </w:pPr>
          </w:p>
          <w:p w14:paraId="629AD2E4" w14:textId="77777777" w:rsidR="00D4130C" w:rsidRPr="002A2F73" w:rsidRDefault="00D4130C" w:rsidP="00D61D67">
            <w:pPr>
              <w:spacing w:after="0"/>
              <w:jc w:val="left"/>
              <w:outlineLvl w:val="0"/>
              <w:rPr>
                <w:sz w:val="18"/>
              </w:rPr>
            </w:pPr>
            <w:r w:rsidRPr="002A2F73">
              <w:rPr>
                <w:sz w:val="18"/>
              </w:rPr>
              <w:t>Low</w:t>
            </w:r>
          </w:p>
        </w:tc>
        <w:tc>
          <w:tcPr>
            <w:tcW w:w="4680" w:type="dxa"/>
          </w:tcPr>
          <w:p w14:paraId="6899678B" w14:textId="77777777" w:rsidR="009B75DA" w:rsidRPr="002A2F73" w:rsidRDefault="009B75DA" w:rsidP="00D61D67">
            <w:pPr>
              <w:spacing w:after="0"/>
              <w:jc w:val="left"/>
              <w:outlineLvl w:val="0"/>
              <w:rPr>
                <w:sz w:val="18"/>
              </w:rPr>
            </w:pPr>
            <w:r w:rsidRPr="002A2F73">
              <w:rPr>
                <w:sz w:val="18"/>
              </w:rPr>
              <w:t>UNDP to maintain policy dialogue with both government and opposition and will sustain a high level of consultation throughout implementation, and if necessary, UNDP executive management intervention may be called upon to assist</w:t>
            </w:r>
            <w:r w:rsidRPr="002A2F73">
              <w:rPr>
                <w:rFonts w:cs="Calibri"/>
                <w:sz w:val="18"/>
                <w:szCs w:val="18"/>
                <w:cs/>
              </w:rPr>
              <w:t xml:space="preserve">. </w:t>
            </w:r>
            <w:r w:rsidRPr="002A2F73">
              <w:rPr>
                <w:sz w:val="18"/>
              </w:rPr>
              <w:t>The DCIE, and other government agencies involved in the project will monitor political dynamics and will try to resolve any misunderstanding within the project</w:t>
            </w:r>
            <w:r w:rsidRPr="002A2F73">
              <w:rPr>
                <w:rFonts w:cs="Calibri"/>
                <w:sz w:val="18"/>
                <w:szCs w:val="18"/>
                <w:cs/>
              </w:rPr>
              <w:t>.</w:t>
            </w:r>
          </w:p>
          <w:p w14:paraId="60261CDB" w14:textId="77777777" w:rsidR="009B75DA" w:rsidRPr="002A2F73" w:rsidRDefault="009B75DA" w:rsidP="00D61D67">
            <w:pPr>
              <w:spacing w:after="0"/>
              <w:jc w:val="left"/>
              <w:outlineLvl w:val="0"/>
              <w:rPr>
                <w:sz w:val="18"/>
              </w:rPr>
            </w:pPr>
            <w:r w:rsidRPr="002A2F73">
              <w:rPr>
                <w:sz w:val="18"/>
              </w:rPr>
              <w:t>Project Board meetings and special meetings with the DCIE will be conducted in case this is happening, to discuss courses of actions to take to sustain the GON</w:t>
            </w:r>
            <w:r w:rsidRPr="002A2F73">
              <w:rPr>
                <w:rFonts w:cs="Calibri"/>
                <w:sz w:val="18"/>
                <w:szCs w:val="18"/>
                <w:cs/>
              </w:rPr>
              <w:t>’</w:t>
            </w:r>
            <w:r w:rsidRPr="002A2F73">
              <w:rPr>
                <w:sz w:val="18"/>
              </w:rPr>
              <w:t>s commitment to support the project and carry out such actions accordingly</w:t>
            </w:r>
            <w:r w:rsidRPr="002A2F73">
              <w:rPr>
                <w:rFonts w:cs="Calibri"/>
                <w:sz w:val="18"/>
                <w:szCs w:val="18"/>
                <w:cs/>
              </w:rPr>
              <w:t>.</w:t>
            </w:r>
          </w:p>
        </w:tc>
        <w:tc>
          <w:tcPr>
            <w:tcW w:w="855" w:type="dxa"/>
          </w:tcPr>
          <w:p w14:paraId="312DE3D6" w14:textId="77777777" w:rsidR="009B75DA" w:rsidRPr="002A2F73" w:rsidRDefault="004422E7" w:rsidP="00D61D67">
            <w:pPr>
              <w:spacing w:after="0"/>
              <w:ind w:right="-108"/>
              <w:jc w:val="left"/>
              <w:rPr>
                <w:sz w:val="18"/>
              </w:rPr>
            </w:pPr>
            <w:r w:rsidRPr="002A2F73">
              <w:rPr>
                <w:sz w:val="18"/>
              </w:rPr>
              <w:t>PMU,</w:t>
            </w:r>
          </w:p>
          <w:p w14:paraId="488A6042" w14:textId="77777777" w:rsidR="004422E7" w:rsidRPr="002A2F73" w:rsidRDefault="004422E7" w:rsidP="00D61D67">
            <w:pPr>
              <w:spacing w:after="0"/>
              <w:ind w:right="-108"/>
              <w:jc w:val="left"/>
              <w:rPr>
                <w:sz w:val="18"/>
              </w:rPr>
            </w:pPr>
            <w:r w:rsidRPr="002A2F73">
              <w:rPr>
                <w:sz w:val="18"/>
              </w:rPr>
              <w:t>DCIE</w:t>
            </w:r>
          </w:p>
        </w:tc>
        <w:tc>
          <w:tcPr>
            <w:tcW w:w="918" w:type="dxa"/>
          </w:tcPr>
          <w:p w14:paraId="7F9BA3CE" w14:textId="77777777" w:rsidR="009B75DA" w:rsidRPr="002A2F73" w:rsidRDefault="004422E7" w:rsidP="00D61D67">
            <w:pPr>
              <w:spacing w:after="0"/>
              <w:ind w:right="-108"/>
              <w:jc w:val="left"/>
              <w:rPr>
                <w:sz w:val="18"/>
              </w:rPr>
            </w:pPr>
            <w:r w:rsidRPr="002A2F73">
              <w:rPr>
                <w:sz w:val="18"/>
              </w:rPr>
              <w:t>No Change</w:t>
            </w:r>
          </w:p>
        </w:tc>
      </w:tr>
      <w:tr w:rsidR="009B75DA" w:rsidRPr="002A2F73" w14:paraId="2D92A1B8" w14:textId="77777777" w:rsidTr="00B53975">
        <w:trPr>
          <w:jc w:val="center"/>
        </w:trPr>
        <w:tc>
          <w:tcPr>
            <w:tcW w:w="1495" w:type="dxa"/>
          </w:tcPr>
          <w:p w14:paraId="3476DA60" w14:textId="77777777" w:rsidR="009B75DA" w:rsidRPr="002A2F73" w:rsidRDefault="009B75DA" w:rsidP="00D61D67">
            <w:pPr>
              <w:spacing w:after="0"/>
              <w:jc w:val="left"/>
              <w:outlineLvl w:val="0"/>
              <w:rPr>
                <w:sz w:val="18"/>
              </w:rPr>
            </w:pPr>
            <w:r w:rsidRPr="002A2F73">
              <w:rPr>
                <w:sz w:val="18"/>
              </w:rPr>
              <w:t>Low oil prices will reduce interest in RE</w:t>
            </w:r>
            <w:r w:rsidRPr="002A2F73">
              <w:rPr>
                <w:rFonts w:cs="Calibri"/>
                <w:sz w:val="18"/>
                <w:szCs w:val="18"/>
                <w:cs/>
              </w:rPr>
              <w:t>-</w:t>
            </w:r>
            <w:r w:rsidRPr="002A2F73">
              <w:rPr>
                <w:sz w:val="18"/>
              </w:rPr>
              <w:t>based power generation</w:t>
            </w:r>
          </w:p>
        </w:tc>
        <w:tc>
          <w:tcPr>
            <w:tcW w:w="1276" w:type="dxa"/>
          </w:tcPr>
          <w:p w14:paraId="4EA468A5" w14:textId="77777777" w:rsidR="009B75DA" w:rsidRPr="002A2F73" w:rsidRDefault="004422E7" w:rsidP="00D61D67">
            <w:pPr>
              <w:spacing w:after="0"/>
              <w:ind w:left="-18" w:right="-108"/>
              <w:jc w:val="left"/>
              <w:rPr>
                <w:sz w:val="18"/>
              </w:rPr>
            </w:pPr>
            <w:r w:rsidRPr="002A2F73">
              <w:rPr>
                <w:sz w:val="18"/>
              </w:rPr>
              <w:t>Strategic</w:t>
            </w:r>
          </w:p>
        </w:tc>
        <w:tc>
          <w:tcPr>
            <w:tcW w:w="1109" w:type="dxa"/>
          </w:tcPr>
          <w:p w14:paraId="144F5EA1" w14:textId="77777777" w:rsidR="009B75DA" w:rsidRPr="002A2F73" w:rsidRDefault="004422E7" w:rsidP="00D61D67">
            <w:pPr>
              <w:spacing w:after="0"/>
              <w:jc w:val="left"/>
              <w:outlineLvl w:val="0"/>
              <w:rPr>
                <w:sz w:val="18"/>
              </w:rPr>
            </w:pPr>
            <w:r w:rsidRPr="002A2F73">
              <w:rPr>
                <w:sz w:val="18"/>
              </w:rPr>
              <w:t xml:space="preserve">P </w:t>
            </w:r>
            <w:r w:rsidRPr="002A2F73">
              <w:rPr>
                <w:rFonts w:cs="Calibri"/>
                <w:sz w:val="18"/>
                <w:szCs w:val="18"/>
                <w:cs/>
              </w:rPr>
              <w:t xml:space="preserve">= </w:t>
            </w:r>
            <w:r w:rsidRPr="002A2F73">
              <w:rPr>
                <w:sz w:val="18"/>
              </w:rPr>
              <w:t>1</w:t>
            </w:r>
          </w:p>
          <w:p w14:paraId="43EE146A" w14:textId="77777777" w:rsidR="004422E7" w:rsidRPr="002A2F73" w:rsidRDefault="004422E7" w:rsidP="00D61D67">
            <w:pPr>
              <w:spacing w:after="0"/>
              <w:jc w:val="left"/>
              <w:outlineLvl w:val="0"/>
              <w:rPr>
                <w:sz w:val="18"/>
              </w:rPr>
            </w:pPr>
            <w:r w:rsidRPr="002A2F73">
              <w:rPr>
                <w:sz w:val="18"/>
              </w:rPr>
              <w:t xml:space="preserve">I </w:t>
            </w:r>
            <w:r w:rsidRPr="002A2F73">
              <w:rPr>
                <w:rFonts w:cs="Calibri"/>
                <w:sz w:val="18"/>
                <w:szCs w:val="18"/>
                <w:cs/>
              </w:rPr>
              <w:t xml:space="preserve">= </w:t>
            </w:r>
            <w:r w:rsidRPr="002A2F73">
              <w:rPr>
                <w:sz w:val="18"/>
              </w:rPr>
              <w:t>2</w:t>
            </w:r>
          </w:p>
          <w:p w14:paraId="1F91FCC1" w14:textId="77777777" w:rsidR="00D4130C" w:rsidRPr="002A2F73" w:rsidRDefault="00D4130C" w:rsidP="00D61D67">
            <w:pPr>
              <w:spacing w:after="0"/>
              <w:jc w:val="left"/>
              <w:outlineLvl w:val="0"/>
              <w:rPr>
                <w:sz w:val="18"/>
              </w:rPr>
            </w:pPr>
          </w:p>
          <w:p w14:paraId="3E9A2E36" w14:textId="77777777" w:rsidR="00D4130C" w:rsidRPr="002A2F73" w:rsidRDefault="00D4130C" w:rsidP="00D61D67">
            <w:pPr>
              <w:spacing w:after="0"/>
              <w:jc w:val="left"/>
              <w:outlineLvl w:val="0"/>
              <w:rPr>
                <w:sz w:val="18"/>
              </w:rPr>
            </w:pPr>
            <w:r w:rsidRPr="002A2F73">
              <w:rPr>
                <w:sz w:val="18"/>
              </w:rPr>
              <w:t>Low</w:t>
            </w:r>
          </w:p>
        </w:tc>
        <w:tc>
          <w:tcPr>
            <w:tcW w:w="4680" w:type="dxa"/>
          </w:tcPr>
          <w:p w14:paraId="3BEBAD00" w14:textId="77777777" w:rsidR="009B75DA" w:rsidRPr="002A2F73" w:rsidRDefault="009B75DA" w:rsidP="00D61D67">
            <w:pPr>
              <w:spacing w:after="0"/>
              <w:jc w:val="left"/>
              <w:outlineLvl w:val="0"/>
              <w:rPr>
                <w:sz w:val="18"/>
              </w:rPr>
            </w:pPr>
            <w:r w:rsidRPr="002A2F73">
              <w:rPr>
                <w:sz w:val="18"/>
              </w:rPr>
              <w:t>Awareness raising activities will be designed to include features that will sustain the overall interest of the country in low carbon development and RE</w:t>
            </w:r>
            <w:r w:rsidRPr="002A2F73">
              <w:rPr>
                <w:rFonts w:cs="Calibri"/>
                <w:sz w:val="18"/>
                <w:szCs w:val="18"/>
                <w:cs/>
              </w:rPr>
              <w:t>-</w:t>
            </w:r>
            <w:r w:rsidRPr="002A2F73">
              <w:rPr>
                <w:sz w:val="18"/>
              </w:rPr>
              <w:t>based energy systems even when the oil prices are relatively low</w:t>
            </w:r>
            <w:r w:rsidRPr="002A2F73">
              <w:rPr>
                <w:rFonts w:cs="Calibri"/>
                <w:sz w:val="18"/>
                <w:szCs w:val="18"/>
                <w:cs/>
              </w:rPr>
              <w:t>.</w:t>
            </w:r>
          </w:p>
          <w:p w14:paraId="5B58BB9B" w14:textId="77777777" w:rsidR="009B75DA" w:rsidRPr="002A2F73" w:rsidRDefault="009B75DA" w:rsidP="00D61D67">
            <w:pPr>
              <w:spacing w:after="0"/>
              <w:jc w:val="left"/>
              <w:outlineLvl w:val="0"/>
              <w:rPr>
                <w:sz w:val="18"/>
              </w:rPr>
            </w:pPr>
          </w:p>
          <w:p w14:paraId="762204A5" w14:textId="77777777" w:rsidR="009B75DA" w:rsidRPr="002A2F73" w:rsidRDefault="009B75DA" w:rsidP="00D61D67">
            <w:pPr>
              <w:spacing w:after="0"/>
              <w:jc w:val="left"/>
              <w:outlineLvl w:val="0"/>
              <w:rPr>
                <w:sz w:val="18"/>
              </w:rPr>
            </w:pPr>
            <w:r w:rsidRPr="002A2F73">
              <w:rPr>
                <w:sz w:val="18"/>
              </w:rPr>
              <w:t>In case of relatively low oil prices, the project will emphasize energy, environment and economic benefits of RE, and the country</w:t>
            </w:r>
            <w:r w:rsidRPr="002A2F73">
              <w:rPr>
                <w:rFonts w:cs="Calibri"/>
                <w:sz w:val="18"/>
                <w:szCs w:val="18"/>
                <w:cs/>
              </w:rPr>
              <w:t>’</w:t>
            </w:r>
            <w:r w:rsidRPr="002A2F73">
              <w:rPr>
                <w:sz w:val="18"/>
              </w:rPr>
              <w:t xml:space="preserve">s objective to reach the NERM targets and its </w:t>
            </w:r>
            <w:r w:rsidRPr="002A2F73">
              <w:rPr>
                <w:sz w:val="18"/>
              </w:rPr>
              <w:lastRenderedPageBreak/>
              <w:t>obligation to achieve its climate change mitigation targets in its NDC to facilitate that the interest of the government in low carbon development is sustained</w:t>
            </w:r>
            <w:r w:rsidRPr="002A2F73">
              <w:rPr>
                <w:rFonts w:cs="Calibri"/>
                <w:sz w:val="18"/>
                <w:szCs w:val="18"/>
                <w:cs/>
              </w:rPr>
              <w:t>.</w:t>
            </w:r>
          </w:p>
        </w:tc>
        <w:tc>
          <w:tcPr>
            <w:tcW w:w="855" w:type="dxa"/>
          </w:tcPr>
          <w:p w14:paraId="121917E5" w14:textId="77777777" w:rsidR="009B75DA" w:rsidRPr="002A2F73" w:rsidRDefault="004422E7" w:rsidP="00D61D67">
            <w:pPr>
              <w:spacing w:after="0"/>
              <w:ind w:right="-108"/>
              <w:jc w:val="left"/>
              <w:rPr>
                <w:sz w:val="18"/>
              </w:rPr>
            </w:pPr>
            <w:r w:rsidRPr="002A2F73">
              <w:rPr>
                <w:sz w:val="18"/>
              </w:rPr>
              <w:lastRenderedPageBreak/>
              <w:t>PMU,</w:t>
            </w:r>
          </w:p>
          <w:p w14:paraId="67B659AC" w14:textId="77777777" w:rsidR="004422E7" w:rsidRPr="002A2F73" w:rsidRDefault="004422E7" w:rsidP="00D61D67">
            <w:pPr>
              <w:spacing w:after="0"/>
              <w:ind w:right="-108"/>
              <w:jc w:val="left"/>
              <w:rPr>
                <w:sz w:val="18"/>
              </w:rPr>
            </w:pPr>
            <w:r w:rsidRPr="002A2F73">
              <w:rPr>
                <w:sz w:val="18"/>
              </w:rPr>
              <w:t>MoF,</w:t>
            </w:r>
          </w:p>
          <w:p w14:paraId="599AFF23" w14:textId="77777777" w:rsidR="004422E7" w:rsidRPr="002A2F73" w:rsidRDefault="004422E7" w:rsidP="00D61D67">
            <w:pPr>
              <w:spacing w:after="0"/>
              <w:ind w:right="-108"/>
              <w:jc w:val="left"/>
              <w:rPr>
                <w:sz w:val="18"/>
              </w:rPr>
            </w:pPr>
            <w:r w:rsidRPr="002A2F73">
              <w:rPr>
                <w:sz w:val="18"/>
              </w:rPr>
              <w:t>DCIE</w:t>
            </w:r>
          </w:p>
        </w:tc>
        <w:tc>
          <w:tcPr>
            <w:tcW w:w="918" w:type="dxa"/>
          </w:tcPr>
          <w:p w14:paraId="2A3AD1E2" w14:textId="77777777" w:rsidR="009B75DA" w:rsidRPr="002A2F73" w:rsidRDefault="004422E7" w:rsidP="00D61D67">
            <w:pPr>
              <w:spacing w:after="0"/>
              <w:ind w:right="-108"/>
              <w:jc w:val="left"/>
              <w:rPr>
                <w:sz w:val="18"/>
              </w:rPr>
            </w:pPr>
            <w:r w:rsidRPr="002A2F73">
              <w:rPr>
                <w:sz w:val="18"/>
              </w:rPr>
              <w:t>No Change</w:t>
            </w:r>
          </w:p>
        </w:tc>
      </w:tr>
    </w:tbl>
    <w:p w14:paraId="6D52E8C8" w14:textId="77777777" w:rsidR="009B75DA" w:rsidRPr="002A2F73" w:rsidRDefault="009B75DA" w:rsidP="00D61D67">
      <w:pPr>
        <w:spacing w:after="0"/>
        <w:rPr>
          <w:rFonts w:cs="Calibri"/>
          <w:szCs w:val="20"/>
        </w:rPr>
      </w:pPr>
    </w:p>
    <w:p w14:paraId="20B931CD" w14:textId="77777777" w:rsidR="00BA283D" w:rsidRPr="002A2F73" w:rsidRDefault="00BA283D" w:rsidP="00D61D67">
      <w:pPr>
        <w:spacing w:after="0"/>
        <w:rPr>
          <w:rFonts w:cs="Calibri"/>
          <w:szCs w:val="20"/>
        </w:rPr>
      </w:pPr>
    </w:p>
    <w:p w14:paraId="7BB843BC" w14:textId="77777777" w:rsidR="0052289B" w:rsidRPr="002A2F73" w:rsidRDefault="0052289B" w:rsidP="00D61D67">
      <w:pPr>
        <w:spacing w:after="0"/>
        <w:rPr>
          <w:rFonts w:cs="Calibri"/>
          <w:sz w:val="22"/>
          <w:szCs w:val="22"/>
          <w:lang w:eastAsia="zh-CN"/>
        </w:rPr>
      </w:pPr>
      <w:r w:rsidRPr="002A2F73">
        <w:rPr>
          <w:rFonts w:cs="Calibri"/>
          <w:sz w:val="22"/>
          <w:szCs w:val="22"/>
          <w:lang w:eastAsia="zh-CN"/>
        </w:rPr>
        <w:t xml:space="preserve">A preliminary Social and Environmental Safeguard screening was conducted during the PIF preparation and it has been reviewed and updated during this project design process and </w:t>
      </w:r>
      <w:r w:rsidR="00057D14" w:rsidRPr="002A2F73">
        <w:rPr>
          <w:rFonts w:cs="Calibri"/>
          <w:sz w:val="22"/>
          <w:szCs w:val="22"/>
          <w:lang w:eastAsia="zh-CN"/>
        </w:rPr>
        <w:t>it will be submitted separately</w:t>
      </w:r>
      <w:r w:rsidRPr="002A2F73">
        <w:rPr>
          <w:rFonts w:cs="Calibri"/>
          <w:sz w:val="22"/>
          <w:szCs w:val="22"/>
          <w:cs/>
        </w:rPr>
        <w:t xml:space="preserve">. </w:t>
      </w:r>
      <w:r w:rsidRPr="002A2F73">
        <w:rPr>
          <w:rFonts w:cs="Calibri"/>
          <w:sz w:val="22"/>
          <w:szCs w:val="22"/>
          <w:lang w:eastAsia="zh-CN"/>
        </w:rPr>
        <w:t xml:space="preserve">The overall social and environmental risk rating of the project is </w:t>
      </w:r>
      <w:r w:rsidRPr="002A2F73">
        <w:rPr>
          <w:rFonts w:cs="Calibri"/>
          <w:b/>
          <w:i/>
          <w:sz w:val="22"/>
          <w:szCs w:val="22"/>
          <w:lang w:eastAsia="zh-CN"/>
        </w:rPr>
        <w:t>moderate</w:t>
      </w:r>
      <w:r w:rsidRPr="002A2F73">
        <w:rPr>
          <w:rFonts w:cs="Calibri"/>
          <w:sz w:val="22"/>
          <w:szCs w:val="22"/>
          <w:cs/>
        </w:rPr>
        <w:t xml:space="preserve">. </w:t>
      </w:r>
      <w:r w:rsidRPr="002A2F73">
        <w:rPr>
          <w:rFonts w:cs="Calibri"/>
          <w:sz w:val="22"/>
          <w:szCs w:val="22"/>
          <w:lang w:eastAsia="zh-CN"/>
        </w:rPr>
        <w:t xml:space="preserve">Because of this rating, all </w:t>
      </w:r>
      <w:r w:rsidR="00D4130C" w:rsidRPr="002A2F73">
        <w:rPr>
          <w:rFonts w:cs="Calibri"/>
          <w:sz w:val="22"/>
          <w:szCs w:val="22"/>
          <w:lang w:eastAsia="zh-CN"/>
        </w:rPr>
        <w:t>SMARTEN</w:t>
      </w:r>
      <w:r w:rsidRPr="002A2F73">
        <w:rPr>
          <w:rFonts w:cs="Calibri"/>
          <w:sz w:val="22"/>
          <w:szCs w:val="22"/>
          <w:lang w:eastAsia="zh-CN"/>
        </w:rPr>
        <w:t xml:space="preserve"> activities will be preceded by the preparation of an Environmental and Social Management Plan </w:t>
      </w:r>
      <w:r w:rsidRPr="002A2F73">
        <w:rPr>
          <w:rFonts w:cs="Calibri"/>
          <w:sz w:val="22"/>
          <w:szCs w:val="22"/>
          <w:cs/>
        </w:rPr>
        <w:t>(</w:t>
      </w:r>
      <w:r w:rsidRPr="002A2F73">
        <w:rPr>
          <w:rFonts w:cs="Calibri"/>
          <w:sz w:val="22"/>
          <w:szCs w:val="22"/>
          <w:lang w:eastAsia="zh-CN"/>
        </w:rPr>
        <w:t>ESMP</w:t>
      </w:r>
      <w:r w:rsidRPr="002A2F73">
        <w:rPr>
          <w:rFonts w:cs="Calibri"/>
          <w:sz w:val="22"/>
          <w:szCs w:val="22"/>
          <w:cs/>
        </w:rPr>
        <w:t xml:space="preserve">). </w:t>
      </w:r>
      <w:r w:rsidRPr="002A2F73">
        <w:rPr>
          <w:rFonts w:cs="Calibri"/>
          <w:sz w:val="22"/>
          <w:szCs w:val="22"/>
          <w:lang w:eastAsia="zh-CN"/>
        </w:rPr>
        <w:t xml:space="preserve">Since the completion of the ESMP is propaedeutic to any activities, it is important to complete the plan during the first year of </w:t>
      </w:r>
      <w:r w:rsidR="00D4130C" w:rsidRPr="002A2F73">
        <w:rPr>
          <w:rFonts w:cs="Calibri"/>
          <w:sz w:val="22"/>
          <w:szCs w:val="22"/>
          <w:lang w:eastAsia="zh-CN"/>
        </w:rPr>
        <w:t>SMARTEN</w:t>
      </w:r>
      <w:r w:rsidRPr="002A2F73">
        <w:rPr>
          <w:rFonts w:cs="Calibri"/>
          <w:sz w:val="22"/>
          <w:szCs w:val="22"/>
          <w:lang w:eastAsia="zh-CN"/>
        </w:rPr>
        <w:t xml:space="preserve"> implementation</w:t>
      </w:r>
      <w:r w:rsidRPr="002A2F73">
        <w:rPr>
          <w:rFonts w:cs="Calibri"/>
          <w:sz w:val="22"/>
          <w:szCs w:val="22"/>
          <w:cs/>
        </w:rPr>
        <w:t>.</w:t>
      </w:r>
      <w:r w:rsidRPr="002A2F73">
        <w:rPr>
          <w:rFonts w:cs="Calibri"/>
          <w:sz w:val="22"/>
          <w:szCs w:val="22"/>
          <w:lang w:eastAsia="zh-CN"/>
        </w:rPr>
        <w:t xml:space="preserve"> The activities that will have the strongest impact will be the demo projects</w:t>
      </w:r>
      <w:r w:rsidRPr="002A2F73">
        <w:rPr>
          <w:rFonts w:cs="Calibri"/>
          <w:sz w:val="22"/>
          <w:szCs w:val="22"/>
          <w:cs/>
        </w:rPr>
        <w:t xml:space="preserve">. </w:t>
      </w:r>
      <w:r w:rsidRPr="002A2F73">
        <w:rPr>
          <w:rFonts w:cs="Calibri"/>
          <w:sz w:val="22"/>
          <w:szCs w:val="22"/>
          <w:lang w:eastAsia="zh-CN"/>
        </w:rPr>
        <w:t>For example</w:t>
      </w:r>
      <w:r w:rsidRPr="002A2F73">
        <w:rPr>
          <w:rFonts w:cs="Calibri"/>
          <w:sz w:val="22"/>
          <w:szCs w:val="22"/>
          <w:cs/>
        </w:rPr>
        <w:t>:</w:t>
      </w:r>
    </w:p>
    <w:p w14:paraId="670B8153" w14:textId="77777777" w:rsidR="0052289B" w:rsidRPr="002A2F73" w:rsidRDefault="0052289B" w:rsidP="00D61D67">
      <w:pPr>
        <w:spacing w:after="0"/>
        <w:ind w:left="360"/>
        <w:rPr>
          <w:rFonts w:cs="Calibri"/>
          <w:sz w:val="22"/>
          <w:szCs w:val="22"/>
          <w:lang w:eastAsia="zh-CN"/>
        </w:rPr>
      </w:pPr>
    </w:p>
    <w:p w14:paraId="3F6D3B13" w14:textId="77777777" w:rsidR="0052289B" w:rsidRPr="002A2F73" w:rsidRDefault="0052289B" w:rsidP="00D61D67">
      <w:pPr>
        <w:numPr>
          <w:ilvl w:val="0"/>
          <w:numId w:val="31"/>
        </w:numPr>
        <w:spacing w:after="0"/>
        <w:ind w:left="360"/>
        <w:rPr>
          <w:rFonts w:cs="Calibri"/>
          <w:sz w:val="22"/>
          <w:szCs w:val="22"/>
          <w:lang w:eastAsia="zh-CN"/>
        </w:rPr>
      </w:pPr>
      <w:r w:rsidRPr="002A2F73">
        <w:rPr>
          <w:rFonts w:cs="Calibri"/>
          <w:sz w:val="22"/>
          <w:szCs w:val="22"/>
          <w:lang w:eastAsia="zh-CN"/>
        </w:rPr>
        <w:t>Environmental</w:t>
      </w:r>
      <w:r w:rsidRPr="002A2F73">
        <w:rPr>
          <w:rFonts w:cs="Calibri"/>
          <w:sz w:val="22"/>
          <w:szCs w:val="22"/>
          <w:cs/>
        </w:rPr>
        <w:t xml:space="preserve">: </w:t>
      </w:r>
    </w:p>
    <w:p w14:paraId="378A8B01" w14:textId="77777777" w:rsidR="0052289B" w:rsidRPr="002A2F73" w:rsidRDefault="0052289B" w:rsidP="00D61D67">
      <w:pPr>
        <w:numPr>
          <w:ilvl w:val="0"/>
          <w:numId w:val="32"/>
        </w:numPr>
        <w:spacing w:after="0"/>
        <w:rPr>
          <w:rFonts w:cs="Calibri"/>
          <w:sz w:val="22"/>
          <w:szCs w:val="22"/>
          <w:lang w:eastAsia="zh-CN"/>
        </w:rPr>
      </w:pPr>
      <w:r w:rsidRPr="002A2F73">
        <w:rPr>
          <w:rFonts w:cs="Calibri"/>
          <w:sz w:val="22"/>
          <w:szCs w:val="22"/>
          <w:lang w:eastAsia="zh-CN"/>
        </w:rPr>
        <w:t>All special waste generated by implementing RE and EE technologies</w:t>
      </w:r>
      <w:r w:rsidR="000D58E3" w:rsidRPr="002A2F73">
        <w:rPr>
          <w:rFonts w:cs="Calibri"/>
          <w:sz w:val="22"/>
          <w:szCs w:val="22"/>
          <w:lang w:eastAsia="zh-CN"/>
        </w:rPr>
        <w:t>, especially those acquired or traded in with the financing scheme,</w:t>
      </w:r>
      <w:r w:rsidRPr="002A2F73">
        <w:rPr>
          <w:rFonts w:cs="Calibri"/>
          <w:sz w:val="22"/>
          <w:szCs w:val="22"/>
          <w:lang w:eastAsia="zh-CN"/>
        </w:rPr>
        <w:t xml:space="preserve"> will have to be properly disposed </w:t>
      </w:r>
      <w:r w:rsidRPr="002A2F73">
        <w:rPr>
          <w:rFonts w:cs="Calibri"/>
          <w:sz w:val="22"/>
          <w:szCs w:val="22"/>
          <w:cs/>
        </w:rPr>
        <w:t>(</w:t>
      </w:r>
      <w:r w:rsidRPr="002A2F73">
        <w:rPr>
          <w:rFonts w:cs="Calibri"/>
          <w:sz w:val="22"/>
          <w:szCs w:val="22"/>
          <w:lang w:eastAsia="zh-CN"/>
        </w:rPr>
        <w:t>i</w:t>
      </w:r>
      <w:r w:rsidRPr="002A2F73">
        <w:rPr>
          <w:rFonts w:cs="Calibri"/>
          <w:sz w:val="22"/>
          <w:szCs w:val="22"/>
          <w:cs/>
        </w:rPr>
        <w:t>.</w:t>
      </w:r>
      <w:r w:rsidRPr="002A2F73">
        <w:rPr>
          <w:rFonts w:cs="Calibri"/>
          <w:sz w:val="22"/>
          <w:szCs w:val="22"/>
          <w:lang w:eastAsia="zh-CN"/>
        </w:rPr>
        <w:t>e</w:t>
      </w:r>
      <w:r w:rsidRPr="002A2F73">
        <w:rPr>
          <w:rFonts w:cs="Calibri"/>
          <w:sz w:val="22"/>
          <w:szCs w:val="22"/>
          <w:cs/>
        </w:rPr>
        <w:t>.</w:t>
      </w:r>
      <w:r w:rsidRPr="002A2F73">
        <w:rPr>
          <w:rFonts w:cs="Calibri"/>
          <w:sz w:val="22"/>
          <w:szCs w:val="22"/>
          <w:lang w:eastAsia="zh-CN"/>
        </w:rPr>
        <w:t xml:space="preserve">, </w:t>
      </w:r>
      <w:r w:rsidR="000D58E3" w:rsidRPr="002A2F73">
        <w:rPr>
          <w:rFonts w:cs="Calibri"/>
          <w:sz w:val="22"/>
          <w:szCs w:val="22"/>
          <w:lang w:eastAsia="zh-CN"/>
        </w:rPr>
        <w:t xml:space="preserve">incandescent lightbulbs, low energy efficiency household appliances, </w:t>
      </w:r>
      <w:r w:rsidRPr="002A2F73">
        <w:rPr>
          <w:rFonts w:cs="Calibri"/>
          <w:sz w:val="22"/>
          <w:szCs w:val="22"/>
          <w:lang w:eastAsia="zh-CN"/>
        </w:rPr>
        <w:t>solar PV panels, etc</w:t>
      </w:r>
      <w:r w:rsidRPr="002A2F73">
        <w:rPr>
          <w:rFonts w:cs="Calibri"/>
          <w:sz w:val="22"/>
          <w:szCs w:val="22"/>
          <w:cs/>
        </w:rPr>
        <w:t>.).</w:t>
      </w:r>
    </w:p>
    <w:p w14:paraId="590364E7" w14:textId="77777777" w:rsidR="0052289B" w:rsidRPr="002A2F73" w:rsidRDefault="0052289B" w:rsidP="00D61D67">
      <w:pPr>
        <w:numPr>
          <w:ilvl w:val="0"/>
          <w:numId w:val="32"/>
        </w:numPr>
        <w:spacing w:after="0"/>
        <w:rPr>
          <w:rFonts w:cs="Calibri"/>
          <w:sz w:val="22"/>
          <w:szCs w:val="22"/>
          <w:lang w:eastAsia="zh-CN"/>
        </w:rPr>
      </w:pPr>
      <w:r w:rsidRPr="002A2F73">
        <w:rPr>
          <w:rFonts w:cs="Calibri"/>
          <w:sz w:val="22"/>
          <w:szCs w:val="22"/>
          <w:lang w:eastAsia="zh-CN"/>
        </w:rPr>
        <w:t xml:space="preserve">Locations for </w:t>
      </w:r>
      <w:r w:rsidR="000D58E3" w:rsidRPr="002A2F73">
        <w:rPr>
          <w:rFonts w:cs="Calibri"/>
          <w:sz w:val="22"/>
          <w:szCs w:val="22"/>
          <w:lang w:eastAsia="zh-CN"/>
        </w:rPr>
        <w:t xml:space="preserve">the solar water pump reticulation system </w:t>
      </w:r>
      <w:r w:rsidR="00407F78" w:rsidRPr="002A2F73">
        <w:rPr>
          <w:rFonts w:cs="Calibri"/>
          <w:sz w:val="22"/>
          <w:szCs w:val="22"/>
          <w:lang w:eastAsia="zh-CN"/>
        </w:rPr>
        <w:t xml:space="preserve">does </w:t>
      </w:r>
      <w:r w:rsidRPr="002A2F73">
        <w:rPr>
          <w:rFonts w:cs="Calibri"/>
          <w:sz w:val="22"/>
          <w:szCs w:val="22"/>
          <w:lang w:eastAsia="zh-CN"/>
        </w:rPr>
        <w:t xml:space="preserve">not have a negative impact on the </w:t>
      </w:r>
      <w:r w:rsidR="000D58E3" w:rsidRPr="002A2F73">
        <w:rPr>
          <w:rFonts w:cs="Calibri"/>
          <w:sz w:val="22"/>
          <w:szCs w:val="22"/>
          <w:lang w:eastAsia="zh-CN"/>
        </w:rPr>
        <w:t>environment, whether the water will come from a well dug in the ground or if it is pipelined from the ocean</w:t>
      </w:r>
      <w:r w:rsidRPr="002A2F73">
        <w:rPr>
          <w:rFonts w:cs="Calibri"/>
          <w:sz w:val="22"/>
          <w:szCs w:val="22"/>
          <w:cs/>
        </w:rPr>
        <w:t>.</w:t>
      </w:r>
    </w:p>
    <w:p w14:paraId="7242CCF4" w14:textId="77777777" w:rsidR="0052289B" w:rsidRPr="002A2F73" w:rsidRDefault="0052289B" w:rsidP="00D61D67">
      <w:pPr>
        <w:spacing w:after="0"/>
        <w:ind w:left="360"/>
        <w:rPr>
          <w:rFonts w:cs="Calibri"/>
          <w:sz w:val="22"/>
          <w:szCs w:val="22"/>
          <w:lang w:eastAsia="zh-CN"/>
        </w:rPr>
      </w:pPr>
    </w:p>
    <w:p w14:paraId="07BDA115" w14:textId="77777777" w:rsidR="0052289B" w:rsidRPr="002A2F73" w:rsidRDefault="0052289B" w:rsidP="00D61D67">
      <w:pPr>
        <w:numPr>
          <w:ilvl w:val="0"/>
          <w:numId w:val="31"/>
        </w:numPr>
        <w:spacing w:after="0"/>
        <w:ind w:left="360"/>
        <w:rPr>
          <w:rFonts w:cs="Calibri"/>
          <w:sz w:val="22"/>
          <w:szCs w:val="22"/>
          <w:lang w:eastAsia="zh-CN"/>
        </w:rPr>
      </w:pPr>
      <w:r w:rsidRPr="002A2F73">
        <w:rPr>
          <w:rFonts w:cs="Calibri"/>
          <w:sz w:val="22"/>
          <w:szCs w:val="22"/>
          <w:lang w:eastAsia="zh-CN"/>
        </w:rPr>
        <w:t>Social</w:t>
      </w:r>
      <w:r w:rsidRPr="002A2F73">
        <w:rPr>
          <w:rFonts w:cs="Calibri"/>
          <w:sz w:val="22"/>
          <w:szCs w:val="22"/>
          <w:cs/>
        </w:rPr>
        <w:t>:</w:t>
      </w:r>
    </w:p>
    <w:p w14:paraId="7E5B895F" w14:textId="77777777" w:rsidR="0052289B" w:rsidRPr="002A2F73" w:rsidRDefault="0052289B" w:rsidP="00D61D67">
      <w:pPr>
        <w:numPr>
          <w:ilvl w:val="0"/>
          <w:numId w:val="33"/>
        </w:numPr>
        <w:spacing w:after="0"/>
        <w:rPr>
          <w:rFonts w:cs="Calibri"/>
          <w:sz w:val="22"/>
          <w:szCs w:val="22"/>
          <w:lang w:eastAsia="zh-CN"/>
        </w:rPr>
      </w:pPr>
      <w:r w:rsidRPr="002A2F73">
        <w:rPr>
          <w:rFonts w:cs="Calibri"/>
          <w:sz w:val="22"/>
          <w:szCs w:val="22"/>
          <w:lang w:eastAsia="zh-CN"/>
        </w:rPr>
        <w:t>Waste disposal facilities must be chosen without affecting the health and safety of local population</w:t>
      </w:r>
      <w:r w:rsidRPr="002A2F73">
        <w:rPr>
          <w:rFonts w:cs="Calibri"/>
          <w:sz w:val="22"/>
          <w:szCs w:val="22"/>
          <w:cs/>
        </w:rPr>
        <w:t>.</w:t>
      </w:r>
    </w:p>
    <w:p w14:paraId="18B1FFC5" w14:textId="77777777" w:rsidR="000D58E3" w:rsidRPr="002A2F73" w:rsidRDefault="000D58E3" w:rsidP="00D61D67">
      <w:pPr>
        <w:numPr>
          <w:ilvl w:val="0"/>
          <w:numId w:val="33"/>
        </w:numPr>
        <w:spacing w:after="0"/>
        <w:rPr>
          <w:rFonts w:cs="Calibri"/>
          <w:sz w:val="22"/>
          <w:szCs w:val="22"/>
          <w:lang w:eastAsia="zh-CN"/>
        </w:rPr>
      </w:pPr>
      <w:r w:rsidRPr="002A2F73">
        <w:rPr>
          <w:rFonts w:cs="Calibri"/>
          <w:sz w:val="22"/>
          <w:szCs w:val="22"/>
          <w:lang w:eastAsia="zh-CN"/>
        </w:rPr>
        <w:t>Selection of the solar water pump reticulation system and schedule of operation of the hybrid public bus must be chosen in order to maximize the benefits of the largest number of people, especially from the lower income groups</w:t>
      </w:r>
      <w:r w:rsidRPr="002A2F73">
        <w:rPr>
          <w:rFonts w:cs="Calibri"/>
          <w:sz w:val="22"/>
          <w:szCs w:val="22"/>
          <w:cs/>
        </w:rPr>
        <w:t>.</w:t>
      </w:r>
    </w:p>
    <w:p w14:paraId="7FADDE96" w14:textId="77777777" w:rsidR="0052289B" w:rsidRPr="002A2F73" w:rsidRDefault="0052289B" w:rsidP="00D61D67">
      <w:pPr>
        <w:spacing w:after="0"/>
        <w:jc w:val="left"/>
        <w:rPr>
          <w:rFonts w:cs="Calibri"/>
          <w:sz w:val="22"/>
          <w:szCs w:val="22"/>
          <w:lang w:eastAsia="zh-CN"/>
        </w:rPr>
      </w:pPr>
    </w:p>
    <w:p w14:paraId="4C411F45" w14:textId="77777777" w:rsidR="0052289B" w:rsidRPr="002A2F73" w:rsidRDefault="0052289B" w:rsidP="00D61D67">
      <w:pPr>
        <w:spacing w:after="0"/>
        <w:jc w:val="left"/>
        <w:rPr>
          <w:rFonts w:cs="Calibri"/>
          <w:i/>
          <w:sz w:val="22"/>
          <w:szCs w:val="22"/>
        </w:rPr>
      </w:pPr>
      <w:r w:rsidRPr="002A2F73">
        <w:rPr>
          <w:rFonts w:cs="Calibri"/>
          <w:sz w:val="22"/>
          <w:szCs w:val="22"/>
          <w:lang w:eastAsia="zh-CN"/>
        </w:rPr>
        <w:t>Environmental and social grievances will be reported to the GEF in the annual PIR</w:t>
      </w:r>
      <w:r w:rsidRPr="002A2F73">
        <w:rPr>
          <w:rFonts w:cs="Calibri"/>
          <w:sz w:val="22"/>
          <w:szCs w:val="22"/>
          <w:cs/>
        </w:rPr>
        <w:t>.</w:t>
      </w:r>
    </w:p>
    <w:p w14:paraId="795980CA" w14:textId="77777777" w:rsidR="0052289B" w:rsidRPr="002A2F73" w:rsidRDefault="0052289B" w:rsidP="00D61D67">
      <w:pPr>
        <w:spacing w:after="0"/>
        <w:rPr>
          <w:rFonts w:cs="Calibri"/>
          <w:b/>
          <w:bCs/>
          <w:sz w:val="22"/>
          <w:szCs w:val="22"/>
          <w:lang w:eastAsia="x-none"/>
        </w:rPr>
      </w:pPr>
    </w:p>
    <w:p w14:paraId="4109FB60" w14:textId="77777777" w:rsidR="0052289B" w:rsidRPr="002A2F73" w:rsidRDefault="0052289B" w:rsidP="00D61D67">
      <w:pPr>
        <w:spacing w:after="0"/>
        <w:rPr>
          <w:rFonts w:cs="Calibri"/>
          <w:b/>
          <w:bCs/>
          <w:color w:val="000000"/>
          <w:sz w:val="22"/>
          <w:szCs w:val="22"/>
          <w:u w:val="single"/>
          <w:lang w:eastAsia="x-none"/>
        </w:rPr>
      </w:pPr>
      <w:bookmarkStart w:id="9" w:name="_Hlk23752051"/>
      <w:r w:rsidRPr="002A2F73">
        <w:rPr>
          <w:rFonts w:cs="Calibri"/>
          <w:b/>
          <w:bCs/>
          <w:color w:val="000000"/>
          <w:sz w:val="22"/>
          <w:szCs w:val="22"/>
          <w:u w:val="single"/>
          <w:lang w:eastAsia="x-none"/>
        </w:rPr>
        <w:t>Stakeholder Engagement Plan</w:t>
      </w:r>
    </w:p>
    <w:bookmarkEnd w:id="9"/>
    <w:p w14:paraId="36FD61D3" w14:textId="77777777" w:rsidR="0052289B" w:rsidRPr="002A2F73" w:rsidRDefault="0052289B" w:rsidP="00D61D67">
      <w:pPr>
        <w:spacing w:after="0"/>
        <w:outlineLvl w:val="0"/>
        <w:rPr>
          <w:rFonts w:cs="Calibri"/>
          <w:sz w:val="22"/>
          <w:szCs w:val="22"/>
          <w:lang w:eastAsia="zh-CN"/>
        </w:rPr>
      </w:pPr>
    </w:p>
    <w:p w14:paraId="319EAE39" w14:textId="77777777" w:rsidR="0052289B" w:rsidRPr="002A2F73" w:rsidRDefault="0052289B" w:rsidP="00D61D67">
      <w:pPr>
        <w:spacing w:after="0"/>
        <w:outlineLvl w:val="0"/>
        <w:rPr>
          <w:rFonts w:cs="Calibri"/>
          <w:sz w:val="22"/>
          <w:szCs w:val="22"/>
          <w:lang w:eastAsia="zh-CN"/>
        </w:rPr>
      </w:pPr>
      <w:r w:rsidRPr="002A2F73">
        <w:rPr>
          <w:rFonts w:cs="Calibri"/>
          <w:sz w:val="22"/>
          <w:szCs w:val="22"/>
          <w:lang w:eastAsia="zh-CN"/>
        </w:rPr>
        <w:t>Based on the stakeholder analysis, the project</w:t>
      </w:r>
      <w:r w:rsidRPr="002A2F73">
        <w:rPr>
          <w:rFonts w:cs="Calibri"/>
          <w:sz w:val="22"/>
          <w:szCs w:val="22"/>
          <w:cs/>
        </w:rPr>
        <w:t>’</w:t>
      </w:r>
      <w:r w:rsidRPr="002A2F73">
        <w:rPr>
          <w:rFonts w:cs="Calibri"/>
          <w:sz w:val="22"/>
          <w:szCs w:val="22"/>
          <w:lang w:eastAsia="zh-CN"/>
        </w:rPr>
        <w:t xml:space="preserve">s key players include </w:t>
      </w:r>
      <w:r w:rsidR="00120EE5" w:rsidRPr="002A2F73">
        <w:rPr>
          <w:rFonts w:cs="Calibri"/>
          <w:sz w:val="22"/>
          <w:szCs w:val="22"/>
          <w:lang w:eastAsia="zh-CN"/>
        </w:rPr>
        <w:t>D</w:t>
      </w:r>
      <w:r w:rsidR="004F3743" w:rsidRPr="002A2F73">
        <w:rPr>
          <w:rFonts w:cs="Calibri"/>
          <w:sz w:val="22"/>
          <w:szCs w:val="22"/>
          <w:lang w:eastAsia="zh-CN"/>
        </w:rPr>
        <w:t>CIE, NUC, MoF</w:t>
      </w:r>
      <w:r w:rsidR="004F3743" w:rsidRPr="002A2F73">
        <w:rPr>
          <w:rFonts w:cs="Calibri"/>
          <w:sz w:val="22"/>
          <w:szCs w:val="22"/>
          <w:cs/>
        </w:rPr>
        <w:t>-</w:t>
      </w:r>
      <w:r w:rsidR="004F3743" w:rsidRPr="002A2F73">
        <w:rPr>
          <w:rFonts w:cs="Calibri"/>
          <w:sz w:val="22"/>
          <w:szCs w:val="22"/>
          <w:lang w:eastAsia="zh-CN"/>
        </w:rPr>
        <w:t xml:space="preserve">PAD </w:t>
      </w:r>
      <w:r w:rsidRPr="002A2F73">
        <w:rPr>
          <w:rFonts w:cs="Calibri"/>
          <w:sz w:val="22"/>
          <w:szCs w:val="22"/>
          <w:lang w:eastAsia="zh-CN"/>
        </w:rPr>
        <w:t>and related GoN Departments and agencies</w:t>
      </w:r>
      <w:r w:rsidRPr="002A2F73">
        <w:rPr>
          <w:rFonts w:cs="Calibri"/>
          <w:sz w:val="22"/>
          <w:szCs w:val="22"/>
          <w:cs/>
        </w:rPr>
        <w:t xml:space="preserve">. </w:t>
      </w:r>
      <w:r w:rsidRPr="002A2F73">
        <w:rPr>
          <w:rFonts w:cs="Calibri"/>
          <w:sz w:val="22"/>
          <w:szCs w:val="22"/>
          <w:lang w:eastAsia="zh-CN"/>
        </w:rPr>
        <w:t xml:space="preserve">They will take active part in the implementation of the </w:t>
      </w:r>
      <w:r w:rsidR="004F3743" w:rsidRPr="002A2F73">
        <w:rPr>
          <w:rFonts w:cs="Calibri"/>
          <w:sz w:val="22"/>
          <w:szCs w:val="22"/>
          <w:lang w:eastAsia="zh-CN"/>
        </w:rPr>
        <w:t>SMARTEN</w:t>
      </w:r>
      <w:r w:rsidRPr="002A2F73">
        <w:rPr>
          <w:rFonts w:cs="Calibri"/>
          <w:sz w:val="22"/>
          <w:szCs w:val="22"/>
          <w:lang w:eastAsia="zh-CN"/>
        </w:rPr>
        <w:t xml:space="preserve"> project activities while the others will assume either supporting or beneficiary roles</w:t>
      </w:r>
      <w:r w:rsidRPr="002A2F73">
        <w:rPr>
          <w:rFonts w:cs="Calibri"/>
          <w:sz w:val="22"/>
          <w:szCs w:val="22"/>
          <w:cs/>
        </w:rPr>
        <w:t>.</w:t>
      </w:r>
    </w:p>
    <w:p w14:paraId="2F8EA0FE" w14:textId="77777777" w:rsidR="0052289B" w:rsidRPr="002A2F73" w:rsidRDefault="0052289B" w:rsidP="00D61D67">
      <w:pPr>
        <w:spacing w:after="0"/>
        <w:outlineLvl w:val="0"/>
        <w:rPr>
          <w:rFonts w:cs="Calibri"/>
          <w:sz w:val="22"/>
          <w:szCs w:val="22"/>
          <w:lang w:eastAsia="zh-CN"/>
        </w:rPr>
      </w:pP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7155"/>
      </w:tblGrid>
      <w:tr w:rsidR="0052289B" w:rsidRPr="002A2F73" w14:paraId="39BA91C6" w14:textId="77777777" w:rsidTr="00B53975">
        <w:trPr>
          <w:tblHeader/>
        </w:trPr>
        <w:tc>
          <w:tcPr>
            <w:tcW w:w="2088"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0DC2F36A" w14:textId="77777777" w:rsidR="0052289B" w:rsidRPr="002A2F73" w:rsidRDefault="0052289B" w:rsidP="00D61D67">
            <w:pPr>
              <w:spacing w:after="0"/>
              <w:jc w:val="center"/>
              <w:outlineLvl w:val="0"/>
              <w:rPr>
                <w:rFonts w:cs="Calibri"/>
                <w:b/>
                <w:sz w:val="22"/>
                <w:szCs w:val="22"/>
              </w:rPr>
            </w:pPr>
            <w:r w:rsidRPr="002A2F73">
              <w:rPr>
                <w:rFonts w:cs="Calibri"/>
                <w:b/>
                <w:sz w:val="22"/>
                <w:szCs w:val="22"/>
              </w:rPr>
              <w:t>Stakeholder</w:t>
            </w:r>
          </w:p>
        </w:tc>
        <w:tc>
          <w:tcPr>
            <w:tcW w:w="7155"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0B00D365" w14:textId="77777777" w:rsidR="0052289B" w:rsidRPr="002A2F73" w:rsidRDefault="0052289B" w:rsidP="00D61D67">
            <w:pPr>
              <w:spacing w:after="0"/>
              <w:jc w:val="center"/>
              <w:outlineLvl w:val="0"/>
              <w:rPr>
                <w:rFonts w:cs="Calibri"/>
                <w:b/>
                <w:sz w:val="22"/>
                <w:szCs w:val="22"/>
              </w:rPr>
            </w:pPr>
            <w:r w:rsidRPr="002A2F73">
              <w:rPr>
                <w:rFonts w:cs="Calibri"/>
                <w:b/>
                <w:sz w:val="22"/>
                <w:szCs w:val="22"/>
              </w:rPr>
              <w:t>Roles and Responsibilities in Project Implementation</w:t>
            </w:r>
          </w:p>
        </w:tc>
      </w:tr>
      <w:tr w:rsidR="0052289B" w:rsidRPr="002A2F73" w14:paraId="62066D33" w14:textId="77777777" w:rsidTr="00B53975">
        <w:tc>
          <w:tcPr>
            <w:tcW w:w="2088" w:type="dxa"/>
            <w:tcBorders>
              <w:top w:val="single" w:sz="4" w:space="0" w:color="FFFF00"/>
              <w:bottom w:val="single" w:sz="4" w:space="0" w:color="auto"/>
            </w:tcBorders>
            <w:shd w:val="clear" w:color="auto" w:fill="auto"/>
            <w:vAlign w:val="center"/>
          </w:tcPr>
          <w:p w14:paraId="457728BA" w14:textId="77777777" w:rsidR="0052289B" w:rsidRPr="002A2F73" w:rsidRDefault="00851749" w:rsidP="00D61D67">
            <w:pPr>
              <w:spacing w:after="0"/>
              <w:jc w:val="left"/>
            </w:pPr>
            <w:r w:rsidRPr="002A2F73">
              <w:t xml:space="preserve">Department of Commerce, Industry and Environment </w:t>
            </w:r>
            <w:r w:rsidRPr="002A2F73">
              <w:rPr>
                <w:rFonts w:cs="Calibri"/>
                <w:szCs w:val="20"/>
                <w:cs/>
              </w:rPr>
              <w:t>(</w:t>
            </w:r>
            <w:r w:rsidRPr="002A2F73">
              <w:t>DCIE</w:t>
            </w:r>
            <w:r w:rsidRPr="002A2F73">
              <w:rPr>
                <w:rFonts w:cs="Calibri"/>
                <w:szCs w:val="20"/>
                <w:cs/>
              </w:rPr>
              <w:t>)</w:t>
            </w:r>
          </w:p>
        </w:tc>
        <w:tc>
          <w:tcPr>
            <w:tcW w:w="7155" w:type="dxa"/>
            <w:tcBorders>
              <w:top w:val="single" w:sz="4" w:space="0" w:color="FFFF00"/>
              <w:bottom w:val="single" w:sz="4" w:space="0" w:color="auto"/>
            </w:tcBorders>
            <w:shd w:val="clear" w:color="auto" w:fill="auto"/>
            <w:vAlign w:val="center"/>
          </w:tcPr>
          <w:p w14:paraId="07625292" w14:textId="77777777" w:rsidR="0052289B" w:rsidRPr="002A2F73" w:rsidRDefault="00851749" w:rsidP="00D61D67">
            <w:pPr>
              <w:spacing w:after="0"/>
              <w:jc w:val="left"/>
            </w:pPr>
            <w:r w:rsidRPr="002A2F73">
              <w:t>The DCIE has been designated as the implementing partner for SMARTEN and therefore it will assume a leadership role during project implementation providing guidance and supervision</w:t>
            </w:r>
            <w:r w:rsidRPr="002A2F73">
              <w:rPr>
                <w:rFonts w:cs="Calibri"/>
                <w:szCs w:val="20"/>
                <w:cs/>
              </w:rPr>
              <w:t xml:space="preserve">. </w:t>
            </w:r>
            <w:r w:rsidRPr="002A2F73">
              <w:t>DCIE staff, especially from the newly established Energy Unit, will cooperate closely with the project implementation management team throughout the entire duration of the project and for all activities</w:t>
            </w:r>
            <w:r w:rsidRPr="002A2F73">
              <w:rPr>
                <w:rFonts w:cs="Calibri"/>
                <w:szCs w:val="20"/>
                <w:cs/>
              </w:rPr>
              <w:t xml:space="preserve">. </w:t>
            </w:r>
            <w:r w:rsidRPr="002A2F73">
              <w:t>The DCIE will be responsible for communication and coordination with the office of the national GEF OFP and UNDP and will liaise with district and village leaders during implementation of the demos</w:t>
            </w:r>
            <w:r w:rsidRPr="002A2F73">
              <w:rPr>
                <w:rFonts w:cs="Calibri"/>
                <w:szCs w:val="20"/>
                <w:cs/>
              </w:rPr>
              <w:t xml:space="preserve">. </w:t>
            </w:r>
            <w:r w:rsidRPr="002A2F73">
              <w:t>Lastly, they will provide data inputs on plans and programs of the country concerning the energy provision in the projects of the government</w:t>
            </w:r>
            <w:r w:rsidRPr="002A2F73">
              <w:rPr>
                <w:rFonts w:cs="Calibri"/>
                <w:szCs w:val="20"/>
                <w:cs/>
              </w:rPr>
              <w:t xml:space="preserve">. </w:t>
            </w:r>
          </w:p>
        </w:tc>
      </w:tr>
      <w:tr w:rsidR="00851749" w:rsidRPr="002A2F73" w14:paraId="575D9BEB" w14:textId="77777777" w:rsidTr="00B53975">
        <w:tc>
          <w:tcPr>
            <w:tcW w:w="2088" w:type="dxa"/>
            <w:tcBorders>
              <w:top w:val="single" w:sz="4" w:space="0" w:color="FFFF00"/>
              <w:bottom w:val="single" w:sz="4" w:space="0" w:color="auto"/>
            </w:tcBorders>
            <w:shd w:val="clear" w:color="auto" w:fill="auto"/>
            <w:vAlign w:val="center"/>
          </w:tcPr>
          <w:p w14:paraId="2B982647" w14:textId="77777777" w:rsidR="00851749" w:rsidRPr="002A2F73" w:rsidRDefault="00851749" w:rsidP="00D61D67">
            <w:pPr>
              <w:spacing w:after="0"/>
              <w:jc w:val="left"/>
            </w:pPr>
            <w:r w:rsidRPr="002A2F73">
              <w:lastRenderedPageBreak/>
              <w:t xml:space="preserve">Nauru Utilities Corporation </w:t>
            </w:r>
            <w:r w:rsidRPr="002A2F73">
              <w:rPr>
                <w:rFonts w:cs="Calibri"/>
                <w:szCs w:val="20"/>
                <w:cs/>
              </w:rPr>
              <w:t>(</w:t>
            </w:r>
            <w:r w:rsidRPr="002A2F73">
              <w:t>NUC</w:t>
            </w:r>
            <w:r w:rsidRPr="002A2F73">
              <w:rPr>
                <w:rFonts w:cs="Calibri"/>
                <w:szCs w:val="20"/>
                <w:cs/>
              </w:rPr>
              <w:t>)</w:t>
            </w:r>
          </w:p>
        </w:tc>
        <w:tc>
          <w:tcPr>
            <w:tcW w:w="7155" w:type="dxa"/>
            <w:tcBorders>
              <w:top w:val="single" w:sz="4" w:space="0" w:color="FFFF00"/>
              <w:bottom w:val="single" w:sz="4" w:space="0" w:color="auto"/>
            </w:tcBorders>
            <w:shd w:val="clear" w:color="auto" w:fill="auto"/>
            <w:vAlign w:val="center"/>
          </w:tcPr>
          <w:p w14:paraId="07014917" w14:textId="2558875F" w:rsidR="00851749" w:rsidRPr="002A2F73" w:rsidRDefault="00851749" w:rsidP="00420CA3">
            <w:pPr>
              <w:spacing w:after="0"/>
              <w:jc w:val="left"/>
            </w:pPr>
            <w:r w:rsidRPr="002A2F73">
              <w:t>NUC was established as state owned enterprise in 2011</w:t>
            </w:r>
            <w:r w:rsidRPr="002A2F73">
              <w:rPr>
                <w:rFonts w:cs="Calibri"/>
                <w:szCs w:val="20"/>
                <w:cs/>
              </w:rPr>
              <w:t xml:space="preserve">. </w:t>
            </w:r>
            <w:r w:rsidRPr="002A2F73">
              <w:t>The national utility manages all assets and is responsible for the generation and distribution of electricity and desalinated water in Nauru</w:t>
            </w:r>
            <w:r w:rsidRPr="002A2F73">
              <w:rPr>
                <w:rFonts w:cs="Calibri"/>
                <w:szCs w:val="20"/>
                <w:cs/>
              </w:rPr>
              <w:t xml:space="preserve">. </w:t>
            </w:r>
            <w:r w:rsidRPr="002A2F73">
              <w:t>NUC role will be critical in the implementation of SMARTEN</w:t>
            </w:r>
            <w:r w:rsidRPr="002A2F73">
              <w:rPr>
                <w:rFonts w:cs="Calibri"/>
                <w:szCs w:val="20"/>
                <w:cs/>
              </w:rPr>
              <w:t>’</w:t>
            </w:r>
            <w:r w:rsidRPr="002A2F73">
              <w:t>s activities related to electrici</w:t>
            </w:r>
            <w:r w:rsidR="00420CA3" w:rsidRPr="002A2F73">
              <w:t>ty storage in desalinated water</w:t>
            </w:r>
            <w:r w:rsidRPr="002A2F73">
              <w:rPr>
                <w:rFonts w:cs="Calibri"/>
                <w:szCs w:val="20"/>
                <w:cs/>
              </w:rPr>
              <w:t xml:space="preserve">. </w:t>
            </w:r>
            <w:r w:rsidRPr="002A2F73">
              <w:t>Its management and staff will work closely with the implementation management team to provide information, support and it will be the recipient of several training programs</w:t>
            </w:r>
            <w:r w:rsidRPr="002A2F73">
              <w:rPr>
                <w:rFonts w:cs="Calibri"/>
                <w:szCs w:val="20"/>
                <w:cs/>
              </w:rPr>
              <w:t>.</w:t>
            </w:r>
          </w:p>
        </w:tc>
      </w:tr>
      <w:tr w:rsidR="00091022" w:rsidRPr="002A2F73" w14:paraId="71B4A168" w14:textId="77777777" w:rsidTr="00B53975">
        <w:tc>
          <w:tcPr>
            <w:tcW w:w="2088" w:type="dxa"/>
            <w:tcBorders>
              <w:top w:val="single" w:sz="4" w:space="0" w:color="auto"/>
              <w:bottom w:val="single" w:sz="4" w:space="0" w:color="auto"/>
            </w:tcBorders>
            <w:shd w:val="clear" w:color="auto" w:fill="auto"/>
            <w:vAlign w:val="center"/>
          </w:tcPr>
          <w:p w14:paraId="3D3378C9" w14:textId="77777777" w:rsidR="00091022" w:rsidRPr="002A2F73" w:rsidRDefault="00091022" w:rsidP="00D61D67">
            <w:pPr>
              <w:spacing w:after="0"/>
              <w:jc w:val="left"/>
            </w:pPr>
            <w:r w:rsidRPr="002A2F73">
              <w:t>Ministry of Finance</w:t>
            </w:r>
            <w:r w:rsidRPr="002A2F73">
              <w:rPr>
                <w:rFonts w:cs="Calibri"/>
                <w:szCs w:val="20"/>
                <w:cs/>
              </w:rPr>
              <w:t xml:space="preserve"> (</w:t>
            </w:r>
            <w:r w:rsidRPr="002A2F73">
              <w:t>MoF</w:t>
            </w:r>
            <w:r w:rsidRPr="002A2F73">
              <w:rPr>
                <w:rFonts w:cs="Calibri"/>
                <w:szCs w:val="20"/>
                <w:cs/>
              </w:rPr>
              <w:t xml:space="preserve">) - </w:t>
            </w:r>
            <w:r w:rsidRPr="002A2F73">
              <w:t xml:space="preserve">Planning and Aid Division </w:t>
            </w:r>
            <w:r w:rsidRPr="002A2F73">
              <w:rPr>
                <w:rFonts w:cs="Calibri"/>
                <w:szCs w:val="20"/>
                <w:cs/>
              </w:rPr>
              <w:t>(</w:t>
            </w:r>
            <w:r w:rsidRPr="002A2F73">
              <w:t>PAD</w:t>
            </w:r>
            <w:r w:rsidRPr="002A2F73">
              <w:rPr>
                <w:rFonts w:cs="Calibri"/>
                <w:szCs w:val="20"/>
                <w:cs/>
              </w:rPr>
              <w:t>)</w:t>
            </w:r>
          </w:p>
        </w:tc>
        <w:tc>
          <w:tcPr>
            <w:tcW w:w="7155" w:type="dxa"/>
            <w:tcBorders>
              <w:top w:val="single" w:sz="4" w:space="0" w:color="auto"/>
              <w:bottom w:val="single" w:sz="4" w:space="0" w:color="auto"/>
            </w:tcBorders>
            <w:shd w:val="clear" w:color="auto" w:fill="auto"/>
            <w:vAlign w:val="center"/>
          </w:tcPr>
          <w:p w14:paraId="7AAD9EDE" w14:textId="77777777" w:rsidR="00091022" w:rsidRPr="002A2F73" w:rsidRDefault="00091022" w:rsidP="00D61D67">
            <w:pPr>
              <w:spacing w:after="0"/>
              <w:jc w:val="left"/>
            </w:pPr>
            <w:r w:rsidRPr="002A2F73">
              <w:t>The role of the MoF</w:t>
            </w:r>
            <w:r w:rsidRPr="002A2F73">
              <w:rPr>
                <w:rFonts w:cs="Calibri"/>
                <w:szCs w:val="20"/>
                <w:cs/>
              </w:rPr>
              <w:t>-</w:t>
            </w:r>
            <w:r w:rsidRPr="002A2F73">
              <w:t>PAD will be pivotal for the development, approval and enforcement of fiscal and financial incentives to support the development of RE and EE technologies and measures</w:t>
            </w:r>
            <w:r w:rsidRPr="002A2F73">
              <w:rPr>
                <w:rFonts w:cs="Calibri"/>
                <w:szCs w:val="20"/>
                <w:cs/>
              </w:rPr>
              <w:t xml:space="preserve">. </w:t>
            </w:r>
            <w:r w:rsidRPr="002A2F73">
              <w:t>The MoF is also responsible for the purchase of all fossil fuels from Vital and is repository of information on all socio</w:t>
            </w:r>
            <w:r w:rsidRPr="002A2F73">
              <w:rPr>
                <w:rFonts w:cs="Calibri"/>
                <w:szCs w:val="20"/>
                <w:cs/>
              </w:rPr>
              <w:t>-</w:t>
            </w:r>
            <w:r w:rsidRPr="002A2F73">
              <w:t xml:space="preserve">economic activities in Nauru </w:t>
            </w:r>
            <w:r w:rsidRPr="002A2F73">
              <w:rPr>
                <w:rFonts w:cs="Calibri"/>
                <w:szCs w:val="20"/>
                <w:cs/>
              </w:rPr>
              <w:t>(</w:t>
            </w:r>
            <w:r w:rsidRPr="002A2F73">
              <w:t>e</w:t>
            </w:r>
            <w:r w:rsidRPr="002A2F73">
              <w:rPr>
                <w:rFonts w:cs="Calibri"/>
                <w:szCs w:val="20"/>
                <w:cs/>
              </w:rPr>
              <w:t>.</w:t>
            </w:r>
            <w:r w:rsidRPr="002A2F73">
              <w:t>g</w:t>
            </w:r>
            <w:r w:rsidRPr="002A2F73">
              <w:rPr>
                <w:rFonts w:cs="Calibri"/>
                <w:szCs w:val="20"/>
                <w:cs/>
              </w:rPr>
              <w:t>.</w:t>
            </w:r>
            <w:r w:rsidRPr="002A2F73">
              <w:t>, RPCs, RONPHOS, etc</w:t>
            </w:r>
            <w:r w:rsidRPr="002A2F73">
              <w:rPr>
                <w:rFonts w:cs="Calibri"/>
                <w:szCs w:val="20"/>
                <w:cs/>
              </w:rPr>
              <w:t xml:space="preserve">.). </w:t>
            </w:r>
            <w:r w:rsidRPr="002A2F73">
              <w:t>Relevant personnel from the MoF and its planning and Aid Division will also be the recipient of training programs</w:t>
            </w:r>
            <w:r w:rsidRPr="002A2F73">
              <w:rPr>
                <w:rFonts w:cs="Calibri"/>
                <w:szCs w:val="20"/>
                <w:cs/>
              </w:rPr>
              <w:t>.</w:t>
            </w:r>
          </w:p>
        </w:tc>
      </w:tr>
      <w:tr w:rsidR="00530998" w:rsidRPr="002A2F73" w14:paraId="0C96B213" w14:textId="77777777" w:rsidTr="00B53975">
        <w:tc>
          <w:tcPr>
            <w:tcW w:w="2088" w:type="dxa"/>
            <w:tcBorders>
              <w:top w:val="single" w:sz="4" w:space="0" w:color="auto"/>
              <w:bottom w:val="single" w:sz="4" w:space="0" w:color="auto"/>
            </w:tcBorders>
            <w:shd w:val="clear" w:color="auto" w:fill="auto"/>
            <w:vAlign w:val="center"/>
          </w:tcPr>
          <w:p w14:paraId="39A10F3D" w14:textId="77777777" w:rsidR="00530998" w:rsidRPr="002A2F73" w:rsidRDefault="00530998" w:rsidP="00D61D67">
            <w:pPr>
              <w:spacing w:after="0"/>
              <w:jc w:val="left"/>
            </w:pPr>
            <w:r w:rsidRPr="002A2F73">
              <w:t xml:space="preserve">Department of Transportation </w:t>
            </w:r>
            <w:r w:rsidRPr="002A2F73">
              <w:rPr>
                <w:rFonts w:cs="Calibri"/>
                <w:szCs w:val="20"/>
                <w:cs/>
              </w:rPr>
              <w:t>(</w:t>
            </w:r>
            <w:r w:rsidRPr="002A2F73">
              <w:t>DoT</w:t>
            </w:r>
            <w:r w:rsidRPr="002A2F73">
              <w:rPr>
                <w:rFonts w:cs="Calibri"/>
                <w:szCs w:val="20"/>
                <w:cs/>
              </w:rPr>
              <w:t>)</w:t>
            </w:r>
          </w:p>
        </w:tc>
        <w:tc>
          <w:tcPr>
            <w:tcW w:w="7155" w:type="dxa"/>
            <w:tcBorders>
              <w:top w:val="single" w:sz="4" w:space="0" w:color="auto"/>
              <w:bottom w:val="single" w:sz="4" w:space="0" w:color="auto"/>
            </w:tcBorders>
            <w:shd w:val="clear" w:color="auto" w:fill="auto"/>
            <w:vAlign w:val="center"/>
          </w:tcPr>
          <w:p w14:paraId="72D265C2" w14:textId="77777777" w:rsidR="00530998" w:rsidRPr="002A2F73" w:rsidRDefault="00530998" w:rsidP="00D61D67">
            <w:pPr>
              <w:spacing w:after="0"/>
              <w:jc w:val="left"/>
            </w:pPr>
            <w:r w:rsidRPr="002A2F73">
              <w:t xml:space="preserve">The DoT will be involved in the activities concerning the procurement of </w:t>
            </w:r>
            <w:r w:rsidR="00316004" w:rsidRPr="002A2F73">
              <w:t xml:space="preserve">a hybrid </w:t>
            </w:r>
            <w:r w:rsidR="00120EE5" w:rsidRPr="002A2F73">
              <w:t>diesel</w:t>
            </w:r>
            <w:r w:rsidR="00120EE5" w:rsidRPr="002A2F73">
              <w:rPr>
                <w:rFonts w:cs="Calibri"/>
                <w:szCs w:val="20"/>
                <w:cs/>
              </w:rPr>
              <w:t>-</w:t>
            </w:r>
            <w:r w:rsidR="00120EE5" w:rsidRPr="002A2F73">
              <w:t xml:space="preserve">electric </w:t>
            </w:r>
            <w:r w:rsidR="00316004" w:rsidRPr="002A2F73">
              <w:t>bus, which will serve a double purpose</w:t>
            </w:r>
            <w:r w:rsidR="00316004" w:rsidRPr="002A2F73">
              <w:rPr>
                <w:rFonts w:cs="Calibri"/>
                <w:szCs w:val="20"/>
                <w:cs/>
              </w:rPr>
              <w:t>: (</w:t>
            </w:r>
            <w:r w:rsidR="00316004" w:rsidRPr="002A2F73">
              <w:t>a</w:t>
            </w:r>
            <w:r w:rsidR="00316004" w:rsidRPr="002A2F73">
              <w:rPr>
                <w:rFonts w:cs="Calibri"/>
                <w:szCs w:val="20"/>
                <w:cs/>
              </w:rPr>
              <w:t xml:space="preserve">) </w:t>
            </w:r>
            <w:r w:rsidR="00316004" w:rsidRPr="002A2F73">
              <w:t xml:space="preserve">the facilitation of a public transportation system in Nauru; and </w:t>
            </w:r>
            <w:r w:rsidR="00316004" w:rsidRPr="002A2F73">
              <w:rPr>
                <w:rFonts w:cs="Calibri"/>
                <w:szCs w:val="20"/>
                <w:cs/>
              </w:rPr>
              <w:t>(</w:t>
            </w:r>
            <w:r w:rsidR="00316004" w:rsidRPr="002A2F73">
              <w:t>b</w:t>
            </w:r>
            <w:r w:rsidR="00316004" w:rsidRPr="002A2F73">
              <w:rPr>
                <w:rFonts w:cs="Calibri"/>
                <w:szCs w:val="20"/>
                <w:cs/>
              </w:rPr>
              <w:t xml:space="preserve">) </w:t>
            </w:r>
            <w:r w:rsidR="00316004" w:rsidRPr="002A2F73">
              <w:t>the promotion of implementation of environmentally friendly vehicles</w:t>
            </w:r>
            <w:r w:rsidRPr="002A2F73">
              <w:rPr>
                <w:rFonts w:cs="Calibri"/>
                <w:szCs w:val="20"/>
                <w:cs/>
              </w:rPr>
              <w:t xml:space="preserve">. </w:t>
            </w:r>
            <w:r w:rsidRPr="002A2F73">
              <w:t xml:space="preserve">Similarly, to most stakeholders involved, staff members will be trained through some of the programs that will be planned and delivered under </w:t>
            </w:r>
            <w:r w:rsidR="00316004" w:rsidRPr="002A2F73">
              <w:t>SMARTEN</w:t>
            </w:r>
            <w:r w:rsidRPr="002A2F73">
              <w:rPr>
                <w:rFonts w:cs="Calibri"/>
                <w:szCs w:val="20"/>
                <w:cs/>
              </w:rPr>
              <w:t>.</w:t>
            </w:r>
          </w:p>
        </w:tc>
      </w:tr>
      <w:tr w:rsidR="00316004" w:rsidRPr="002A2F73" w14:paraId="475B5E59" w14:textId="77777777" w:rsidTr="00B53975">
        <w:tc>
          <w:tcPr>
            <w:tcW w:w="2088" w:type="dxa"/>
            <w:tcBorders>
              <w:top w:val="single" w:sz="4" w:space="0" w:color="auto"/>
              <w:bottom w:val="single" w:sz="4" w:space="0" w:color="auto"/>
            </w:tcBorders>
            <w:shd w:val="clear" w:color="auto" w:fill="auto"/>
            <w:vAlign w:val="center"/>
          </w:tcPr>
          <w:p w14:paraId="0C3A3A47" w14:textId="77777777" w:rsidR="00316004" w:rsidRPr="002A2F73" w:rsidRDefault="00316004" w:rsidP="00D61D67">
            <w:pPr>
              <w:spacing w:after="0"/>
              <w:jc w:val="left"/>
              <w:outlineLvl w:val="0"/>
            </w:pPr>
            <w:r w:rsidRPr="002A2F73">
              <w:t xml:space="preserve">Nauru Bureau of Statistics </w:t>
            </w:r>
            <w:r w:rsidRPr="002A2F73">
              <w:rPr>
                <w:rFonts w:cs="Calibri"/>
                <w:szCs w:val="20"/>
                <w:cs/>
              </w:rPr>
              <w:t>(</w:t>
            </w:r>
            <w:r w:rsidRPr="002A2F73">
              <w:t>NBoS</w:t>
            </w:r>
            <w:r w:rsidRPr="002A2F73">
              <w:rPr>
                <w:rFonts w:cs="Calibri"/>
                <w:szCs w:val="20"/>
                <w:cs/>
              </w:rPr>
              <w:t>)</w:t>
            </w:r>
          </w:p>
        </w:tc>
        <w:tc>
          <w:tcPr>
            <w:tcW w:w="7155" w:type="dxa"/>
            <w:tcBorders>
              <w:top w:val="single" w:sz="4" w:space="0" w:color="auto"/>
              <w:bottom w:val="single" w:sz="4" w:space="0" w:color="auto"/>
            </w:tcBorders>
            <w:shd w:val="clear" w:color="auto" w:fill="auto"/>
            <w:vAlign w:val="center"/>
          </w:tcPr>
          <w:p w14:paraId="30DA7230" w14:textId="77777777" w:rsidR="00316004" w:rsidRPr="002A2F73" w:rsidRDefault="00316004" w:rsidP="00D61D67">
            <w:pPr>
              <w:spacing w:after="0"/>
              <w:jc w:val="left"/>
            </w:pPr>
            <w:r w:rsidRPr="002A2F73">
              <w:t>The Nauru Bureau of Statistics will be involved during SMARTEN implementation activities</w:t>
            </w:r>
            <w:r w:rsidRPr="002A2F73">
              <w:rPr>
                <w:rFonts w:cs="Calibri"/>
                <w:szCs w:val="20"/>
                <w:cs/>
              </w:rPr>
              <w:t xml:space="preserve">. </w:t>
            </w:r>
            <w:r w:rsidRPr="002A2F73">
              <w:t xml:space="preserve">Their services, expertise and database of information will be especially useful for the success of the demonstration projects, for </w:t>
            </w:r>
            <w:r w:rsidR="00545C69" w:rsidRPr="002A2F73">
              <w:t>the data gathering and monitoring required for the design of the M&amp;E system,</w:t>
            </w:r>
            <w:r w:rsidRPr="002A2F73">
              <w:t xml:space="preserve"> and for the establishment, operation and maintenance of the energy information sharing platform as well as the energy data banking system</w:t>
            </w:r>
            <w:r w:rsidRPr="002A2F73">
              <w:rPr>
                <w:rFonts w:cs="Calibri"/>
                <w:szCs w:val="20"/>
                <w:cs/>
              </w:rPr>
              <w:t xml:space="preserve">. </w:t>
            </w:r>
            <w:r w:rsidRPr="002A2F73">
              <w:t>Staff members will be involved in several training initiatives</w:t>
            </w:r>
            <w:r w:rsidRPr="002A2F73">
              <w:rPr>
                <w:rFonts w:cs="Calibri"/>
                <w:szCs w:val="20"/>
                <w:cs/>
              </w:rPr>
              <w:t>.</w:t>
            </w:r>
          </w:p>
        </w:tc>
      </w:tr>
      <w:tr w:rsidR="00530998" w:rsidRPr="002A2F73" w14:paraId="32AD50B3" w14:textId="77777777" w:rsidTr="00B53975">
        <w:tc>
          <w:tcPr>
            <w:tcW w:w="2088" w:type="dxa"/>
            <w:tcBorders>
              <w:top w:val="single" w:sz="4" w:space="0" w:color="auto"/>
              <w:bottom w:val="single" w:sz="4" w:space="0" w:color="auto"/>
            </w:tcBorders>
            <w:shd w:val="clear" w:color="auto" w:fill="auto"/>
            <w:vAlign w:val="center"/>
          </w:tcPr>
          <w:p w14:paraId="364D2FE7" w14:textId="77777777" w:rsidR="00530998" w:rsidRPr="002A2F73" w:rsidRDefault="00530998" w:rsidP="00D61D67">
            <w:pPr>
              <w:spacing w:after="0"/>
              <w:jc w:val="left"/>
              <w:outlineLvl w:val="0"/>
            </w:pPr>
            <w:r w:rsidRPr="002A2F73">
              <w:t>Vital Energy Corporation</w:t>
            </w:r>
          </w:p>
        </w:tc>
        <w:tc>
          <w:tcPr>
            <w:tcW w:w="7155" w:type="dxa"/>
            <w:tcBorders>
              <w:top w:val="single" w:sz="4" w:space="0" w:color="auto"/>
              <w:bottom w:val="single" w:sz="4" w:space="0" w:color="auto"/>
            </w:tcBorders>
            <w:shd w:val="clear" w:color="auto" w:fill="auto"/>
            <w:vAlign w:val="center"/>
          </w:tcPr>
          <w:p w14:paraId="4A33721B" w14:textId="77777777" w:rsidR="00530998" w:rsidRPr="002A2F73" w:rsidRDefault="00530998" w:rsidP="00D61D67">
            <w:pPr>
              <w:spacing w:after="0"/>
              <w:jc w:val="left"/>
              <w:outlineLvl w:val="0"/>
            </w:pPr>
            <w:r w:rsidRPr="002A2F73">
              <w:t>Vital is not a Nauruan company and they only provide fossil fuels and maintain the fuel tanks</w:t>
            </w:r>
            <w:r w:rsidRPr="002A2F73">
              <w:rPr>
                <w:rFonts w:cs="Calibri"/>
                <w:szCs w:val="20"/>
                <w:cs/>
              </w:rPr>
              <w:t xml:space="preserve">. </w:t>
            </w:r>
            <w:r w:rsidRPr="002A2F73">
              <w:t>However the company will continue to provide data inputs on plans and programs of the country concerning petroleum fuel supply and consumption in Nauru</w:t>
            </w:r>
            <w:r w:rsidRPr="002A2F73">
              <w:rPr>
                <w:rFonts w:cs="Calibri"/>
                <w:szCs w:val="20"/>
                <w:cs/>
              </w:rPr>
              <w:t>.</w:t>
            </w:r>
          </w:p>
        </w:tc>
      </w:tr>
      <w:tr w:rsidR="007207FC" w:rsidRPr="002A2F73" w14:paraId="55C7DCAE" w14:textId="77777777" w:rsidTr="00B53975">
        <w:tc>
          <w:tcPr>
            <w:tcW w:w="2088" w:type="dxa"/>
            <w:tcBorders>
              <w:top w:val="single" w:sz="4" w:space="0" w:color="auto"/>
              <w:bottom w:val="single" w:sz="4" w:space="0" w:color="auto"/>
            </w:tcBorders>
            <w:shd w:val="clear" w:color="auto" w:fill="auto"/>
            <w:vAlign w:val="center"/>
          </w:tcPr>
          <w:p w14:paraId="3DFDA32B" w14:textId="77777777" w:rsidR="007207FC" w:rsidRPr="002A2F73" w:rsidRDefault="007207FC" w:rsidP="00D61D67">
            <w:pPr>
              <w:adjustRightInd w:val="0"/>
              <w:snapToGrid w:val="0"/>
              <w:spacing w:after="0"/>
              <w:jc w:val="left"/>
              <w:rPr>
                <w:color w:val="FF0000"/>
              </w:rPr>
            </w:pPr>
            <w:r w:rsidRPr="002A2F73">
              <w:t>Community Leaders</w:t>
            </w:r>
            <w:r w:rsidR="00C0387A" w:rsidRPr="002A2F73">
              <w:rPr>
                <w:rFonts w:cs="Calibri"/>
                <w:szCs w:val="20"/>
                <w:cs/>
              </w:rPr>
              <w:t xml:space="preserve"> (</w:t>
            </w:r>
            <w:r w:rsidR="00C0387A" w:rsidRPr="002A2F73">
              <w:t>districts and villages</w:t>
            </w:r>
            <w:r w:rsidR="00C0387A" w:rsidRPr="002A2F73">
              <w:rPr>
                <w:rFonts w:cs="Calibri"/>
                <w:szCs w:val="20"/>
                <w:cs/>
              </w:rPr>
              <w:t>)</w:t>
            </w:r>
          </w:p>
        </w:tc>
        <w:tc>
          <w:tcPr>
            <w:tcW w:w="7155" w:type="dxa"/>
            <w:tcBorders>
              <w:top w:val="single" w:sz="4" w:space="0" w:color="auto"/>
              <w:bottom w:val="single" w:sz="4" w:space="0" w:color="auto"/>
            </w:tcBorders>
            <w:shd w:val="clear" w:color="auto" w:fill="auto"/>
            <w:vAlign w:val="center"/>
          </w:tcPr>
          <w:p w14:paraId="46696EAE" w14:textId="77777777" w:rsidR="007207FC" w:rsidRPr="002A2F73" w:rsidRDefault="007207FC" w:rsidP="00D61D67">
            <w:pPr>
              <w:adjustRightInd w:val="0"/>
              <w:snapToGrid w:val="0"/>
              <w:spacing w:after="0"/>
              <w:jc w:val="left"/>
              <w:rPr>
                <w:color w:val="FF0000"/>
              </w:rPr>
            </w:pPr>
            <w:r w:rsidRPr="002A2F73">
              <w:t xml:space="preserve">The </w:t>
            </w:r>
            <w:r w:rsidR="00C0387A" w:rsidRPr="002A2F73">
              <w:t xml:space="preserve">community leaders have </w:t>
            </w:r>
            <w:r w:rsidR="001D5F33" w:rsidRPr="002A2F73">
              <w:t xml:space="preserve">provided, </w:t>
            </w:r>
            <w:r w:rsidR="00C0387A" w:rsidRPr="002A2F73">
              <w:t>and will continue to provide</w:t>
            </w:r>
            <w:r w:rsidR="001D5F33" w:rsidRPr="002A2F73">
              <w:t>,</w:t>
            </w:r>
            <w:r w:rsidR="00C0387A" w:rsidRPr="002A2F73">
              <w:t xml:space="preserve"> their support </w:t>
            </w:r>
            <w:r w:rsidRPr="002A2F73">
              <w:t xml:space="preserve">for the selection of the location of </w:t>
            </w:r>
            <w:r w:rsidR="00C0387A" w:rsidRPr="002A2F73">
              <w:t>the solar water pump reticulation demo</w:t>
            </w:r>
            <w:r w:rsidRPr="002A2F73">
              <w:rPr>
                <w:rFonts w:cs="Calibri"/>
                <w:szCs w:val="20"/>
                <w:cs/>
              </w:rPr>
              <w:t xml:space="preserve">. </w:t>
            </w:r>
            <w:r w:rsidRPr="002A2F73">
              <w:t xml:space="preserve">Furthermore, leaders </w:t>
            </w:r>
            <w:r w:rsidR="00C0387A" w:rsidRPr="002A2F73">
              <w:t xml:space="preserve">from the 14 districts and from the villages </w:t>
            </w:r>
            <w:r w:rsidRPr="002A2F73">
              <w:t xml:space="preserve">will play a crucial role for the </w:t>
            </w:r>
            <w:r w:rsidR="00C0387A" w:rsidRPr="002A2F73">
              <w:t xml:space="preserve">design, </w:t>
            </w:r>
            <w:r w:rsidRPr="002A2F73">
              <w:t>planning and replication of the RE</w:t>
            </w:r>
            <w:r w:rsidRPr="002A2F73">
              <w:rPr>
                <w:rFonts w:cs="Calibri"/>
                <w:szCs w:val="20"/>
                <w:cs/>
              </w:rPr>
              <w:t>/</w:t>
            </w:r>
            <w:r w:rsidRPr="002A2F73">
              <w:t xml:space="preserve">EE technologies demonstrated under </w:t>
            </w:r>
            <w:r w:rsidR="00C0387A" w:rsidRPr="002A2F73">
              <w:t>SMARTEN</w:t>
            </w:r>
            <w:r w:rsidRPr="002A2F73">
              <w:rPr>
                <w:rFonts w:cs="Calibri"/>
                <w:szCs w:val="20"/>
                <w:cs/>
              </w:rPr>
              <w:t>.</w:t>
            </w:r>
          </w:p>
        </w:tc>
      </w:tr>
      <w:tr w:rsidR="004F3743" w:rsidRPr="002A2F73" w14:paraId="53D7319E" w14:textId="77777777" w:rsidTr="00B53975">
        <w:tc>
          <w:tcPr>
            <w:tcW w:w="2088" w:type="dxa"/>
            <w:tcBorders>
              <w:top w:val="single" w:sz="4" w:space="0" w:color="auto"/>
              <w:bottom w:val="single" w:sz="4" w:space="0" w:color="auto"/>
            </w:tcBorders>
            <w:shd w:val="clear" w:color="auto" w:fill="auto"/>
            <w:vAlign w:val="center"/>
          </w:tcPr>
          <w:p w14:paraId="6F69E662" w14:textId="77777777" w:rsidR="007207FC" w:rsidRPr="002A2F73" w:rsidRDefault="007207FC" w:rsidP="00D61D67">
            <w:pPr>
              <w:adjustRightInd w:val="0"/>
              <w:snapToGrid w:val="0"/>
              <w:spacing w:after="0"/>
              <w:jc w:val="left"/>
            </w:pPr>
            <w:r w:rsidRPr="002A2F73">
              <w:t>NGO, Social community and the other social</w:t>
            </w:r>
            <w:r w:rsidRPr="002A2F73">
              <w:rPr>
                <w:rFonts w:cs="Calibri"/>
                <w:szCs w:val="20"/>
                <w:cs/>
              </w:rPr>
              <w:t>/</w:t>
            </w:r>
            <w:r w:rsidRPr="002A2F73">
              <w:t xml:space="preserve">civic groups </w:t>
            </w:r>
          </w:p>
        </w:tc>
        <w:tc>
          <w:tcPr>
            <w:tcW w:w="7155" w:type="dxa"/>
            <w:tcBorders>
              <w:top w:val="single" w:sz="4" w:space="0" w:color="auto"/>
              <w:bottom w:val="single" w:sz="4" w:space="0" w:color="auto"/>
            </w:tcBorders>
            <w:shd w:val="clear" w:color="auto" w:fill="auto"/>
            <w:vAlign w:val="center"/>
          </w:tcPr>
          <w:p w14:paraId="4CB84260" w14:textId="77777777" w:rsidR="007207FC" w:rsidRPr="002A2F73" w:rsidRDefault="007207FC" w:rsidP="00D61D67">
            <w:pPr>
              <w:adjustRightInd w:val="0"/>
              <w:snapToGrid w:val="0"/>
              <w:spacing w:after="0"/>
              <w:jc w:val="left"/>
            </w:pPr>
            <w:r w:rsidRPr="002A2F73">
              <w:t>The project will also involve civil society organization such as the Women</w:t>
            </w:r>
            <w:r w:rsidRPr="002A2F73">
              <w:rPr>
                <w:rFonts w:cs="Calibri"/>
                <w:szCs w:val="20"/>
                <w:cs/>
              </w:rPr>
              <w:t>’</w:t>
            </w:r>
            <w:r w:rsidRPr="002A2F73">
              <w:t>s Group</w:t>
            </w:r>
            <w:r w:rsidR="004F3743" w:rsidRPr="002A2F73">
              <w:t>, which will support and facilitate a gender inclusive project implementation and empowerment of women in low carbon development</w:t>
            </w:r>
            <w:r w:rsidR="004F3743" w:rsidRPr="002A2F73">
              <w:rPr>
                <w:rFonts w:cs="Calibri"/>
                <w:szCs w:val="20"/>
                <w:cs/>
              </w:rPr>
              <w:t>.</w:t>
            </w:r>
          </w:p>
        </w:tc>
      </w:tr>
      <w:tr w:rsidR="004F3743" w:rsidRPr="002A2F73" w14:paraId="68AFF763" w14:textId="77777777" w:rsidTr="00B53975">
        <w:tc>
          <w:tcPr>
            <w:tcW w:w="2088" w:type="dxa"/>
            <w:tcBorders>
              <w:top w:val="single" w:sz="4" w:space="0" w:color="auto"/>
              <w:bottom w:val="single" w:sz="4" w:space="0" w:color="auto"/>
            </w:tcBorders>
            <w:shd w:val="clear" w:color="auto" w:fill="auto"/>
            <w:vAlign w:val="center"/>
          </w:tcPr>
          <w:p w14:paraId="019764F3" w14:textId="77777777" w:rsidR="007207FC" w:rsidRPr="002A2F73" w:rsidRDefault="007207FC" w:rsidP="00D61D67">
            <w:pPr>
              <w:pStyle w:val="GEFFieldtoFillout"/>
              <w:ind w:left="0"/>
              <w:rPr>
                <w:rFonts w:ascii="Calibri" w:hAnsi="Calibri"/>
                <w:color w:val="auto"/>
                <w:sz w:val="20"/>
              </w:rPr>
            </w:pPr>
            <w:r w:rsidRPr="002A2F73">
              <w:rPr>
                <w:rFonts w:ascii="Calibri" w:hAnsi="Calibri"/>
                <w:color w:val="auto"/>
                <w:sz w:val="20"/>
              </w:rPr>
              <w:t>Private Sector Entities</w:t>
            </w:r>
          </w:p>
        </w:tc>
        <w:tc>
          <w:tcPr>
            <w:tcW w:w="7155" w:type="dxa"/>
            <w:tcBorders>
              <w:top w:val="single" w:sz="4" w:space="0" w:color="auto"/>
              <w:bottom w:val="single" w:sz="4" w:space="0" w:color="auto"/>
            </w:tcBorders>
            <w:shd w:val="clear" w:color="auto" w:fill="auto"/>
            <w:vAlign w:val="center"/>
          </w:tcPr>
          <w:p w14:paraId="28087CFE" w14:textId="77777777" w:rsidR="007207FC" w:rsidRPr="002A2F73" w:rsidRDefault="007207FC" w:rsidP="00D61D67">
            <w:pPr>
              <w:pStyle w:val="GEFFieldtoFillout"/>
              <w:ind w:left="0"/>
              <w:rPr>
                <w:rFonts w:ascii="Calibri" w:hAnsi="Calibri"/>
                <w:color w:val="auto"/>
                <w:sz w:val="20"/>
              </w:rPr>
            </w:pPr>
            <w:r w:rsidRPr="002A2F73">
              <w:rPr>
                <w:rFonts w:ascii="Calibri" w:hAnsi="Calibri"/>
                <w:color w:val="auto"/>
                <w:sz w:val="20"/>
              </w:rPr>
              <w:t xml:space="preserve">Provision of technical advice in the design and development of possible </w:t>
            </w:r>
            <w:r w:rsidR="004F3743" w:rsidRPr="002A2F73">
              <w:rPr>
                <w:rFonts w:ascii="Calibri" w:hAnsi="Calibri"/>
                <w:color w:val="auto"/>
                <w:sz w:val="20"/>
              </w:rPr>
              <w:t>scale</w:t>
            </w:r>
            <w:r w:rsidR="004F3743" w:rsidRPr="002A2F73">
              <w:rPr>
                <w:rFonts w:ascii="Calibri" w:hAnsi="Calibri" w:cs="Calibri"/>
                <w:color w:val="auto"/>
                <w:sz w:val="20"/>
                <w:szCs w:val="20"/>
                <w:cs/>
              </w:rPr>
              <w:t>-</w:t>
            </w:r>
            <w:r w:rsidR="004F3743" w:rsidRPr="002A2F73">
              <w:rPr>
                <w:rFonts w:ascii="Calibri" w:hAnsi="Calibri"/>
                <w:color w:val="auto"/>
                <w:sz w:val="20"/>
              </w:rPr>
              <w:t>up and replication projects</w:t>
            </w:r>
            <w:r w:rsidR="001D5F33" w:rsidRPr="002A2F73">
              <w:rPr>
                <w:rFonts w:ascii="Calibri" w:hAnsi="Calibri"/>
                <w:color w:val="auto"/>
                <w:sz w:val="20"/>
              </w:rPr>
              <w:t xml:space="preserve"> for public</w:t>
            </w:r>
            <w:r w:rsidR="001D5F33" w:rsidRPr="002A2F73">
              <w:rPr>
                <w:rFonts w:ascii="Calibri" w:hAnsi="Calibri" w:cs="Calibri"/>
                <w:color w:val="auto"/>
                <w:sz w:val="20"/>
                <w:szCs w:val="20"/>
                <w:cs/>
              </w:rPr>
              <w:t>/</w:t>
            </w:r>
            <w:r w:rsidRPr="002A2F73">
              <w:rPr>
                <w:rFonts w:ascii="Calibri" w:hAnsi="Calibri"/>
                <w:color w:val="auto"/>
                <w:sz w:val="20"/>
              </w:rPr>
              <w:t xml:space="preserve">private partnerships that </w:t>
            </w:r>
            <w:r w:rsidR="004F3743" w:rsidRPr="002A2F73">
              <w:rPr>
                <w:rFonts w:ascii="Calibri" w:hAnsi="Calibri"/>
                <w:color w:val="auto"/>
                <w:sz w:val="20"/>
              </w:rPr>
              <w:t>have</w:t>
            </w:r>
            <w:r w:rsidRPr="002A2F73">
              <w:rPr>
                <w:rFonts w:ascii="Calibri" w:hAnsi="Calibri"/>
                <w:color w:val="auto"/>
                <w:sz w:val="20"/>
              </w:rPr>
              <w:t xml:space="preserve"> be</w:t>
            </w:r>
            <w:r w:rsidR="004F3743" w:rsidRPr="002A2F73">
              <w:rPr>
                <w:rFonts w:ascii="Calibri" w:hAnsi="Calibri"/>
                <w:color w:val="auto"/>
                <w:sz w:val="20"/>
              </w:rPr>
              <w:t>en</w:t>
            </w:r>
            <w:r w:rsidRPr="002A2F73">
              <w:rPr>
                <w:rFonts w:ascii="Calibri" w:hAnsi="Calibri"/>
                <w:color w:val="auto"/>
                <w:sz w:val="20"/>
              </w:rPr>
              <w:t xml:space="preserve"> demonstrated under the project</w:t>
            </w:r>
            <w:r w:rsidR="004F3743" w:rsidRPr="002A2F73">
              <w:rPr>
                <w:rFonts w:ascii="Calibri" w:hAnsi="Calibri"/>
                <w:color w:val="auto"/>
                <w:sz w:val="20"/>
              </w:rPr>
              <w:t>, including p</w:t>
            </w:r>
            <w:r w:rsidRPr="002A2F73">
              <w:rPr>
                <w:rFonts w:ascii="Calibri" w:hAnsi="Calibri"/>
                <w:color w:val="auto"/>
                <w:sz w:val="20"/>
              </w:rPr>
              <w:t>rovision of co</w:t>
            </w:r>
            <w:r w:rsidRPr="002A2F73">
              <w:rPr>
                <w:rFonts w:ascii="Calibri" w:hAnsi="Calibri" w:cs="Calibri"/>
                <w:color w:val="auto"/>
                <w:sz w:val="20"/>
                <w:szCs w:val="20"/>
                <w:cs/>
              </w:rPr>
              <w:t>-</w:t>
            </w:r>
            <w:r w:rsidRPr="002A2F73">
              <w:rPr>
                <w:rFonts w:ascii="Calibri" w:hAnsi="Calibri"/>
                <w:color w:val="auto"/>
                <w:sz w:val="20"/>
              </w:rPr>
              <w:t>financing to specific project activities</w:t>
            </w:r>
            <w:r w:rsidRPr="002A2F73">
              <w:rPr>
                <w:rFonts w:ascii="Calibri" w:hAnsi="Calibri" w:cs="Calibri"/>
                <w:color w:val="auto"/>
                <w:sz w:val="20"/>
                <w:szCs w:val="20"/>
                <w:cs/>
              </w:rPr>
              <w:t>.</w:t>
            </w:r>
          </w:p>
        </w:tc>
      </w:tr>
      <w:tr w:rsidR="007207FC" w:rsidRPr="002A2F73" w14:paraId="6715F3C3" w14:textId="77777777" w:rsidTr="00B53975">
        <w:tc>
          <w:tcPr>
            <w:tcW w:w="2088" w:type="dxa"/>
            <w:tcBorders>
              <w:top w:val="single" w:sz="4" w:space="0" w:color="auto"/>
              <w:bottom w:val="single" w:sz="4" w:space="0" w:color="auto"/>
            </w:tcBorders>
            <w:shd w:val="clear" w:color="auto" w:fill="auto"/>
            <w:vAlign w:val="center"/>
          </w:tcPr>
          <w:p w14:paraId="41B27183" w14:textId="77777777" w:rsidR="007207FC" w:rsidRPr="002A2F73" w:rsidRDefault="00C0387A" w:rsidP="00D61D67">
            <w:pPr>
              <w:spacing w:after="0"/>
              <w:jc w:val="left"/>
            </w:pPr>
            <w:r w:rsidRPr="002A2F73">
              <w:t>Nauru</w:t>
            </w:r>
            <w:r w:rsidR="007207FC" w:rsidRPr="002A2F73">
              <w:t xml:space="preserve"> Population</w:t>
            </w:r>
          </w:p>
        </w:tc>
        <w:tc>
          <w:tcPr>
            <w:tcW w:w="7155" w:type="dxa"/>
            <w:tcBorders>
              <w:top w:val="single" w:sz="4" w:space="0" w:color="auto"/>
              <w:bottom w:val="single" w:sz="4" w:space="0" w:color="auto"/>
            </w:tcBorders>
            <w:shd w:val="clear" w:color="auto" w:fill="auto"/>
            <w:vAlign w:val="center"/>
          </w:tcPr>
          <w:p w14:paraId="75B976F8" w14:textId="77777777" w:rsidR="007207FC" w:rsidRPr="002A2F73" w:rsidRDefault="007207FC" w:rsidP="00D61D67">
            <w:pPr>
              <w:spacing w:after="0"/>
              <w:jc w:val="left"/>
            </w:pPr>
            <w:r w:rsidRPr="002A2F73">
              <w:t xml:space="preserve">The entire population of </w:t>
            </w:r>
            <w:r w:rsidR="00C0387A" w:rsidRPr="002A2F73">
              <w:t>Nauru</w:t>
            </w:r>
            <w:r w:rsidRPr="002A2F73">
              <w:t xml:space="preserve"> will be involved in the awareness activities that will be organized and implemented under </w:t>
            </w:r>
            <w:r w:rsidR="00C0387A" w:rsidRPr="002A2F73">
              <w:t>SMARTEN</w:t>
            </w:r>
            <w:r w:rsidRPr="002A2F73">
              <w:rPr>
                <w:rFonts w:cs="Calibri"/>
                <w:szCs w:val="20"/>
                <w:cs/>
              </w:rPr>
              <w:t xml:space="preserve">. </w:t>
            </w:r>
            <w:r w:rsidRPr="002A2F73">
              <w:t xml:space="preserve">They will all be beneficiaries of </w:t>
            </w:r>
            <w:r w:rsidR="00C0387A" w:rsidRPr="002A2F73">
              <w:t xml:space="preserve">improved water desalination </w:t>
            </w:r>
            <w:r w:rsidR="004F3743" w:rsidRPr="002A2F73">
              <w:t>sector as well as more sustainable electricity generation systems</w:t>
            </w:r>
            <w:r w:rsidR="004F3743" w:rsidRPr="002A2F73">
              <w:rPr>
                <w:rFonts w:cs="Calibri"/>
                <w:szCs w:val="20"/>
                <w:cs/>
              </w:rPr>
              <w:t>.</w:t>
            </w:r>
          </w:p>
        </w:tc>
      </w:tr>
    </w:tbl>
    <w:p w14:paraId="503580CA" w14:textId="77777777" w:rsidR="00393350" w:rsidRPr="002A2F73" w:rsidRDefault="00393350" w:rsidP="00D61D67">
      <w:pPr>
        <w:spacing w:after="0"/>
        <w:jc w:val="left"/>
        <w:rPr>
          <w:rFonts w:cs="Calibri"/>
          <w:i/>
          <w:color w:val="000000"/>
          <w:sz w:val="22"/>
          <w:szCs w:val="22"/>
        </w:rPr>
      </w:pPr>
    </w:p>
    <w:p w14:paraId="5D53576A" w14:textId="77777777" w:rsidR="00E349BA" w:rsidRPr="002A2F73" w:rsidRDefault="00A56976" w:rsidP="00D61D67">
      <w:pPr>
        <w:spacing w:after="0"/>
        <w:jc w:val="left"/>
        <w:rPr>
          <w:rFonts w:cs="Calibri"/>
          <w:sz w:val="22"/>
          <w:szCs w:val="22"/>
        </w:rPr>
      </w:pPr>
      <w:r w:rsidRPr="002A2F73">
        <w:rPr>
          <w:rFonts w:cs="Calibri"/>
          <w:b/>
          <w:bCs/>
          <w:color w:val="000000"/>
          <w:sz w:val="22"/>
          <w:szCs w:val="22"/>
          <w:u w:val="single"/>
          <w:lang w:eastAsia="x-none"/>
        </w:rPr>
        <w:t>Gender Equality and Empowering Women</w:t>
      </w:r>
      <w:r w:rsidR="00EB69AE" w:rsidRPr="002A2F73">
        <w:rPr>
          <w:rFonts w:cs="Calibri"/>
          <w:sz w:val="22"/>
          <w:szCs w:val="22"/>
          <w:cs/>
        </w:rPr>
        <w:t xml:space="preserve">:  </w:t>
      </w:r>
    </w:p>
    <w:p w14:paraId="614D75D7" w14:textId="77777777" w:rsidR="00A56976" w:rsidRPr="002A2F73" w:rsidRDefault="00A56976" w:rsidP="00D61D67">
      <w:pPr>
        <w:spacing w:after="0"/>
        <w:jc w:val="left"/>
        <w:rPr>
          <w:rFonts w:cs="Calibri"/>
          <w:sz w:val="22"/>
          <w:szCs w:val="22"/>
        </w:rPr>
      </w:pPr>
    </w:p>
    <w:p w14:paraId="73AEAE5E" w14:textId="77777777" w:rsidR="000D58E3" w:rsidRPr="002A2F73" w:rsidRDefault="00A56976" w:rsidP="00D61D67">
      <w:pPr>
        <w:spacing w:after="0"/>
        <w:rPr>
          <w:rFonts w:cs="Calibri"/>
          <w:sz w:val="22"/>
          <w:szCs w:val="22"/>
        </w:rPr>
      </w:pPr>
      <w:r w:rsidRPr="002A2F73">
        <w:rPr>
          <w:rFonts w:cs="Calibri"/>
          <w:sz w:val="22"/>
          <w:szCs w:val="22"/>
        </w:rPr>
        <w:t>Nauruan women working in both management and technical departments of GoN agencies</w:t>
      </w:r>
      <w:r w:rsidRPr="002A2F73">
        <w:rPr>
          <w:rFonts w:cs="Calibri"/>
          <w:sz w:val="22"/>
          <w:szCs w:val="22"/>
          <w:cs/>
        </w:rPr>
        <w:t>/</w:t>
      </w:r>
      <w:r w:rsidRPr="002A2F73">
        <w:rPr>
          <w:rFonts w:cs="Calibri"/>
          <w:sz w:val="22"/>
          <w:szCs w:val="22"/>
        </w:rPr>
        <w:t xml:space="preserve">institutions will have opportunities for direct involvement in the design and implementation of the proposed GEF </w:t>
      </w:r>
      <w:r w:rsidRPr="002A2F73">
        <w:rPr>
          <w:rFonts w:cs="Calibri"/>
          <w:sz w:val="22"/>
          <w:szCs w:val="22"/>
        </w:rPr>
        <w:lastRenderedPageBreak/>
        <w:t>project</w:t>
      </w:r>
      <w:r w:rsidRPr="002A2F73">
        <w:rPr>
          <w:rFonts w:cs="Calibri"/>
          <w:sz w:val="22"/>
          <w:szCs w:val="22"/>
          <w:cs/>
        </w:rPr>
        <w:t xml:space="preserve">. </w:t>
      </w:r>
      <w:r w:rsidRPr="002A2F73">
        <w:rPr>
          <w:rFonts w:cs="Calibri"/>
          <w:sz w:val="22"/>
          <w:szCs w:val="22"/>
        </w:rPr>
        <w:t>Women who are in, or are qualified for, technical positions in the government and in the private sector can play important roles in the implementation of this project</w:t>
      </w:r>
      <w:r w:rsidRPr="002A2F73">
        <w:rPr>
          <w:rFonts w:cs="Calibri"/>
          <w:sz w:val="22"/>
          <w:szCs w:val="22"/>
          <w:cs/>
        </w:rPr>
        <w:t xml:space="preserve">. </w:t>
      </w:r>
      <w:r w:rsidRPr="002A2F73">
        <w:rPr>
          <w:rFonts w:cs="Calibri"/>
          <w:sz w:val="22"/>
          <w:szCs w:val="22"/>
        </w:rPr>
        <w:t xml:space="preserve">During the </w:t>
      </w:r>
      <w:r w:rsidR="009A71D1" w:rsidRPr="002A2F73">
        <w:rPr>
          <w:rFonts w:cs="Calibri"/>
          <w:sz w:val="22"/>
          <w:szCs w:val="22"/>
        </w:rPr>
        <w:t xml:space="preserve">design and </w:t>
      </w:r>
      <w:r w:rsidR="000D58E3" w:rsidRPr="002A2F73">
        <w:rPr>
          <w:rFonts w:cs="Calibri"/>
          <w:sz w:val="22"/>
          <w:szCs w:val="22"/>
        </w:rPr>
        <w:t xml:space="preserve">development of this detailed project proposal, a thorough gender analysis has been conducted and the results </w:t>
      </w:r>
      <w:r w:rsidR="004E0A7A" w:rsidRPr="002A2F73">
        <w:rPr>
          <w:rFonts w:cs="Calibri"/>
          <w:sz w:val="22"/>
          <w:szCs w:val="22"/>
        </w:rPr>
        <w:t>will be</w:t>
      </w:r>
      <w:r w:rsidR="000D58E3" w:rsidRPr="002A2F73">
        <w:rPr>
          <w:rFonts w:cs="Calibri"/>
          <w:sz w:val="22"/>
          <w:szCs w:val="22"/>
          <w:cs/>
        </w:rPr>
        <w:t xml:space="preserve"> </w:t>
      </w:r>
      <w:r w:rsidR="000D58E3" w:rsidRPr="002A2F73">
        <w:rPr>
          <w:rFonts w:cs="Calibri"/>
          <w:sz w:val="22"/>
          <w:szCs w:val="22"/>
        </w:rPr>
        <w:t xml:space="preserve">presented </w:t>
      </w:r>
      <w:r w:rsidR="004E0A7A" w:rsidRPr="002A2F73">
        <w:rPr>
          <w:rFonts w:cs="Calibri"/>
          <w:sz w:val="22"/>
          <w:szCs w:val="22"/>
        </w:rPr>
        <w:t>separately</w:t>
      </w:r>
      <w:r w:rsidR="003E68A2" w:rsidRPr="002A2F73">
        <w:rPr>
          <w:rFonts w:cs="Calibri"/>
          <w:sz w:val="22"/>
          <w:szCs w:val="22"/>
          <w:cs/>
        </w:rPr>
        <w:t xml:space="preserve">. </w:t>
      </w:r>
      <w:r w:rsidR="003E68A2" w:rsidRPr="002A2F73">
        <w:rPr>
          <w:rFonts w:cs="Calibri"/>
          <w:sz w:val="22"/>
          <w:szCs w:val="22"/>
        </w:rPr>
        <w:t xml:space="preserve">Furthermore, many activities have been designed </w:t>
      </w:r>
      <w:r w:rsidR="00F46A0D" w:rsidRPr="002A2F73">
        <w:rPr>
          <w:rFonts w:cs="Calibri"/>
          <w:sz w:val="22"/>
          <w:szCs w:val="22"/>
        </w:rPr>
        <w:t xml:space="preserve">in a </w:t>
      </w:r>
      <w:r w:rsidR="003E68A2" w:rsidRPr="002A2F73">
        <w:rPr>
          <w:rFonts w:cs="Calibri"/>
          <w:sz w:val="22"/>
          <w:szCs w:val="22"/>
        </w:rPr>
        <w:t>gender inclusive</w:t>
      </w:r>
      <w:r w:rsidR="00F46A0D" w:rsidRPr="002A2F73">
        <w:rPr>
          <w:rFonts w:cs="Calibri"/>
          <w:sz w:val="22"/>
          <w:szCs w:val="22"/>
        </w:rPr>
        <w:t xml:space="preserve"> way</w:t>
      </w:r>
      <w:r w:rsidR="009A71D1" w:rsidRPr="002A2F73">
        <w:rPr>
          <w:rFonts w:cs="Calibri"/>
          <w:sz w:val="22"/>
          <w:szCs w:val="22"/>
        </w:rPr>
        <w:t xml:space="preserve">, supporting women </w:t>
      </w:r>
      <w:r w:rsidR="001D5F33" w:rsidRPr="002A2F73">
        <w:rPr>
          <w:rFonts w:cs="Calibri"/>
          <w:sz w:val="22"/>
          <w:szCs w:val="22"/>
        </w:rPr>
        <w:t>equality</w:t>
      </w:r>
      <w:r w:rsidR="009A71D1" w:rsidRPr="002A2F73">
        <w:rPr>
          <w:rFonts w:cs="Calibri"/>
          <w:sz w:val="22"/>
          <w:szCs w:val="22"/>
        </w:rPr>
        <w:t xml:space="preserve"> in the sustainable energy development of the country</w:t>
      </w:r>
      <w:r w:rsidR="009A71D1" w:rsidRPr="002A2F73">
        <w:rPr>
          <w:rFonts w:cs="Calibri"/>
          <w:sz w:val="22"/>
          <w:szCs w:val="22"/>
          <w:cs/>
        </w:rPr>
        <w:t xml:space="preserve">. </w:t>
      </w:r>
      <w:r w:rsidR="009A71D1" w:rsidRPr="002A2F73">
        <w:rPr>
          <w:rFonts w:cs="Calibri"/>
          <w:sz w:val="22"/>
          <w:szCs w:val="22"/>
        </w:rPr>
        <w:t>For example,</w:t>
      </w:r>
      <w:r w:rsidR="003E68A2" w:rsidRPr="002A2F73">
        <w:rPr>
          <w:rFonts w:cs="Calibri"/>
          <w:sz w:val="22"/>
          <w:szCs w:val="22"/>
        </w:rPr>
        <w:t xml:space="preserve"> the financing scheme </w:t>
      </w:r>
      <w:r w:rsidR="00F46A0D" w:rsidRPr="002A2F73">
        <w:rPr>
          <w:rFonts w:cs="Calibri"/>
          <w:sz w:val="22"/>
          <w:szCs w:val="22"/>
        </w:rPr>
        <w:t>introduced</w:t>
      </w:r>
      <w:r w:rsidR="009A71D1" w:rsidRPr="002A2F73">
        <w:rPr>
          <w:rFonts w:cs="Calibri"/>
          <w:sz w:val="22"/>
          <w:szCs w:val="22"/>
        </w:rPr>
        <w:t xml:space="preserve"> in Activity 2</w:t>
      </w:r>
      <w:r w:rsidR="009A71D1" w:rsidRPr="002A2F73">
        <w:rPr>
          <w:rFonts w:cs="Calibri"/>
          <w:sz w:val="22"/>
          <w:szCs w:val="22"/>
          <w:cs/>
        </w:rPr>
        <w:t>.</w:t>
      </w:r>
      <w:r w:rsidR="009A71D1" w:rsidRPr="002A2F73">
        <w:rPr>
          <w:rFonts w:cs="Calibri"/>
          <w:sz w:val="22"/>
          <w:szCs w:val="22"/>
        </w:rPr>
        <w:t>2</w:t>
      </w:r>
      <w:r w:rsidR="009A71D1" w:rsidRPr="002A2F73">
        <w:rPr>
          <w:rFonts w:cs="Calibri"/>
          <w:sz w:val="22"/>
          <w:szCs w:val="22"/>
          <w:cs/>
        </w:rPr>
        <w:t>.</w:t>
      </w:r>
      <w:r w:rsidR="009A71D1" w:rsidRPr="002A2F73">
        <w:rPr>
          <w:rFonts w:cs="Calibri"/>
          <w:sz w:val="22"/>
          <w:szCs w:val="22"/>
        </w:rPr>
        <w:t>1</w:t>
      </w:r>
      <w:r w:rsidR="009A71D1" w:rsidRPr="002A2F73">
        <w:rPr>
          <w:rFonts w:cs="Calibri"/>
          <w:sz w:val="22"/>
          <w:szCs w:val="22"/>
          <w:cs/>
        </w:rPr>
        <w:t>.</w:t>
      </w:r>
      <w:r w:rsidR="009A71D1" w:rsidRPr="002A2F73">
        <w:rPr>
          <w:rFonts w:cs="Calibri"/>
          <w:sz w:val="22"/>
          <w:szCs w:val="22"/>
        </w:rPr>
        <w:t xml:space="preserve">1 </w:t>
      </w:r>
      <w:r w:rsidR="003E68A2" w:rsidRPr="002A2F73">
        <w:rPr>
          <w:rFonts w:cs="Calibri"/>
          <w:sz w:val="22"/>
          <w:szCs w:val="22"/>
        </w:rPr>
        <w:t>will support women</w:t>
      </w:r>
      <w:r w:rsidR="003E68A2" w:rsidRPr="002A2F73">
        <w:rPr>
          <w:rFonts w:cs="Calibri"/>
          <w:sz w:val="22"/>
          <w:szCs w:val="22"/>
          <w:cs/>
        </w:rPr>
        <w:t>-</w:t>
      </w:r>
      <w:r w:rsidR="003E68A2" w:rsidRPr="002A2F73">
        <w:rPr>
          <w:rFonts w:cs="Calibri"/>
          <w:sz w:val="22"/>
          <w:szCs w:val="22"/>
        </w:rPr>
        <w:t>led businesses</w:t>
      </w:r>
      <w:r w:rsidR="009A71D1" w:rsidRPr="002A2F73">
        <w:rPr>
          <w:rFonts w:cs="Calibri"/>
          <w:sz w:val="22"/>
          <w:szCs w:val="22"/>
          <w:cs/>
        </w:rPr>
        <w:t xml:space="preserve"> </w:t>
      </w:r>
      <w:r w:rsidR="00F46A0D" w:rsidRPr="002A2F73">
        <w:rPr>
          <w:rFonts w:cs="Calibri"/>
          <w:sz w:val="22"/>
          <w:szCs w:val="22"/>
        </w:rPr>
        <w:t>and</w:t>
      </w:r>
      <w:r w:rsidR="009A71D1" w:rsidRPr="002A2F73">
        <w:rPr>
          <w:rFonts w:cs="Calibri"/>
          <w:sz w:val="22"/>
          <w:szCs w:val="22"/>
        </w:rPr>
        <w:t xml:space="preserve"> enhance the role and influence of women in the deployment of </w:t>
      </w:r>
      <w:r w:rsidR="00F46A0D" w:rsidRPr="002A2F73">
        <w:rPr>
          <w:rFonts w:cs="Calibri"/>
          <w:sz w:val="22"/>
          <w:szCs w:val="22"/>
        </w:rPr>
        <w:t xml:space="preserve">RE </w:t>
      </w:r>
      <w:r w:rsidR="009A71D1" w:rsidRPr="002A2F73">
        <w:rPr>
          <w:rFonts w:cs="Calibri"/>
          <w:sz w:val="22"/>
          <w:szCs w:val="22"/>
        </w:rPr>
        <w:t>and</w:t>
      </w:r>
      <w:r w:rsidR="00F46A0D" w:rsidRPr="002A2F73">
        <w:rPr>
          <w:rFonts w:cs="Calibri"/>
          <w:sz w:val="22"/>
          <w:szCs w:val="22"/>
        </w:rPr>
        <w:t xml:space="preserve"> EE technology and measures</w:t>
      </w:r>
      <w:r w:rsidR="009A71D1" w:rsidRPr="002A2F73">
        <w:rPr>
          <w:rFonts w:cs="Calibri"/>
          <w:sz w:val="22"/>
          <w:szCs w:val="22"/>
        </w:rPr>
        <w:t>, as well as other applicable low carbon technologies and climate change mitigation options</w:t>
      </w:r>
      <w:r w:rsidR="009A71D1" w:rsidRPr="002A2F73">
        <w:rPr>
          <w:rFonts w:cs="Calibri"/>
          <w:sz w:val="22"/>
          <w:szCs w:val="22"/>
          <w:cs/>
        </w:rPr>
        <w:t xml:space="preserve">. </w:t>
      </w:r>
      <w:r w:rsidR="009A71D1" w:rsidRPr="002A2F73">
        <w:rPr>
          <w:rFonts w:cs="Calibri"/>
          <w:sz w:val="22"/>
          <w:szCs w:val="22"/>
        </w:rPr>
        <w:t>A similar gender inclusive approach</w:t>
      </w:r>
      <w:r w:rsidR="00F46A0D" w:rsidRPr="002A2F73">
        <w:rPr>
          <w:rFonts w:cs="Calibri"/>
          <w:sz w:val="22"/>
          <w:szCs w:val="22"/>
        </w:rPr>
        <w:t>,</w:t>
      </w:r>
      <w:r w:rsidR="009A71D1" w:rsidRPr="002A2F73">
        <w:rPr>
          <w:rFonts w:cs="Calibri"/>
          <w:sz w:val="22"/>
          <w:szCs w:val="22"/>
          <w:cs/>
        </w:rPr>
        <w:t xml:space="preserve"> </w:t>
      </w:r>
      <w:r w:rsidR="00F46A0D" w:rsidRPr="002A2F73">
        <w:rPr>
          <w:rFonts w:cs="Calibri"/>
          <w:sz w:val="22"/>
          <w:szCs w:val="22"/>
        </w:rPr>
        <w:t>which</w:t>
      </w:r>
      <w:r w:rsidR="009A71D1" w:rsidRPr="002A2F73">
        <w:rPr>
          <w:rFonts w:cs="Calibri"/>
          <w:sz w:val="22"/>
          <w:szCs w:val="22"/>
        </w:rPr>
        <w:t xml:space="preserve"> will help foster and support women empowerment</w:t>
      </w:r>
      <w:r w:rsidR="00F46A0D" w:rsidRPr="002A2F73">
        <w:rPr>
          <w:rFonts w:cs="Calibri"/>
          <w:sz w:val="22"/>
          <w:szCs w:val="22"/>
        </w:rPr>
        <w:t>,</w:t>
      </w:r>
      <w:r w:rsidR="009A71D1" w:rsidRPr="002A2F73">
        <w:rPr>
          <w:rFonts w:cs="Calibri"/>
          <w:sz w:val="22"/>
          <w:szCs w:val="22"/>
          <w:cs/>
        </w:rPr>
        <w:t xml:space="preserve"> </w:t>
      </w:r>
      <w:r w:rsidR="003E68A2" w:rsidRPr="002A2F73">
        <w:rPr>
          <w:rFonts w:cs="Calibri"/>
          <w:sz w:val="22"/>
          <w:szCs w:val="22"/>
        </w:rPr>
        <w:t xml:space="preserve">will be </w:t>
      </w:r>
      <w:r w:rsidR="009A71D1" w:rsidRPr="002A2F73">
        <w:rPr>
          <w:rFonts w:cs="Calibri"/>
          <w:sz w:val="22"/>
          <w:szCs w:val="22"/>
        </w:rPr>
        <w:t>adopted</w:t>
      </w:r>
      <w:r w:rsidR="003E68A2" w:rsidRPr="002A2F73">
        <w:rPr>
          <w:rFonts w:cs="Calibri"/>
          <w:sz w:val="22"/>
          <w:szCs w:val="22"/>
        </w:rPr>
        <w:t xml:space="preserve"> for the entire duration of the project implementation phase</w:t>
      </w:r>
      <w:r w:rsidR="009A71D1" w:rsidRPr="002A2F73">
        <w:rPr>
          <w:rFonts w:cs="Calibri"/>
          <w:sz w:val="22"/>
          <w:szCs w:val="22"/>
        </w:rPr>
        <w:t xml:space="preserve">, </w:t>
      </w:r>
      <w:r w:rsidR="00F46A0D" w:rsidRPr="002A2F73">
        <w:rPr>
          <w:rFonts w:cs="Calibri"/>
          <w:sz w:val="22"/>
          <w:szCs w:val="22"/>
        </w:rPr>
        <w:t>which will be also supported</w:t>
      </w:r>
      <w:r w:rsidR="009A71D1" w:rsidRPr="002A2F73">
        <w:rPr>
          <w:rFonts w:cs="Calibri"/>
          <w:sz w:val="22"/>
          <w:szCs w:val="22"/>
        </w:rPr>
        <w:t xml:space="preserve"> by the development of gender</w:t>
      </w:r>
      <w:r w:rsidR="009A71D1" w:rsidRPr="002A2F73">
        <w:rPr>
          <w:rFonts w:cs="Calibri"/>
          <w:sz w:val="22"/>
          <w:szCs w:val="22"/>
          <w:cs/>
        </w:rPr>
        <w:t>-</w:t>
      </w:r>
      <w:r w:rsidR="009A71D1" w:rsidRPr="002A2F73">
        <w:rPr>
          <w:rFonts w:cs="Calibri"/>
          <w:sz w:val="22"/>
          <w:szCs w:val="22"/>
        </w:rPr>
        <w:t>sensitive policies in the efforts to achieve and sustain the NERM targets</w:t>
      </w:r>
      <w:r w:rsidR="003E68A2" w:rsidRPr="002A2F73">
        <w:rPr>
          <w:rFonts w:cs="Calibri"/>
          <w:sz w:val="22"/>
          <w:szCs w:val="22"/>
          <w:cs/>
        </w:rPr>
        <w:t xml:space="preserve">. </w:t>
      </w:r>
    </w:p>
    <w:p w14:paraId="0F643042" w14:textId="77777777" w:rsidR="000D58E3" w:rsidRPr="002A2F73" w:rsidRDefault="000D58E3" w:rsidP="00D61D67">
      <w:pPr>
        <w:spacing w:after="0"/>
        <w:rPr>
          <w:rFonts w:cs="Calibri"/>
          <w:sz w:val="22"/>
          <w:szCs w:val="22"/>
        </w:rPr>
      </w:pPr>
    </w:p>
    <w:p w14:paraId="119BFADE" w14:textId="77777777" w:rsidR="00A56976" w:rsidRPr="002A2F73" w:rsidRDefault="00A56976" w:rsidP="00D61D67">
      <w:pPr>
        <w:spacing w:after="0"/>
        <w:jc w:val="left"/>
        <w:rPr>
          <w:rFonts w:cs="Calibri"/>
          <w:bCs/>
          <w:sz w:val="22"/>
          <w:szCs w:val="22"/>
        </w:rPr>
      </w:pPr>
      <w:r w:rsidRPr="002A2F73">
        <w:rPr>
          <w:rFonts w:cs="Calibri"/>
          <w:b/>
          <w:bCs/>
          <w:sz w:val="22"/>
          <w:szCs w:val="22"/>
          <w:u w:val="single"/>
        </w:rPr>
        <w:t>South</w:t>
      </w:r>
      <w:r w:rsidRPr="002A2F73">
        <w:rPr>
          <w:rFonts w:cs="Calibri"/>
          <w:b/>
          <w:bCs/>
          <w:sz w:val="22"/>
          <w:szCs w:val="22"/>
          <w:u w:val="single"/>
          <w:cs/>
        </w:rPr>
        <w:t>-</w:t>
      </w:r>
      <w:r w:rsidRPr="002A2F73">
        <w:rPr>
          <w:rFonts w:cs="Calibri"/>
          <w:b/>
          <w:bCs/>
          <w:sz w:val="22"/>
          <w:szCs w:val="22"/>
          <w:u w:val="single"/>
        </w:rPr>
        <w:t xml:space="preserve">South and Triangular Cooperation </w:t>
      </w:r>
      <w:r w:rsidRPr="002A2F73">
        <w:rPr>
          <w:rFonts w:cs="Calibri"/>
          <w:b/>
          <w:bCs/>
          <w:sz w:val="22"/>
          <w:szCs w:val="22"/>
          <w:u w:val="single"/>
          <w:cs/>
        </w:rPr>
        <w:t>(</w:t>
      </w:r>
      <w:r w:rsidRPr="002A2F73">
        <w:rPr>
          <w:rFonts w:cs="Calibri"/>
          <w:b/>
          <w:bCs/>
          <w:sz w:val="22"/>
          <w:szCs w:val="22"/>
          <w:u w:val="single"/>
        </w:rPr>
        <w:t>SSTrC</w:t>
      </w:r>
      <w:r w:rsidRPr="002A2F73">
        <w:rPr>
          <w:rFonts w:cs="Calibri"/>
          <w:b/>
          <w:bCs/>
          <w:sz w:val="22"/>
          <w:szCs w:val="22"/>
          <w:u w:val="single"/>
          <w:cs/>
        </w:rPr>
        <w:t>)</w:t>
      </w:r>
      <w:r w:rsidR="00C77E42" w:rsidRPr="002A2F73">
        <w:rPr>
          <w:rFonts w:cs="Calibri"/>
          <w:bCs/>
          <w:sz w:val="22"/>
          <w:szCs w:val="22"/>
          <w:cs/>
        </w:rPr>
        <w:t>:</w:t>
      </w:r>
      <w:r w:rsidR="00E334FF" w:rsidRPr="002A2F73">
        <w:rPr>
          <w:rFonts w:cs="Calibri"/>
          <w:bCs/>
          <w:sz w:val="22"/>
          <w:szCs w:val="22"/>
          <w:cs/>
        </w:rPr>
        <w:t xml:space="preserve"> </w:t>
      </w:r>
    </w:p>
    <w:p w14:paraId="27F3D48A" w14:textId="77777777" w:rsidR="00A56976" w:rsidRPr="002A2F73" w:rsidRDefault="00A56976" w:rsidP="00D61D67">
      <w:pPr>
        <w:spacing w:after="0"/>
        <w:jc w:val="left"/>
        <w:rPr>
          <w:rFonts w:cs="Calibri"/>
          <w:bCs/>
          <w:sz w:val="22"/>
          <w:szCs w:val="22"/>
        </w:rPr>
      </w:pPr>
    </w:p>
    <w:p w14:paraId="502D8D52" w14:textId="77777777" w:rsidR="00E334FF" w:rsidRPr="002A2F73" w:rsidRDefault="00A56976" w:rsidP="00D61D67">
      <w:pPr>
        <w:spacing w:after="0"/>
        <w:rPr>
          <w:sz w:val="22"/>
        </w:rPr>
      </w:pPr>
      <w:r w:rsidRPr="002A2F73">
        <w:rPr>
          <w:rFonts w:cs="Calibri"/>
          <w:bCs/>
          <w:sz w:val="22"/>
          <w:szCs w:val="22"/>
        </w:rPr>
        <w:t>L</w:t>
      </w:r>
      <w:r w:rsidR="00E334FF" w:rsidRPr="002A2F73">
        <w:rPr>
          <w:sz w:val="22"/>
        </w:rPr>
        <w:t>earning opportunities and technology transfer from peer countries will be further explored during project implementation</w:t>
      </w:r>
      <w:r w:rsidR="00E334FF" w:rsidRPr="002A2F73">
        <w:rPr>
          <w:rFonts w:cs="Calibri"/>
          <w:sz w:val="22"/>
          <w:szCs w:val="22"/>
          <w:cs/>
        </w:rPr>
        <w:t xml:space="preserve">. </w:t>
      </w:r>
      <w:r w:rsidR="00E334FF" w:rsidRPr="002A2F73">
        <w:rPr>
          <w:sz w:val="22"/>
        </w:rPr>
        <w:t>To present opportunities for replication in other countries, the project will codify good practices and facilitate dissemination through global ongoing South</w:t>
      </w:r>
      <w:r w:rsidR="00E334FF" w:rsidRPr="002A2F73">
        <w:rPr>
          <w:rFonts w:cs="Calibri"/>
          <w:sz w:val="22"/>
          <w:szCs w:val="22"/>
          <w:cs/>
        </w:rPr>
        <w:t>-</w:t>
      </w:r>
      <w:r w:rsidR="00E334FF" w:rsidRPr="002A2F73">
        <w:rPr>
          <w:sz w:val="22"/>
        </w:rPr>
        <w:t>South and global platforms, such as Africa Solutions Platform, the UN South</w:t>
      </w:r>
      <w:r w:rsidR="00E334FF" w:rsidRPr="002A2F73">
        <w:rPr>
          <w:rFonts w:cs="Calibri"/>
          <w:sz w:val="22"/>
          <w:szCs w:val="22"/>
          <w:cs/>
        </w:rPr>
        <w:t>-</w:t>
      </w:r>
      <w:r w:rsidR="00E334FF" w:rsidRPr="002A2F73">
        <w:rPr>
          <w:sz w:val="22"/>
        </w:rPr>
        <w:t>South Galaxy knowledge sharing platform and PANORAMA</w:t>
      </w:r>
      <w:r w:rsidR="00E334FF" w:rsidRPr="002A2F73">
        <w:rPr>
          <w:sz w:val="22"/>
          <w:vertAlign w:val="superscript"/>
        </w:rPr>
        <w:footnoteReference w:id="30"/>
      </w:r>
      <w:r w:rsidR="00E334FF" w:rsidRPr="002A2F73">
        <w:rPr>
          <w:rFonts w:cs="Calibri"/>
          <w:sz w:val="22"/>
          <w:szCs w:val="22"/>
          <w:cs/>
        </w:rPr>
        <w:t xml:space="preserve">. </w:t>
      </w:r>
    </w:p>
    <w:p w14:paraId="7E935ECC" w14:textId="77777777" w:rsidR="00E334FF" w:rsidRPr="002A2F73" w:rsidRDefault="00E334FF" w:rsidP="00D61D67">
      <w:pPr>
        <w:spacing w:after="0"/>
        <w:rPr>
          <w:sz w:val="22"/>
        </w:rPr>
      </w:pPr>
    </w:p>
    <w:p w14:paraId="76A8BA68" w14:textId="77777777" w:rsidR="00E334FF" w:rsidRPr="002A2F73" w:rsidRDefault="00E334FF" w:rsidP="00D61D67">
      <w:pPr>
        <w:spacing w:after="0"/>
        <w:rPr>
          <w:rFonts w:cs="Calibri"/>
          <w:i/>
          <w:sz w:val="22"/>
          <w:szCs w:val="22"/>
        </w:rPr>
      </w:pPr>
      <w:r w:rsidRPr="002A2F73">
        <w:rPr>
          <w:sz w:val="22"/>
        </w:rPr>
        <w:t>In addition, to bring the voice of</w:t>
      </w:r>
      <w:r w:rsidR="00F46A0D" w:rsidRPr="002A2F73">
        <w:rPr>
          <w:rFonts w:cs="Calibri"/>
          <w:sz w:val="22"/>
          <w:szCs w:val="22"/>
          <w:cs/>
        </w:rPr>
        <w:t xml:space="preserve"> </w:t>
      </w:r>
      <w:r w:rsidR="00F46A0D" w:rsidRPr="002A2F73">
        <w:rPr>
          <w:rFonts w:cs="Calibri"/>
          <w:sz w:val="22"/>
          <w:szCs w:val="22"/>
        </w:rPr>
        <w:t>Nauru</w:t>
      </w:r>
      <w:r w:rsidR="00F46A0D" w:rsidRPr="002A2F73">
        <w:rPr>
          <w:rFonts w:cs="Calibri"/>
          <w:sz w:val="22"/>
          <w:szCs w:val="22"/>
          <w:cs/>
        </w:rPr>
        <w:t xml:space="preserve"> </w:t>
      </w:r>
      <w:r w:rsidRPr="002A2F73">
        <w:rPr>
          <w:sz w:val="22"/>
        </w:rPr>
        <w:t xml:space="preserve">to global and regional fora, the project will explore opportunities for meaningful participation in specific events where UNDP could support engagement with the </w:t>
      </w:r>
      <w:r w:rsidR="00F46A0D" w:rsidRPr="002A2F73">
        <w:rPr>
          <w:sz w:val="22"/>
        </w:rPr>
        <w:t>global development discourse on climate change mitigation</w:t>
      </w:r>
      <w:r w:rsidR="00597334" w:rsidRPr="002A2F73">
        <w:rPr>
          <w:rFonts w:cs="Calibri"/>
          <w:sz w:val="22"/>
          <w:szCs w:val="22"/>
          <w:cs/>
        </w:rPr>
        <w:t>.</w:t>
      </w:r>
      <w:r w:rsidRPr="002A2F73">
        <w:rPr>
          <w:sz w:val="22"/>
        </w:rPr>
        <w:t xml:space="preserve"> The project will furthermore provide opportunities for regional cooperation with countries that are im</w:t>
      </w:r>
      <w:r w:rsidR="00F46A0D" w:rsidRPr="002A2F73">
        <w:rPr>
          <w:sz w:val="22"/>
        </w:rPr>
        <w:t xml:space="preserve">plementing initiatives on sustainable low carbon development </w:t>
      </w:r>
      <w:r w:rsidRPr="002A2F73">
        <w:rPr>
          <w:sz w:val="22"/>
        </w:rPr>
        <w:t xml:space="preserve">in geopolitical, social and environmental contexts relevant to the proposed project </w:t>
      </w:r>
      <w:r w:rsidR="00F46A0D" w:rsidRPr="002A2F73">
        <w:rPr>
          <w:sz w:val="22"/>
        </w:rPr>
        <w:t>in Nauru</w:t>
      </w:r>
      <w:r w:rsidR="00597334" w:rsidRPr="002A2F73">
        <w:rPr>
          <w:rFonts w:cs="Calibri"/>
          <w:sz w:val="22"/>
          <w:szCs w:val="22"/>
          <w:cs/>
        </w:rPr>
        <w:t>.</w:t>
      </w:r>
    </w:p>
    <w:p w14:paraId="42042330" w14:textId="77777777" w:rsidR="00885C10" w:rsidRPr="002A2F73" w:rsidRDefault="00885C10" w:rsidP="00D61D67">
      <w:pPr>
        <w:spacing w:after="0"/>
        <w:jc w:val="left"/>
        <w:rPr>
          <w:rFonts w:cs="Calibri"/>
          <w:b/>
          <w:sz w:val="22"/>
          <w:szCs w:val="22"/>
        </w:rPr>
      </w:pPr>
    </w:p>
    <w:p w14:paraId="33C6C892" w14:textId="77777777" w:rsidR="004D1EBD" w:rsidRPr="002A2F73" w:rsidRDefault="002067D4" w:rsidP="00D61D67">
      <w:pPr>
        <w:spacing w:after="0"/>
        <w:jc w:val="left"/>
        <w:rPr>
          <w:rFonts w:cs="Calibri"/>
          <w:b/>
          <w:i/>
          <w:sz w:val="22"/>
          <w:szCs w:val="22"/>
        </w:rPr>
      </w:pPr>
      <w:r w:rsidRPr="002A2F73">
        <w:rPr>
          <w:rFonts w:cs="Calibri"/>
          <w:b/>
          <w:sz w:val="22"/>
          <w:szCs w:val="22"/>
          <w:u w:val="single"/>
        </w:rPr>
        <w:t xml:space="preserve">Innovativeness, </w:t>
      </w:r>
      <w:r w:rsidR="00E334FF" w:rsidRPr="002A2F73">
        <w:rPr>
          <w:rFonts w:cs="Calibri"/>
          <w:b/>
          <w:sz w:val="22"/>
          <w:szCs w:val="22"/>
          <w:u w:val="single"/>
        </w:rPr>
        <w:t>S</w:t>
      </w:r>
      <w:r w:rsidR="00075FD8" w:rsidRPr="002A2F73">
        <w:rPr>
          <w:rFonts w:cs="Calibri"/>
          <w:b/>
          <w:sz w:val="22"/>
          <w:szCs w:val="22"/>
          <w:u w:val="single"/>
        </w:rPr>
        <w:t xml:space="preserve">ustainability and </w:t>
      </w:r>
      <w:r w:rsidR="00E334FF" w:rsidRPr="002A2F73">
        <w:rPr>
          <w:rFonts w:cs="Calibri"/>
          <w:b/>
          <w:sz w:val="22"/>
          <w:szCs w:val="22"/>
          <w:u w:val="single"/>
        </w:rPr>
        <w:t>P</w:t>
      </w:r>
      <w:r w:rsidRPr="002A2F73">
        <w:rPr>
          <w:rFonts w:cs="Calibri"/>
          <w:b/>
          <w:sz w:val="22"/>
          <w:szCs w:val="22"/>
          <w:u w:val="single"/>
        </w:rPr>
        <w:t xml:space="preserve">otential for </w:t>
      </w:r>
      <w:r w:rsidR="00E334FF" w:rsidRPr="002A2F73">
        <w:rPr>
          <w:rFonts w:cs="Calibri"/>
          <w:b/>
          <w:sz w:val="22"/>
          <w:szCs w:val="22"/>
          <w:u w:val="single"/>
        </w:rPr>
        <w:t>S</w:t>
      </w:r>
      <w:r w:rsidR="00075FD8" w:rsidRPr="002A2F73">
        <w:rPr>
          <w:rFonts w:cs="Calibri"/>
          <w:b/>
          <w:sz w:val="22"/>
          <w:szCs w:val="22"/>
          <w:u w:val="single"/>
        </w:rPr>
        <w:t>caling Up</w:t>
      </w:r>
      <w:r w:rsidR="00591D26" w:rsidRPr="002A2F73">
        <w:rPr>
          <w:rFonts w:cs="Calibri"/>
          <w:b/>
          <w:sz w:val="22"/>
          <w:szCs w:val="22"/>
          <w:cs/>
        </w:rPr>
        <w:t xml:space="preserve">: </w:t>
      </w:r>
    </w:p>
    <w:p w14:paraId="6C096499" w14:textId="77777777" w:rsidR="00C258C3" w:rsidRPr="002A2F73" w:rsidRDefault="00C258C3" w:rsidP="00D61D67">
      <w:pPr>
        <w:spacing w:after="0"/>
        <w:jc w:val="left"/>
        <w:rPr>
          <w:rStyle w:val="Hyperlink"/>
          <w:rFonts w:cs="Calibri"/>
          <w:i/>
          <w:color w:val="auto"/>
          <w:sz w:val="22"/>
          <w:szCs w:val="22"/>
          <w:u w:val="none"/>
        </w:rPr>
      </w:pPr>
    </w:p>
    <w:p w14:paraId="3F654070" w14:textId="77777777" w:rsidR="00A56976" w:rsidRPr="002A2F73" w:rsidRDefault="00A56976" w:rsidP="00D61D67">
      <w:pPr>
        <w:adjustRightInd w:val="0"/>
        <w:snapToGrid w:val="0"/>
        <w:spacing w:after="0"/>
        <w:rPr>
          <w:rFonts w:cs="Calibri"/>
          <w:sz w:val="22"/>
          <w:szCs w:val="21"/>
        </w:rPr>
      </w:pPr>
      <w:r w:rsidRPr="002A2F73">
        <w:rPr>
          <w:rFonts w:cs="Calibri"/>
          <w:i/>
          <w:sz w:val="22"/>
          <w:szCs w:val="21"/>
        </w:rPr>
        <w:t>Innovativeness</w:t>
      </w:r>
      <w:r w:rsidRPr="002A2F73">
        <w:rPr>
          <w:rFonts w:cs="Calibri"/>
          <w:sz w:val="22"/>
          <w:szCs w:val="21"/>
          <w:cs/>
        </w:rPr>
        <w:t xml:space="preserve">: </w:t>
      </w:r>
      <w:r w:rsidRPr="002A2F73">
        <w:rPr>
          <w:rFonts w:cs="Calibri"/>
          <w:sz w:val="22"/>
          <w:szCs w:val="21"/>
        </w:rPr>
        <w:t xml:space="preserve">Achieving the </w:t>
      </w:r>
      <w:r w:rsidRPr="002A2F73">
        <w:rPr>
          <w:rFonts w:cs="Calibri"/>
          <w:sz w:val="22"/>
          <w:szCs w:val="21"/>
          <w:cs/>
        </w:rPr>
        <w:t>%</w:t>
      </w:r>
      <w:r w:rsidRPr="002A2F73">
        <w:rPr>
          <w:rFonts w:cs="Calibri"/>
          <w:sz w:val="22"/>
          <w:szCs w:val="21"/>
        </w:rPr>
        <w:t>RE electricity target does not mean that this will only be realized through the installation of RE</w:t>
      </w:r>
      <w:r w:rsidRPr="002A2F73">
        <w:rPr>
          <w:rFonts w:cs="Calibri"/>
          <w:sz w:val="22"/>
          <w:szCs w:val="21"/>
          <w:cs/>
        </w:rPr>
        <w:t>-</w:t>
      </w:r>
      <w:r w:rsidRPr="002A2F73">
        <w:rPr>
          <w:rFonts w:cs="Calibri"/>
          <w:sz w:val="22"/>
          <w:szCs w:val="21"/>
        </w:rPr>
        <w:t>based power generation facilities in NUC</w:t>
      </w:r>
      <w:r w:rsidRPr="002A2F73">
        <w:rPr>
          <w:rFonts w:cs="Calibri"/>
          <w:sz w:val="22"/>
          <w:szCs w:val="21"/>
          <w:cs/>
        </w:rPr>
        <w:t xml:space="preserve">. </w:t>
      </w:r>
      <w:r w:rsidRPr="002A2F73">
        <w:rPr>
          <w:rFonts w:cs="Calibri"/>
          <w:sz w:val="22"/>
          <w:szCs w:val="21"/>
        </w:rPr>
        <w:t>Decentralized RE</w:t>
      </w:r>
      <w:r w:rsidRPr="002A2F73">
        <w:rPr>
          <w:rFonts w:cs="Calibri"/>
          <w:sz w:val="22"/>
          <w:szCs w:val="21"/>
          <w:cs/>
        </w:rPr>
        <w:t>-</w:t>
      </w:r>
      <w:r w:rsidRPr="002A2F73">
        <w:rPr>
          <w:rFonts w:cs="Calibri"/>
          <w:sz w:val="22"/>
          <w:szCs w:val="21"/>
        </w:rPr>
        <w:t xml:space="preserve">based energy systems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solar PV power desalination units in districts</w:t>
      </w:r>
      <w:r w:rsidR="009F39F2" w:rsidRPr="002A2F73">
        <w:rPr>
          <w:rFonts w:cs="Calibri"/>
          <w:sz w:val="22"/>
          <w:szCs w:val="21"/>
        </w:rPr>
        <w:t xml:space="preserve"> and small rooftop solar PV systems</w:t>
      </w:r>
      <w:r w:rsidRPr="002A2F73">
        <w:rPr>
          <w:rFonts w:cs="Calibri"/>
          <w:sz w:val="22"/>
          <w:szCs w:val="21"/>
          <w:cs/>
        </w:rPr>
        <w:t xml:space="preserve">) </w:t>
      </w:r>
      <w:r w:rsidRPr="002A2F73">
        <w:rPr>
          <w:rFonts w:cs="Calibri"/>
          <w:sz w:val="22"/>
          <w:szCs w:val="21"/>
        </w:rPr>
        <w:t>will also be contributing to that, and so is the widespread practice of energy efficiency in the end</w:t>
      </w:r>
      <w:r w:rsidRPr="002A2F73">
        <w:rPr>
          <w:rFonts w:cs="Calibri"/>
          <w:sz w:val="22"/>
          <w:szCs w:val="21"/>
          <w:cs/>
        </w:rPr>
        <w:t>-</w:t>
      </w:r>
      <w:r w:rsidRPr="002A2F73">
        <w:rPr>
          <w:rFonts w:cs="Calibri"/>
          <w:sz w:val="22"/>
          <w:szCs w:val="21"/>
        </w:rPr>
        <w:t>use sectors</w:t>
      </w:r>
      <w:r w:rsidRPr="002A2F73">
        <w:rPr>
          <w:rFonts w:cs="Calibri"/>
          <w:sz w:val="22"/>
          <w:szCs w:val="21"/>
          <w:cs/>
        </w:rPr>
        <w:t xml:space="preserve">. </w:t>
      </w:r>
      <w:r w:rsidRPr="002A2F73">
        <w:rPr>
          <w:rFonts w:cs="Calibri"/>
          <w:sz w:val="22"/>
          <w:szCs w:val="21"/>
        </w:rPr>
        <w:t>These will bring about reduced electricity demand, which indirectly help make the 50</w:t>
      </w:r>
      <w:r w:rsidRPr="002A2F73">
        <w:rPr>
          <w:rFonts w:cs="Calibri"/>
          <w:sz w:val="22"/>
          <w:szCs w:val="21"/>
          <w:cs/>
        </w:rPr>
        <w:t xml:space="preserve">% </w:t>
      </w:r>
      <w:r w:rsidRPr="002A2F73">
        <w:rPr>
          <w:rFonts w:cs="Calibri"/>
          <w:sz w:val="22"/>
          <w:szCs w:val="21"/>
        </w:rPr>
        <w:t>RE electricity target easier to achieve</w:t>
      </w:r>
      <w:r w:rsidRPr="002A2F73">
        <w:rPr>
          <w:rFonts w:cs="Calibri"/>
          <w:sz w:val="22"/>
          <w:szCs w:val="21"/>
          <w:cs/>
        </w:rPr>
        <w:t xml:space="preserve">. </w:t>
      </w:r>
      <w:r w:rsidR="00EB1213" w:rsidRPr="002A2F73">
        <w:rPr>
          <w:rFonts w:cs="Calibri"/>
          <w:sz w:val="22"/>
          <w:szCs w:val="21"/>
        </w:rPr>
        <w:t>In addition, novel and more cost</w:t>
      </w:r>
      <w:r w:rsidR="00EB1213" w:rsidRPr="002A2F73">
        <w:rPr>
          <w:rFonts w:cs="Calibri"/>
          <w:sz w:val="22"/>
          <w:szCs w:val="21"/>
          <w:cs/>
        </w:rPr>
        <w:t>-</w:t>
      </w:r>
      <w:r w:rsidR="00EB1213" w:rsidRPr="002A2F73">
        <w:rPr>
          <w:rFonts w:cs="Calibri"/>
          <w:sz w:val="22"/>
          <w:szCs w:val="21"/>
        </w:rPr>
        <w:t xml:space="preserve">effective energy storage system </w:t>
      </w:r>
      <w:r w:rsidR="00EB1213" w:rsidRPr="002A2F73">
        <w:rPr>
          <w:rFonts w:cs="Calibri"/>
          <w:sz w:val="22"/>
          <w:szCs w:val="21"/>
          <w:cs/>
        </w:rPr>
        <w:t>(</w:t>
      </w:r>
      <w:r w:rsidR="00EB1213" w:rsidRPr="002A2F73">
        <w:rPr>
          <w:rFonts w:cs="Calibri"/>
          <w:sz w:val="22"/>
          <w:szCs w:val="21"/>
        </w:rPr>
        <w:t>e</w:t>
      </w:r>
      <w:r w:rsidR="00EB1213" w:rsidRPr="002A2F73">
        <w:rPr>
          <w:rFonts w:cs="Calibri"/>
          <w:sz w:val="22"/>
          <w:szCs w:val="21"/>
          <w:cs/>
        </w:rPr>
        <w:t>.</w:t>
      </w:r>
      <w:r w:rsidR="00EB1213" w:rsidRPr="002A2F73">
        <w:rPr>
          <w:rFonts w:cs="Calibri"/>
          <w:sz w:val="22"/>
          <w:szCs w:val="21"/>
        </w:rPr>
        <w:t>g</w:t>
      </w:r>
      <w:r w:rsidR="00EB1213" w:rsidRPr="002A2F73">
        <w:rPr>
          <w:rFonts w:cs="Calibri"/>
          <w:sz w:val="22"/>
          <w:szCs w:val="21"/>
          <w:cs/>
        </w:rPr>
        <w:t>.</w:t>
      </w:r>
      <w:r w:rsidR="00EB1213" w:rsidRPr="002A2F73">
        <w:rPr>
          <w:rFonts w:cs="Calibri"/>
          <w:sz w:val="22"/>
          <w:szCs w:val="21"/>
        </w:rPr>
        <w:t>, the proposed demo on electricity storage in desalinated water</w:t>
      </w:r>
      <w:r w:rsidR="00EB1213" w:rsidRPr="002A2F73">
        <w:rPr>
          <w:rFonts w:cs="Calibri"/>
          <w:sz w:val="22"/>
          <w:szCs w:val="21"/>
          <w:cs/>
        </w:rPr>
        <w:t xml:space="preserve">) </w:t>
      </w:r>
      <w:r w:rsidR="00EB1213" w:rsidRPr="002A2F73">
        <w:rPr>
          <w:rFonts w:cs="Calibri"/>
          <w:sz w:val="22"/>
          <w:szCs w:val="21"/>
        </w:rPr>
        <w:t>will also facilitate the achievement of that target</w:t>
      </w:r>
      <w:r w:rsidR="00EB1213" w:rsidRPr="002A2F73">
        <w:rPr>
          <w:rFonts w:cs="Calibri"/>
          <w:sz w:val="22"/>
          <w:szCs w:val="21"/>
          <w:cs/>
        </w:rPr>
        <w:t xml:space="preserve">. </w:t>
      </w:r>
      <w:r w:rsidRPr="002A2F73">
        <w:rPr>
          <w:rFonts w:cs="Calibri"/>
          <w:sz w:val="22"/>
          <w:szCs w:val="21"/>
        </w:rPr>
        <w:t>The planning, funding and actual deployment of decentralized RE</w:t>
      </w:r>
      <w:r w:rsidRPr="002A2F73">
        <w:rPr>
          <w:rFonts w:cs="Calibri"/>
          <w:sz w:val="22"/>
          <w:szCs w:val="21"/>
          <w:cs/>
        </w:rPr>
        <w:t>-</w:t>
      </w:r>
      <w:r w:rsidRPr="002A2F73">
        <w:rPr>
          <w:rFonts w:cs="Calibri"/>
          <w:sz w:val="22"/>
          <w:szCs w:val="21"/>
        </w:rPr>
        <w:t>based energy systems</w:t>
      </w:r>
      <w:r w:rsidR="00EB1213" w:rsidRPr="002A2F73">
        <w:rPr>
          <w:rFonts w:cs="Calibri"/>
          <w:sz w:val="22"/>
          <w:szCs w:val="21"/>
        </w:rPr>
        <w:t>,</w:t>
      </w:r>
      <w:r w:rsidRPr="002A2F73">
        <w:rPr>
          <w:rFonts w:cs="Calibri"/>
          <w:sz w:val="22"/>
          <w:szCs w:val="21"/>
          <w:cs/>
        </w:rPr>
        <w:t xml:space="preserve"> </w:t>
      </w:r>
      <w:r w:rsidR="00EB1213" w:rsidRPr="002A2F73">
        <w:rPr>
          <w:rFonts w:cs="Calibri"/>
          <w:sz w:val="22"/>
          <w:szCs w:val="21"/>
        </w:rPr>
        <w:t>energy storage system and</w:t>
      </w:r>
      <w:r w:rsidRPr="002A2F73">
        <w:rPr>
          <w:rFonts w:cs="Calibri"/>
          <w:sz w:val="22"/>
          <w:szCs w:val="21"/>
        </w:rPr>
        <w:t xml:space="preserve"> large</w:t>
      </w:r>
      <w:r w:rsidRPr="002A2F73">
        <w:rPr>
          <w:rFonts w:cs="Calibri"/>
          <w:sz w:val="22"/>
          <w:szCs w:val="21"/>
          <w:cs/>
        </w:rPr>
        <w:t>-</w:t>
      </w:r>
      <w:r w:rsidRPr="002A2F73">
        <w:rPr>
          <w:rFonts w:cs="Calibri"/>
          <w:sz w:val="22"/>
          <w:szCs w:val="21"/>
        </w:rPr>
        <w:t>scale EE technology applications in the country can be optimally carried out through energy</w:t>
      </w:r>
      <w:r w:rsidRPr="002A2F73">
        <w:rPr>
          <w:rFonts w:cs="Calibri"/>
          <w:sz w:val="22"/>
          <w:szCs w:val="21"/>
          <w:cs/>
        </w:rPr>
        <w:t>-</w:t>
      </w:r>
      <w:r w:rsidRPr="002A2F73">
        <w:rPr>
          <w:rFonts w:cs="Calibri"/>
          <w:sz w:val="22"/>
          <w:szCs w:val="21"/>
        </w:rPr>
        <w:t>integrated development planning, which in the Nauruan context, is a new approach</w:t>
      </w:r>
      <w:r w:rsidRPr="002A2F73">
        <w:rPr>
          <w:rFonts w:cs="Calibri"/>
          <w:sz w:val="22"/>
          <w:szCs w:val="21"/>
          <w:cs/>
        </w:rPr>
        <w:t xml:space="preserve">. </w:t>
      </w:r>
      <w:r w:rsidRPr="002A2F73">
        <w:rPr>
          <w:rFonts w:cs="Calibri"/>
          <w:sz w:val="22"/>
          <w:szCs w:val="21"/>
        </w:rPr>
        <w:t>Presently, the electricity and water supply infrastructure planning in the country are mainly the purview of the NUC</w:t>
      </w:r>
      <w:r w:rsidRPr="002A2F73">
        <w:rPr>
          <w:rFonts w:cs="Calibri"/>
          <w:sz w:val="22"/>
          <w:szCs w:val="21"/>
          <w:cs/>
        </w:rPr>
        <w:t xml:space="preserve">. </w:t>
      </w:r>
      <w:r w:rsidRPr="002A2F73">
        <w:rPr>
          <w:rFonts w:cs="Calibri"/>
          <w:sz w:val="22"/>
          <w:szCs w:val="21"/>
        </w:rPr>
        <w:t>However, if the involvement of the end</w:t>
      </w:r>
      <w:r w:rsidRPr="002A2F73">
        <w:rPr>
          <w:rFonts w:cs="Calibri"/>
          <w:sz w:val="22"/>
          <w:szCs w:val="21"/>
          <w:cs/>
        </w:rPr>
        <w:t>-</w:t>
      </w:r>
      <w:r w:rsidRPr="002A2F73">
        <w:rPr>
          <w:rFonts w:cs="Calibri"/>
          <w:sz w:val="22"/>
          <w:szCs w:val="21"/>
        </w:rPr>
        <w:t xml:space="preserve">users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financing from the private sector and communities</w:t>
      </w:r>
      <w:r w:rsidRPr="002A2F73">
        <w:rPr>
          <w:rFonts w:cs="Calibri"/>
          <w:sz w:val="22"/>
          <w:szCs w:val="21"/>
          <w:cs/>
        </w:rPr>
        <w:t xml:space="preserve">) </w:t>
      </w:r>
      <w:r w:rsidRPr="002A2F73">
        <w:rPr>
          <w:rFonts w:cs="Calibri"/>
          <w:sz w:val="22"/>
          <w:szCs w:val="21"/>
        </w:rPr>
        <w:t>in the successful implementation of the NERM is encouraged, a clearer and more holistic development planning that takes into consideration the energy and environmental impacts of all development plans and actions, is required</w:t>
      </w:r>
      <w:r w:rsidRPr="002A2F73">
        <w:rPr>
          <w:rFonts w:cs="Calibri"/>
          <w:sz w:val="22"/>
          <w:szCs w:val="21"/>
          <w:cs/>
        </w:rPr>
        <w:t xml:space="preserve">. </w:t>
      </w:r>
      <w:r w:rsidRPr="002A2F73">
        <w:rPr>
          <w:rFonts w:cs="Calibri"/>
          <w:sz w:val="22"/>
          <w:szCs w:val="21"/>
        </w:rPr>
        <w:t>This is among the innovations that the proposed project will be bringing into the country</w:t>
      </w:r>
      <w:r w:rsidRPr="002A2F73">
        <w:rPr>
          <w:rFonts w:cs="Calibri"/>
          <w:sz w:val="22"/>
          <w:szCs w:val="21"/>
          <w:cs/>
        </w:rPr>
        <w:t xml:space="preserve">. </w:t>
      </w:r>
      <w:r w:rsidRPr="002A2F73">
        <w:rPr>
          <w:rFonts w:cs="Calibri"/>
          <w:sz w:val="22"/>
          <w:szCs w:val="21"/>
        </w:rPr>
        <w:t>Part and parcel of this approach is the promotion of community</w:t>
      </w:r>
      <w:r w:rsidRPr="002A2F73">
        <w:rPr>
          <w:rFonts w:cs="Calibri"/>
          <w:sz w:val="22"/>
          <w:szCs w:val="21"/>
          <w:cs/>
        </w:rPr>
        <w:t>-</w:t>
      </w:r>
      <w:r w:rsidRPr="002A2F73">
        <w:rPr>
          <w:rFonts w:cs="Calibri"/>
          <w:sz w:val="22"/>
          <w:szCs w:val="21"/>
        </w:rPr>
        <w:t>based and private sector</w:t>
      </w:r>
      <w:r w:rsidRPr="002A2F73">
        <w:rPr>
          <w:rFonts w:cs="Calibri"/>
          <w:sz w:val="22"/>
          <w:szCs w:val="21"/>
          <w:cs/>
        </w:rPr>
        <w:t>-</w:t>
      </w:r>
      <w:r w:rsidRPr="002A2F73">
        <w:rPr>
          <w:rFonts w:cs="Calibri"/>
          <w:sz w:val="22"/>
          <w:szCs w:val="21"/>
        </w:rPr>
        <w:t>financed and commercial business operated energy service provision</w:t>
      </w:r>
      <w:r w:rsidRPr="002A2F73">
        <w:rPr>
          <w:rFonts w:cs="Calibri"/>
          <w:sz w:val="22"/>
          <w:szCs w:val="21"/>
          <w:cs/>
        </w:rPr>
        <w:t xml:space="preserve">. </w:t>
      </w:r>
      <w:r w:rsidRPr="002A2F73">
        <w:rPr>
          <w:rFonts w:cs="Calibri"/>
          <w:sz w:val="22"/>
          <w:szCs w:val="21"/>
        </w:rPr>
        <w:t>This novel approach is aimed at achieving the objectives of the NERM</w:t>
      </w:r>
      <w:r w:rsidRPr="002A2F73">
        <w:rPr>
          <w:rFonts w:cs="Calibri"/>
          <w:sz w:val="22"/>
          <w:szCs w:val="21"/>
          <w:cs/>
        </w:rPr>
        <w:t xml:space="preserve">. </w:t>
      </w:r>
      <w:r w:rsidRPr="002A2F73">
        <w:rPr>
          <w:rFonts w:cs="Calibri"/>
          <w:sz w:val="22"/>
          <w:szCs w:val="21"/>
        </w:rPr>
        <w:t xml:space="preserve">Such approach is innovative in the sense that presently, the policies </w:t>
      </w:r>
      <w:r w:rsidRPr="002A2F73">
        <w:rPr>
          <w:rFonts w:cs="Calibri"/>
          <w:sz w:val="22"/>
          <w:szCs w:val="21"/>
        </w:rPr>
        <w:lastRenderedPageBreak/>
        <w:t>and regulations that will facilitate community</w:t>
      </w:r>
      <w:r w:rsidRPr="002A2F73">
        <w:rPr>
          <w:rFonts w:cs="Calibri"/>
          <w:sz w:val="22"/>
          <w:szCs w:val="21"/>
          <w:cs/>
        </w:rPr>
        <w:t>-</w:t>
      </w:r>
      <w:r w:rsidRPr="002A2F73">
        <w:rPr>
          <w:rFonts w:cs="Calibri"/>
          <w:sz w:val="22"/>
          <w:szCs w:val="21"/>
        </w:rPr>
        <w:t>based, private sector</w:t>
      </w:r>
      <w:r w:rsidRPr="002A2F73">
        <w:rPr>
          <w:rFonts w:cs="Calibri"/>
          <w:sz w:val="22"/>
          <w:szCs w:val="21"/>
          <w:cs/>
        </w:rPr>
        <w:t>-</w:t>
      </w:r>
      <w:r w:rsidRPr="002A2F73">
        <w:rPr>
          <w:rFonts w:cs="Calibri"/>
          <w:sz w:val="22"/>
          <w:szCs w:val="21"/>
        </w:rPr>
        <w:t>financed RE</w:t>
      </w:r>
      <w:r w:rsidRPr="002A2F73">
        <w:rPr>
          <w:rFonts w:cs="Calibri"/>
          <w:sz w:val="22"/>
          <w:szCs w:val="21"/>
          <w:cs/>
        </w:rPr>
        <w:t>-</w:t>
      </w:r>
      <w:r w:rsidRPr="002A2F73">
        <w:rPr>
          <w:rFonts w:cs="Calibri"/>
          <w:sz w:val="22"/>
          <w:szCs w:val="21"/>
        </w:rPr>
        <w:t>based electricity systems, as well as energy</w:t>
      </w:r>
      <w:r w:rsidRPr="002A2F73">
        <w:rPr>
          <w:rFonts w:cs="Calibri"/>
          <w:sz w:val="22"/>
          <w:szCs w:val="21"/>
          <w:cs/>
        </w:rPr>
        <w:t>-</w:t>
      </w:r>
      <w:r w:rsidRPr="002A2F73">
        <w:rPr>
          <w:rFonts w:cs="Calibri"/>
          <w:sz w:val="22"/>
          <w:szCs w:val="21"/>
        </w:rPr>
        <w:t>integrated development planning are non</w:t>
      </w:r>
      <w:r w:rsidRPr="002A2F73">
        <w:rPr>
          <w:rFonts w:cs="Calibri"/>
          <w:sz w:val="22"/>
          <w:szCs w:val="21"/>
          <w:cs/>
        </w:rPr>
        <w:t>-</w:t>
      </w:r>
      <w:r w:rsidRPr="002A2F73">
        <w:rPr>
          <w:rFonts w:cs="Calibri"/>
          <w:sz w:val="22"/>
          <w:szCs w:val="21"/>
        </w:rPr>
        <w:t>existent</w:t>
      </w:r>
      <w:r w:rsidRPr="002A2F73">
        <w:rPr>
          <w:rFonts w:cs="Calibri"/>
          <w:sz w:val="22"/>
          <w:szCs w:val="21"/>
          <w:cs/>
        </w:rPr>
        <w:t xml:space="preserve">. </w:t>
      </w:r>
      <w:r w:rsidRPr="002A2F73">
        <w:rPr>
          <w:rFonts w:cs="Calibri"/>
          <w:sz w:val="22"/>
          <w:szCs w:val="21"/>
        </w:rPr>
        <w:t>Again, in the context of Nauru, another innovation is the initiative to improve the availability</w:t>
      </w:r>
      <w:r w:rsidRPr="002A2F73">
        <w:rPr>
          <w:rFonts w:cs="Calibri"/>
          <w:sz w:val="22"/>
          <w:szCs w:val="21"/>
          <w:cs/>
        </w:rPr>
        <w:t>/</w:t>
      </w:r>
      <w:r w:rsidRPr="002A2F73">
        <w:rPr>
          <w:rFonts w:cs="Calibri"/>
          <w:sz w:val="22"/>
          <w:szCs w:val="21"/>
        </w:rPr>
        <w:t xml:space="preserve">access to financial resources </w:t>
      </w:r>
      <w:r w:rsidRPr="002A2F73">
        <w:rPr>
          <w:rFonts w:cs="Calibri"/>
          <w:sz w:val="22"/>
          <w:szCs w:val="21"/>
          <w:cs/>
        </w:rPr>
        <w:t>(</w:t>
      </w:r>
      <w:r w:rsidRPr="002A2F73">
        <w:rPr>
          <w:rFonts w:cs="Calibri"/>
          <w:sz w:val="22"/>
          <w:szCs w:val="21"/>
        </w:rPr>
        <w:t>local and foreign</w:t>
      </w:r>
      <w:r w:rsidRPr="002A2F73">
        <w:rPr>
          <w:rFonts w:cs="Calibri"/>
          <w:sz w:val="22"/>
          <w:szCs w:val="21"/>
          <w:cs/>
        </w:rPr>
        <w:t xml:space="preserve">) </w:t>
      </w:r>
      <w:r w:rsidRPr="002A2F73">
        <w:rPr>
          <w:rFonts w:cs="Calibri"/>
          <w:sz w:val="22"/>
          <w:szCs w:val="21"/>
        </w:rPr>
        <w:t>for financing RE and EE projects, through the development of financing schemes and other financial instruments that consider the current limitations, arrangements and programs of the G</w:t>
      </w:r>
      <w:r w:rsidR="00EB1213" w:rsidRPr="002A2F73">
        <w:rPr>
          <w:rFonts w:cs="Calibri"/>
          <w:sz w:val="22"/>
          <w:szCs w:val="21"/>
        </w:rPr>
        <w:t>o</w:t>
      </w:r>
      <w:r w:rsidRPr="002A2F73">
        <w:rPr>
          <w:rFonts w:cs="Calibri"/>
          <w:sz w:val="22"/>
          <w:szCs w:val="21"/>
        </w:rPr>
        <w:t>N for financially supporting socio</w:t>
      </w:r>
      <w:r w:rsidRPr="002A2F73">
        <w:rPr>
          <w:rFonts w:cs="Calibri"/>
          <w:sz w:val="22"/>
          <w:szCs w:val="21"/>
          <w:cs/>
        </w:rPr>
        <w:t>-</w:t>
      </w:r>
      <w:r w:rsidRPr="002A2F73">
        <w:rPr>
          <w:rFonts w:cs="Calibri"/>
          <w:sz w:val="22"/>
          <w:szCs w:val="21"/>
        </w:rPr>
        <w:t>economic development</w:t>
      </w:r>
      <w:r w:rsidRPr="002A2F73">
        <w:rPr>
          <w:rFonts w:cs="Calibri"/>
          <w:sz w:val="22"/>
          <w:szCs w:val="21"/>
          <w:cs/>
        </w:rPr>
        <w:t xml:space="preserve">. </w:t>
      </w:r>
      <w:r w:rsidRPr="002A2F73">
        <w:rPr>
          <w:rFonts w:cs="Calibri"/>
          <w:sz w:val="22"/>
          <w:szCs w:val="21"/>
        </w:rPr>
        <w:t>The project will involve interventions that will enable the establishment of grid</w:t>
      </w:r>
      <w:r w:rsidRPr="002A2F73">
        <w:rPr>
          <w:rFonts w:cs="Calibri"/>
          <w:sz w:val="22"/>
          <w:szCs w:val="21"/>
          <w:cs/>
        </w:rPr>
        <w:t>-</w:t>
      </w:r>
      <w:r w:rsidRPr="002A2F73">
        <w:rPr>
          <w:rFonts w:cs="Calibri"/>
          <w:sz w:val="22"/>
          <w:szCs w:val="21"/>
        </w:rPr>
        <w:t>connected and</w:t>
      </w:r>
      <w:r w:rsidRPr="002A2F73">
        <w:rPr>
          <w:rFonts w:cs="Calibri"/>
          <w:sz w:val="22"/>
          <w:szCs w:val="21"/>
          <w:cs/>
        </w:rPr>
        <w:t>/</w:t>
      </w:r>
      <w:r w:rsidRPr="002A2F73">
        <w:rPr>
          <w:rFonts w:cs="Calibri"/>
          <w:sz w:val="22"/>
          <w:szCs w:val="21"/>
        </w:rPr>
        <w:t>or decentralized RE</w:t>
      </w:r>
      <w:r w:rsidRPr="002A2F73">
        <w:rPr>
          <w:rFonts w:cs="Calibri"/>
          <w:sz w:val="22"/>
          <w:szCs w:val="21"/>
          <w:cs/>
        </w:rPr>
        <w:t>-</w:t>
      </w:r>
      <w:r w:rsidRPr="002A2F73">
        <w:rPr>
          <w:rFonts w:cs="Calibri"/>
          <w:sz w:val="22"/>
          <w:szCs w:val="21"/>
        </w:rPr>
        <w:t xml:space="preserve">based energy systems in the country, and for improving the energy efficiency </w:t>
      </w:r>
      <w:r w:rsidR="00EB1213" w:rsidRPr="002A2F73">
        <w:rPr>
          <w:rFonts w:cs="Calibri"/>
          <w:sz w:val="22"/>
          <w:szCs w:val="21"/>
        </w:rPr>
        <w:t xml:space="preserve">and energy storage </w:t>
      </w:r>
      <w:r w:rsidRPr="002A2F73">
        <w:rPr>
          <w:rFonts w:cs="Calibri"/>
          <w:sz w:val="22"/>
          <w:szCs w:val="21"/>
        </w:rPr>
        <w:t>in the electricity end use sectors as ways of achieving RE and EE targets in the NERM</w:t>
      </w:r>
      <w:r w:rsidRPr="002A2F73">
        <w:rPr>
          <w:rFonts w:cs="Calibri"/>
          <w:sz w:val="22"/>
          <w:szCs w:val="21"/>
          <w:cs/>
        </w:rPr>
        <w:t xml:space="preserve">. </w:t>
      </w:r>
    </w:p>
    <w:p w14:paraId="2A65D019" w14:textId="77777777" w:rsidR="00A56976" w:rsidRPr="002A2F73" w:rsidRDefault="00A56976" w:rsidP="00D61D67">
      <w:pPr>
        <w:adjustRightInd w:val="0"/>
        <w:snapToGrid w:val="0"/>
        <w:spacing w:after="0"/>
        <w:rPr>
          <w:rFonts w:cs="Calibri"/>
          <w:sz w:val="22"/>
          <w:szCs w:val="21"/>
        </w:rPr>
      </w:pPr>
    </w:p>
    <w:p w14:paraId="1EED0688" w14:textId="77777777" w:rsidR="00A56976" w:rsidRPr="002A2F73" w:rsidRDefault="00A56976" w:rsidP="00D61D67">
      <w:pPr>
        <w:adjustRightInd w:val="0"/>
        <w:snapToGrid w:val="0"/>
        <w:spacing w:after="0"/>
        <w:rPr>
          <w:rFonts w:cs="Calibri"/>
          <w:sz w:val="22"/>
          <w:szCs w:val="21"/>
        </w:rPr>
      </w:pPr>
      <w:r w:rsidRPr="002A2F73">
        <w:rPr>
          <w:rFonts w:cs="Calibri"/>
          <w:i/>
          <w:sz w:val="22"/>
          <w:szCs w:val="21"/>
        </w:rPr>
        <w:t>Sustainability</w:t>
      </w:r>
      <w:r w:rsidRPr="002A2F73">
        <w:rPr>
          <w:rFonts w:cs="Calibri"/>
          <w:sz w:val="22"/>
          <w:szCs w:val="21"/>
          <w:cs/>
        </w:rPr>
        <w:t xml:space="preserve">: </w:t>
      </w:r>
      <w:r w:rsidRPr="002A2F73">
        <w:rPr>
          <w:rFonts w:cs="Calibri"/>
          <w:sz w:val="22"/>
          <w:szCs w:val="21"/>
        </w:rPr>
        <w:t>The proposed project involves, among others, the showcasing of the application of feasible energy generation</w:t>
      </w:r>
      <w:r w:rsidR="00EB1213" w:rsidRPr="002A2F73">
        <w:rPr>
          <w:rFonts w:cs="Calibri"/>
          <w:sz w:val="22"/>
          <w:szCs w:val="21"/>
        </w:rPr>
        <w:t>, energy storage</w:t>
      </w:r>
      <w:r w:rsidRPr="002A2F73">
        <w:rPr>
          <w:rFonts w:cs="Calibri"/>
          <w:sz w:val="22"/>
          <w:szCs w:val="21"/>
        </w:rPr>
        <w:t xml:space="preserve"> and energy efficiency technologies, along with enabling activities that will facilitate the smooth and sustained operation of these demonstrations</w:t>
      </w:r>
      <w:r w:rsidRPr="002A2F73">
        <w:rPr>
          <w:rFonts w:cs="Calibri"/>
          <w:sz w:val="22"/>
          <w:szCs w:val="21"/>
          <w:cs/>
        </w:rPr>
        <w:t xml:space="preserve">. </w:t>
      </w:r>
      <w:r w:rsidRPr="002A2F73">
        <w:rPr>
          <w:rFonts w:cs="Calibri"/>
          <w:sz w:val="22"/>
          <w:szCs w:val="21"/>
        </w:rPr>
        <w:t>Each of the interventions that involve the planning, design, engineering, installation, operation and maintenance of RE</w:t>
      </w:r>
      <w:r w:rsidRPr="002A2F73">
        <w:rPr>
          <w:rFonts w:cs="Calibri"/>
          <w:sz w:val="22"/>
          <w:szCs w:val="21"/>
          <w:cs/>
        </w:rPr>
        <w:t>-</w:t>
      </w:r>
      <w:r w:rsidRPr="002A2F73">
        <w:rPr>
          <w:rFonts w:cs="Calibri"/>
          <w:sz w:val="22"/>
          <w:szCs w:val="21"/>
        </w:rPr>
        <w:t xml:space="preserve">based energy generation </w:t>
      </w:r>
      <w:r w:rsidR="00EB1213" w:rsidRPr="002A2F73">
        <w:rPr>
          <w:rFonts w:cs="Calibri"/>
          <w:sz w:val="22"/>
          <w:szCs w:val="21"/>
        </w:rPr>
        <w:t xml:space="preserve">and energy storage </w:t>
      </w:r>
      <w:r w:rsidRPr="002A2F73">
        <w:rPr>
          <w:rFonts w:cs="Calibri"/>
          <w:sz w:val="22"/>
          <w:szCs w:val="21"/>
        </w:rPr>
        <w:t>systems, will be supported by appropriate schemes that will sustain their continuous operation, thereby realizing the expected energy savings and associated GHG emission reductions</w:t>
      </w:r>
      <w:r w:rsidRPr="002A2F73">
        <w:rPr>
          <w:rFonts w:cs="Calibri"/>
          <w:sz w:val="22"/>
          <w:szCs w:val="21"/>
          <w:cs/>
        </w:rPr>
        <w:t xml:space="preserve">. </w:t>
      </w:r>
      <w:r w:rsidRPr="002A2F73">
        <w:rPr>
          <w:rFonts w:cs="Calibri"/>
          <w:sz w:val="22"/>
          <w:szCs w:val="21"/>
        </w:rPr>
        <w:t>For example, business plans for the operation of grid</w:t>
      </w:r>
      <w:r w:rsidRPr="002A2F73">
        <w:rPr>
          <w:rFonts w:cs="Calibri"/>
          <w:sz w:val="22"/>
          <w:szCs w:val="21"/>
          <w:cs/>
        </w:rPr>
        <w:t>-</w:t>
      </w:r>
      <w:r w:rsidRPr="002A2F73">
        <w:rPr>
          <w:rFonts w:cs="Calibri"/>
          <w:sz w:val="22"/>
          <w:szCs w:val="21"/>
        </w:rPr>
        <w:t>connected, and decentralized solar PV power generation systems, or community</w:t>
      </w:r>
      <w:r w:rsidRPr="002A2F73">
        <w:rPr>
          <w:rFonts w:cs="Calibri"/>
          <w:sz w:val="22"/>
          <w:szCs w:val="21"/>
          <w:cs/>
        </w:rPr>
        <w:t>-</w:t>
      </w:r>
      <w:r w:rsidRPr="002A2F73">
        <w:rPr>
          <w:rFonts w:cs="Calibri"/>
          <w:sz w:val="22"/>
          <w:szCs w:val="21"/>
        </w:rPr>
        <w:t>based solar PV</w:t>
      </w:r>
      <w:r w:rsidRPr="002A2F73">
        <w:rPr>
          <w:rFonts w:cs="Calibri"/>
          <w:sz w:val="22"/>
          <w:szCs w:val="21"/>
          <w:cs/>
        </w:rPr>
        <w:t>-</w:t>
      </w:r>
      <w:r w:rsidRPr="002A2F73">
        <w:rPr>
          <w:rFonts w:cs="Calibri"/>
          <w:sz w:val="22"/>
          <w:szCs w:val="21"/>
        </w:rPr>
        <w:t>powered water desalination systems will be prepared and implemented to ensure sustainability</w:t>
      </w:r>
      <w:r w:rsidRPr="002A2F73">
        <w:rPr>
          <w:rFonts w:cs="Calibri"/>
          <w:sz w:val="22"/>
          <w:szCs w:val="21"/>
          <w:cs/>
        </w:rPr>
        <w:t xml:space="preserve">. </w:t>
      </w:r>
      <w:r w:rsidRPr="002A2F73">
        <w:rPr>
          <w:rFonts w:cs="Calibri"/>
          <w:sz w:val="22"/>
          <w:szCs w:val="21"/>
        </w:rPr>
        <w:t>The necessary enabling conditions that will encourage</w:t>
      </w:r>
      <w:r w:rsidRPr="002A2F73">
        <w:rPr>
          <w:rFonts w:cs="Calibri"/>
          <w:sz w:val="22"/>
          <w:szCs w:val="21"/>
          <w:cs/>
        </w:rPr>
        <w:t>/</w:t>
      </w:r>
      <w:r w:rsidRPr="002A2F73">
        <w:rPr>
          <w:rFonts w:cs="Calibri"/>
          <w:sz w:val="22"/>
          <w:szCs w:val="21"/>
        </w:rPr>
        <w:t>motivate interested investors to actively and continuously participate in the development of the country</w:t>
      </w:r>
      <w:r w:rsidRPr="002A2F73">
        <w:rPr>
          <w:rFonts w:cs="Calibri"/>
          <w:sz w:val="22"/>
          <w:szCs w:val="21"/>
          <w:cs/>
        </w:rPr>
        <w:t>’</w:t>
      </w:r>
      <w:r w:rsidRPr="002A2F73">
        <w:rPr>
          <w:rFonts w:cs="Calibri"/>
          <w:sz w:val="22"/>
          <w:szCs w:val="21"/>
        </w:rPr>
        <w:t>s electricity sector will be developed, implemented and sustained</w:t>
      </w:r>
      <w:r w:rsidRPr="002A2F73">
        <w:rPr>
          <w:rFonts w:cs="Calibri"/>
          <w:sz w:val="22"/>
          <w:szCs w:val="21"/>
          <w:cs/>
        </w:rPr>
        <w:t xml:space="preserve">. </w:t>
      </w:r>
      <w:r w:rsidRPr="002A2F73">
        <w:rPr>
          <w:rFonts w:cs="Calibri"/>
          <w:sz w:val="22"/>
          <w:szCs w:val="21"/>
        </w:rPr>
        <w:t>To facilitate sustainability of these actions, the appropriate supportive policies</w:t>
      </w:r>
      <w:r w:rsidRPr="002A2F73">
        <w:rPr>
          <w:rFonts w:cs="Calibri"/>
          <w:sz w:val="22"/>
          <w:szCs w:val="21"/>
          <w:cs/>
        </w:rPr>
        <w:t>/</w:t>
      </w:r>
      <w:r w:rsidRPr="002A2F73">
        <w:rPr>
          <w:rFonts w:cs="Calibri"/>
          <w:sz w:val="22"/>
          <w:szCs w:val="21"/>
        </w:rPr>
        <w:t>regulations and institutional mechanisms will be developed, adopted, and enforced, thereby ensuring the expected follow through from the stakeholders</w:t>
      </w:r>
      <w:r w:rsidRPr="002A2F73">
        <w:rPr>
          <w:rFonts w:cs="Calibri"/>
          <w:sz w:val="22"/>
          <w:szCs w:val="21"/>
          <w:cs/>
        </w:rPr>
        <w:t xml:space="preserve">. </w:t>
      </w:r>
      <w:r w:rsidRPr="002A2F73">
        <w:rPr>
          <w:rFonts w:cs="Calibri"/>
          <w:sz w:val="22"/>
          <w:szCs w:val="21"/>
        </w:rPr>
        <w:t xml:space="preserve">And this follow through will be in terms of the increased interest in investing in and implementing </w:t>
      </w:r>
      <w:r w:rsidR="00EB1213" w:rsidRPr="002A2F73">
        <w:rPr>
          <w:rFonts w:cs="Calibri"/>
          <w:sz w:val="22"/>
          <w:szCs w:val="21"/>
        </w:rPr>
        <w:t xml:space="preserve">RE </w:t>
      </w:r>
      <w:r w:rsidRPr="002A2F73">
        <w:rPr>
          <w:rFonts w:cs="Calibri"/>
          <w:sz w:val="22"/>
          <w:szCs w:val="21"/>
        </w:rPr>
        <w:t xml:space="preserve">&amp; </w:t>
      </w:r>
      <w:r w:rsidR="00EB1213" w:rsidRPr="002A2F73">
        <w:rPr>
          <w:rFonts w:cs="Calibri"/>
          <w:sz w:val="22"/>
          <w:szCs w:val="21"/>
        </w:rPr>
        <w:t xml:space="preserve">EE </w:t>
      </w:r>
      <w:r w:rsidRPr="002A2F73">
        <w:rPr>
          <w:rFonts w:cs="Calibri"/>
          <w:sz w:val="22"/>
          <w:szCs w:val="21"/>
        </w:rPr>
        <w:t>technology applications in the country</w:t>
      </w:r>
      <w:r w:rsidRPr="002A2F73">
        <w:rPr>
          <w:rFonts w:cs="Calibri"/>
          <w:sz w:val="22"/>
          <w:szCs w:val="21"/>
          <w:cs/>
        </w:rPr>
        <w:t xml:space="preserve">. </w:t>
      </w:r>
      <w:r w:rsidRPr="002A2F73">
        <w:rPr>
          <w:rFonts w:cs="Calibri"/>
          <w:sz w:val="22"/>
          <w:szCs w:val="21"/>
        </w:rPr>
        <w:t>To facilitate financial support for future RE &amp; EE efforts, the project team will coordinate with the relevant G</w:t>
      </w:r>
      <w:r w:rsidR="00EB1213" w:rsidRPr="002A2F73">
        <w:rPr>
          <w:rFonts w:cs="Calibri"/>
          <w:sz w:val="22"/>
          <w:szCs w:val="21"/>
        </w:rPr>
        <w:t>o</w:t>
      </w:r>
      <w:r w:rsidRPr="002A2F73">
        <w:rPr>
          <w:rFonts w:cs="Calibri"/>
          <w:sz w:val="22"/>
          <w:szCs w:val="21"/>
        </w:rPr>
        <w:t>N agency</w:t>
      </w:r>
      <w:r w:rsidRPr="002A2F73">
        <w:rPr>
          <w:rFonts w:cs="Calibri"/>
          <w:sz w:val="22"/>
          <w:szCs w:val="21"/>
          <w:cs/>
        </w:rPr>
        <w:t>(</w:t>
      </w:r>
      <w:r w:rsidRPr="002A2F73">
        <w:rPr>
          <w:rFonts w:cs="Calibri"/>
          <w:sz w:val="22"/>
          <w:szCs w:val="21"/>
        </w:rPr>
        <w:t>ies</w:t>
      </w:r>
      <w:r w:rsidRPr="002A2F73">
        <w:rPr>
          <w:rFonts w:cs="Calibri"/>
          <w:sz w:val="22"/>
          <w:szCs w:val="21"/>
          <w:cs/>
        </w:rPr>
        <w:t xml:space="preserve">) </w:t>
      </w:r>
      <w:r w:rsidRPr="002A2F73">
        <w:rPr>
          <w:rFonts w:cs="Calibri"/>
          <w:sz w:val="22"/>
          <w:szCs w:val="21"/>
        </w:rPr>
        <w:t>on the optimal compliance with the country</w:t>
      </w:r>
      <w:r w:rsidRPr="002A2F73">
        <w:rPr>
          <w:rFonts w:cs="Calibri"/>
          <w:sz w:val="22"/>
          <w:szCs w:val="21"/>
          <w:cs/>
        </w:rPr>
        <w:t>’</w:t>
      </w:r>
      <w:r w:rsidRPr="002A2F73">
        <w:rPr>
          <w:rFonts w:cs="Calibri"/>
          <w:sz w:val="22"/>
          <w:szCs w:val="21"/>
        </w:rPr>
        <w:t xml:space="preserve">s financial reform program to catalyze new investments in </w:t>
      </w:r>
      <w:r w:rsidR="00EB1213" w:rsidRPr="002A2F73">
        <w:rPr>
          <w:rFonts w:cs="Calibri"/>
          <w:sz w:val="22"/>
          <w:szCs w:val="21"/>
        </w:rPr>
        <w:t xml:space="preserve">RE </w:t>
      </w:r>
      <w:r w:rsidRPr="002A2F73">
        <w:rPr>
          <w:rFonts w:cs="Calibri"/>
          <w:sz w:val="22"/>
          <w:szCs w:val="21"/>
        </w:rPr>
        <w:t xml:space="preserve">&amp; </w:t>
      </w:r>
      <w:r w:rsidR="00EB1213" w:rsidRPr="002A2F73">
        <w:rPr>
          <w:rFonts w:cs="Calibri"/>
          <w:sz w:val="22"/>
          <w:szCs w:val="21"/>
        </w:rPr>
        <w:t xml:space="preserve">EE </w:t>
      </w:r>
      <w:r w:rsidRPr="002A2F73">
        <w:rPr>
          <w:rFonts w:cs="Calibri"/>
          <w:sz w:val="22"/>
          <w:szCs w:val="21"/>
        </w:rPr>
        <w:t>technology applications</w:t>
      </w:r>
      <w:r w:rsidRPr="002A2F73">
        <w:rPr>
          <w:rFonts w:cs="Calibri"/>
          <w:sz w:val="22"/>
          <w:szCs w:val="21"/>
          <w:cs/>
        </w:rPr>
        <w:t xml:space="preserve">. </w:t>
      </w:r>
      <w:r w:rsidRPr="002A2F73">
        <w:rPr>
          <w:rFonts w:cs="Calibri"/>
          <w:sz w:val="22"/>
          <w:szCs w:val="21"/>
        </w:rPr>
        <w:t>The appropriate actions to facilitate sustainability of the policies, regulations, and institutional frameworks that will be established and enforced</w:t>
      </w:r>
      <w:r w:rsidRPr="002A2F73">
        <w:rPr>
          <w:rFonts w:cs="Calibri"/>
          <w:sz w:val="22"/>
          <w:szCs w:val="21"/>
          <w:cs/>
        </w:rPr>
        <w:t>/</w:t>
      </w:r>
      <w:r w:rsidRPr="002A2F73">
        <w:rPr>
          <w:rFonts w:cs="Calibri"/>
          <w:sz w:val="22"/>
          <w:szCs w:val="21"/>
        </w:rPr>
        <w:t>implemented will be determined during the project preparation stage of this proposed project</w:t>
      </w:r>
      <w:r w:rsidRPr="002A2F73">
        <w:rPr>
          <w:rFonts w:cs="Calibri"/>
          <w:sz w:val="22"/>
          <w:szCs w:val="21"/>
          <w:cs/>
        </w:rPr>
        <w:t>.</w:t>
      </w:r>
    </w:p>
    <w:p w14:paraId="062052C5" w14:textId="77777777" w:rsidR="00A56976" w:rsidRPr="002A2F73" w:rsidRDefault="00A56976" w:rsidP="00D61D67">
      <w:pPr>
        <w:adjustRightInd w:val="0"/>
        <w:snapToGrid w:val="0"/>
        <w:spacing w:after="0"/>
        <w:rPr>
          <w:rFonts w:cs="Calibri"/>
          <w:sz w:val="22"/>
          <w:szCs w:val="21"/>
        </w:rPr>
      </w:pPr>
    </w:p>
    <w:p w14:paraId="21140E5C" w14:textId="77777777" w:rsidR="00A56976" w:rsidRPr="002A2F73" w:rsidRDefault="00A56976" w:rsidP="00D61D67">
      <w:pPr>
        <w:spacing w:after="0"/>
        <w:rPr>
          <w:rStyle w:val="Hyperlink"/>
          <w:rFonts w:cs="Calibri"/>
          <w:i/>
          <w:color w:val="auto"/>
          <w:szCs w:val="20"/>
          <w:u w:val="none"/>
        </w:rPr>
      </w:pPr>
      <w:r w:rsidRPr="002A2F73">
        <w:rPr>
          <w:rFonts w:cs="Calibri"/>
          <w:i/>
          <w:sz w:val="22"/>
          <w:szCs w:val="21"/>
        </w:rPr>
        <w:t>Potential for Scaling</w:t>
      </w:r>
      <w:r w:rsidRPr="002A2F73">
        <w:rPr>
          <w:rFonts w:cs="Calibri"/>
          <w:i/>
          <w:sz w:val="22"/>
          <w:szCs w:val="21"/>
          <w:cs/>
        </w:rPr>
        <w:t>-</w:t>
      </w:r>
      <w:r w:rsidRPr="002A2F73">
        <w:rPr>
          <w:rFonts w:cs="Calibri"/>
          <w:i/>
          <w:sz w:val="22"/>
          <w:szCs w:val="21"/>
        </w:rPr>
        <w:t>up</w:t>
      </w:r>
      <w:r w:rsidRPr="002A2F73">
        <w:rPr>
          <w:rFonts w:cs="Calibri"/>
          <w:sz w:val="22"/>
          <w:szCs w:val="21"/>
          <w:cs/>
        </w:rPr>
        <w:t xml:space="preserve">: </w:t>
      </w:r>
      <w:r w:rsidRPr="002A2F73">
        <w:rPr>
          <w:rFonts w:cs="Calibri"/>
          <w:sz w:val="22"/>
          <w:szCs w:val="21"/>
        </w:rPr>
        <w:t>The installation and operation of new solar PV energy generation systems either for electricity production or for non</w:t>
      </w:r>
      <w:r w:rsidRPr="002A2F73">
        <w:rPr>
          <w:rFonts w:cs="Calibri"/>
          <w:sz w:val="22"/>
          <w:szCs w:val="21"/>
          <w:cs/>
        </w:rPr>
        <w:t>-</w:t>
      </w:r>
      <w:r w:rsidRPr="002A2F73">
        <w:rPr>
          <w:rFonts w:cs="Calibri"/>
          <w:sz w:val="22"/>
          <w:szCs w:val="21"/>
        </w:rPr>
        <w:t xml:space="preserve">power applications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water desalination, water pumping</w:t>
      </w:r>
      <w:r w:rsidRPr="002A2F73">
        <w:rPr>
          <w:rFonts w:cs="Calibri"/>
          <w:sz w:val="22"/>
          <w:szCs w:val="21"/>
          <w:cs/>
        </w:rPr>
        <w:t xml:space="preserve">) </w:t>
      </w:r>
      <w:r w:rsidRPr="002A2F73">
        <w:rPr>
          <w:rFonts w:cs="Calibri"/>
          <w:sz w:val="22"/>
          <w:szCs w:val="21"/>
        </w:rPr>
        <w:t>are intended to demonstrate their benefits, viability and cost</w:t>
      </w:r>
      <w:r w:rsidRPr="002A2F73">
        <w:rPr>
          <w:rFonts w:cs="Calibri"/>
          <w:sz w:val="22"/>
          <w:szCs w:val="21"/>
          <w:cs/>
        </w:rPr>
        <w:t>-</w:t>
      </w:r>
      <w:r w:rsidRPr="002A2F73">
        <w:rPr>
          <w:rFonts w:cs="Calibri"/>
          <w:sz w:val="22"/>
          <w:szCs w:val="21"/>
        </w:rPr>
        <w:t xml:space="preserve">effectiveness so that these can be replicated by others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private sector entity, community or household</w:t>
      </w:r>
      <w:r w:rsidRPr="002A2F73">
        <w:rPr>
          <w:rFonts w:cs="Calibri"/>
          <w:sz w:val="22"/>
          <w:szCs w:val="21"/>
          <w:cs/>
        </w:rPr>
        <w:t xml:space="preserve">) </w:t>
      </w:r>
      <w:r w:rsidRPr="002A2F73">
        <w:rPr>
          <w:rFonts w:cs="Calibri"/>
          <w:sz w:val="22"/>
          <w:szCs w:val="21"/>
        </w:rPr>
        <w:t>or scaled</w:t>
      </w:r>
      <w:r w:rsidRPr="002A2F73">
        <w:rPr>
          <w:rFonts w:cs="Calibri"/>
          <w:sz w:val="22"/>
          <w:szCs w:val="21"/>
          <w:cs/>
        </w:rPr>
        <w:t>-</w:t>
      </w:r>
      <w:r w:rsidRPr="002A2F73">
        <w:rPr>
          <w:rFonts w:cs="Calibri"/>
          <w:sz w:val="22"/>
          <w:szCs w:val="21"/>
        </w:rPr>
        <w:t>up</w:t>
      </w:r>
      <w:r w:rsidRPr="002A2F73">
        <w:rPr>
          <w:rFonts w:cs="Calibri"/>
          <w:sz w:val="22"/>
          <w:szCs w:val="21"/>
          <w:cs/>
        </w:rPr>
        <w:t xml:space="preserve">. </w:t>
      </w:r>
      <w:r w:rsidRPr="002A2F73">
        <w:rPr>
          <w:rFonts w:cs="Calibri"/>
          <w:sz w:val="22"/>
          <w:szCs w:val="21"/>
        </w:rPr>
        <w:t xml:space="preserve">The successful demonstration of the application of RE &amp; EE technologies </w:t>
      </w:r>
      <w:r w:rsidRPr="002A2F73">
        <w:rPr>
          <w:rFonts w:cs="Calibri"/>
          <w:sz w:val="22"/>
          <w:szCs w:val="21"/>
          <w:cs/>
        </w:rPr>
        <w:t>(</w:t>
      </w:r>
      <w:r w:rsidRPr="002A2F73">
        <w:rPr>
          <w:rFonts w:cs="Calibri"/>
          <w:sz w:val="22"/>
          <w:szCs w:val="21"/>
        </w:rPr>
        <w:t>for power and non</w:t>
      </w:r>
      <w:r w:rsidRPr="002A2F73">
        <w:rPr>
          <w:rFonts w:cs="Calibri"/>
          <w:sz w:val="22"/>
          <w:szCs w:val="21"/>
          <w:cs/>
        </w:rPr>
        <w:t>-</w:t>
      </w:r>
      <w:r w:rsidRPr="002A2F73">
        <w:rPr>
          <w:rFonts w:cs="Calibri"/>
          <w:sz w:val="22"/>
          <w:szCs w:val="21"/>
        </w:rPr>
        <w:t>power applications</w:t>
      </w:r>
      <w:r w:rsidRPr="002A2F73">
        <w:rPr>
          <w:rFonts w:cs="Calibri"/>
          <w:sz w:val="22"/>
          <w:szCs w:val="21"/>
          <w:cs/>
        </w:rPr>
        <w:t xml:space="preserve">) </w:t>
      </w:r>
      <w:r w:rsidRPr="002A2F73">
        <w:rPr>
          <w:rFonts w:cs="Calibri"/>
          <w:sz w:val="22"/>
          <w:szCs w:val="21"/>
        </w:rPr>
        <w:t xml:space="preserve">in this proposed project can be expanded or replicated in the other districts of the country if the enabling conditions </w:t>
      </w:r>
      <w:r w:rsidRPr="002A2F73">
        <w:rPr>
          <w:rFonts w:cs="Calibri"/>
          <w:sz w:val="22"/>
          <w:szCs w:val="21"/>
          <w:cs/>
        </w:rPr>
        <w:t>(</w:t>
      </w:r>
      <w:r w:rsidRPr="002A2F73">
        <w:rPr>
          <w:rFonts w:cs="Calibri"/>
          <w:sz w:val="22"/>
          <w:szCs w:val="21"/>
        </w:rPr>
        <w:t>in terms of policies, regulations and incentives</w:t>
      </w:r>
      <w:r w:rsidRPr="002A2F73">
        <w:rPr>
          <w:rFonts w:cs="Calibri"/>
          <w:sz w:val="22"/>
          <w:szCs w:val="21"/>
          <w:cs/>
        </w:rPr>
        <w:t xml:space="preserve">) </w:t>
      </w:r>
      <w:r w:rsidRPr="002A2F73">
        <w:rPr>
          <w:rFonts w:cs="Calibri"/>
          <w:sz w:val="22"/>
          <w:szCs w:val="21"/>
        </w:rPr>
        <w:t>are there and are sustained</w:t>
      </w:r>
      <w:r w:rsidRPr="002A2F73">
        <w:rPr>
          <w:rFonts w:cs="Calibri"/>
          <w:sz w:val="22"/>
          <w:szCs w:val="21"/>
          <w:cs/>
        </w:rPr>
        <w:t xml:space="preserve">. </w:t>
      </w:r>
      <w:r w:rsidRPr="002A2F73">
        <w:rPr>
          <w:rFonts w:cs="Calibri"/>
          <w:sz w:val="22"/>
          <w:szCs w:val="21"/>
        </w:rPr>
        <w:t xml:space="preserve">For example, a successful demo on solar PV water desalination and water distribution in one </w:t>
      </w:r>
      <w:r w:rsidR="00EB1213" w:rsidRPr="002A2F73">
        <w:rPr>
          <w:rFonts w:cs="Calibri"/>
          <w:sz w:val="22"/>
          <w:szCs w:val="21"/>
        </w:rPr>
        <w:t>community</w:t>
      </w:r>
      <w:r w:rsidRPr="002A2F73">
        <w:rPr>
          <w:rFonts w:cs="Calibri"/>
          <w:sz w:val="22"/>
          <w:szCs w:val="21"/>
        </w:rPr>
        <w:t xml:space="preserve">, can potentially be expanded </w:t>
      </w:r>
      <w:r w:rsidRPr="002A2F73">
        <w:rPr>
          <w:rFonts w:cs="Calibri"/>
          <w:sz w:val="22"/>
          <w:szCs w:val="21"/>
          <w:cs/>
        </w:rPr>
        <w:t>(</w:t>
      </w:r>
      <w:r w:rsidRPr="002A2F73">
        <w:rPr>
          <w:rFonts w:cs="Calibri"/>
          <w:sz w:val="22"/>
          <w:szCs w:val="21"/>
        </w:rPr>
        <w:t>e</w:t>
      </w:r>
      <w:r w:rsidRPr="002A2F73">
        <w:rPr>
          <w:rFonts w:cs="Calibri"/>
          <w:sz w:val="22"/>
          <w:szCs w:val="21"/>
          <w:cs/>
        </w:rPr>
        <w:t>.</w:t>
      </w:r>
      <w:r w:rsidRPr="002A2F73">
        <w:rPr>
          <w:rFonts w:cs="Calibri"/>
          <w:sz w:val="22"/>
          <w:szCs w:val="21"/>
        </w:rPr>
        <w:t>g</w:t>
      </w:r>
      <w:r w:rsidRPr="002A2F73">
        <w:rPr>
          <w:rFonts w:cs="Calibri"/>
          <w:sz w:val="22"/>
          <w:szCs w:val="21"/>
          <w:cs/>
        </w:rPr>
        <w:t>.</w:t>
      </w:r>
      <w:r w:rsidRPr="002A2F73">
        <w:rPr>
          <w:rFonts w:cs="Calibri"/>
          <w:sz w:val="22"/>
          <w:szCs w:val="21"/>
        </w:rPr>
        <w:t>, addition of another unit</w:t>
      </w:r>
      <w:r w:rsidRPr="002A2F73">
        <w:rPr>
          <w:rFonts w:cs="Calibri"/>
          <w:sz w:val="22"/>
          <w:szCs w:val="21"/>
          <w:cs/>
        </w:rPr>
        <w:t xml:space="preserve">) </w:t>
      </w:r>
      <w:r w:rsidRPr="002A2F73">
        <w:rPr>
          <w:rFonts w:cs="Calibri"/>
          <w:sz w:val="22"/>
          <w:szCs w:val="21"/>
        </w:rPr>
        <w:t xml:space="preserve">to include also the people in the adjacent </w:t>
      </w:r>
      <w:r w:rsidR="00EB1213" w:rsidRPr="002A2F73">
        <w:rPr>
          <w:rFonts w:cs="Calibri"/>
          <w:sz w:val="22"/>
          <w:szCs w:val="21"/>
        </w:rPr>
        <w:t>community</w:t>
      </w:r>
      <w:r w:rsidRPr="002A2F73">
        <w:rPr>
          <w:rFonts w:cs="Calibri"/>
          <w:sz w:val="22"/>
          <w:szCs w:val="21"/>
          <w:cs/>
        </w:rPr>
        <w:t xml:space="preserve">. </w:t>
      </w:r>
      <w:r w:rsidRPr="002A2F73">
        <w:rPr>
          <w:rFonts w:cs="Calibri"/>
          <w:sz w:val="22"/>
          <w:szCs w:val="21"/>
        </w:rPr>
        <w:t>Furthermore, best practices that will come out from the interventions that will be carried out in the project can also be shared with other PICs and SIDS with similar circumstances as Nauru</w:t>
      </w:r>
      <w:r w:rsidRPr="002A2F73">
        <w:rPr>
          <w:rFonts w:cs="Calibri"/>
          <w:sz w:val="22"/>
          <w:szCs w:val="21"/>
          <w:cs/>
        </w:rPr>
        <w:t>.</w:t>
      </w:r>
    </w:p>
    <w:p w14:paraId="19779B24" w14:textId="77777777" w:rsidR="00C258C3" w:rsidRPr="002A2F73" w:rsidRDefault="00C258C3" w:rsidP="00D61D67">
      <w:pPr>
        <w:spacing w:after="0"/>
        <w:jc w:val="left"/>
        <w:rPr>
          <w:rStyle w:val="Hyperlink"/>
          <w:rFonts w:cs="Calibri"/>
          <w:i/>
          <w:color w:val="auto"/>
          <w:szCs w:val="20"/>
          <w:u w:val="none"/>
        </w:rPr>
      </w:pPr>
    </w:p>
    <w:p w14:paraId="1C878501" w14:textId="77777777" w:rsidR="009F19D4" w:rsidRPr="002A2F73" w:rsidRDefault="009F19D4" w:rsidP="00D61D67">
      <w:pPr>
        <w:pStyle w:val="Heading1"/>
        <w:numPr>
          <w:ilvl w:val="0"/>
          <w:numId w:val="0"/>
        </w:numPr>
        <w:spacing w:before="0" w:after="0"/>
        <w:jc w:val="left"/>
        <w:rPr>
          <w:rFonts w:ascii="Calibri" w:hAnsi="Calibri" w:cs="Calibri"/>
          <w:color w:val="000000"/>
        </w:rPr>
        <w:sectPr w:rsidR="009F19D4" w:rsidRPr="002A2F73" w:rsidSect="0052289B">
          <w:pgSz w:w="12240" w:h="15840" w:code="1"/>
          <w:pgMar w:top="1440" w:right="1440" w:bottom="1440" w:left="1440" w:header="720" w:footer="432" w:gutter="0"/>
          <w:cols w:space="708"/>
          <w:titlePg/>
          <w:docGrid w:linePitch="360"/>
        </w:sectPr>
      </w:pPr>
      <w:bookmarkStart w:id="10" w:name="_Toc207800912"/>
    </w:p>
    <w:p w14:paraId="16063170" w14:textId="77777777" w:rsidR="0053408E" w:rsidRPr="002A2F73" w:rsidRDefault="0053408E" w:rsidP="00D61D67">
      <w:pPr>
        <w:pStyle w:val="Heading1"/>
        <w:spacing w:before="0" w:after="0"/>
        <w:rPr>
          <w:rFonts w:ascii="Calibri" w:hAnsi="Calibri" w:cs="Calibri"/>
          <w:szCs w:val="28"/>
        </w:rPr>
      </w:pPr>
      <w:bookmarkStart w:id="11" w:name="_Toc13822521"/>
      <w:r w:rsidRPr="002A2F73">
        <w:rPr>
          <w:rFonts w:ascii="Calibri" w:hAnsi="Calibri" w:cs="Calibri"/>
          <w:szCs w:val="28"/>
        </w:rPr>
        <w:lastRenderedPageBreak/>
        <w:t>Project Results Framework</w:t>
      </w:r>
      <w:bookmarkEnd w:id="11"/>
    </w:p>
    <w:p w14:paraId="06A34067" w14:textId="77777777" w:rsidR="00C87177" w:rsidRPr="002A2F73" w:rsidRDefault="00C87177" w:rsidP="00D61D67">
      <w:pPr>
        <w:spacing w:after="0"/>
        <w:rPr>
          <w:rFonts w:cs="Calibri"/>
        </w:rPr>
      </w:pPr>
    </w:p>
    <w:tbl>
      <w:tblPr>
        <w:tblW w:w="14418"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4230"/>
        <w:gridCol w:w="2160"/>
        <w:gridCol w:w="2520"/>
        <w:gridCol w:w="2903"/>
      </w:tblGrid>
      <w:tr w:rsidR="00DB212E" w:rsidRPr="002A2F73" w14:paraId="1B349BA5" w14:textId="77777777" w:rsidTr="00B53975">
        <w:trPr>
          <w:trHeight w:val="305"/>
        </w:trPr>
        <w:tc>
          <w:tcPr>
            <w:tcW w:w="14418" w:type="dxa"/>
            <w:gridSpan w:val="5"/>
            <w:shd w:val="pct12" w:color="auto" w:fill="auto"/>
          </w:tcPr>
          <w:p w14:paraId="3FEA5110" w14:textId="77777777" w:rsidR="00DB212E" w:rsidRPr="002A2F73" w:rsidRDefault="00DB212E" w:rsidP="00D61D67">
            <w:pPr>
              <w:spacing w:after="0"/>
              <w:rPr>
                <w:rFonts w:cs="Calibri"/>
                <w:sz w:val="18"/>
                <w:szCs w:val="18"/>
              </w:rPr>
            </w:pPr>
            <w:r w:rsidRPr="002A2F73">
              <w:rPr>
                <w:rFonts w:cs="Calibri"/>
                <w:b/>
                <w:sz w:val="18"/>
                <w:szCs w:val="18"/>
              </w:rPr>
              <w:t xml:space="preserve">This project will contribute to the following Sustainable Development Goal </w:t>
            </w:r>
            <w:r w:rsidRPr="002A2F73">
              <w:rPr>
                <w:rFonts w:cs="Calibri"/>
                <w:b/>
                <w:sz w:val="18"/>
                <w:szCs w:val="18"/>
                <w:cs/>
              </w:rPr>
              <w:t>(</w:t>
            </w:r>
            <w:r w:rsidRPr="002A2F73">
              <w:rPr>
                <w:rFonts w:cs="Calibri"/>
                <w:b/>
                <w:sz w:val="18"/>
                <w:szCs w:val="18"/>
              </w:rPr>
              <w:t>s</w:t>
            </w:r>
            <w:r w:rsidRPr="002A2F73">
              <w:rPr>
                <w:rFonts w:cs="Calibri"/>
                <w:b/>
                <w:sz w:val="18"/>
                <w:szCs w:val="18"/>
                <w:cs/>
              </w:rPr>
              <w:t xml:space="preserve">):  </w:t>
            </w:r>
            <w:r w:rsidRPr="002A2F73">
              <w:rPr>
                <w:rFonts w:cs="Calibri"/>
                <w:sz w:val="18"/>
                <w:szCs w:val="18"/>
              </w:rPr>
              <w:t>SDG 7</w:t>
            </w:r>
            <w:r w:rsidRPr="002A2F73">
              <w:rPr>
                <w:rFonts w:cs="Calibri"/>
                <w:sz w:val="18"/>
                <w:szCs w:val="18"/>
                <w:cs/>
              </w:rPr>
              <w:t>: “</w:t>
            </w:r>
            <w:r w:rsidRPr="002A2F73">
              <w:rPr>
                <w:rFonts w:cs="Calibri"/>
                <w:sz w:val="18"/>
                <w:szCs w:val="18"/>
                <w:lang w:eastAsia="zh-CN"/>
              </w:rPr>
              <w:t>Ensure access to affordable, reliable, sustainable and modern energy for all</w:t>
            </w:r>
            <w:r w:rsidRPr="002A2F73">
              <w:rPr>
                <w:rFonts w:cs="Calibri"/>
                <w:sz w:val="18"/>
                <w:szCs w:val="18"/>
                <w:cs/>
              </w:rPr>
              <w:t>”</w:t>
            </w:r>
            <w:r w:rsidRPr="002A2F73">
              <w:rPr>
                <w:rFonts w:cs="Calibri"/>
                <w:sz w:val="18"/>
                <w:szCs w:val="18"/>
                <w:lang w:eastAsia="zh-CN"/>
              </w:rPr>
              <w:t xml:space="preserve">; </w:t>
            </w:r>
            <w:r w:rsidRPr="002A2F73">
              <w:rPr>
                <w:rFonts w:cs="Calibri"/>
                <w:sz w:val="18"/>
                <w:szCs w:val="18"/>
              </w:rPr>
              <w:t>SDG 13</w:t>
            </w:r>
            <w:r w:rsidRPr="002A2F73">
              <w:rPr>
                <w:rFonts w:cs="Calibri"/>
                <w:sz w:val="18"/>
                <w:szCs w:val="18"/>
                <w:cs/>
              </w:rPr>
              <w:t>: “</w:t>
            </w:r>
            <w:r w:rsidRPr="002A2F73">
              <w:rPr>
                <w:rFonts w:cs="Calibri"/>
                <w:sz w:val="18"/>
                <w:szCs w:val="18"/>
                <w:lang w:eastAsia="zh-CN"/>
              </w:rPr>
              <w:t>Take urgent action to combat climate change and its impacts by regulating emissions and promoting developments in renewable energy</w:t>
            </w:r>
            <w:r w:rsidRPr="002A2F73">
              <w:rPr>
                <w:rFonts w:cs="Calibri"/>
                <w:sz w:val="18"/>
                <w:szCs w:val="18"/>
                <w:cs/>
              </w:rPr>
              <w:t>”</w:t>
            </w:r>
            <w:r w:rsidRPr="002A2F73">
              <w:rPr>
                <w:rFonts w:cs="Calibri"/>
                <w:sz w:val="18"/>
                <w:szCs w:val="18"/>
                <w:lang w:eastAsia="zh-CN"/>
              </w:rPr>
              <w:t>;</w:t>
            </w:r>
          </w:p>
        </w:tc>
      </w:tr>
      <w:tr w:rsidR="00DB212E" w:rsidRPr="002A2F73" w14:paraId="60D081D0" w14:textId="77777777" w:rsidTr="00B53975">
        <w:trPr>
          <w:trHeight w:val="287"/>
        </w:trPr>
        <w:tc>
          <w:tcPr>
            <w:tcW w:w="14418" w:type="dxa"/>
            <w:gridSpan w:val="5"/>
            <w:shd w:val="pct12" w:color="auto" w:fill="auto"/>
          </w:tcPr>
          <w:p w14:paraId="4C43D1B2" w14:textId="77777777" w:rsidR="00DB212E" w:rsidRPr="002A2F73" w:rsidRDefault="00DB212E" w:rsidP="00D61D67">
            <w:pPr>
              <w:spacing w:after="0"/>
              <w:rPr>
                <w:rFonts w:cs="Calibri"/>
                <w:b/>
                <w:sz w:val="18"/>
                <w:szCs w:val="18"/>
              </w:rPr>
            </w:pPr>
            <w:r w:rsidRPr="002A2F73">
              <w:rPr>
                <w:rFonts w:cs="Calibri"/>
                <w:b/>
                <w:bCs/>
                <w:sz w:val="18"/>
                <w:szCs w:val="18"/>
              </w:rPr>
              <w:t xml:space="preserve">This project will contribute to the following country outcome </w:t>
            </w:r>
            <w:r w:rsidRPr="002A2F73">
              <w:rPr>
                <w:rFonts w:cs="Calibri"/>
                <w:b/>
                <w:bCs/>
                <w:sz w:val="18"/>
                <w:szCs w:val="18"/>
                <w:cs/>
              </w:rPr>
              <w:t>(</w:t>
            </w:r>
            <w:r w:rsidRPr="002A2F73">
              <w:rPr>
                <w:rFonts w:cs="Calibri"/>
                <w:b/>
                <w:bCs/>
                <w:sz w:val="18"/>
                <w:szCs w:val="18"/>
              </w:rPr>
              <w:t>UNDAF</w:t>
            </w:r>
            <w:r w:rsidRPr="002A2F73">
              <w:rPr>
                <w:rFonts w:cs="Calibri"/>
                <w:b/>
                <w:bCs/>
                <w:sz w:val="18"/>
                <w:szCs w:val="18"/>
                <w:cs/>
              </w:rPr>
              <w:t>/</w:t>
            </w:r>
            <w:r w:rsidRPr="002A2F73">
              <w:rPr>
                <w:rFonts w:cs="Calibri"/>
                <w:b/>
                <w:bCs/>
                <w:sz w:val="18"/>
                <w:szCs w:val="18"/>
              </w:rPr>
              <w:t>CPD, RPD, GPD</w:t>
            </w:r>
            <w:r w:rsidRPr="002A2F73">
              <w:rPr>
                <w:rFonts w:cs="Calibri"/>
                <w:b/>
                <w:bCs/>
                <w:sz w:val="18"/>
                <w:szCs w:val="18"/>
                <w:cs/>
              </w:rPr>
              <w:t xml:space="preserve">):  </w:t>
            </w:r>
            <w:r w:rsidRPr="002A2F73">
              <w:rPr>
                <w:rFonts w:cs="Calibri"/>
                <w:bCs/>
                <w:i/>
                <w:sz w:val="18"/>
                <w:szCs w:val="18"/>
              </w:rPr>
              <w:t>UN Pacific Strategy 2018</w:t>
            </w:r>
            <w:r w:rsidRPr="002A2F73">
              <w:rPr>
                <w:rFonts w:cs="Calibri"/>
                <w:bCs/>
                <w:i/>
                <w:sz w:val="18"/>
                <w:szCs w:val="18"/>
                <w:cs/>
              </w:rPr>
              <w:t>-</w:t>
            </w:r>
            <w:r w:rsidRPr="002A2F73">
              <w:rPr>
                <w:rFonts w:cs="Calibri"/>
                <w:bCs/>
                <w:i/>
                <w:sz w:val="18"/>
                <w:szCs w:val="18"/>
              </w:rPr>
              <w:t>2022</w:t>
            </w:r>
            <w:r w:rsidRPr="002A2F73">
              <w:rPr>
                <w:rFonts w:cs="Calibri"/>
                <w:bCs/>
                <w:sz w:val="18"/>
                <w:szCs w:val="18"/>
                <w:cs/>
              </w:rPr>
              <w:t xml:space="preserve">: </w:t>
            </w:r>
            <w:r w:rsidRPr="002A2F73">
              <w:rPr>
                <w:rFonts w:cs="Calibri"/>
                <w:bCs/>
                <w:sz w:val="18"/>
                <w:szCs w:val="18"/>
              </w:rPr>
              <w:t xml:space="preserve">Outcome 1 </w:t>
            </w:r>
            <w:r w:rsidRPr="002A2F73">
              <w:rPr>
                <w:rFonts w:cs="Calibri"/>
                <w:bCs/>
                <w:sz w:val="18"/>
                <w:szCs w:val="18"/>
                <w:cs/>
              </w:rPr>
              <w:t xml:space="preserve">– </w:t>
            </w:r>
            <w:r w:rsidRPr="002A2F73">
              <w:rPr>
                <w:rFonts w:cs="Calibri"/>
                <w:bCs/>
                <w:sz w:val="18"/>
                <w:szCs w:val="18"/>
              </w:rPr>
              <w:t xml:space="preserve">Climate Change, Disaster Resilience and Environmental Protection; </w:t>
            </w:r>
            <w:r w:rsidRPr="002A2F73">
              <w:rPr>
                <w:rFonts w:cs="Calibri"/>
                <w:bCs/>
                <w:i/>
                <w:sz w:val="18"/>
                <w:szCs w:val="18"/>
              </w:rPr>
              <w:t>UNDP Sub</w:t>
            </w:r>
            <w:r w:rsidRPr="002A2F73">
              <w:rPr>
                <w:rFonts w:cs="Calibri"/>
                <w:bCs/>
                <w:i/>
                <w:sz w:val="18"/>
                <w:szCs w:val="18"/>
                <w:cs/>
              </w:rPr>
              <w:t>-</w:t>
            </w:r>
            <w:r w:rsidRPr="002A2F73">
              <w:rPr>
                <w:rFonts w:cs="Calibri"/>
                <w:bCs/>
                <w:i/>
                <w:sz w:val="18"/>
                <w:szCs w:val="18"/>
              </w:rPr>
              <w:t>Regional Programme Document 2018</w:t>
            </w:r>
            <w:r w:rsidRPr="002A2F73">
              <w:rPr>
                <w:rFonts w:cs="Calibri"/>
                <w:bCs/>
                <w:i/>
                <w:sz w:val="18"/>
                <w:szCs w:val="18"/>
                <w:cs/>
              </w:rPr>
              <w:t>-</w:t>
            </w:r>
            <w:r w:rsidRPr="002A2F73">
              <w:rPr>
                <w:rFonts w:cs="Calibri"/>
                <w:bCs/>
                <w:i/>
                <w:sz w:val="18"/>
                <w:szCs w:val="18"/>
              </w:rPr>
              <w:t>2022</w:t>
            </w:r>
            <w:r w:rsidRPr="002A2F73">
              <w:rPr>
                <w:rFonts w:cs="Calibri"/>
                <w:bCs/>
                <w:sz w:val="18"/>
                <w:szCs w:val="18"/>
                <w:cs/>
              </w:rPr>
              <w:t xml:space="preserve">: </w:t>
            </w:r>
            <w:r w:rsidRPr="002A2F73">
              <w:rPr>
                <w:rFonts w:cs="Calibri"/>
                <w:bCs/>
                <w:sz w:val="18"/>
                <w:szCs w:val="18"/>
              </w:rPr>
              <w:t xml:space="preserve">Outcome 1 </w:t>
            </w:r>
            <w:r w:rsidRPr="002A2F73">
              <w:rPr>
                <w:rFonts w:cs="Calibri"/>
                <w:bCs/>
                <w:sz w:val="18"/>
                <w:szCs w:val="18"/>
                <w:cs/>
              </w:rPr>
              <w:t xml:space="preserve">– </w:t>
            </w:r>
            <w:r w:rsidRPr="002A2F73">
              <w:rPr>
                <w:rFonts w:cs="Calibri"/>
                <w:bCs/>
                <w:sz w:val="18"/>
                <w:szCs w:val="18"/>
              </w:rPr>
              <w:t>By year 2022, people and ecosystems in the Pacific are more resilient to the impacts of climate change, climate variability and disasters; and environmental protection is strengthened</w:t>
            </w:r>
            <w:r w:rsidRPr="002A2F73">
              <w:rPr>
                <w:rFonts w:cs="Calibri"/>
                <w:bCs/>
                <w:sz w:val="18"/>
                <w:szCs w:val="18"/>
                <w:cs/>
              </w:rPr>
              <w:t>.</w:t>
            </w:r>
          </w:p>
        </w:tc>
      </w:tr>
      <w:tr w:rsidR="00B53975" w:rsidRPr="002A2F73" w14:paraId="20877D59" w14:textId="77777777" w:rsidTr="00B53975">
        <w:trPr>
          <w:trHeight w:val="386"/>
        </w:trPr>
        <w:tc>
          <w:tcPr>
            <w:tcW w:w="2605" w:type="dxa"/>
            <w:shd w:val="pct12" w:color="auto" w:fill="auto"/>
            <w:vAlign w:val="center"/>
          </w:tcPr>
          <w:p w14:paraId="3A10F4D6" w14:textId="77777777" w:rsidR="00DB212E" w:rsidRPr="002A2F73" w:rsidRDefault="00DB212E" w:rsidP="00DB1349">
            <w:pPr>
              <w:spacing w:after="0"/>
              <w:jc w:val="center"/>
              <w:rPr>
                <w:rFonts w:cs="Calibri"/>
                <w:b/>
                <w:bCs/>
                <w:sz w:val="18"/>
                <w:szCs w:val="18"/>
              </w:rPr>
            </w:pPr>
          </w:p>
        </w:tc>
        <w:tc>
          <w:tcPr>
            <w:tcW w:w="4230" w:type="dxa"/>
            <w:shd w:val="pct12" w:color="auto" w:fill="auto"/>
            <w:vAlign w:val="center"/>
          </w:tcPr>
          <w:p w14:paraId="378D7B47" w14:textId="77777777" w:rsidR="00DB212E" w:rsidRPr="002A2F73" w:rsidRDefault="00DB212E" w:rsidP="00DB1349">
            <w:pPr>
              <w:spacing w:after="0"/>
              <w:jc w:val="center"/>
              <w:rPr>
                <w:rFonts w:cs="Calibri"/>
                <w:b/>
                <w:bCs/>
                <w:sz w:val="18"/>
                <w:szCs w:val="18"/>
              </w:rPr>
            </w:pPr>
            <w:r w:rsidRPr="002A2F73">
              <w:rPr>
                <w:rFonts w:cs="Calibri"/>
                <w:b/>
                <w:bCs/>
                <w:sz w:val="18"/>
                <w:szCs w:val="18"/>
              </w:rPr>
              <w:t>Objective and Outcome Indicators</w:t>
            </w:r>
          </w:p>
        </w:tc>
        <w:tc>
          <w:tcPr>
            <w:tcW w:w="2160" w:type="dxa"/>
            <w:shd w:val="pct12" w:color="auto" w:fill="auto"/>
            <w:vAlign w:val="center"/>
          </w:tcPr>
          <w:p w14:paraId="49BF1BD9" w14:textId="77777777" w:rsidR="00DB212E" w:rsidRPr="002A2F73" w:rsidRDefault="00DB212E" w:rsidP="00DB1349">
            <w:pPr>
              <w:spacing w:after="0"/>
              <w:jc w:val="center"/>
              <w:rPr>
                <w:rFonts w:cs="Calibri"/>
                <w:b/>
                <w:bCs/>
                <w:sz w:val="18"/>
                <w:szCs w:val="18"/>
              </w:rPr>
            </w:pPr>
            <w:r w:rsidRPr="002A2F73">
              <w:rPr>
                <w:rFonts w:cs="Calibri"/>
                <w:b/>
                <w:bCs/>
                <w:sz w:val="18"/>
                <w:szCs w:val="18"/>
              </w:rPr>
              <w:t>Baseline</w:t>
            </w:r>
          </w:p>
        </w:tc>
        <w:tc>
          <w:tcPr>
            <w:tcW w:w="2520" w:type="dxa"/>
            <w:shd w:val="pct12" w:color="auto" w:fill="auto"/>
            <w:vAlign w:val="center"/>
          </w:tcPr>
          <w:p w14:paraId="439C317E" w14:textId="77777777" w:rsidR="00DB212E" w:rsidRPr="002A2F73" w:rsidRDefault="00DB212E" w:rsidP="00DB1349">
            <w:pPr>
              <w:spacing w:after="0"/>
              <w:jc w:val="center"/>
              <w:rPr>
                <w:rFonts w:cs="Calibri"/>
                <w:b/>
                <w:bCs/>
                <w:sz w:val="18"/>
                <w:szCs w:val="18"/>
              </w:rPr>
            </w:pPr>
            <w:r w:rsidRPr="002A2F73">
              <w:rPr>
                <w:rFonts w:cs="Calibri"/>
                <w:b/>
                <w:bCs/>
                <w:sz w:val="18"/>
                <w:szCs w:val="18"/>
              </w:rPr>
              <w:t>Mid</w:t>
            </w:r>
            <w:r w:rsidRPr="002A2F73">
              <w:rPr>
                <w:rFonts w:cs="Calibri"/>
                <w:b/>
                <w:bCs/>
                <w:sz w:val="18"/>
                <w:szCs w:val="18"/>
                <w:cs/>
              </w:rPr>
              <w:t>-</w:t>
            </w:r>
            <w:r w:rsidRPr="002A2F73">
              <w:rPr>
                <w:rFonts w:cs="Calibri"/>
                <w:b/>
                <w:bCs/>
                <w:sz w:val="18"/>
                <w:szCs w:val="18"/>
              </w:rPr>
              <w:t>term Target</w:t>
            </w:r>
          </w:p>
        </w:tc>
        <w:tc>
          <w:tcPr>
            <w:tcW w:w="2903" w:type="dxa"/>
            <w:shd w:val="pct12" w:color="auto" w:fill="auto"/>
            <w:vAlign w:val="center"/>
          </w:tcPr>
          <w:p w14:paraId="5A238A8F" w14:textId="77777777" w:rsidR="00DB212E" w:rsidRPr="002A2F73" w:rsidRDefault="00DB212E" w:rsidP="00DB1349">
            <w:pPr>
              <w:spacing w:after="0"/>
              <w:jc w:val="center"/>
              <w:rPr>
                <w:rFonts w:cs="Calibri"/>
                <w:b/>
                <w:bCs/>
                <w:sz w:val="18"/>
                <w:szCs w:val="18"/>
              </w:rPr>
            </w:pPr>
            <w:r w:rsidRPr="002A2F73">
              <w:rPr>
                <w:rFonts w:cs="Calibri"/>
                <w:b/>
                <w:bCs/>
                <w:sz w:val="18"/>
                <w:szCs w:val="18"/>
              </w:rPr>
              <w:t>End of Project Target</w:t>
            </w:r>
          </w:p>
        </w:tc>
      </w:tr>
      <w:tr w:rsidR="009C714A" w:rsidRPr="002A2F73" w14:paraId="14AF5DDB" w14:textId="77777777" w:rsidTr="00B53975">
        <w:trPr>
          <w:trHeight w:val="107"/>
        </w:trPr>
        <w:tc>
          <w:tcPr>
            <w:tcW w:w="2605" w:type="dxa"/>
            <w:vMerge w:val="restart"/>
            <w:shd w:val="pct12" w:color="auto" w:fill="auto"/>
          </w:tcPr>
          <w:p w14:paraId="08E07A4E" w14:textId="77777777" w:rsidR="009C714A" w:rsidRPr="002A2F73" w:rsidRDefault="009C714A" w:rsidP="00D61D67">
            <w:pPr>
              <w:spacing w:after="0"/>
              <w:jc w:val="left"/>
              <w:rPr>
                <w:rFonts w:cs="Calibri"/>
                <w:b/>
                <w:bCs/>
                <w:sz w:val="18"/>
                <w:szCs w:val="18"/>
              </w:rPr>
            </w:pPr>
            <w:r w:rsidRPr="002A2F73">
              <w:rPr>
                <w:rFonts w:cs="Calibri"/>
                <w:b/>
                <w:bCs/>
                <w:sz w:val="18"/>
                <w:szCs w:val="18"/>
              </w:rPr>
              <w:t>Project Objective</w:t>
            </w:r>
            <w:r w:rsidRPr="002A2F73">
              <w:rPr>
                <w:rFonts w:cs="Calibri"/>
                <w:b/>
                <w:bCs/>
                <w:sz w:val="18"/>
                <w:szCs w:val="18"/>
                <w:cs/>
              </w:rPr>
              <w:t xml:space="preserve">: </w:t>
            </w:r>
            <w:r w:rsidRPr="002A2F73">
              <w:rPr>
                <w:rFonts w:cs="Calibri"/>
                <w:b/>
                <w:sz w:val="18"/>
                <w:szCs w:val="18"/>
              </w:rPr>
              <w:t>Enabling the increased applications of feasible RE and EE technologies for supporting socio</w:t>
            </w:r>
            <w:r w:rsidRPr="002A2F73">
              <w:rPr>
                <w:rFonts w:cs="Calibri"/>
                <w:b/>
                <w:sz w:val="18"/>
                <w:szCs w:val="18"/>
                <w:cs/>
              </w:rPr>
              <w:t>-</w:t>
            </w:r>
            <w:r w:rsidRPr="002A2F73">
              <w:rPr>
                <w:rFonts w:cs="Calibri"/>
                <w:b/>
                <w:sz w:val="18"/>
                <w:szCs w:val="18"/>
              </w:rPr>
              <w:t>economic development in Nauru in accord with the country</w:t>
            </w:r>
            <w:r w:rsidRPr="002A2F73">
              <w:rPr>
                <w:rFonts w:cs="Calibri"/>
                <w:b/>
                <w:sz w:val="18"/>
                <w:szCs w:val="18"/>
                <w:cs/>
              </w:rPr>
              <w:t>’</w:t>
            </w:r>
            <w:r w:rsidRPr="002A2F73">
              <w:rPr>
                <w:rFonts w:cs="Calibri"/>
                <w:b/>
                <w:sz w:val="18"/>
                <w:szCs w:val="18"/>
              </w:rPr>
              <w:t>s energy roadmap targets</w:t>
            </w:r>
          </w:p>
          <w:p w14:paraId="26C0B3F1" w14:textId="77777777" w:rsidR="009C714A" w:rsidRPr="002A2F73" w:rsidRDefault="009C714A" w:rsidP="00D61D67">
            <w:pPr>
              <w:spacing w:after="0"/>
              <w:jc w:val="left"/>
              <w:rPr>
                <w:rFonts w:cs="Calibri"/>
                <w:b/>
                <w:bCs/>
                <w:i/>
                <w:sz w:val="18"/>
                <w:szCs w:val="18"/>
              </w:rPr>
            </w:pPr>
          </w:p>
        </w:tc>
        <w:tc>
          <w:tcPr>
            <w:tcW w:w="4230" w:type="dxa"/>
          </w:tcPr>
          <w:p w14:paraId="49C3E178" w14:textId="77777777" w:rsidR="009C714A" w:rsidRPr="002A2F73" w:rsidRDefault="009C714A" w:rsidP="00D61D67">
            <w:pPr>
              <w:pStyle w:val="Default"/>
              <w:rPr>
                <w:rFonts w:ascii="Calibri" w:hAnsi="Calibri" w:cs="Calibri"/>
                <w:sz w:val="18"/>
                <w:szCs w:val="20"/>
                <w:vertAlign w:val="subscript"/>
              </w:rPr>
            </w:pPr>
            <w:r w:rsidRPr="002A2F73">
              <w:rPr>
                <w:rFonts w:ascii="Calibri" w:hAnsi="Calibri" w:cs="Calibri"/>
                <w:sz w:val="18"/>
                <w:szCs w:val="20"/>
              </w:rPr>
              <w:t xml:space="preserve">Cumulative GHG emission reduction from fossil fuel utilization in the </w:t>
            </w:r>
            <w:r w:rsidRPr="002A2F73">
              <w:rPr>
                <w:rFonts w:ascii="Calibri" w:hAnsi="Calibri" w:cs="Calibri"/>
                <w:b/>
                <w:i/>
                <w:sz w:val="18"/>
                <w:szCs w:val="20"/>
              </w:rPr>
              <w:t>electricity sector</w:t>
            </w:r>
            <w:r w:rsidRPr="002A2F73">
              <w:rPr>
                <w:rFonts w:ascii="Calibri" w:hAnsi="Calibri" w:cs="Calibri"/>
                <w:sz w:val="18"/>
                <w:szCs w:val="20"/>
              </w:rPr>
              <w:t>, tons CO</w:t>
            </w:r>
            <w:r w:rsidRPr="002A2F73">
              <w:rPr>
                <w:rFonts w:ascii="Calibri" w:hAnsi="Calibri" w:cs="Calibri"/>
                <w:sz w:val="18"/>
                <w:szCs w:val="20"/>
                <w:vertAlign w:val="subscript"/>
              </w:rPr>
              <w:t>2</w:t>
            </w:r>
          </w:p>
        </w:tc>
        <w:tc>
          <w:tcPr>
            <w:tcW w:w="2160" w:type="dxa"/>
          </w:tcPr>
          <w:p w14:paraId="7AAD85EB" w14:textId="77777777" w:rsidR="009C714A" w:rsidRPr="002A2F73" w:rsidRDefault="009C714A" w:rsidP="00D61D67">
            <w:pPr>
              <w:spacing w:after="0"/>
              <w:jc w:val="center"/>
              <w:rPr>
                <w:rFonts w:cs="Calibri"/>
                <w:bCs/>
                <w:sz w:val="18"/>
                <w:szCs w:val="18"/>
              </w:rPr>
            </w:pPr>
            <w:r w:rsidRPr="002A2F73">
              <w:rPr>
                <w:rFonts w:cs="Calibri"/>
                <w:bCs/>
                <w:sz w:val="18"/>
                <w:szCs w:val="18"/>
              </w:rPr>
              <w:t>0</w:t>
            </w:r>
          </w:p>
        </w:tc>
        <w:tc>
          <w:tcPr>
            <w:tcW w:w="2520" w:type="dxa"/>
            <w:vAlign w:val="center"/>
          </w:tcPr>
          <w:p w14:paraId="6DF77397" w14:textId="04220FF8" w:rsidR="009C714A" w:rsidRPr="002A2F73" w:rsidRDefault="009C714A" w:rsidP="009C714A">
            <w:pPr>
              <w:tabs>
                <w:tab w:val="center" w:pos="1152"/>
                <w:tab w:val="right" w:pos="2304"/>
              </w:tabs>
              <w:spacing w:after="0"/>
              <w:jc w:val="center"/>
              <w:rPr>
                <w:rFonts w:cs="Calibri"/>
                <w:bCs/>
                <w:sz w:val="18"/>
                <w:szCs w:val="18"/>
              </w:rPr>
            </w:pPr>
            <w:r w:rsidRPr="002A2F73">
              <w:rPr>
                <w:rFonts w:asciiTheme="minorHAnsi" w:hAnsiTheme="minorHAnsi" w:cstheme="minorHAnsi"/>
                <w:bCs/>
                <w:sz w:val="18"/>
                <w:szCs w:val="18"/>
              </w:rPr>
              <w:t>1</w:t>
            </w:r>
            <w:r w:rsidR="0046480C" w:rsidRPr="002A2F73">
              <w:rPr>
                <w:rFonts w:asciiTheme="minorHAnsi" w:hAnsiTheme="minorHAnsi" w:cstheme="minorHAnsi"/>
                <w:bCs/>
                <w:sz w:val="18"/>
                <w:szCs w:val="18"/>
              </w:rPr>
              <w:t>5</w:t>
            </w:r>
            <w:r w:rsidRPr="002A2F73">
              <w:rPr>
                <w:rFonts w:asciiTheme="minorHAnsi" w:hAnsiTheme="minorHAnsi" w:cstheme="minorHAnsi"/>
                <w:bCs/>
                <w:sz w:val="18"/>
                <w:szCs w:val="18"/>
              </w:rPr>
              <w:t>,</w:t>
            </w:r>
            <w:r w:rsidR="0046480C" w:rsidRPr="002A2F73">
              <w:rPr>
                <w:rFonts w:asciiTheme="minorHAnsi" w:hAnsiTheme="minorHAnsi" w:cstheme="minorHAnsi"/>
                <w:bCs/>
                <w:sz w:val="18"/>
                <w:szCs w:val="18"/>
              </w:rPr>
              <w:t>867</w:t>
            </w:r>
          </w:p>
        </w:tc>
        <w:tc>
          <w:tcPr>
            <w:tcW w:w="2903" w:type="dxa"/>
            <w:vAlign w:val="center"/>
          </w:tcPr>
          <w:p w14:paraId="491A655C" w14:textId="75551FF0" w:rsidR="009C714A" w:rsidRPr="002A2F73" w:rsidRDefault="0046480C" w:rsidP="009C714A">
            <w:pPr>
              <w:spacing w:after="0"/>
              <w:jc w:val="center"/>
              <w:rPr>
                <w:rFonts w:cs="Calibri"/>
                <w:bCs/>
                <w:sz w:val="18"/>
                <w:szCs w:val="18"/>
              </w:rPr>
            </w:pPr>
            <w:r w:rsidRPr="002A2F73">
              <w:rPr>
                <w:rFonts w:asciiTheme="minorHAnsi" w:hAnsiTheme="minorHAnsi" w:cstheme="minorHAnsi"/>
                <w:bCs/>
                <w:sz w:val="18"/>
                <w:szCs w:val="18"/>
              </w:rPr>
              <w:t>4</w:t>
            </w:r>
            <w:r w:rsidR="009C714A" w:rsidRPr="002A2F73">
              <w:rPr>
                <w:rFonts w:asciiTheme="minorHAnsi" w:hAnsiTheme="minorHAnsi" w:cstheme="minorHAnsi"/>
                <w:bCs/>
                <w:sz w:val="18"/>
                <w:szCs w:val="18"/>
              </w:rPr>
              <w:t>3,</w:t>
            </w:r>
            <w:r w:rsidRPr="002A2F73">
              <w:rPr>
                <w:rFonts w:asciiTheme="minorHAnsi" w:hAnsiTheme="minorHAnsi" w:cstheme="minorHAnsi"/>
                <w:bCs/>
                <w:sz w:val="18"/>
                <w:szCs w:val="18"/>
              </w:rPr>
              <w:t>858</w:t>
            </w:r>
          </w:p>
        </w:tc>
      </w:tr>
      <w:tr w:rsidR="009C714A" w:rsidRPr="002A2F73" w14:paraId="5A9AA66E" w14:textId="77777777" w:rsidTr="00B53975">
        <w:trPr>
          <w:trHeight w:val="548"/>
        </w:trPr>
        <w:tc>
          <w:tcPr>
            <w:tcW w:w="2605" w:type="dxa"/>
            <w:vMerge/>
            <w:shd w:val="pct12" w:color="auto" w:fill="auto"/>
          </w:tcPr>
          <w:p w14:paraId="26B04F76" w14:textId="77777777" w:rsidR="009C714A" w:rsidRPr="002A2F73" w:rsidRDefault="009C714A" w:rsidP="00D61D67">
            <w:pPr>
              <w:spacing w:after="0"/>
              <w:jc w:val="left"/>
              <w:rPr>
                <w:rFonts w:cs="Calibri"/>
                <w:b/>
                <w:bCs/>
                <w:sz w:val="18"/>
                <w:szCs w:val="18"/>
              </w:rPr>
            </w:pPr>
          </w:p>
        </w:tc>
        <w:tc>
          <w:tcPr>
            <w:tcW w:w="4230" w:type="dxa"/>
          </w:tcPr>
          <w:p w14:paraId="54E51E7C" w14:textId="05D086BD" w:rsidR="009C714A" w:rsidRPr="002A2F73" w:rsidRDefault="009C714A" w:rsidP="00D61D67">
            <w:pPr>
              <w:pStyle w:val="Default"/>
              <w:rPr>
                <w:rFonts w:ascii="Calibri" w:hAnsi="Calibri" w:cs="Calibri"/>
                <w:sz w:val="18"/>
                <w:szCs w:val="20"/>
              </w:rPr>
            </w:pPr>
            <w:r w:rsidRPr="002A2F73">
              <w:rPr>
                <w:rFonts w:ascii="Calibri" w:hAnsi="Calibri" w:cs="Calibri"/>
                <w:sz w:val="18"/>
                <w:szCs w:val="20"/>
              </w:rPr>
              <w:t xml:space="preserve">Cumulative reduction in fossil fuel consumption due to implemented RE and EE technology projects as influenced by the project interventions, toe </w:t>
            </w:r>
          </w:p>
        </w:tc>
        <w:tc>
          <w:tcPr>
            <w:tcW w:w="2160" w:type="dxa"/>
          </w:tcPr>
          <w:p w14:paraId="74CF52DC" w14:textId="77777777" w:rsidR="009C714A" w:rsidRPr="002A2F73" w:rsidRDefault="009C714A" w:rsidP="00D61D67">
            <w:pPr>
              <w:spacing w:after="0"/>
              <w:jc w:val="center"/>
              <w:rPr>
                <w:rFonts w:cs="Calibri"/>
                <w:bCs/>
                <w:sz w:val="18"/>
                <w:szCs w:val="18"/>
              </w:rPr>
            </w:pPr>
            <w:r w:rsidRPr="002A2F73">
              <w:rPr>
                <w:rFonts w:cs="Calibri"/>
                <w:bCs/>
                <w:sz w:val="18"/>
                <w:szCs w:val="18"/>
              </w:rPr>
              <w:t>0</w:t>
            </w:r>
          </w:p>
        </w:tc>
        <w:tc>
          <w:tcPr>
            <w:tcW w:w="2520" w:type="dxa"/>
            <w:vAlign w:val="center"/>
          </w:tcPr>
          <w:p w14:paraId="50AABDA1" w14:textId="3E00925F" w:rsidR="009C714A" w:rsidRPr="002A2F73" w:rsidRDefault="0046480C" w:rsidP="009C714A">
            <w:pPr>
              <w:spacing w:after="0"/>
              <w:jc w:val="center"/>
              <w:rPr>
                <w:rFonts w:cs="Calibri"/>
                <w:bCs/>
                <w:sz w:val="18"/>
                <w:szCs w:val="18"/>
              </w:rPr>
            </w:pPr>
            <w:r w:rsidRPr="002A2F73">
              <w:rPr>
                <w:rFonts w:asciiTheme="minorHAnsi" w:hAnsiTheme="minorHAnsi" w:cstheme="minorHAnsi"/>
                <w:bCs/>
                <w:sz w:val="18"/>
                <w:szCs w:val="18"/>
              </w:rPr>
              <w:t>5</w:t>
            </w:r>
            <w:r w:rsidR="009C714A" w:rsidRPr="002A2F73">
              <w:rPr>
                <w:rFonts w:asciiTheme="minorHAnsi" w:hAnsiTheme="minorHAnsi" w:cstheme="minorHAnsi"/>
                <w:bCs/>
                <w:sz w:val="18"/>
                <w:szCs w:val="18"/>
              </w:rPr>
              <w:t>,</w:t>
            </w:r>
            <w:r w:rsidRPr="002A2F73">
              <w:rPr>
                <w:rFonts w:asciiTheme="minorHAnsi" w:hAnsiTheme="minorHAnsi" w:cstheme="minorHAnsi"/>
                <w:bCs/>
                <w:sz w:val="18"/>
                <w:szCs w:val="18"/>
              </w:rPr>
              <w:t>048</w:t>
            </w:r>
          </w:p>
        </w:tc>
        <w:tc>
          <w:tcPr>
            <w:tcW w:w="2903" w:type="dxa"/>
            <w:vAlign w:val="center"/>
          </w:tcPr>
          <w:p w14:paraId="41399F22" w14:textId="5DB71E37" w:rsidR="009C714A" w:rsidRPr="002A2F73" w:rsidRDefault="009C714A" w:rsidP="009C714A">
            <w:pPr>
              <w:spacing w:after="0"/>
              <w:jc w:val="center"/>
              <w:rPr>
                <w:rFonts w:cs="Calibri"/>
                <w:bCs/>
                <w:sz w:val="18"/>
                <w:szCs w:val="18"/>
              </w:rPr>
            </w:pPr>
            <w:r w:rsidRPr="002A2F73">
              <w:rPr>
                <w:rFonts w:asciiTheme="minorHAnsi" w:hAnsiTheme="minorHAnsi" w:cstheme="minorHAnsi"/>
                <w:bCs/>
                <w:sz w:val="18"/>
                <w:szCs w:val="18"/>
              </w:rPr>
              <w:t>13,9</w:t>
            </w:r>
            <w:r w:rsidR="0046480C" w:rsidRPr="002A2F73">
              <w:rPr>
                <w:rFonts w:asciiTheme="minorHAnsi" w:hAnsiTheme="minorHAnsi" w:cstheme="minorHAnsi"/>
                <w:bCs/>
                <w:sz w:val="18"/>
                <w:szCs w:val="18"/>
              </w:rPr>
              <w:t>55</w:t>
            </w:r>
          </w:p>
        </w:tc>
      </w:tr>
      <w:tr w:rsidR="00DB212E" w:rsidRPr="002A2F73" w14:paraId="1DEA157F" w14:textId="77777777" w:rsidTr="00B53975">
        <w:trPr>
          <w:trHeight w:val="56"/>
        </w:trPr>
        <w:tc>
          <w:tcPr>
            <w:tcW w:w="2605" w:type="dxa"/>
            <w:vMerge/>
            <w:shd w:val="pct12" w:color="auto" w:fill="auto"/>
          </w:tcPr>
          <w:p w14:paraId="79EFA3F2" w14:textId="77777777" w:rsidR="00DB212E" w:rsidRPr="002A2F73" w:rsidRDefault="00DB212E" w:rsidP="00D61D67">
            <w:pPr>
              <w:spacing w:after="0"/>
              <w:jc w:val="left"/>
              <w:rPr>
                <w:rFonts w:cs="Calibri"/>
                <w:b/>
                <w:bCs/>
                <w:sz w:val="18"/>
                <w:szCs w:val="18"/>
              </w:rPr>
            </w:pPr>
          </w:p>
        </w:tc>
        <w:tc>
          <w:tcPr>
            <w:tcW w:w="4230" w:type="dxa"/>
          </w:tcPr>
          <w:p w14:paraId="797180E2" w14:textId="77777777" w:rsidR="00DB212E" w:rsidRPr="002A2F73" w:rsidRDefault="009D5544" w:rsidP="00D61D67">
            <w:pPr>
              <w:pStyle w:val="Default"/>
              <w:rPr>
                <w:rFonts w:ascii="Calibri" w:hAnsi="Calibri" w:cs="Calibri"/>
                <w:sz w:val="18"/>
                <w:szCs w:val="20"/>
              </w:rPr>
            </w:pPr>
            <w:r w:rsidRPr="002A2F73">
              <w:rPr>
                <w:rFonts w:ascii="Calibri" w:hAnsi="Calibri" w:cs="Calibri"/>
                <w:sz w:val="18"/>
                <w:szCs w:val="20"/>
                <w:cs/>
              </w:rPr>
              <w:t xml:space="preserve">% </w:t>
            </w:r>
            <w:r w:rsidRPr="002A2F73">
              <w:rPr>
                <w:rFonts w:ascii="Calibri" w:hAnsi="Calibri" w:cs="Calibri"/>
                <w:sz w:val="18"/>
                <w:szCs w:val="20"/>
              </w:rPr>
              <w:t xml:space="preserve">RE electricity production </w:t>
            </w:r>
          </w:p>
        </w:tc>
        <w:tc>
          <w:tcPr>
            <w:tcW w:w="2160" w:type="dxa"/>
          </w:tcPr>
          <w:p w14:paraId="126A559E" w14:textId="77777777" w:rsidR="00DB212E" w:rsidRPr="002A2F73" w:rsidRDefault="00AA231C" w:rsidP="00D61D67">
            <w:pPr>
              <w:spacing w:after="0"/>
              <w:jc w:val="center"/>
              <w:rPr>
                <w:rFonts w:cs="Calibri"/>
                <w:bCs/>
                <w:sz w:val="18"/>
                <w:szCs w:val="18"/>
              </w:rPr>
            </w:pPr>
            <w:r w:rsidRPr="002A2F73">
              <w:rPr>
                <w:rFonts w:cs="Calibri"/>
                <w:bCs/>
                <w:sz w:val="18"/>
                <w:szCs w:val="18"/>
              </w:rPr>
              <w:t>3</w:t>
            </w:r>
            <w:r w:rsidRPr="002A2F73">
              <w:rPr>
                <w:rFonts w:cs="Calibri"/>
                <w:bCs/>
                <w:sz w:val="18"/>
                <w:szCs w:val="18"/>
                <w:cs/>
              </w:rPr>
              <w:t>.</w:t>
            </w:r>
            <w:r w:rsidRPr="002A2F73">
              <w:rPr>
                <w:rFonts w:cs="Calibri"/>
                <w:bCs/>
                <w:sz w:val="18"/>
                <w:szCs w:val="18"/>
              </w:rPr>
              <w:t>0</w:t>
            </w:r>
            <w:r w:rsidRPr="002A2F73">
              <w:rPr>
                <w:rFonts w:cs="Calibri"/>
                <w:bCs/>
                <w:sz w:val="18"/>
                <w:szCs w:val="18"/>
                <w:cs/>
              </w:rPr>
              <w:t>%</w:t>
            </w:r>
          </w:p>
        </w:tc>
        <w:tc>
          <w:tcPr>
            <w:tcW w:w="2520" w:type="dxa"/>
          </w:tcPr>
          <w:p w14:paraId="14633716" w14:textId="36FC1D34" w:rsidR="00DB212E" w:rsidRPr="002A2F73" w:rsidRDefault="004E3BB0" w:rsidP="00D61D67">
            <w:pPr>
              <w:spacing w:after="0"/>
              <w:jc w:val="center"/>
              <w:rPr>
                <w:rFonts w:cs="Calibri"/>
                <w:bCs/>
                <w:sz w:val="18"/>
                <w:szCs w:val="18"/>
              </w:rPr>
            </w:pPr>
            <w:r w:rsidRPr="002A2F73">
              <w:rPr>
                <w:rFonts w:cs="Calibri"/>
                <w:bCs/>
                <w:sz w:val="18"/>
                <w:szCs w:val="18"/>
              </w:rPr>
              <w:t>45</w:t>
            </w:r>
            <w:r w:rsidRPr="002A2F73">
              <w:rPr>
                <w:rFonts w:cs="Calibri"/>
                <w:bCs/>
                <w:sz w:val="18"/>
                <w:szCs w:val="18"/>
                <w:cs/>
              </w:rPr>
              <w:t>.</w:t>
            </w:r>
            <w:r w:rsidRPr="002A2F73">
              <w:rPr>
                <w:rFonts w:cs="Calibri"/>
                <w:bCs/>
                <w:sz w:val="18"/>
                <w:szCs w:val="18"/>
              </w:rPr>
              <w:t>3</w:t>
            </w:r>
            <w:r w:rsidR="00AA231C" w:rsidRPr="002A2F73">
              <w:rPr>
                <w:rFonts w:cs="Calibri"/>
                <w:bCs/>
                <w:sz w:val="18"/>
                <w:szCs w:val="18"/>
                <w:cs/>
              </w:rPr>
              <w:t>%</w:t>
            </w:r>
          </w:p>
        </w:tc>
        <w:tc>
          <w:tcPr>
            <w:tcW w:w="2903" w:type="dxa"/>
          </w:tcPr>
          <w:p w14:paraId="3D4512AC" w14:textId="3A0904D8" w:rsidR="00DB212E" w:rsidRPr="002A2F73" w:rsidRDefault="00A52AA6" w:rsidP="00D61D67">
            <w:pPr>
              <w:spacing w:after="0"/>
              <w:jc w:val="center"/>
              <w:rPr>
                <w:rFonts w:cs="Calibri"/>
                <w:sz w:val="18"/>
                <w:szCs w:val="18"/>
              </w:rPr>
            </w:pPr>
            <w:r w:rsidRPr="002A2F73">
              <w:rPr>
                <w:rFonts w:cs="Calibri"/>
                <w:sz w:val="18"/>
                <w:szCs w:val="18"/>
              </w:rPr>
              <w:t>4</w:t>
            </w:r>
            <w:r w:rsidR="004E3BB0" w:rsidRPr="002A2F73">
              <w:rPr>
                <w:rFonts w:cs="Calibri"/>
                <w:sz w:val="18"/>
                <w:szCs w:val="18"/>
              </w:rPr>
              <w:t>7</w:t>
            </w:r>
            <w:r w:rsidR="00954FD0" w:rsidRPr="002A2F73">
              <w:rPr>
                <w:rFonts w:cs="Calibri"/>
                <w:sz w:val="18"/>
                <w:szCs w:val="18"/>
                <w:cs/>
              </w:rPr>
              <w:t>.</w:t>
            </w:r>
            <w:r w:rsidR="00954FD0" w:rsidRPr="002A2F73">
              <w:rPr>
                <w:rFonts w:cs="Calibri"/>
                <w:sz w:val="18"/>
                <w:szCs w:val="18"/>
              </w:rPr>
              <w:t>4</w:t>
            </w:r>
            <w:r w:rsidR="00AA231C" w:rsidRPr="002A2F73">
              <w:rPr>
                <w:rFonts w:cs="Calibri"/>
                <w:sz w:val="18"/>
                <w:szCs w:val="18"/>
                <w:cs/>
              </w:rPr>
              <w:t>%</w:t>
            </w:r>
          </w:p>
        </w:tc>
      </w:tr>
      <w:tr w:rsidR="009D5544" w:rsidRPr="002A2F73" w14:paraId="6F7D2CAE" w14:textId="77777777" w:rsidTr="00B53975">
        <w:trPr>
          <w:trHeight w:val="278"/>
        </w:trPr>
        <w:tc>
          <w:tcPr>
            <w:tcW w:w="2605" w:type="dxa"/>
            <w:vMerge/>
            <w:shd w:val="pct12" w:color="auto" w:fill="auto"/>
          </w:tcPr>
          <w:p w14:paraId="384767C7" w14:textId="77777777" w:rsidR="009D5544" w:rsidRPr="002A2F73" w:rsidRDefault="009D5544" w:rsidP="00D61D67">
            <w:pPr>
              <w:spacing w:after="0"/>
              <w:rPr>
                <w:rFonts w:cs="Calibri"/>
                <w:b/>
                <w:bCs/>
                <w:sz w:val="18"/>
                <w:szCs w:val="18"/>
              </w:rPr>
            </w:pPr>
          </w:p>
        </w:tc>
        <w:tc>
          <w:tcPr>
            <w:tcW w:w="4230" w:type="dxa"/>
          </w:tcPr>
          <w:p w14:paraId="26651170" w14:textId="77777777" w:rsidR="009D5544" w:rsidRPr="002A2F73" w:rsidRDefault="009D5544" w:rsidP="00D61D67">
            <w:pPr>
              <w:spacing w:after="0"/>
              <w:jc w:val="left"/>
              <w:rPr>
                <w:rFonts w:cs="Calibri"/>
                <w:sz w:val="18"/>
                <w:szCs w:val="20"/>
              </w:rPr>
            </w:pPr>
            <w:r w:rsidRPr="002A2F73">
              <w:rPr>
                <w:rFonts w:cs="Calibri"/>
                <w:sz w:val="18"/>
                <w:szCs w:val="20"/>
              </w:rPr>
              <w:t>No</w:t>
            </w:r>
            <w:r w:rsidRPr="002A2F73">
              <w:rPr>
                <w:rFonts w:cs="Calibri"/>
                <w:sz w:val="18"/>
                <w:szCs w:val="20"/>
                <w:cs/>
              </w:rPr>
              <w:t xml:space="preserve">. </w:t>
            </w:r>
            <w:r w:rsidRPr="002A2F73">
              <w:rPr>
                <w:rFonts w:cs="Calibri"/>
                <w:sz w:val="18"/>
                <w:szCs w:val="20"/>
              </w:rPr>
              <w:t>of individuals that are gainfully employed in new jobs created due to the application of RE and EE technologies in the country</w:t>
            </w:r>
            <w:r w:rsidRPr="002A2F73">
              <w:rPr>
                <w:rFonts w:cs="Calibri"/>
                <w:sz w:val="18"/>
                <w:szCs w:val="20"/>
                <w:cs/>
              </w:rPr>
              <w:t>:</w:t>
            </w:r>
          </w:p>
          <w:p w14:paraId="0E5ACEDB" w14:textId="77777777" w:rsidR="009D5544" w:rsidRPr="002A2F73" w:rsidRDefault="009D5544" w:rsidP="00D61D67">
            <w:pPr>
              <w:spacing w:after="0"/>
              <w:ind w:left="147"/>
              <w:jc w:val="left"/>
              <w:rPr>
                <w:rFonts w:cs="Calibri"/>
                <w:sz w:val="18"/>
                <w:szCs w:val="18"/>
              </w:rPr>
            </w:pPr>
            <w:r w:rsidRPr="002A2F73">
              <w:rPr>
                <w:rFonts w:cs="Calibri"/>
                <w:sz w:val="18"/>
                <w:szCs w:val="18"/>
              </w:rPr>
              <w:t>Direct</w:t>
            </w:r>
            <w:r w:rsidRPr="002A2F73">
              <w:rPr>
                <w:rFonts w:cs="Calibri"/>
                <w:sz w:val="18"/>
                <w:szCs w:val="18"/>
                <w:cs/>
              </w:rPr>
              <w:t xml:space="preserve">:    </w:t>
            </w:r>
            <w:r w:rsidR="00AA231C" w:rsidRPr="002A2F73">
              <w:rPr>
                <w:rFonts w:cs="Calibri"/>
                <w:sz w:val="18"/>
                <w:szCs w:val="18"/>
                <w:cs/>
              </w:rPr>
              <w:t xml:space="preserve"> </w:t>
            </w:r>
            <w:r w:rsidRPr="002A2F73">
              <w:rPr>
                <w:rFonts w:cs="Calibri"/>
                <w:sz w:val="18"/>
                <w:szCs w:val="18"/>
                <w:cs/>
              </w:rPr>
              <w:t xml:space="preserve">* </w:t>
            </w:r>
            <w:r w:rsidRPr="002A2F73">
              <w:rPr>
                <w:rFonts w:cs="Calibri"/>
                <w:sz w:val="18"/>
                <w:szCs w:val="18"/>
              </w:rPr>
              <w:t>Male</w:t>
            </w:r>
            <w:r w:rsidRPr="002A2F73">
              <w:rPr>
                <w:rFonts w:cs="Calibri"/>
                <w:sz w:val="18"/>
                <w:szCs w:val="18"/>
                <w:cs/>
              </w:rPr>
              <w:t>:</w:t>
            </w:r>
          </w:p>
          <w:p w14:paraId="4CBE60E1" w14:textId="77777777" w:rsidR="009D5544" w:rsidRPr="002A2F73" w:rsidRDefault="009D5544" w:rsidP="00D61D67">
            <w:pPr>
              <w:spacing w:after="0"/>
              <w:ind w:left="147"/>
              <w:jc w:val="left"/>
              <w:rPr>
                <w:rFonts w:cs="Calibri"/>
                <w:sz w:val="18"/>
                <w:szCs w:val="18"/>
              </w:rPr>
            </w:pPr>
            <w:r w:rsidRPr="002A2F73">
              <w:rPr>
                <w:rFonts w:cs="Calibri"/>
                <w:sz w:val="18"/>
                <w:szCs w:val="18"/>
                <w:cs/>
              </w:rPr>
              <w:t xml:space="preserve">              </w:t>
            </w:r>
            <w:r w:rsidR="00AA231C" w:rsidRPr="002A2F73">
              <w:rPr>
                <w:rFonts w:cs="Calibri"/>
                <w:sz w:val="18"/>
                <w:szCs w:val="18"/>
                <w:cs/>
              </w:rPr>
              <w:t xml:space="preserve">   </w:t>
            </w:r>
            <w:r w:rsidRPr="002A2F73">
              <w:rPr>
                <w:rFonts w:cs="Calibri"/>
                <w:sz w:val="18"/>
                <w:szCs w:val="18"/>
                <w:cs/>
              </w:rPr>
              <w:t xml:space="preserve">* </w:t>
            </w:r>
            <w:r w:rsidRPr="002A2F73">
              <w:rPr>
                <w:rFonts w:cs="Calibri"/>
                <w:sz w:val="18"/>
                <w:szCs w:val="18"/>
              </w:rPr>
              <w:t>Female</w:t>
            </w:r>
          </w:p>
          <w:p w14:paraId="3E976FDB" w14:textId="77777777" w:rsidR="009D5544" w:rsidRPr="002A2F73" w:rsidRDefault="009D5544" w:rsidP="00D61D67">
            <w:pPr>
              <w:spacing w:after="0"/>
              <w:ind w:left="147"/>
              <w:jc w:val="left"/>
              <w:rPr>
                <w:rFonts w:cs="Calibri"/>
                <w:sz w:val="18"/>
                <w:szCs w:val="18"/>
              </w:rPr>
            </w:pPr>
            <w:r w:rsidRPr="002A2F73">
              <w:rPr>
                <w:rFonts w:cs="Calibri"/>
                <w:sz w:val="18"/>
                <w:szCs w:val="18"/>
              </w:rPr>
              <w:t>Indirect</w:t>
            </w:r>
            <w:r w:rsidRPr="002A2F73">
              <w:rPr>
                <w:rFonts w:cs="Calibri"/>
                <w:sz w:val="18"/>
                <w:szCs w:val="18"/>
                <w:cs/>
              </w:rPr>
              <w:t xml:space="preserve">: * </w:t>
            </w:r>
            <w:r w:rsidRPr="002A2F73">
              <w:rPr>
                <w:rFonts w:cs="Calibri"/>
                <w:sz w:val="18"/>
                <w:szCs w:val="18"/>
              </w:rPr>
              <w:t>Male</w:t>
            </w:r>
          </w:p>
          <w:p w14:paraId="52AAEF69" w14:textId="77777777" w:rsidR="009D5544" w:rsidRPr="002A2F73" w:rsidRDefault="009D5544" w:rsidP="00D61D67">
            <w:pPr>
              <w:spacing w:after="0"/>
              <w:jc w:val="left"/>
              <w:rPr>
                <w:rFonts w:cs="Calibri"/>
                <w:bCs/>
                <w:sz w:val="18"/>
                <w:szCs w:val="18"/>
              </w:rPr>
            </w:pPr>
            <w:r w:rsidRPr="002A2F73">
              <w:rPr>
                <w:rFonts w:cs="Calibri"/>
                <w:sz w:val="18"/>
                <w:szCs w:val="18"/>
                <w:cs/>
              </w:rPr>
              <w:t xml:space="preserve">              </w:t>
            </w:r>
            <w:r w:rsidR="00AA231C" w:rsidRPr="002A2F73">
              <w:rPr>
                <w:rFonts w:cs="Calibri"/>
                <w:sz w:val="18"/>
                <w:szCs w:val="18"/>
                <w:cs/>
              </w:rPr>
              <w:t xml:space="preserve">      </w:t>
            </w:r>
            <w:r w:rsidRPr="002A2F73">
              <w:rPr>
                <w:rFonts w:cs="Calibri"/>
                <w:sz w:val="18"/>
                <w:szCs w:val="18"/>
                <w:cs/>
              </w:rPr>
              <w:t xml:space="preserve">* </w:t>
            </w:r>
            <w:r w:rsidRPr="002A2F73">
              <w:rPr>
                <w:rFonts w:cs="Calibri"/>
                <w:sz w:val="18"/>
                <w:szCs w:val="18"/>
              </w:rPr>
              <w:t>Female</w:t>
            </w:r>
            <w:r w:rsidRPr="002A2F73">
              <w:rPr>
                <w:rFonts w:cs="Calibri"/>
                <w:sz w:val="18"/>
                <w:szCs w:val="18"/>
                <w:cs/>
              </w:rPr>
              <w:t>:</w:t>
            </w:r>
          </w:p>
        </w:tc>
        <w:tc>
          <w:tcPr>
            <w:tcW w:w="2160" w:type="dxa"/>
          </w:tcPr>
          <w:p w14:paraId="02AF7A99" w14:textId="77777777" w:rsidR="00AA231C" w:rsidRPr="002A2F73" w:rsidRDefault="00AA231C" w:rsidP="00D61D67">
            <w:pPr>
              <w:spacing w:after="0"/>
              <w:jc w:val="center"/>
              <w:rPr>
                <w:rFonts w:cs="Calibri"/>
                <w:sz w:val="18"/>
                <w:szCs w:val="18"/>
              </w:rPr>
            </w:pPr>
            <w:r w:rsidRPr="002A2F73">
              <w:rPr>
                <w:rFonts w:cs="Calibri"/>
                <w:sz w:val="18"/>
                <w:szCs w:val="18"/>
              </w:rPr>
              <w:t>0</w:t>
            </w:r>
          </w:p>
          <w:p w14:paraId="20FEDED4" w14:textId="77777777" w:rsidR="00AA231C" w:rsidRPr="002A2F73" w:rsidRDefault="00AA231C" w:rsidP="00D61D67">
            <w:pPr>
              <w:spacing w:after="0"/>
              <w:jc w:val="center"/>
              <w:rPr>
                <w:rFonts w:cs="Calibri"/>
                <w:sz w:val="32"/>
                <w:szCs w:val="18"/>
              </w:rPr>
            </w:pPr>
          </w:p>
          <w:p w14:paraId="6CB73B0A" w14:textId="77777777" w:rsidR="00AA231C" w:rsidRPr="002A2F73" w:rsidRDefault="00AA231C" w:rsidP="00D61D67">
            <w:pPr>
              <w:spacing w:after="0"/>
              <w:jc w:val="center"/>
              <w:rPr>
                <w:rFonts w:cs="Calibri"/>
                <w:sz w:val="18"/>
                <w:szCs w:val="18"/>
              </w:rPr>
            </w:pPr>
            <w:r w:rsidRPr="002A2F73">
              <w:rPr>
                <w:rFonts w:cs="Calibri"/>
                <w:sz w:val="18"/>
                <w:szCs w:val="18"/>
              </w:rPr>
              <w:t>0</w:t>
            </w:r>
          </w:p>
          <w:p w14:paraId="4C60DF2D" w14:textId="77777777" w:rsidR="00AA231C" w:rsidRPr="002A2F73" w:rsidRDefault="00AA231C" w:rsidP="00D61D67">
            <w:pPr>
              <w:spacing w:after="0"/>
              <w:jc w:val="center"/>
              <w:rPr>
                <w:rFonts w:cs="Calibri"/>
                <w:sz w:val="18"/>
                <w:szCs w:val="18"/>
              </w:rPr>
            </w:pPr>
            <w:r w:rsidRPr="002A2F73">
              <w:rPr>
                <w:rFonts w:cs="Calibri"/>
                <w:sz w:val="18"/>
                <w:szCs w:val="18"/>
              </w:rPr>
              <w:t>0</w:t>
            </w:r>
          </w:p>
          <w:p w14:paraId="3B5E9498" w14:textId="77777777" w:rsidR="00AA231C" w:rsidRPr="002A2F73" w:rsidRDefault="00AA231C" w:rsidP="00D61D67">
            <w:pPr>
              <w:spacing w:after="0"/>
              <w:jc w:val="center"/>
              <w:rPr>
                <w:rFonts w:cs="Calibri"/>
                <w:sz w:val="18"/>
                <w:szCs w:val="18"/>
              </w:rPr>
            </w:pPr>
            <w:r w:rsidRPr="002A2F73">
              <w:rPr>
                <w:rFonts w:cs="Calibri"/>
                <w:sz w:val="18"/>
                <w:szCs w:val="18"/>
              </w:rPr>
              <w:t>0</w:t>
            </w:r>
          </w:p>
          <w:p w14:paraId="36775D7E" w14:textId="77777777" w:rsidR="009D5544" w:rsidRPr="002A2F73" w:rsidRDefault="00AA231C" w:rsidP="00D61D67">
            <w:pPr>
              <w:spacing w:after="0"/>
              <w:jc w:val="center"/>
              <w:rPr>
                <w:rFonts w:cs="Calibri"/>
                <w:bCs/>
                <w:sz w:val="18"/>
                <w:szCs w:val="18"/>
              </w:rPr>
            </w:pPr>
            <w:r w:rsidRPr="002A2F73">
              <w:rPr>
                <w:rFonts w:cs="Calibri"/>
                <w:sz w:val="18"/>
                <w:szCs w:val="18"/>
              </w:rPr>
              <w:t>0</w:t>
            </w:r>
          </w:p>
        </w:tc>
        <w:tc>
          <w:tcPr>
            <w:tcW w:w="2520" w:type="dxa"/>
          </w:tcPr>
          <w:p w14:paraId="1C4A6F2F" w14:textId="0B87E5A2" w:rsidR="00AA231C" w:rsidRPr="002A2F73" w:rsidRDefault="009A00E5" w:rsidP="00D61D67">
            <w:pPr>
              <w:spacing w:after="0"/>
              <w:jc w:val="center"/>
              <w:rPr>
                <w:rFonts w:cs="Calibri"/>
                <w:sz w:val="18"/>
                <w:szCs w:val="18"/>
              </w:rPr>
            </w:pPr>
            <w:r w:rsidRPr="002A2F73">
              <w:rPr>
                <w:rFonts w:cs="Calibri"/>
                <w:sz w:val="18"/>
                <w:szCs w:val="18"/>
              </w:rPr>
              <w:t>12</w:t>
            </w:r>
          </w:p>
          <w:p w14:paraId="6E9831B1" w14:textId="77777777" w:rsidR="00AA231C" w:rsidRPr="002A2F73" w:rsidRDefault="00AA231C" w:rsidP="00D61D67">
            <w:pPr>
              <w:spacing w:after="0"/>
              <w:jc w:val="center"/>
              <w:rPr>
                <w:rFonts w:cs="Calibri"/>
                <w:sz w:val="32"/>
                <w:szCs w:val="18"/>
              </w:rPr>
            </w:pPr>
          </w:p>
          <w:p w14:paraId="5FB74869" w14:textId="302377D1" w:rsidR="00AA231C" w:rsidRPr="002A2F73" w:rsidRDefault="009A00E5" w:rsidP="00D61D67">
            <w:pPr>
              <w:spacing w:after="0"/>
              <w:jc w:val="center"/>
              <w:rPr>
                <w:rFonts w:cs="Calibri"/>
                <w:sz w:val="18"/>
                <w:szCs w:val="18"/>
              </w:rPr>
            </w:pPr>
            <w:r w:rsidRPr="002A2F73">
              <w:rPr>
                <w:rFonts w:cs="Calibri"/>
                <w:sz w:val="18"/>
                <w:szCs w:val="18"/>
              </w:rPr>
              <w:t>4</w:t>
            </w:r>
          </w:p>
          <w:p w14:paraId="1561E0C1" w14:textId="497F7F14" w:rsidR="00AA231C" w:rsidRPr="002A2F73" w:rsidRDefault="009A00E5" w:rsidP="00D61D67">
            <w:pPr>
              <w:spacing w:after="0"/>
              <w:jc w:val="center"/>
              <w:rPr>
                <w:rFonts w:cs="Calibri"/>
                <w:sz w:val="18"/>
                <w:szCs w:val="18"/>
              </w:rPr>
            </w:pPr>
            <w:r w:rsidRPr="002A2F73">
              <w:rPr>
                <w:rFonts w:cs="Calibri"/>
                <w:sz w:val="18"/>
                <w:szCs w:val="18"/>
              </w:rPr>
              <w:t>4</w:t>
            </w:r>
          </w:p>
          <w:p w14:paraId="66F80236" w14:textId="5F625AF0" w:rsidR="00AA231C" w:rsidRPr="002A2F73" w:rsidRDefault="009A00E5" w:rsidP="00D61D67">
            <w:pPr>
              <w:spacing w:after="0"/>
              <w:jc w:val="center"/>
              <w:rPr>
                <w:rFonts w:cs="Calibri"/>
                <w:sz w:val="18"/>
                <w:szCs w:val="18"/>
              </w:rPr>
            </w:pPr>
            <w:r w:rsidRPr="002A2F73">
              <w:rPr>
                <w:rFonts w:cs="Calibri"/>
                <w:sz w:val="18"/>
                <w:szCs w:val="18"/>
              </w:rPr>
              <w:t>2</w:t>
            </w:r>
          </w:p>
          <w:p w14:paraId="5379B100" w14:textId="644BF4C1" w:rsidR="009D5544" w:rsidRPr="002A2F73" w:rsidRDefault="009A00E5" w:rsidP="00D61D67">
            <w:pPr>
              <w:spacing w:after="0"/>
              <w:jc w:val="center"/>
              <w:rPr>
                <w:rFonts w:cs="Calibri"/>
                <w:bCs/>
                <w:sz w:val="18"/>
                <w:szCs w:val="18"/>
              </w:rPr>
            </w:pPr>
            <w:r w:rsidRPr="002A2F73">
              <w:rPr>
                <w:rFonts w:cs="Calibri"/>
                <w:sz w:val="18"/>
                <w:szCs w:val="18"/>
              </w:rPr>
              <w:t>2</w:t>
            </w:r>
          </w:p>
        </w:tc>
        <w:tc>
          <w:tcPr>
            <w:tcW w:w="2903" w:type="dxa"/>
          </w:tcPr>
          <w:p w14:paraId="7E882F9A" w14:textId="05BD0DAB" w:rsidR="00AA231C" w:rsidRPr="002A2F73" w:rsidRDefault="009A00E5" w:rsidP="00D61D67">
            <w:pPr>
              <w:spacing w:after="0"/>
              <w:jc w:val="center"/>
              <w:rPr>
                <w:rFonts w:cs="Calibri"/>
                <w:sz w:val="18"/>
                <w:szCs w:val="18"/>
              </w:rPr>
            </w:pPr>
            <w:r w:rsidRPr="002A2F73">
              <w:rPr>
                <w:rFonts w:cs="Calibri"/>
                <w:sz w:val="18"/>
                <w:szCs w:val="18"/>
              </w:rPr>
              <w:t>36</w:t>
            </w:r>
          </w:p>
          <w:p w14:paraId="499728A5" w14:textId="77777777" w:rsidR="00AA231C" w:rsidRPr="002A2F73" w:rsidRDefault="00AA231C" w:rsidP="00D61D67">
            <w:pPr>
              <w:spacing w:after="0"/>
              <w:jc w:val="center"/>
              <w:rPr>
                <w:rFonts w:cs="Calibri"/>
                <w:sz w:val="32"/>
                <w:szCs w:val="18"/>
              </w:rPr>
            </w:pPr>
          </w:p>
          <w:p w14:paraId="46FF2BF7" w14:textId="34CF0001" w:rsidR="00AA231C" w:rsidRPr="002A2F73" w:rsidRDefault="009A00E5" w:rsidP="00D61D67">
            <w:pPr>
              <w:spacing w:after="0"/>
              <w:jc w:val="center"/>
              <w:rPr>
                <w:rFonts w:cs="Calibri"/>
                <w:sz w:val="18"/>
                <w:szCs w:val="18"/>
              </w:rPr>
            </w:pPr>
            <w:r w:rsidRPr="002A2F73">
              <w:rPr>
                <w:rFonts w:cs="Calibri"/>
                <w:sz w:val="18"/>
                <w:szCs w:val="18"/>
              </w:rPr>
              <w:t>12</w:t>
            </w:r>
          </w:p>
          <w:p w14:paraId="46467D65" w14:textId="231E818D" w:rsidR="00AA231C" w:rsidRPr="002A2F73" w:rsidRDefault="009A00E5" w:rsidP="00D61D67">
            <w:pPr>
              <w:spacing w:after="0"/>
              <w:jc w:val="center"/>
              <w:rPr>
                <w:rFonts w:cs="Calibri"/>
                <w:sz w:val="18"/>
                <w:szCs w:val="18"/>
              </w:rPr>
            </w:pPr>
            <w:r w:rsidRPr="002A2F73">
              <w:rPr>
                <w:rFonts w:cs="Calibri"/>
                <w:sz w:val="18"/>
                <w:szCs w:val="18"/>
              </w:rPr>
              <w:t>12</w:t>
            </w:r>
          </w:p>
          <w:p w14:paraId="19455D4A" w14:textId="573042A0" w:rsidR="00AA231C" w:rsidRPr="002A2F73" w:rsidRDefault="009A00E5" w:rsidP="00D61D67">
            <w:pPr>
              <w:spacing w:after="0"/>
              <w:jc w:val="center"/>
              <w:rPr>
                <w:rFonts w:cs="Calibri"/>
                <w:sz w:val="18"/>
                <w:szCs w:val="18"/>
              </w:rPr>
            </w:pPr>
            <w:r w:rsidRPr="002A2F73">
              <w:rPr>
                <w:rFonts w:cs="Calibri"/>
                <w:sz w:val="18"/>
                <w:szCs w:val="18"/>
              </w:rPr>
              <w:t>6</w:t>
            </w:r>
          </w:p>
          <w:p w14:paraId="1518B24F" w14:textId="41DB95E7" w:rsidR="009D5544" w:rsidRPr="002A2F73" w:rsidRDefault="009A00E5" w:rsidP="00D61D67">
            <w:pPr>
              <w:spacing w:after="0"/>
              <w:jc w:val="center"/>
              <w:rPr>
                <w:rFonts w:cs="Calibri"/>
                <w:bCs/>
                <w:sz w:val="18"/>
                <w:szCs w:val="18"/>
              </w:rPr>
            </w:pPr>
            <w:r w:rsidRPr="002A2F73">
              <w:rPr>
                <w:rFonts w:cs="Calibri"/>
                <w:sz w:val="18"/>
                <w:szCs w:val="18"/>
              </w:rPr>
              <w:t>6</w:t>
            </w:r>
          </w:p>
        </w:tc>
      </w:tr>
      <w:tr w:rsidR="00DB212E" w:rsidRPr="002A2F73" w14:paraId="27AFD3F2" w14:textId="77777777" w:rsidTr="00B53975">
        <w:trPr>
          <w:trHeight w:val="56"/>
        </w:trPr>
        <w:tc>
          <w:tcPr>
            <w:tcW w:w="2605" w:type="dxa"/>
            <w:shd w:val="clear" w:color="auto" w:fill="E7E6E6" w:themeFill="background2"/>
          </w:tcPr>
          <w:p w14:paraId="302800F4" w14:textId="77777777" w:rsidR="00DB212E" w:rsidRPr="002A2F73" w:rsidRDefault="00DB212E" w:rsidP="00D61D67">
            <w:pPr>
              <w:spacing w:after="0"/>
              <w:rPr>
                <w:rFonts w:cs="Calibri"/>
                <w:b/>
                <w:bCs/>
                <w:sz w:val="18"/>
                <w:szCs w:val="18"/>
              </w:rPr>
            </w:pPr>
            <w:r w:rsidRPr="002A2F73">
              <w:rPr>
                <w:rFonts w:cs="Calibri"/>
                <w:b/>
                <w:bCs/>
                <w:sz w:val="18"/>
                <w:szCs w:val="18"/>
              </w:rPr>
              <w:t>Component 1</w:t>
            </w:r>
            <w:r w:rsidRPr="002A2F73">
              <w:rPr>
                <w:rFonts w:cs="Calibri"/>
                <w:b/>
                <w:bCs/>
                <w:sz w:val="18"/>
                <w:szCs w:val="18"/>
                <w:cs/>
              </w:rPr>
              <w:t xml:space="preserve">: </w:t>
            </w:r>
          </w:p>
        </w:tc>
        <w:tc>
          <w:tcPr>
            <w:tcW w:w="11813" w:type="dxa"/>
            <w:gridSpan w:val="4"/>
            <w:shd w:val="clear" w:color="auto" w:fill="E7E6E6" w:themeFill="background2"/>
          </w:tcPr>
          <w:p w14:paraId="09B9604B" w14:textId="77777777" w:rsidR="00DB212E" w:rsidRPr="002A2F73" w:rsidRDefault="00DB212E" w:rsidP="00D61D67">
            <w:pPr>
              <w:spacing w:after="0"/>
              <w:jc w:val="left"/>
              <w:rPr>
                <w:rFonts w:cs="Calibri"/>
                <w:bCs/>
                <w:sz w:val="18"/>
                <w:szCs w:val="18"/>
              </w:rPr>
            </w:pPr>
            <w:r w:rsidRPr="002A2F73">
              <w:rPr>
                <w:rFonts w:cs="Calibri"/>
                <w:b/>
                <w:bCs/>
                <w:sz w:val="18"/>
                <w:szCs w:val="18"/>
              </w:rPr>
              <w:t>Energy Policy &amp; Regulatory Framework Strengthening</w:t>
            </w:r>
          </w:p>
        </w:tc>
      </w:tr>
      <w:tr w:rsidR="00B53975" w:rsidRPr="002A2F73" w14:paraId="75E76F46" w14:textId="77777777" w:rsidTr="00B53975">
        <w:trPr>
          <w:trHeight w:val="56"/>
        </w:trPr>
        <w:tc>
          <w:tcPr>
            <w:tcW w:w="2605" w:type="dxa"/>
            <w:vMerge w:val="restart"/>
            <w:shd w:val="clear" w:color="auto" w:fill="D9D9D9" w:themeFill="background1" w:themeFillShade="D9"/>
          </w:tcPr>
          <w:p w14:paraId="1F62B552" w14:textId="77777777" w:rsidR="00CF54F3" w:rsidRPr="002A2F73" w:rsidRDefault="00CF54F3" w:rsidP="00D61D67">
            <w:pPr>
              <w:spacing w:after="0"/>
              <w:jc w:val="left"/>
              <w:rPr>
                <w:rFonts w:cs="Calibri"/>
                <w:b/>
                <w:bCs/>
                <w:sz w:val="18"/>
                <w:szCs w:val="18"/>
              </w:rPr>
            </w:pPr>
            <w:r w:rsidRPr="002A2F73">
              <w:rPr>
                <w:rFonts w:cs="Calibri"/>
                <w:b/>
                <w:bCs/>
                <w:sz w:val="18"/>
                <w:szCs w:val="18"/>
              </w:rPr>
              <w:t>Outcome 1</w:t>
            </w:r>
            <w:r w:rsidRPr="002A2F73">
              <w:rPr>
                <w:rFonts w:cs="Calibri"/>
                <w:b/>
                <w:bCs/>
                <w:sz w:val="18"/>
                <w:szCs w:val="18"/>
                <w:cs/>
              </w:rPr>
              <w:t xml:space="preserve">: </w:t>
            </w:r>
            <w:r w:rsidRPr="002A2F73">
              <w:rPr>
                <w:rFonts w:cs="Calibri"/>
                <w:sz w:val="18"/>
                <w:szCs w:val="18"/>
              </w:rPr>
              <w:t>Enforcement of approved policies and rules and regulations on the widespread application of cost</w:t>
            </w:r>
            <w:r w:rsidRPr="002A2F73">
              <w:rPr>
                <w:rFonts w:cs="Calibri"/>
                <w:sz w:val="18"/>
                <w:szCs w:val="18"/>
                <w:cs/>
              </w:rPr>
              <w:t>-</w:t>
            </w:r>
            <w:r w:rsidRPr="002A2F73">
              <w:rPr>
                <w:rFonts w:cs="Calibri"/>
                <w:sz w:val="18"/>
                <w:szCs w:val="18"/>
              </w:rPr>
              <w:t>effective RE and EE technologies for energy production and use</w:t>
            </w:r>
          </w:p>
          <w:p w14:paraId="28D2CC6E" w14:textId="77777777" w:rsidR="00CF54F3" w:rsidRPr="002A2F73" w:rsidRDefault="00CF54F3" w:rsidP="00D61D67">
            <w:pPr>
              <w:spacing w:after="0"/>
              <w:jc w:val="left"/>
              <w:rPr>
                <w:rFonts w:cs="Calibri"/>
                <w:bCs/>
                <w:i/>
                <w:sz w:val="18"/>
                <w:szCs w:val="18"/>
              </w:rPr>
            </w:pPr>
          </w:p>
        </w:tc>
        <w:tc>
          <w:tcPr>
            <w:tcW w:w="4230" w:type="dxa"/>
            <w:shd w:val="clear" w:color="auto" w:fill="FFFFFF" w:themeFill="background1"/>
          </w:tcPr>
          <w:p w14:paraId="39F94FEF" w14:textId="77777777" w:rsidR="00CF54F3" w:rsidRPr="002A2F73" w:rsidRDefault="00CF54F3"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 </w:t>
            </w:r>
            <w:r w:rsidRPr="002A2F73">
              <w:rPr>
                <w:rFonts w:ascii="Calibri" w:hAnsi="Calibri" w:cs="Calibri"/>
                <w:color w:val="auto"/>
                <w:sz w:val="18"/>
                <w:szCs w:val="18"/>
              </w:rPr>
              <w:t>planned NERM 2018</w:t>
            </w:r>
            <w:r w:rsidRPr="002A2F73">
              <w:rPr>
                <w:rFonts w:ascii="Calibri" w:hAnsi="Calibri" w:cs="Calibri"/>
                <w:color w:val="auto"/>
                <w:sz w:val="18"/>
                <w:szCs w:val="18"/>
                <w:cs/>
              </w:rPr>
              <w:t>-</w:t>
            </w:r>
            <w:r w:rsidRPr="002A2F73">
              <w:rPr>
                <w:rFonts w:ascii="Calibri" w:hAnsi="Calibri" w:cs="Calibri"/>
                <w:color w:val="auto"/>
                <w:sz w:val="18"/>
                <w:szCs w:val="18"/>
              </w:rPr>
              <w:t>2020, and revisions, activities that are implemented</w:t>
            </w:r>
          </w:p>
        </w:tc>
        <w:tc>
          <w:tcPr>
            <w:tcW w:w="2160" w:type="dxa"/>
            <w:shd w:val="clear" w:color="auto" w:fill="FFFFFF" w:themeFill="background1"/>
          </w:tcPr>
          <w:p w14:paraId="2C7C519A" w14:textId="77777777" w:rsidR="00CF54F3" w:rsidRPr="002A2F73" w:rsidRDefault="00CF54F3" w:rsidP="00D61D67">
            <w:pPr>
              <w:spacing w:after="0"/>
              <w:jc w:val="center"/>
              <w:rPr>
                <w:rFonts w:cs="Calibri"/>
                <w:bCs/>
                <w:sz w:val="18"/>
                <w:szCs w:val="18"/>
              </w:rPr>
            </w:pPr>
            <w:r w:rsidRPr="002A2F73">
              <w:rPr>
                <w:rFonts w:cs="Calibri"/>
                <w:bCs/>
                <w:sz w:val="18"/>
                <w:szCs w:val="18"/>
              </w:rPr>
              <w:t>0</w:t>
            </w:r>
            <w:r w:rsidRPr="002A2F73">
              <w:rPr>
                <w:rFonts w:cs="Calibri"/>
                <w:bCs/>
                <w:sz w:val="18"/>
                <w:szCs w:val="18"/>
                <w:cs/>
              </w:rPr>
              <w:t>%</w:t>
            </w:r>
          </w:p>
        </w:tc>
        <w:tc>
          <w:tcPr>
            <w:tcW w:w="2520" w:type="dxa"/>
            <w:shd w:val="clear" w:color="auto" w:fill="FFFFFF" w:themeFill="background1"/>
          </w:tcPr>
          <w:p w14:paraId="38534940" w14:textId="77777777" w:rsidR="00CF54F3" w:rsidRPr="002A2F73" w:rsidRDefault="00CF54F3" w:rsidP="00D61D67">
            <w:pPr>
              <w:spacing w:after="0"/>
              <w:jc w:val="center"/>
              <w:rPr>
                <w:rFonts w:cs="Calibri"/>
                <w:bCs/>
                <w:sz w:val="18"/>
                <w:szCs w:val="18"/>
              </w:rPr>
            </w:pPr>
            <w:r w:rsidRPr="002A2F73">
              <w:rPr>
                <w:rFonts w:cs="Calibri"/>
                <w:bCs/>
                <w:sz w:val="18"/>
                <w:szCs w:val="18"/>
              </w:rPr>
              <w:t>30</w:t>
            </w:r>
            <w:r w:rsidRPr="002A2F73">
              <w:rPr>
                <w:rFonts w:cs="Calibri"/>
                <w:bCs/>
                <w:sz w:val="18"/>
                <w:szCs w:val="18"/>
                <w:cs/>
              </w:rPr>
              <w:t>%</w:t>
            </w:r>
          </w:p>
        </w:tc>
        <w:tc>
          <w:tcPr>
            <w:tcW w:w="2903" w:type="dxa"/>
            <w:shd w:val="clear" w:color="auto" w:fill="FFFFFF" w:themeFill="background1"/>
          </w:tcPr>
          <w:p w14:paraId="6E2E00F3" w14:textId="77777777" w:rsidR="00CF54F3" w:rsidRPr="002A2F73" w:rsidRDefault="00CF54F3" w:rsidP="00D61D67">
            <w:pPr>
              <w:spacing w:after="0"/>
              <w:jc w:val="center"/>
              <w:rPr>
                <w:rFonts w:cs="Calibri"/>
                <w:sz w:val="18"/>
                <w:szCs w:val="18"/>
              </w:rPr>
            </w:pPr>
            <w:r w:rsidRPr="002A2F73">
              <w:rPr>
                <w:rFonts w:cs="Calibri"/>
                <w:sz w:val="18"/>
                <w:szCs w:val="18"/>
              </w:rPr>
              <w:t>95</w:t>
            </w:r>
            <w:r w:rsidRPr="002A2F73">
              <w:rPr>
                <w:rFonts w:cs="Calibri"/>
                <w:sz w:val="18"/>
                <w:szCs w:val="18"/>
                <w:cs/>
              </w:rPr>
              <w:t>%</w:t>
            </w:r>
          </w:p>
        </w:tc>
      </w:tr>
      <w:tr w:rsidR="00B53975" w:rsidRPr="002A2F73" w14:paraId="200E826C" w14:textId="77777777" w:rsidTr="00B53975">
        <w:trPr>
          <w:trHeight w:val="536"/>
        </w:trPr>
        <w:tc>
          <w:tcPr>
            <w:tcW w:w="2605" w:type="dxa"/>
            <w:vMerge/>
            <w:shd w:val="clear" w:color="auto" w:fill="D9D9D9" w:themeFill="background1" w:themeFillShade="D9"/>
          </w:tcPr>
          <w:p w14:paraId="4AA4BA27" w14:textId="77777777" w:rsidR="00CF54F3" w:rsidRPr="002A2F73" w:rsidRDefault="00CF54F3" w:rsidP="00D61D67">
            <w:pPr>
              <w:spacing w:after="0"/>
              <w:jc w:val="left"/>
              <w:rPr>
                <w:rFonts w:cs="Calibri"/>
                <w:b/>
                <w:bCs/>
                <w:sz w:val="18"/>
                <w:szCs w:val="18"/>
              </w:rPr>
            </w:pPr>
          </w:p>
        </w:tc>
        <w:tc>
          <w:tcPr>
            <w:tcW w:w="4230" w:type="dxa"/>
            <w:shd w:val="clear" w:color="auto" w:fill="FFFFFF" w:themeFill="background1"/>
          </w:tcPr>
          <w:p w14:paraId="2C864F66" w14:textId="77777777" w:rsidR="00CF54F3" w:rsidRPr="002A2F73" w:rsidRDefault="00CF54F3"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planned energy</w:t>
            </w:r>
            <w:r w:rsidRPr="002A2F73">
              <w:rPr>
                <w:rFonts w:cs="Calibri"/>
                <w:sz w:val="18"/>
                <w:szCs w:val="18"/>
                <w:cs/>
              </w:rPr>
              <w:t>-</w:t>
            </w:r>
            <w:r w:rsidRPr="002A2F73">
              <w:rPr>
                <w:rFonts w:cs="Calibri"/>
                <w:sz w:val="18"/>
                <w:szCs w:val="18"/>
              </w:rPr>
              <w:t>integrated socio</w:t>
            </w:r>
            <w:r w:rsidRPr="002A2F73">
              <w:rPr>
                <w:rFonts w:cs="Calibri"/>
                <w:sz w:val="18"/>
                <w:szCs w:val="18"/>
                <w:cs/>
              </w:rPr>
              <w:t>-</w:t>
            </w:r>
            <w:r w:rsidRPr="002A2F73">
              <w:rPr>
                <w:rFonts w:cs="Calibri"/>
                <w:sz w:val="18"/>
                <w:szCs w:val="18"/>
              </w:rPr>
              <w:t xml:space="preserve">economic development activities </w:t>
            </w:r>
            <w:r w:rsidRPr="002A2F73">
              <w:rPr>
                <w:rFonts w:cs="Calibri"/>
                <w:sz w:val="18"/>
                <w:szCs w:val="18"/>
                <w:cs/>
              </w:rPr>
              <w:t>(</w:t>
            </w:r>
            <w:r w:rsidRPr="002A2F73">
              <w:rPr>
                <w:rFonts w:cs="Calibri"/>
                <w:sz w:val="18"/>
                <w:szCs w:val="18"/>
              </w:rPr>
              <w:t>e</w:t>
            </w:r>
            <w:r w:rsidRPr="002A2F73">
              <w:rPr>
                <w:rFonts w:cs="Calibri"/>
                <w:sz w:val="18"/>
                <w:szCs w:val="18"/>
                <w:cs/>
              </w:rPr>
              <w:t>.</w:t>
            </w:r>
            <w:r w:rsidRPr="002A2F73">
              <w:rPr>
                <w:rFonts w:cs="Calibri"/>
                <w:sz w:val="18"/>
                <w:szCs w:val="18"/>
              </w:rPr>
              <w:t>g</w:t>
            </w:r>
            <w:r w:rsidRPr="002A2F73">
              <w:rPr>
                <w:rFonts w:cs="Calibri"/>
                <w:sz w:val="18"/>
                <w:szCs w:val="18"/>
                <w:cs/>
              </w:rPr>
              <w:t>.</w:t>
            </w:r>
            <w:r w:rsidRPr="002A2F73">
              <w:rPr>
                <w:rFonts w:cs="Calibri"/>
                <w:sz w:val="18"/>
                <w:szCs w:val="18"/>
              </w:rPr>
              <w:t>, in the districts</w:t>
            </w:r>
            <w:r w:rsidRPr="002A2F73">
              <w:rPr>
                <w:rFonts w:cs="Calibri"/>
                <w:sz w:val="18"/>
                <w:szCs w:val="18"/>
                <w:cs/>
              </w:rPr>
              <w:t xml:space="preserve">) </w:t>
            </w:r>
            <w:r w:rsidRPr="002A2F73">
              <w:rPr>
                <w:rFonts w:cs="Calibri"/>
                <w:sz w:val="18"/>
                <w:szCs w:val="18"/>
              </w:rPr>
              <w:t>that feature RE and EE technology applications</w:t>
            </w:r>
          </w:p>
        </w:tc>
        <w:tc>
          <w:tcPr>
            <w:tcW w:w="2160" w:type="dxa"/>
            <w:shd w:val="clear" w:color="auto" w:fill="FFFFFF" w:themeFill="background1"/>
          </w:tcPr>
          <w:p w14:paraId="37A0BEBE" w14:textId="77777777" w:rsidR="00CF54F3" w:rsidRPr="002A2F73" w:rsidRDefault="00CF54F3" w:rsidP="00D61D67">
            <w:pPr>
              <w:spacing w:after="0"/>
              <w:jc w:val="center"/>
              <w:rPr>
                <w:rFonts w:cs="Calibri"/>
                <w:bCs/>
                <w:sz w:val="18"/>
                <w:szCs w:val="18"/>
              </w:rPr>
            </w:pPr>
            <w:r w:rsidRPr="002A2F73">
              <w:rPr>
                <w:rFonts w:cs="Calibri"/>
                <w:bCs/>
                <w:sz w:val="18"/>
                <w:szCs w:val="18"/>
              </w:rPr>
              <w:t>0</w:t>
            </w:r>
          </w:p>
        </w:tc>
        <w:tc>
          <w:tcPr>
            <w:tcW w:w="2520" w:type="dxa"/>
            <w:shd w:val="clear" w:color="auto" w:fill="FFFFFF" w:themeFill="background1"/>
          </w:tcPr>
          <w:p w14:paraId="2CC24BD4" w14:textId="77777777" w:rsidR="00CF54F3" w:rsidRPr="002A2F73" w:rsidRDefault="00CF54F3" w:rsidP="00D61D67">
            <w:pPr>
              <w:spacing w:after="0"/>
              <w:jc w:val="center"/>
              <w:rPr>
                <w:rFonts w:cs="Calibri"/>
                <w:bCs/>
                <w:sz w:val="18"/>
                <w:szCs w:val="18"/>
              </w:rPr>
            </w:pPr>
            <w:r w:rsidRPr="002A2F73">
              <w:rPr>
                <w:rFonts w:cs="Calibri"/>
                <w:bCs/>
                <w:sz w:val="18"/>
                <w:szCs w:val="18"/>
              </w:rPr>
              <w:t>1</w:t>
            </w:r>
          </w:p>
        </w:tc>
        <w:tc>
          <w:tcPr>
            <w:tcW w:w="2903" w:type="dxa"/>
            <w:shd w:val="clear" w:color="auto" w:fill="FFFFFF" w:themeFill="background1"/>
          </w:tcPr>
          <w:p w14:paraId="34E3BE76" w14:textId="77777777" w:rsidR="00CF54F3" w:rsidRPr="002A2F73" w:rsidRDefault="00CF54F3" w:rsidP="00D61D67">
            <w:pPr>
              <w:spacing w:after="0"/>
              <w:jc w:val="center"/>
              <w:rPr>
                <w:rFonts w:cs="Calibri"/>
                <w:sz w:val="18"/>
                <w:szCs w:val="18"/>
              </w:rPr>
            </w:pPr>
            <w:r w:rsidRPr="002A2F73">
              <w:rPr>
                <w:rFonts w:cs="Calibri"/>
                <w:sz w:val="18"/>
                <w:szCs w:val="18"/>
              </w:rPr>
              <w:t>3</w:t>
            </w:r>
          </w:p>
        </w:tc>
      </w:tr>
      <w:tr w:rsidR="00B53975" w:rsidRPr="002A2F73" w14:paraId="27EFEE98" w14:textId="77777777" w:rsidTr="00B53975">
        <w:trPr>
          <w:trHeight w:val="56"/>
        </w:trPr>
        <w:tc>
          <w:tcPr>
            <w:tcW w:w="2605" w:type="dxa"/>
            <w:vMerge/>
            <w:shd w:val="clear" w:color="auto" w:fill="D9D9D9" w:themeFill="background1" w:themeFillShade="D9"/>
          </w:tcPr>
          <w:p w14:paraId="67AE1CA2" w14:textId="77777777" w:rsidR="00CF54F3" w:rsidRPr="002A2F73" w:rsidRDefault="00CF54F3" w:rsidP="00D61D67">
            <w:pPr>
              <w:spacing w:after="0"/>
              <w:jc w:val="left"/>
              <w:rPr>
                <w:rFonts w:cs="Calibri"/>
                <w:b/>
                <w:bCs/>
                <w:sz w:val="18"/>
                <w:szCs w:val="18"/>
              </w:rPr>
            </w:pPr>
          </w:p>
        </w:tc>
        <w:tc>
          <w:tcPr>
            <w:tcW w:w="4230" w:type="dxa"/>
            <w:shd w:val="clear" w:color="auto" w:fill="FFFFFF" w:themeFill="background1"/>
          </w:tcPr>
          <w:p w14:paraId="1D8D63EC" w14:textId="77777777" w:rsidR="00CF54F3" w:rsidRPr="002A2F73" w:rsidRDefault="00CF54F3"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new policies and regulations drafted, approved and implemented to cover the changing RE</w:t>
            </w:r>
            <w:r w:rsidRPr="002A2F73">
              <w:rPr>
                <w:rFonts w:cs="Calibri"/>
                <w:sz w:val="18"/>
                <w:szCs w:val="18"/>
                <w:cs/>
              </w:rPr>
              <w:t>/</w:t>
            </w:r>
            <w:r w:rsidRPr="002A2F73">
              <w:rPr>
                <w:rFonts w:cs="Calibri"/>
                <w:sz w:val="18"/>
                <w:szCs w:val="18"/>
              </w:rPr>
              <w:t>EE sector</w:t>
            </w:r>
          </w:p>
        </w:tc>
        <w:tc>
          <w:tcPr>
            <w:tcW w:w="2160" w:type="dxa"/>
            <w:shd w:val="clear" w:color="auto" w:fill="FFFFFF" w:themeFill="background1"/>
          </w:tcPr>
          <w:p w14:paraId="543F0BE1" w14:textId="77777777" w:rsidR="00CF54F3" w:rsidRPr="002A2F73" w:rsidRDefault="00CF54F3" w:rsidP="00D61D67">
            <w:pPr>
              <w:spacing w:after="0"/>
              <w:jc w:val="center"/>
              <w:rPr>
                <w:rFonts w:cs="Calibri"/>
                <w:bCs/>
                <w:sz w:val="18"/>
                <w:szCs w:val="18"/>
              </w:rPr>
            </w:pPr>
            <w:r w:rsidRPr="002A2F73">
              <w:rPr>
                <w:rFonts w:cs="Calibri"/>
                <w:bCs/>
                <w:sz w:val="18"/>
                <w:szCs w:val="18"/>
              </w:rPr>
              <w:t>0</w:t>
            </w:r>
          </w:p>
        </w:tc>
        <w:tc>
          <w:tcPr>
            <w:tcW w:w="2520" w:type="dxa"/>
            <w:shd w:val="clear" w:color="auto" w:fill="FFFFFF" w:themeFill="background1"/>
          </w:tcPr>
          <w:p w14:paraId="11B7AAF5" w14:textId="77777777" w:rsidR="00CF54F3" w:rsidRPr="002A2F73" w:rsidRDefault="00CF54F3" w:rsidP="00D61D67">
            <w:pPr>
              <w:spacing w:after="0"/>
              <w:jc w:val="center"/>
              <w:rPr>
                <w:rFonts w:cs="Calibri"/>
                <w:bCs/>
                <w:sz w:val="18"/>
                <w:szCs w:val="18"/>
              </w:rPr>
            </w:pPr>
            <w:r w:rsidRPr="002A2F73">
              <w:rPr>
                <w:rFonts w:cs="Calibri"/>
                <w:bCs/>
                <w:sz w:val="18"/>
                <w:szCs w:val="18"/>
              </w:rPr>
              <w:t>2</w:t>
            </w:r>
          </w:p>
        </w:tc>
        <w:tc>
          <w:tcPr>
            <w:tcW w:w="2903" w:type="dxa"/>
            <w:shd w:val="clear" w:color="auto" w:fill="FFFFFF" w:themeFill="background1"/>
          </w:tcPr>
          <w:p w14:paraId="4E2621EA" w14:textId="77777777" w:rsidR="00CF54F3" w:rsidRPr="002A2F73" w:rsidRDefault="00CF54F3" w:rsidP="00D61D67">
            <w:pPr>
              <w:spacing w:after="0"/>
              <w:jc w:val="center"/>
              <w:rPr>
                <w:rFonts w:cs="Calibri"/>
                <w:sz w:val="18"/>
                <w:szCs w:val="18"/>
              </w:rPr>
            </w:pPr>
            <w:r w:rsidRPr="002A2F73">
              <w:rPr>
                <w:rFonts w:cs="Calibri"/>
                <w:sz w:val="18"/>
                <w:szCs w:val="18"/>
              </w:rPr>
              <w:t>3</w:t>
            </w:r>
          </w:p>
        </w:tc>
      </w:tr>
      <w:tr w:rsidR="00DB212E" w:rsidRPr="002A2F73" w14:paraId="272A7A8E" w14:textId="77777777" w:rsidTr="00B53975">
        <w:trPr>
          <w:trHeight w:val="620"/>
        </w:trPr>
        <w:tc>
          <w:tcPr>
            <w:tcW w:w="2605" w:type="dxa"/>
            <w:shd w:val="clear" w:color="auto" w:fill="D9D9D9" w:themeFill="background1" w:themeFillShade="D9"/>
          </w:tcPr>
          <w:p w14:paraId="3AA0F5DD" w14:textId="77777777" w:rsidR="00DB212E" w:rsidRPr="002A2F73" w:rsidRDefault="00DB212E" w:rsidP="00D61D67">
            <w:pPr>
              <w:spacing w:after="0"/>
              <w:jc w:val="left"/>
              <w:rPr>
                <w:rFonts w:cs="Calibri"/>
                <w:b/>
                <w:bCs/>
                <w:sz w:val="18"/>
                <w:szCs w:val="18"/>
              </w:rPr>
            </w:pPr>
            <w:r w:rsidRPr="002A2F73">
              <w:rPr>
                <w:rFonts w:cs="Calibri"/>
                <w:b/>
                <w:bCs/>
                <w:sz w:val="18"/>
                <w:szCs w:val="18"/>
              </w:rPr>
              <w:t>Outputs to achieve Outcome 1</w:t>
            </w:r>
          </w:p>
        </w:tc>
        <w:tc>
          <w:tcPr>
            <w:tcW w:w="11813" w:type="dxa"/>
            <w:gridSpan w:val="4"/>
            <w:shd w:val="clear" w:color="auto" w:fill="FFFFFF" w:themeFill="background1"/>
          </w:tcPr>
          <w:p w14:paraId="4C050569" w14:textId="77777777" w:rsidR="00DB212E" w:rsidRPr="002A2F73" w:rsidRDefault="00DB212E" w:rsidP="00D61D67">
            <w:pPr>
              <w:spacing w:after="0"/>
              <w:jc w:val="left"/>
              <w:rPr>
                <w:rFonts w:cs="Calibri"/>
                <w:sz w:val="18"/>
                <w:szCs w:val="18"/>
              </w:rPr>
            </w:pPr>
            <w:r w:rsidRPr="002A2F73">
              <w:rPr>
                <w:rFonts w:cs="Calibri"/>
                <w:sz w:val="18"/>
                <w:szCs w:val="18"/>
              </w:rPr>
              <w:t>Output 1</w:t>
            </w:r>
            <w:r w:rsidRPr="002A2F73">
              <w:rPr>
                <w:rFonts w:cs="Calibri"/>
                <w:sz w:val="18"/>
                <w:szCs w:val="18"/>
                <w:cs/>
              </w:rPr>
              <w:t>.</w:t>
            </w:r>
            <w:r w:rsidRPr="002A2F73">
              <w:rPr>
                <w:rFonts w:cs="Calibri"/>
                <w:sz w:val="18"/>
                <w:szCs w:val="18"/>
              </w:rPr>
              <w:t>1</w:t>
            </w:r>
            <w:r w:rsidRPr="002A2F73">
              <w:rPr>
                <w:rFonts w:cs="Calibri"/>
                <w:sz w:val="18"/>
                <w:szCs w:val="18"/>
                <w:cs/>
              </w:rPr>
              <w:t xml:space="preserve">: </w:t>
            </w:r>
            <w:r w:rsidRPr="002A2F73">
              <w:rPr>
                <w:rFonts w:cs="Calibri"/>
                <w:sz w:val="18"/>
                <w:szCs w:val="18"/>
              </w:rPr>
              <w:t xml:space="preserve">Formulated, approved and enforced policy and regulatory instruments </w:t>
            </w:r>
            <w:r w:rsidRPr="002A2F73">
              <w:rPr>
                <w:rFonts w:cs="Calibri"/>
                <w:sz w:val="18"/>
                <w:szCs w:val="18"/>
                <w:cs/>
              </w:rPr>
              <w:t>(</w:t>
            </w:r>
            <w:r w:rsidRPr="002A2F73">
              <w:rPr>
                <w:rFonts w:cs="Calibri"/>
                <w:sz w:val="18"/>
                <w:szCs w:val="18"/>
              </w:rPr>
              <w:t>standards, policies and implementing rules and regulations</w:t>
            </w:r>
            <w:r w:rsidRPr="002A2F73">
              <w:rPr>
                <w:rFonts w:cs="Calibri"/>
                <w:sz w:val="18"/>
                <w:szCs w:val="18"/>
                <w:cs/>
              </w:rPr>
              <w:t xml:space="preserve">) </w:t>
            </w:r>
            <w:r w:rsidRPr="002A2F73">
              <w:rPr>
                <w:rFonts w:cs="Calibri"/>
                <w:sz w:val="18"/>
                <w:szCs w:val="18"/>
              </w:rPr>
              <w:t>on the application of RE &amp; EE technologies in the energy and energy end use sectors</w:t>
            </w:r>
          </w:p>
          <w:p w14:paraId="77AD7D16" w14:textId="77777777" w:rsidR="00DB212E" w:rsidRPr="002A2F73" w:rsidRDefault="00DB212E" w:rsidP="00D61D67">
            <w:pPr>
              <w:spacing w:after="0"/>
              <w:jc w:val="left"/>
              <w:rPr>
                <w:rFonts w:cs="Calibri"/>
                <w:sz w:val="18"/>
                <w:szCs w:val="18"/>
              </w:rPr>
            </w:pPr>
            <w:r w:rsidRPr="002A2F73">
              <w:rPr>
                <w:rFonts w:cs="Calibri"/>
                <w:sz w:val="18"/>
                <w:szCs w:val="18"/>
              </w:rPr>
              <w:t>Output 1</w:t>
            </w:r>
            <w:r w:rsidRPr="002A2F73">
              <w:rPr>
                <w:rFonts w:cs="Calibri"/>
                <w:sz w:val="18"/>
                <w:szCs w:val="18"/>
                <w:cs/>
              </w:rPr>
              <w:t>.</w:t>
            </w:r>
            <w:r w:rsidRPr="002A2F73">
              <w:rPr>
                <w:rFonts w:cs="Calibri"/>
                <w:sz w:val="18"/>
                <w:szCs w:val="18"/>
              </w:rPr>
              <w:t>2</w:t>
            </w:r>
            <w:r w:rsidRPr="002A2F73">
              <w:rPr>
                <w:rFonts w:cs="Calibri"/>
                <w:sz w:val="18"/>
                <w:szCs w:val="18"/>
                <w:cs/>
              </w:rPr>
              <w:t xml:space="preserve">: </w:t>
            </w:r>
            <w:r w:rsidRPr="002A2F73">
              <w:rPr>
                <w:rFonts w:cs="Calibri"/>
                <w:sz w:val="18"/>
                <w:szCs w:val="18"/>
              </w:rPr>
              <w:t xml:space="preserve">Revised and updated energy policy framework </w:t>
            </w:r>
            <w:r w:rsidRPr="002A2F73">
              <w:rPr>
                <w:rFonts w:cs="Calibri"/>
                <w:sz w:val="18"/>
                <w:szCs w:val="18"/>
                <w:cs/>
              </w:rPr>
              <w:t>(</w:t>
            </w:r>
            <w:r w:rsidRPr="002A2F73">
              <w:rPr>
                <w:rFonts w:cs="Calibri"/>
                <w:sz w:val="18"/>
                <w:szCs w:val="18"/>
              </w:rPr>
              <w:t>NEPF</w:t>
            </w:r>
            <w:r w:rsidRPr="002A2F73">
              <w:rPr>
                <w:rFonts w:cs="Calibri"/>
                <w:sz w:val="18"/>
                <w:szCs w:val="18"/>
                <w:cs/>
              </w:rPr>
              <w:t xml:space="preserve">) </w:t>
            </w:r>
            <w:r w:rsidRPr="002A2F73">
              <w:rPr>
                <w:rFonts w:cs="Calibri"/>
                <w:sz w:val="18"/>
                <w:szCs w:val="18"/>
              </w:rPr>
              <w:t xml:space="preserve">, National Energy balance </w:t>
            </w:r>
            <w:r w:rsidRPr="002A2F73">
              <w:rPr>
                <w:rFonts w:cs="Calibri"/>
                <w:sz w:val="18"/>
                <w:szCs w:val="18"/>
                <w:cs/>
              </w:rPr>
              <w:t>(</w:t>
            </w:r>
            <w:r w:rsidRPr="002A2F73">
              <w:rPr>
                <w:rFonts w:cs="Calibri"/>
                <w:sz w:val="18"/>
                <w:szCs w:val="18"/>
              </w:rPr>
              <w:t>NEB</w:t>
            </w:r>
            <w:r w:rsidRPr="002A2F73">
              <w:rPr>
                <w:rFonts w:cs="Calibri"/>
                <w:sz w:val="18"/>
                <w:szCs w:val="18"/>
                <w:cs/>
              </w:rPr>
              <w:t xml:space="preserve">) </w:t>
            </w:r>
            <w:r w:rsidRPr="002A2F73">
              <w:rPr>
                <w:rFonts w:cs="Calibri"/>
                <w:sz w:val="18"/>
                <w:szCs w:val="18"/>
              </w:rPr>
              <w:t xml:space="preserve">and roadmap </w:t>
            </w:r>
            <w:r w:rsidRPr="002A2F73">
              <w:rPr>
                <w:rFonts w:cs="Calibri"/>
                <w:sz w:val="18"/>
                <w:szCs w:val="18"/>
                <w:cs/>
              </w:rPr>
              <w:t>(</w:t>
            </w:r>
            <w:r w:rsidRPr="002A2F73">
              <w:rPr>
                <w:rFonts w:cs="Calibri"/>
                <w:sz w:val="18"/>
                <w:szCs w:val="18"/>
              </w:rPr>
              <w:t>NERM</w:t>
            </w:r>
            <w:r w:rsidRPr="002A2F73">
              <w:rPr>
                <w:rFonts w:cs="Calibri"/>
                <w:sz w:val="18"/>
                <w:szCs w:val="18"/>
                <w:cs/>
              </w:rPr>
              <w:t xml:space="preserve">) </w:t>
            </w:r>
            <w:r w:rsidRPr="002A2F73">
              <w:rPr>
                <w:rFonts w:cs="Calibri"/>
                <w:sz w:val="18"/>
                <w:szCs w:val="18"/>
              </w:rPr>
              <w:t>and policies and regulations to achieve NERM targets</w:t>
            </w:r>
          </w:p>
          <w:p w14:paraId="55A49D11" w14:textId="77777777" w:rsidR="00DB212E" w:rsidRPr="002A2F73" w:rsidRDefault="00DB212E" w:rsidP="00D61D67">
            <w:pPr>
              <w:spacing w:after="0"/>
              <w:jc w:val="left"/>
              <w:rPr>
                <w:rFonts w:cs="Calibri"/>
                <w:bCs/>
                <w:sz w:val="18"/>
                <w:szCs w:val="18"/>
              </w:rPr>
            </w:pPr>
            <w:r w:rsidRPr="002A2F73">
              <w:rPr>
                <w:rFonts w:cs="Calibri"/>
                <w:sz w:val="18"/>
                <w:szCs w:val="18"/>
              </w:rPr>
              <w:t>Output 1</w:t>
            </w:r>
            <w:r w:rsidRPr="002A2F73">
              <w:rPr>
                <w:rFonts w:cs="Calibri"/>
                <w:sz w:val="18"/>
                <w:szCs w:val="18"/>
                <w:cs/>
              </w:rPr>
              <w:t>.</w:t>
            </w:r>
            <w:r w:rsidRPr="002A2F73">
              <w:rPr>
                <w:rFonts w:cs="Calibri"/>
                <w:sz w:val="18"/>
                <w:szCs w:val="18"/>
              </w:rPr>
              <w:t>3</w:t>
            </w:r>
            <w:r w:rsidRPr="002A2F73">
              <w:rPr>
                <w:rFonts w:cs="Calibri"/>
                <w:sz w:val="18"/>
                <w:szCs w:val="18"/>
                <w:cs/>
              </w:rPr>
              <w:t xml:space="preserve">: </w:t>
            </w:r>
            <w:r w:rsidR="00E37E9F" w:rsidRPr="002A2F73">
              <w:rPr>
                <w:rFonts w:asciiTheme="minorHAnsi" w:hAnsiTheme="minorHAnsi" w:cstheme="minorHAnsi"/>
                <w:sz w:val="18"/>
                <w:szCs w:val="18"/>
              </w:rPr>
              <w:t>Approved and implemented fully budgeted national energy plan</w:t>
            </w:r>
          </w:p>
        </w:tc>
      </w:tr>
      <w:tr w:rsidR="00DB212E" w:rsidRPr="002A2F73" w14:paraId="6CF0C5E7" w14:textId="77777777" w:rsidTr="00B53975">
        <w:trPr>
          <w:trHeight w:val="161"/>
        </w:trPr>
        <w:tc>
          <w:tcPr>
            <w:tcW w:w="2605" w:type="dxa"/>
            <w:shd w:val="clear" w:color="auto" w:fill="E7E6E6" w:themeFill="background2"/>
          </w:tcPr>
          <w:p w14:paraId="23AC6A36" w14:textId="77777777" w:rsidR="00DB212E" w:rsidRPr="002A2F73" w:rsidRDefault="00DB212E" w:rsidP="00D61D67">
            <w:pPr>
              <w:spacing w:after="0"/>
              <w:rPr>
                <w:rFonts w:cs="Calibri"/>
                <w:b/>
                <w:bCs/>
                <w:sz w:val="18"/>
                <w:szCs w:val="18"/>
              </w:rPr>
            </w:pPr>
            <w:r w:rsidRPr="002A2F73">
              <w:rPr>
                <w:rFonts w:cs="Calibri"/>
                <w:b/>
                <w:bCs/>
                <w:sz w:val="18"/>
                <w:szCs w:val="18"/>
              </w:rPr>
              <w:t>Component 2</w:t>
            </w:r>
            <w:r w:rsidRPr="002A2F73">
              <w:rPr>
                <w:rFonts w:cs="Calibri"/>
                <w:b/>
                <w:bCs/>
                <w:sz w:val="18"/>
                <w:szCs w:val="18"/>
                <w:cs/>
              </w:rPr>
              <w:t xml:space="preserve">: </w:t>
            </w:r>
          </w:p>
        </w:tc>
        <w:tc>
          <w:tcPr>
            <w:tcW w:w="11813" w:type="dxa"/>
            <w:gridSpan w:val="4"/>
            <w:shd w:val="clear" w:color="auto" w:fill="E7E6E6" w:themeFill="background2"/>
          </w:tcPr>
          <w:p w14:paraId="28735E2E" w14:textId="77777777" w:rsidR="00DB212E" w:rsidRPr="002A2F73" w:rsidRDefault="00DB212E" w:rsidP="00D61D67">
            <w:pPr>
              <w:spacing w:after="0"/>
              <w:jc w:val="left"/>
              <w:rPr>
                <w:rFonts w:cs="Calibri"/>
                <w:bCs/>
                <w:sz w:val="18"/>
                <w:szCs w:val="18"/>
              </w:rPr>
            </w:pPr>
            <w:r w:rsidRPr="002A2F73">
              <w:rPr>
                <w:rFonts w:cs="Calibri"/>
                <w:b/>
                <w:bCs/>
                <w:sz w:val="18"/>
                <w:szCs w:val="18"/>
              </w:rPr>
              <w:t>Supporting RE &amp; EE Initiatives</w:t>
            </w:r>
          </w:p>
        </w:tc>
      </w:tr>
      <w:tr w:rsidR="00876F51" w:rsidRPr="002A2F73" w14:paraId="5EB644B2" w14:textId="77777777" w:rsidTr="00B53975">
        <w:trPr>
          <w:trHeight w:val="80"/>
        </w:trPr>
        <w:tc>
          <w:tcPr>
            <w:tcW w:w="2605" w:type="dxa"/>
            <w:vMerge w:val="restart"/>
            <w:shd w:val="pct12" w:color="auto" w:fill="auto"/>
          </w:tcPr>
          <w:p w14:paraId="6BE51BC9" w14:textId="77777777" w:rsidR="00876F51" w:rsidRPr="002A2F73" w:rsidRDefault="00876F51" w:rsidP="00D61D67">
            <w:pPr>
              <w:spacing w:after="0"/>
              <w:jc w:val="left"/>
              <w:rPr>
                <w:rFonts w:cs="Calibri"/>
                <w:b/>
                <w:bCs/>
                <w:sz w:val="18"/>
                <w:szCs w:val="18"/>
              </w:rPr>
            </w:pPr>
            <w:r w:rsidRPr="002A2F73">
              <w:rPr>
                <w:rFonts w:cs="Calibri"/>
                <w:b/>
                <w:bCs/>
                <w:sz w:val="18"/>
                <w:szCs w:val="18"/>
              </w:rPr>
              <w:t>Outcome 2</w:t>
            </w:r>
            <w:r w:rsidRPr="002A2F73">
              <w:rPr>
                <w:rFonts w:cs="Calibri"/>
                <w:b/>
                <w:bCs/>
                <w:sz w:val="18"/>
                <w:szCs w:val="18"/>
                <w:cs/>
              </w:rPr>
              <w:t>.</w:t>
            </w:r>
            <w:r w:rsidRPr="002A2F73">
              <w:rPr>
                <w:rFonts w:cs="Calibri"/>
                <w:b/>
                <w:bCs/>
                <w:sz w:val="18"/>
                <w:szCs w:val="18"/>
              </w:rPr>
              <w:t>1</w:t>
            </w:r>
            <w:r w:rsidRPr="002A2F73">
              <w:rPr>
                <w:rFonts w:cs="Calibri"/>
                <w:b/>
                <w:bCs/>
                <w:sz w:val="18"/>
                <w:szCs w:val="18"/>
                <w:cs/>
              </w:rPr>
              <w:t xml:space="preserve">: </w:t>
            </w:r>
            <w:r w:rsidRPr="002A2F73">
              <w:rPr>
                <w:rFonts w:cs="Calibri"/>
                <w:sz w:val="18"/>
                <w:szCs w:val="18"/>
              </w:rPr>
              <w:t xml:space="preserve">Cohesive institutional mechanisms for facilitating widespread </w:t>
            </w:r>
            <w:r w:rsidRPr="002A2F73">
              <w:rPr>
                <w:rFonts w:cs="Calibri"/>
                <w:sz w:val="18"/>
                <w:szCs w:val="18"/>
              </w:rPr>
              <w:lastRenderedPageBreak/>
              <w:t>application of RE &amp; EE technologies in the country</w:t>
            </w:r>
          </w:p>
          <w:p w14:paraId="4F67EB60" w14:textId="77777777" w:rsidR="00876F51" w:rsidRPr="002A2F73" w:rsidRDefault="00876F51" w:rsidP="00D61D67">
            <w:pPr>
              <w:spacing w:after="0"/>
              <w:jc w:val="left"/>
              <w:rPr>
                <w:rFonts w:cs="Calibri"/>
                <w:b/>
                <w:bCs/>
                <w:sz w:val="18"/>
                <w:szCs w:val="18"/>
              </w:rPr>
            </w:pPr>
          </w:p>
        </w:tc>
        <w:tc>
          <w:tcPr>
            <w:tcW w:w="4230" w:type="dxa"/>
          </w:tcPr>
          <w:p w14:paraId="60BD975E" w14:textId="77777777" w:rsidR="00876F51" w:rsidRPr="002A2F73" w:rsidRDefault="00876F51" w:rsidP="00D61D67">
            <w:pPr>
              <w:pStyle w:val="Default"/>
              <w:rPr>
                <w:rFonts w:ascii="Calibri" w:hAnsi="Calibri" w:cs="Calibri"/>
                <w:color w:val="auto"/>
                <w:sz w:val="18"/>
                <w:szCs w:val="18"/>
              </w:rPr>
            </w:pPr>
            <w:r w:rsidRPr="002A2F73">
              <w:rPr>
                <w:rFonts w:ascii="Calibri" w:hAnsi="Calibri" w:cs="Calibri"/>
                <w:color w:val="auto"/>
                <w:sz w:val="18"/>
                <w:szCs w:val="18"/>
              </w:rPr>
              <w:lastRenderedPageBreak/>
              <w:t>No</w:t>
            </w:r>
            <w:r w:rsidRPr="002A2F73">
              <w:rPr>
                <w:rFonts w:ascii="Calibri" w:hAnsi="Calibri" w:cs="Calibri"/>
                <w:color w:val="auto"/>
                <w:sz w:val="18"/>
                <w:szCs w:val="18"/>
                <w:cs/>
              </w:rPr>
              <w:t xml:space="preserve">. </w:t>
            </w:r>
            <w:r w:rsidRPr="002A2F73">
              <w:rPr>
                <w:rFonts w:ascii="Calibri" w:hAnsi="Calibri" w:cs="Calibri"/>
                <w:color w:val="auto"/>
                <w:sz w:val="18"/>
                <w:szCs w:val="18"/>
              </w:rPr>
              <w:t>of GoN agencies</w:t>
            </w:r>
            <w:r w:rsidRPr="002A2F73">
              <w:rPr>
                <w:rFonts w:ascii="Calibri" w:hAnsi="Calibri" w:cs="Calibri"/>
                <w:color w:val="auto"/>
                <w:sz w:val="18"/>
                <w:szCs w:val="18"/>
                <w:cs/>
              </w:rPr>
              <w:t>/</w:t>
            </w:r>
            <w:r w:rsidRPr="002A2F73">
              <w:rPr>
                <w:rFonts w:ascii="Calibri" w:hAnsi="Calibri" w:cs="Calibri"/>
                <w:color w:val="auto"/>
                <w:sz w:val="18"/>
                <w:szCs w:val="18"/>
              </w:rPr>
              <w:t>entities that coordinate with the DCIE their energy</w:t>
            </w:r>
            <w:r w:rsidRPr="002A2F73">
              <w:rPr>
                <w:rFonts w:ascii="Calibri" w:hAnsi="Calibri" w:cs="Calibri"/>
                <w:color w:val="auto"/>
                <w:sz w:val="18"/>
                <w:szCs w:val="18"/>
                <w:cs/>
              </w:rPr>
              <w:t>-</w:t>
            </w:r>
            <w:r w:rsidRPr="002A2F73">
              <w:rPr>
                <w:rFonts w:ascii="Calibri" w:hAnsi="Calibri" w:cs="Calibri"/>
                <w:color w:val="auto"/>
                <w:sz w:val="18"/>
                <w:szCs w:val="18"/>
              </w:rPr>
              <w:t xml:space="preserve">related plans and activities </w:t>
            </w:r>
            <w:r w:rsidRPr="002A2F73">
              <w:rPr>
                <w:rFonts w:ascii="Calibri" w:hAnsi="Calibri" w:cs="Calibri"/>
                <w:sz w:val="18"/>
                <w:szCs w:val="18"/>
                <w:cs/>
              </w:rPr>
              <w:t xml:space="preserve"> </w:t>
            </w:r>
          </w:p>
        </w:tc>
        <w:tc>
          <w:tcPr>
            <w:tcW w:w="2160" w:type="dxa"/>
          </w:tcPr>
          <w:p w14:paraId="6464D4A7" w14:textId="77777777" w:rsidR="00876F51" w:rsidRPr="002A2F73" w:rsidRDefault="00876F51" w:rsidP="00D61D67">
            <w:pPr>
              <w:spacing w:after="0"/>
              <w:jc w:val="center"/>
              <w:rPr>
                <w:rFonts w:cs="Calibri"/>
                <w:bCs/>
                <w:sz w:val="18"/>
                <w:szCs w:val="18"/>
              </w:rPr>
            </w:pPr>
            <w:r w:rsidRPr="002A2F73">
              <w:rPr>
                <w:rFonts w:cs="Calibri"/>
                <w:bCs/>
                <w:sz w:val="18"/>
                <w:szCs w:val="18"/>
              </w:rPr>
              <w:t>0</w:t>
            </w:r>
          </w:p>
        </w:tc>
        <w:tc>
          <w:tcPr>
            <w:tcW w:w="2520" w:type="dxa"/>
          </w:tcPr>
          <w:p w14:paraId="0B3EECE7" w14:textId="77777777" w:rsidR="00876F51" w:rsidRPr="002A2F73" w:rsidRDefault="00F91600" w:rsidP="00D61D67">
            <w:pPr>
              <w:spacing w:after="0"/>
              <w:jc w:val="center"/>
              <w:rPr>
                <w:rFonts w:cs="Calibri"/>
                <w:bCs/>
                <w:sz w:val="18"/>
                <w:szCs w:val="18"/>
              </w:rPr>
            </w:pPr>
            <w:r w:rsidRPr="002A2F73">
              <w:rPr>
                <w:rFonts w:cs="Calibri"/>
                <w:bCs/>
                <w:sz w:val="18"/>
                <w:szCs w:val="18"/>
              </w:rPr>
              <w:t>3</w:t>
            </w:r>
          </w:p>
        </w:tc>
        <w:tc>
          <w:tcPr>
            <w:tcW w:w="2903" w:type="dxa"/>
          </w:tcPr>
          <w:p w14:paraId="0813126B" w14:textId="77777777" w:rsidR="00876F51" w:rsidRPr="002A2F73" w:rsidRDefault="00F91600" w:rsidP="00D61D67">
            <w:pPr>
              <w:spacing w:after="0"/>
              <w:jc w:val="center"/>
              <w:rPr>
                <w:rFonts w:cs="Calibri"/>
                <w:sz w:val="18"/>
                <w:szCs w:val="18"/>
              </w:rPr>
            </w:pPr>
            <w:r w:rsidRPr="002A2F73">
              <w:rPr>
                <w:rFonts w:cs="Calibri"/>
                <w:sz w:val="18"/>
                <w:szCs w:val="18"/>
              </w:rPr>
              <w:t>3</w:t>
            </w:r>
          </w:p>
        </w:tc>
      </w:tr>
      <w:tr w:rsidR="00876F51" w:rsidRPr="002A2F73" w14:paraId="693F9368" w14:textId="77777777" w:rsidTr="00B53975">
        <w:trPr>
          <w:trHeight w:val="503"/>
        </w:trPr>
        <w:tc>
          <w:tcPr>
            <w:tcW w:w="2605" w:type="dxa"/>
            <w:vMerge/>
            <w:shd w:val="pct12" w:color="auto" w:fill="auto"/>
          </w:tcPr>
          <w:p w14:paraId="117658DA" w14:textId="77777777" w:rsidR="00876F51" w:rsidRPr="002A2F73" w:rsidRDefault="00876F51" w:rsidP="00D61D67">
            <w:pPr>
              <w:spacing w:after="0"/>
              <w:jc w:val="left"/>
              <w:rPr>
                <w:rFonts w:cs="Calibri"/>
                <w:b/>
                <w:bCs/>
                <w:sz w:val="18"/>
                <w:szCs w:val="18"/>
              </w:rPr>
            </w:pPr>
          </w:p>
        </w:tc>
        <w:tc>
          <w:tcPr>
            <w:tcW w:w="4230" w:type="dxa"/>
          </w:tcPr>
          <w:p w14:paraId="043B642A" w14:textId="77777777" w:rsidR="00876F51" w:rsidRPr="002A2F73" w:rsidRDefault="00876F51"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districts that coordinate with the DCIE the planning and implementation of the energy</w:t>
            </w:r>
            <w:r w:rsidRPr="002A2F73">
              <w:rPr>
                <w:rFonts w:cs="Calibri"/>
                <w:sz w:val="18"/>
                <w:szCs w:val="18"/>
                <w:cs/>
              </w:rPr>
              <w:t>-</w:t>
            </w:r>
            <w:r w:rsidRPr="002A2F73">
              <w:rPr>
                <w:rFonts w:cs="Calibri"/>
                <w:sz w:val="18"/>
                <w:szCs w:val="18"/>
              </w:rPr>
              <w:t xml:space="preserve">related </w:t>
            </w:r>
            <w:r w:rsidRPr="002A2F73">
              <w:rPr>
                <w:rFonts w:cs="Calibri"/>
                <w:sz w:val="18"/>
                <w:szCs w:val="18"/>
              </w:rPr>
              <w:lastRenderedPageBreak/>
              <w:t>activities of the communities and private sector entities within their area</w:t>
            </w:r>
          </w:p>
        </w:tc>
        <w:tc>
          <w:tcPr>
            <w:tcW w:w="2160" w:type="dxa"/>
          </w:tcPr>
          <w:p w14:paraId="757E3EE0" w14:textId="77777777" w:rsidR="00876F51" w:rsidRPr="002A2F73" w:rsidRDefault="00876F51" w:rsidP="00D61D67">
            <w:pPr>
              <w:spacing w:after="0"/>
              <w:jc w:val="center"/>
              <w:rPr>
                <w:rFonts w:cs="Calibri"/>
                <w:bCs/>
                <w:sz w:val="18"/>
                <w:szCs w:val="18"/>
              </w:rPr>
            </w:pPr>
            <w:r w:rsidRPr="002A2F73">
              <w:rPr>
                <w:rFonts w:cs="Calibri"/>
                <w:bCs/>
                <w:sz w:val="18"/>
                <w:szCs w:val="18"/>
              </w:rPr>
              <w:lastRenderedPageBreak/>
              <w:t>0</w:t>
            </w:r>
          </w:p>
        </w:tc>
        <w:tc>
          <w:tcPr>
            <w:tcW w:w="2520" w:type="dxa"/>
          </w:tcPr>
          <w:p w14:paraId="073F0A3E" w14:textId="77777777" w:rsidR="00876F51" w:rsidRPr="002A2F73" w:rsidRDefault="00876F51" w:rsidP="00D61D67">
            <w:pPr>
              <w:spacing w:after="0"/>
              <w:jc w:val="center"/>
              <w:rPr>
                <w:rFonts w:cs="Calibri"/>
                <w:bCs/>
                <w:sz w:val="18"/>
                <w:szCs w:val="18"/>
              </w:rPr>
            </w:pPr>
            <w:r w:rsidRPr="002A2F73">
              <w:rPr>
                <w:rFonts w:cs="Calibri"/>
                <w:bCs/>
                <w:sz w:val="18"/>
                <w:szCs w:val="18"/>
              </w:rPr>
              <w:t>3</w:t>
            </w:r>
          </w:p>
        </w:tc>
        <w:tc>
          <w:tcPr>
            <w:tcW w:w="2903" w:type="dxa"/>
          </w:tcPr>
          <w:p w14:paraId="1878B189" w14:textId="77777777" w:rsidR="00876F51" w:rsidRPr="002A2F73" w:rsidRDefault="00876F51" w:rsidP="00D61D67">
            <w:pPr>
              <w:spacing w:after="0"/>
              <w:jc w:val="center"/>
              <w:rPr>
                <w:rFonts w:cs="Calibri"/>
                <w:sz w:val="18"/>
                <w:szCs w:val="18"/>
              </w:rPr>
            </w:pPr>
            <w:r w:rsidRPr="002A2F73">
              <w:rPr>
                <w:rFonts w:cs="Calibri"/>
                <w:sz w:val="18"/>
                <w:szCs w:val="18"/>
              </w:rPr>
              <w:t>8</w:t>
            </w:r>
          </w:p>
        </w:tc>
      </w:tr>
      <w:tr w:rsidR="00876F51" w:rsidRPr="002A2F73" w14:paraId="1FCFC74E" w14:textId="77777777" w:rsidTr="00B53975">
        <w:trPr>
          <w:trHeight w:val="502"/>
        </w:trPr>
        <w:tc>
          <w:tcPr>
            <w:tcW w:w="2605" w:type="dxa"/>
            <w:vMerge/>
            <w:shd w:val="pct12" w:color="auto" w:fill="auto"/>
          </w:tcPr>
          <w:p w14:paraId="4706F74A" w14:textId="77777777" w:rsidR="00876F51" w:rsidRPr="002A2F73" w:rsidRDefault="00876F51" w:rsidP="00D61D67">
            <w:pPr>
              <w:spacing w:after="0"/>
              <w:jc w:val="left"/>
              <w:rPr>
                <w:rFonts w:cs="Calibri"/>
                <w:b/>
                <w:bCs/>
                <w:sz w:val="18"/>
                <w:szCs w:val="18"/>
              </w:rPr>
            </w:pPr>
          </w:p>
        </w:tc>
        <w:tc>
          <w:tcPr>
            <w:tcW w:w="4230" w:type="dxa"/>
          </w:tcPr>
          <w:p w14:paraId="7149AB0B" w14:textId="77777777" w:rsidR="00876F51" w:rsidRPr="002A2F73" w:rsidRDefault="00876F51"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jointly</w:t>
            </w:r>
            <w:r w:rsidRPr="002A2F73">
              <w:rPr>
                <w:rFonts w:cs="Calibri"/>
                <w:sz w:val="18"/>
                <w:szCs w:val="18"/>
                <w:cs/>
              </w:rPr>
              <w:t>-</w:t>
            </w:r>
            <w:r w:rsidRPr="002A2F73">
              <w:rPr>
                <w:rFonts w:cs="Calibri"/>
                <w:sz w:val="18"/>
                <w:szCs w:val="18"/>
              </w:rPr>
              <w:t xml:space="preserve">implemented projects or collaborative initiatives carried out by the DCIE with other GoN entities </w:t>
            </w:r>
            <w:r w:rsidRPr="002A2F73">
              <w:rPr>
                <w:rFonts w:cs="Calibri"/>
                <w:sz w:val="18"/>
                <w:szCs w:val="18"/>
                <w:cs/>
              </w:rPr>
              <w:t>(</w:t>
            </w:r>
            <w:r w:rsidRPr="002A2F73">
              <w:rPr>
                <w:rFonts w:cs="Calibri"/>
                <w:sz w:val="18"/>
                <w:szCs w:val="18"/>
              </w:rPr>
              <w:t>e</w:t>
            </w:r>
            <w:r w:rsidRPr="002A2F73">
              <w:rPr>
                <w:rFonts w:cs="Calibri"/>
                <w:sz w:val="18"/>
                <w:szCs w:val="18"/>
                <w:cs/>
              </w:rPr>
              <w:t>.</w:t>
            </w:r>
            <w:r w:rsidRPr="002A2F73">
              <w:rPr>
                <w:rFonts w:cs="Calibri"/>
                <w:sz w:val="18"/>
                <w:szCs w:val="18"/>
              </w:rPr>
              <w:t>g</w:t>
            </w:r>
            <w:r w:rsidRPr="002A2F73">
              <w:rPr>
                <w:rFonts w:cs="Calibri"/>
                <w:sz w:val="18"/>
                <w:szCs w:val="18"/>
                <w:cs/>
              </w:rPr>
              <w:t>.</w:t>
            </w:r>
            <w:r w:rsidRPr="002A2F73">
              <w:rPr>
                <w:rFonts w:cs="Calibri"/>
                <w:sz w:val="18"/>
                <w:szCs w:val="18"/>
              </w:rPr>
              <w:t>, NUC, RONPHOS</w:t>
            </w:r>
            <w:r w:rsidRPr="002A2F73">
              <w:rPr>
                <w:rFonts w:cs="Calibri"/>
                <w:sz w:val="18"/>
                <w:szCs w:val="18"/>
                <w:cs/>
              </w:rPr>
              <w:t>)</w:t>
            </w:r>
            <w:r w:rsidRPr="002A2F73">
              <w:rPr>
                <w:rFonts w:cs="Calibri"/>
                <w:sz w:val="18"/>
                <w:szCs w:val="18"/>
              </w:rPr>
              <w:t>, private sector and public on sustainable energy and low carbon development</w:t>
            </w:r>
          </w:p>
        </w:tc>
        <w:tc>
          <w:tcPr>
            <w:tcW w:w="2160" w:type="dxa"/>
          </w:tcPr>
          <w:p w14:paraId="3233CB0B" w14:textId="77777777" w:rsidR="00876F51" w:rsidRPr="002A2F73" w:rsidRDefault="00876F51" w:rsidP="00D61D67">
            <w:pPr>
              <w:spacing w:after="0"/>
              <w:jc w:val="center"/>
              <w:rPr>
                <w:rFonts w:cs="Calibri"/>
                <w:bCs/>
                <w:sz w:val="18"/>
                <w:szCs w:val="18"/>
              </w:rPr>
            </w:pPr>
            <w:r w:rsidRPr="002A2F73">
              <w:rPr>
                <w:rFonts w:cs="Calibri"/>
                <w:bCs/>
                <w:sz w:val="18"/>
                <w:szCs w:val="18"/>
              </w:rPr>
              <w:t>0</w:t>
            </w:r>
          </w:p>
        </w:tc>
        <w:tc>
          <w:tcPr>
            <w:tcW w:w="2520" w:type="dxa"/>
          </w:tcPr>
          <w:p w14:paraId="08013D31" w14:textId="77777777" w:rsidR="00876F51" w:rsidRPr="002A2F73" w:rsidRDefault="00876F51" w:rsidP="00D61D67">
            <w:pPr>
              <w:spacing w:after="0"/>
              <w:jc w:val="center"/>
              <w:rPr>
                <w:rFonts w:cs="Calibri"/>
                <w:bCs/>
                <w:sz w:val="18"/>
                <w:szCs w:val="18"/>
              </w:rPr>
            </w:pPr>
            <w:r w:rsidRPr="002A2F73">
              <w:rPr>
                <w:rFonts w:cs="Calibri"/>
                <w:bCs/>
                <w:sz w:val="18"/>
                <w:szCs w:val="18"/>
              </w:rPr>
              <w:t>2</w:t>
            </w:r>
          </w:p>
        </w:tc>
        <w:tc>
          <w:tcPr>
            <w:tcW w:w="2903" w:type="dxa"/>
          </w:tcPr>
          <w:p w14:paraId="32952C43" w14:textId="77777777" w:rsidR="00876F51" w:rsidRPr="002A2F73" w:rsidRDefault="00876F51" w:rsidP="00D61D67">
            <w:pPr>
              <w:spacing w:after="0"/>
              <w:jc w:val="center"/>
              <w:rPr>
                <w:rFonts w:cs="Calibri"/>
                <w:sz w:val="18"/>
                <w:szCs w:val="18"/>
              </w:rPr>
            </w:pPr>
            <w:r w:rsidRPr="002A2F73">
              <w:rPr>
                <w:rFonts w:cs="Calibri"/>
                <w:sz w:val="18"/>
                <w:szCs w:val="18"/>
              </w:rPr>
              <w:t>5</w:t>
            </w:r>
          </w:p>
        </w:tc>
      </w:tr>
      <w:tr w:rsidR="00DB212E" w:rsidRPr="002A2F73" w14:paraId="23D02EBE" w14:textId="77777777" w:rsidTr="00B53975">
        <w:trPr>
          <w:trHeight w:val="530"/>
        </w:trPr>
        <w:tc>
          <w:tcPr>
            <w:tcW w:w="2605" w:type="dxa"/>
            <w:shd w:val="pct12" w:color="auto" w:fill="auto"/>
          </w:tcPr>
          <w:p w14:paraId="011DC153" w14:textId="77777777" w:rsidR="00DB212E" w:rsidRPr="002A2F73" w:rsidRDefault="00DB212E" w:rsidP="00D61D67">
            <w:pPr>
              <w:spacing w:after="0"/>
              <w:rPr>
                <w:rFonts w:cs="Calibri"/>
                <w:b/>
                <w:bCs/>
                <w:sz w:val="18"/>
                <w:szCs w:val="18"/>
              </w:rPr>
            </w:pPr>
            <w:r w:rsidRPr="002A2F73">
              <w:rPr>
                <w:rFonts w:cs="Calibri"/>
                <w:b/>
                <w:bCs/>
                <w:sz w:val="18"/>
                <w:szCs w:val="18"/>
              </w:rPr>
              <w:t>Outputs to achieve Outcome 2</w:t>
            </w:r>
            <w:r w:rsidRPr="002A2F73">
              <w:rPr>
                <w:rFonts w:cs="Calibri"/>
                <w:b/>
                <w:bCs/>
                <w:sz w:val="18"/>
                <w:szCs w:val="18"/>
                <w:cs/>
              </w:rPr>
              <w:t>.</w:t>
            </w:r>
            <w:r w:rsidRPr="002A2F73">
              <w:rPr>
                <w:rFonts w:cs="Calibri"/>
                <w:b/>
                <w:bCs/>
                <w:sz w:val="18"/>
                <w:szCs w:val="18"/>
              </w:rPr>
              <w:t>1</w:t>
            </w:r>
          </w:p>
        </w:tc>
        <w:tc>
          <w:tcPr>
            <w:tcW w:w="11813" w:type="dxa"/>
            <w:gridSpan w:val="4"/>
          </w:tcPr>
          <w:p w14:paraId="6D8E334A" w14:textId="77777777" w:rsidR="00DB212E" w:rsidRPr="002A2F73" w:rsidRDefault="00DB212E" w:rsidP="00D61D67">
            <w:pPr>
              <w:spacing w:after="0"/>
              <w:jc w:val="left"/>
              <w:rPr>
                <w:rFonts w:cs="Calibri"/>
                <w:sz w:val="18"/>
                <w:szCs w:val="18"/>
              </w:rPr>
            </w:pPr>
            <w:r w:rsidRPr="002A2F73">
              <w:rPr>
                <w:rFonts w:cs="Calibri"/>
                <w:sz w:val="18"/>
                <w:szCs w:val="18"/>
              </w:rPr>
              <w:t>Output 2</w:t>
            </w:r>
            <w:r w:rsidRPr="002A2F73">
              <w:rPr>
                <w:rFonts w:cs="Calibri"/>
                <w:sz w:val="18"/>
                <w:szCs w:val="18"/>
                <w:cs/>
              </w:rPr>
              <w:t>.</w:t>
            </w:r>
            <w:r w:rsidRPr="002A2F73">
              <w:rPr>
                <w:rFonts w:cs="Calibri"/>
                <w:sz w:val="18"/>
                <w:szCs w:val="18"/>
              </w:rPr>
              <w:t>1</w:t>
            </w:r>
            <w:r w:rsidRPr="002A2F73">
              <w:rPr>
                <w:rFonts w:cs="Calibri"/>
                <w:sz w:val="18"/>
                <w:szCs w:val="18"/>
                <w:cs/>
              </w:rPr>
              <w:t>.</w:t>
            </w:r>
            <w:r w:rsidRPr="002A2F73">
              <w:rPr>
                <w:rFonts w:cs="Calibri"/>
                <w:sz w:val="18"/>
                <w:szCs w:val="18"/>
              </w:rPr>
              <w:t>1</w:t>
            </w:r>
            <w:r w:rsidRPr="002A2F73">
              <w:rPr>
                <w:rFonts w:cs="Calibri"/>
                <w:sz w:val="18"/>
                <w:szCs w:val="18"/>
                <w:cs/>
              </w:rPr>
              <w:t xml:space="preserve">: </w:t>
            </w:r>
            <w:r w:rsidRPr="002A2F73">
              <w:rPr>
                <w:rFonts w:cs="Calibri"/>
                <w:sz w:val="18"/>
                <w:szCs w:val="18"/>
              </w:rPr>
              <w:t>Well</w:t>
            </w:r>
            <w:r w:rsidRPr="002A2F73">
              <w:rPr>
                <w:rFonts w:cs="Calibri"/>
                <w:sz w:val="18"/>
                <w:szCs w:val="18"/>
                <w:cs/>
              </w:rPr>
              <w:t>-</w:t>
            </w:r>
            <w:r w:rsidRPr="002A2F73">
              <w:rPr>
                <w:rFonts w:cs="Calibri"/>
                <w:sz w:val="18"/>
                <w:szCs w:val="18"/>
              </w:rPr>
              <w:t>coordinated planned and implemented RE</w:t>
            </w:r>
            <w:r w:rsidRPr="002A2F73">
              <w:rPr>
                <w:rFonts w:cs="Calibri"/>
                <w:sz w:val="18"/>
                <w:szCs w:val="18"/>
                <w:cs/>
              </w:rPr>
              <w:t>/</w:t>
            </w:r>
            <w:r w:rsidRPr="002A2F73">
              <w:rPr>
                <w:rFonts w:cs="Calibri"/>
                <w:sz w:val="18"/>
                <w:szCs w:val="18"/>
              </w:rPr>
              <w:t>EE Projects of the GON, private sector and communities</w:t>
            </w:r>
          </w:p>
          <w:p w14:paraId="0352892F" w14:textId="77777777" w:rsidR="00DB212E" w:rsidRPr="002A2F73" w:rsidRDefault="00DB212E" w:rsidP="00D61D67">
            <w:pPr>
              <w:spacing w:after="0"/>
              <w:jc w:val="left"/>
              <w:rPr>
                <w:rFonts w:cs="Calibri"/>
                <w:sz w:val="18"/>
                <w:szCs w:val="18"/>
              </w:rPr>
            </w:pPr>
            <w:r w:rsidRPr="002A2F73">
              <w:rPr>
                <w:rFonts w:cs="Calibri"/>
                <w:sz w:val="18"/>
                <w:szCs w:val="18"/>
              </w:rPr>
              <w:t>Output 2</w:t>
            </w:r>
            <w:r w:rsidRPr="002A2F73">
              <w:rPr>
                <w:rFonts w:cs="Calibri"/>
                <w:sz w:val="18"/>
                <w:szCs w:val="18"/>
                <w:cs/>
              </w:rPr>
              <w:t>.</w:t>
            </w:r>
            <w:r w:rsidRPr="002A2F73">
              <w:rPr>
                <w:rFonts w:cs="Calibri"/>
                <w:sz w:val="18"/>
                <w:szCs w:val="18"/>
              </w:rPr>
              <w:t>1</w:t>
            </w:r>
            <w:r w:rsidRPr="002A2F73">
              <w:rPr>
                <w:rFonts w:cs="Calibri"/>
                <w:sz w:val="18"/>
                <w:szCs w:val="18"/>
                <w:cs/>
              </w:rPr>
              <w:t>.</w:t>
            </w:r>
            <w:r w:rsidRPr="002A2F73">
              <w:rPr>
                <w:rFonts w:cs="Calibri"/>
                <w:sz w:val="18"/>
                <w:szCs w:val="18"/>
              </w:rPr>
              <w:t>2</w:t>
            </w:r>
            <w:r w:rsidRPr="002A2F73">
              <w:rPr>
                <w:rFonts w:cs="Calibri"/>
                <w:sz w:val="18"/>
                <w:szCs w:val="18"/>
                <w:cs/>
              </w:rPr>
              <w:t xml:space="preserve">: </w:t>
            </w:r>
            <w:r w:rsidRPr="002A2F73">
              <w:rPr>
                <w:rFonts w:cs="Calibri"/>
                <w:sz w:val="18"/>
                <w:szCs w:val="18"/>
              </w:rPr>
              <w:t>Approved and implemented energy</w:t>
            </w:r>
            <w:r w:rsidRPr="002A2F73">
              <w:rPr>
                <w:rFonts w:cs="Calibri"/>
                <w:sz w:val="18"/>
                <w:szCs w:val="18"/>
                <w:cs/>
              </w:rPr>
              <w:t>-</w:t>
            </w:r>
            <w:r w:rsidRPr="002A2F73">
              <w:rPr>
                <w:rFonts w:cs="Calibri"/>
                <w:sz w:val="18"/>
                <w:szCs w:val="18"/>
              </w:rPr>
              <w:t>integrated development projects in the end</w:t>
            </w:r>
            <w:r w:rsidRPr="002A2F73">
              <w:rPr>
                <w:rFonts w:cs="Calibri"/>
                <w:sz w:val="18"/>
                <w:szCs w:val="18"/>
                <w:cs/>
              </w:rPr>
              <w:t>-</w:t>
            </w:r>
            <w:r w:rsidRPr="002A2F73">
              <w:rPr>
                <w:rFonts w:cs="Calibri"/>
                <w:sz w:val="18"/>
                <w:szCs w:val="18"/>
              </w:rPr>
              <w:t>use sectors including the mining industry and the regional processing centers</w:t>
            </w:r>
          </w:p>
          <w:p w14:paraId="1065934A" w14:textId="77777777" w:rsidR="00DB212E" w:rsidRPr="002A2F73" w:rsidRDefault="00DB212E" w:rsidP="00D61D67">
            <w:pPr>
              <w:spacing w:after="0"/>
              <w:jc w:val="left"/>
              <w:rPr>
                <w:rFonts w:cs="Calibri"/>
                <w:bCs/>
                <w:sz w:val="18"/>
                <w:szCs w:val="18"/>
              </w:rPr>
            </w:pPr>
            <w:r w:rsidRPr="002A2F73">
              <w:rPr>
                <w:rFonts w:cs="Calibri"/>
                <w:sz w:val="18"/>
                <w:szCs w:val="18"/>
              </w:rPr>
              <w:t>Output 2</w:t>
            </w:r>
            <w:r w:rsidRPr="002A2F73">
              <w:rPr>
                <w:rFonts w:cs="Calibri"/>
                <w:sz w:val="18"/>
                <w:szCs w:val="18"/>
                <w:cs/>
              </w:rPr>
              <w:t>.</w:t>
            </w:r>
            <w:r w:rsidRPr="002A2F73">
              <w:rPr>
                <w:rFonts w:cs="Calibri"/>
                <w:sz w:val="18"/>
                <w:szCs w:val="18"/>
              </w:rPr>
              <w:t>1</w:t>
            </w:r>
            <w:r w:rsidRPr="002A2F73">
              <w:rPr>
                <w:rFonts w:cs="Calibri"/>
                <w:sz w:val="18"/>
                <w:szCs w:val="18"/>
                <w:cs/>
              </w:rPr>
              <w:t>.</w:t>
            </w:r>
            <w:r w:rsidRPr="002A2F73">
              <w:rPr>
                <w:rFonts w:cs="Calibri"/>
                <w:sz w:val="18"/>
                <w:szCs w:val="18"/>
              </w:rPr>
              <w:t>3</w:t>
            </w:r>
            <w:r w:rsidRPr="002A2F73">
              <w:rPr>
                <w:rFonts w:cs="Calibri"/>
                <w:sz w:val="18"/>
                <w:szCs w:val="18"/>
                <w:cs/>
              </w:rPr>
              <w:t xml:space="preserve">: </w:t>
            </w:r>
            <w:r w:rsidRPr="002A2F73">
              <w:rPr>
                <w:rFonts w:cs="Calibri"/>
                <w:sz w:val="18"/>
                <w:szCs w:val="18"/>
              </w:rPr>
              <w:t xml:space="preserve">Established and operational institutional framework that supports the implementation of low carbon </w:t>
            </w:r>
            <w:r w:rsidRPr="002A2F73">
              <w:rPr>
                <w:rFonts w:cs="Calibri"/>
                <w:sz w:val="18"/>
                <w:szCs w:val="18"/>
                <w:cs/>
              </w:rPr>
              <w:t>(</w:t>
            </w:r>
            <w:r w:rsidRPr="002A2F73">
              <w:rPr>
                <w:rFonts w:cs="Calibri"/>
                <w:sz w:val="18"/>
                <w:szCs w:val="18"/>
              </w:rPr>
              <w:t>EE &amp; RE</w:t>
            </w:r>
            <w:r w:rsidRPr="002A2F73">
              <w:rPr>
                <w:rFonts w:cs="Calibri"/>
                <w:sz w:val="18"/>
                <w:szCs w:val="18"/>
                <w:cs/>
              </w:rPr>
              <w:t xml:space="preserve">) </w:t>
            </w:r>
            <w:r w:rsidRPr="002A2F73">
              <w:rPr>
                <w:rFonts w:cs="Calibri"/>
                <w:sz w:val="18"/>
                <w:szCs w:val="18"/>
              </w:rPr>
              <w:t>development policies, standards and IRRs</w:t>
            </w:r>
          </w:p>
        </w:tc>
      </w:tr>
      <w:tr w:rsidR="00876F51" w:rsidRPr="002A2F73" w14:paraId="3843D2F4" w14:textId="77777777" w:rsidTr="00B53975">
        <w:trPr>
          <w:trHeight w:val="440"/>
        </w:trPr>
        <w:tc>
          <w:tcPr>
            <w:tcW w:w="2605" w:type="dxa"/>
            <w:vMerge w:val="restart"/>
            <w:shd w:val="pct12" w:color="auto" w:fill="auto"/>
          </w:tcPr>
          <w:p w14:paraId="049DE3A1" w14:textId="77777777" w:rsidR="00876F51" w:rsidRPr="002A2F73" w:rsidRDefault="00876F51" w:rsidP="00D61D67">
            <w:pPr>
              <w:spacing w:after="0"/>
              <w:jc w:val="left"/>
              <w:rPr>
                <w:rFonts w:cs="Calibri"/>
                <w:b/>
                <w:bCs/>
                <w:sz w:val="18"/>
                <w:szCs w:val="18"/>
              </w:rPr>
            </w:pPr>
            <w:r w:rsidRPr="002A2F73">
              <w:rPr>
                <w:rFonts w:cs="Calibri"/>
                <w:b/>
                <w:bCs/>
                <w:sz w:val="18"/>
                <w:szCs w:val="18"/>
              </w:rPr>
              <w:t>Outcome 2</w:t>
            </w:r>
            <w:r w:rsidRPr="002A2F73">
              <w:rPr>
                <w:rFonts w:cs="Calibri"/>
                <w:b/>
                <w:bCs/>
                <w:sz w:val="18"/>
                <w:szCs w:val="18"/>
                <w:cs/>
              </w:rPr>
              <w:t>.</w:t>
            </w:r>
            <w:r w:rsidRPr="002A2F73">
              <w:rPr>
                <w:rFonts w:cs="Calibri"/>
                <w:b/>
                <w:bCs/>
                <w:sz w:val="18"/>
                <w:szCs w:val="18"/>
              </w:rPr>
              <w:t>2</w:t>
            </w:r>
            <w:r w:rsidRPr="002A2F73">
              <w:rPr>
                <w:rFonts w:cs="Calibri"/>
                <w:b/>
                <w:bCs/>
                <w:sz w:val="18"/>
                <w:szCs w:val="18"/>
                <w:cs/>
              </w:rPr>
              <w:t xml:space="preserve">: </w:t>
            </w:r>
            <w:r w:rsidRPr="002A2F73">
              <w:rPr>
                <w:rFonts w:cs="Calibri"/>
                <w:sz w:val="18"/>
                <w:szCs w:val="18"/>
              </w:rPr>
              <w:t>Adequate amounts of financial resources available for RE</w:t>
            </w:r>
            <w:r w:rsidRPr="002A2F73">
              <w:rPr>
                <w:rFonts w:cs="Calibri"/>
                <w:sz w:val="18"/>
                <w:szCs w:val="18"/>
                <w:cs/>
              </w:rPr>
              <w:t>/</w:t>
            </w:r>
            <w:r w:rsidRPr="002A2F73">
              <w:rPr>
                <w:rFonts w:cs="Calibri"/>
                <w:sz w:val="18"/>
                <w:szCs w:val="18"/>
              </w:rPr>
              <w:t>EE Technology application projects in the country</w:t>
            </w:r>
          </w:p>
          <w:p w14:paraId="3832383C" w14:textId="77777777" w:rsidR="00876F51" w:rsidRPr="002A2F73" w:rsidRDefault="00876F51" w:rsidP="00D61D67">
            <w:pPr>
              <w:spacing w:after="0"/>
              <w:jc w:val="left"/>
              <w:rPr>
                <w:rFonts w:cs="Calibri"/>
                <w:sz w:val="18"/>
                <w:szCs w:val="18"/>
              </w:rPr>
            </w:pPr>
          </w:p>
        </w:tc>
        <w:tc>
          <w:tcPr>
            <w:tcW w:w="4230" w:type="dxa"/>
          </w:tcPr>
          <w:p w14:paraId="79A417BB" w14:textId="77777777" w:rsidR="00876F51" w:rsidRPr="002A2F73" w:rsidRDefault="00876F51" w:rsidP="00D61D67">
            <w:pPr>
              <w:pStyle w:val="Default"/>
              <w:rPr>
                <w:rFonts w:ascii="Calibri" w:hAnsi="Calibri" w:cs="Calibri"/>
                <w:sz w:val="18"/>
                <w:szCs w:val="18"/>
              </w:rPr>
            </w:pPr>
            <w:r w:rsidRPr="002A2F73">
              <w:rPr>
                <w:rFonts w:ascii="Calibri" w:hAnsi="Calibri" w:cs="Calibri"/>
                <w:sz w:val="18"/>
                <w:szCs w:val="18"/>
              </w:rPr>
              <w:t>No</w:t>
            </w:r>
            <w:r w:rsidRPr="002A2F73">
              <w:rPr>
                <w:rFonts w:ascii="Calibri" w:hAnsi="Calibri" w:cs="Calibri"/>
                <w:sz w:val="18"/>
                <w:szCs w:val="18"/>
                <w:cs/>
              </w:rPr>
              <w:t xml:space="preserve">. </w:t>
            </w:r>
            <w:r w:rsidRPr="002A2F73">
              <w:rPr>
                <w:rFonts w:ascii="Calibri" w:hAnsi="Calibri" w:cs="Calibri"/>
                <w:sz w:val="18"/>
                <w:szCs w:val="18"/>
              </w:rPr>
              <w:t xml:space="preserve">of RE and EE financial schemes, as well as fiscal and financial incentives, developed and adopted for supporting RE and EE initiatives in the country </w:t>
            </w:r>
          </w:p>
        </w:tc>
        <w:tc>
          <w:tcPr>
            <w:tcW w:w="2160" w:type="dxa"/>
          </w:tcPr>
          <w:p w14:paraId="272F5B25" w14:textId="77777777" w:rsidR="00876F51" w:rsidRPr="002A2F73" w:rsidRDefault="00B00471" w:rsidP="00D61D67">
            <w:pPr>
              <w:spacing w:after="0"/>
              <w:jc w:val="center"/>
              <w:rPr>
                <w:rFonts w:cs="Calibri"/>
                <w:bCs/>
                <w:sz w:val="18"/>
                <w:szCs w:val="18"/>
              </w:rPr>
            </w:pPr>
            <w:r w:rsidRPr="002A2F73">
              <w:rPr>
                <w:rFonts w:cs="Calibri"/>
                <w:bCs/>
                <w:sz w:val="18"/>
                <w:szCs w:val="18"/>
              </w:rPr>
              <w:t>0</w:t>
            </w:r>
          </w:p>
        </w:tc>
        <w:tc>
          <w:tcPr>
            <w:tcW w:w="2520" w:type="dxa"/>
          </w:tcPr>
          <w:p w14:paraId="5EC857CE" w14:textId="77777777" w:rsidR="00876F51" w:rsidRPr="002A2F73" w:rsidRDefault="00B00471" w:rsidP="00D61D67">
            <w:pPr>
              <w:spacing w:after="0"/>
              <w:jc w:val="center"/>
              <w:rPr>
                <w:rFonts w:cs="Calibri"/>
                <w:bCs/>
                <w:sz w:val="18"/>
                <w:szCs w:val="18"/>
              </w:rPr>
            </w:pPr>
            <w:r w:rsidRPr="002A2F73">
              <w:rPr>
                <w:rFonts w:cs="Calibri"/>
                <w:bCs/>
                <w:sz w:val="18"/>
                <w:szCs w:val="18"/>
              </w:rPr>
              <w:t>2</w:t>
            </w:r>
          </w:p>
        </w:tc>
        <w:tc>
          <w:tcPr>
            <w:tcW w:w="2903" w:type="dxa"/>
          </w:tcPr>
          <w:p w14:paraId="46DD70F9" w14:textId="77777777" w:rsidR="00876F51" w:rsidRPr="002A2F73" w:rsidRDefault="00B00471" w:rsidP="00D61D67">
            <w:pPr>
              <w:spacing w:after="0"/>
              <w:jc w:val="center"/>
              <w:rPr>
                <w:rFonts w:cs="Calibri"/>
                <w:sz w:val="18"/>
                <w:szCs w:val="18"/>
              </w:rPr>
            </w:pPr>
            <w:r w:rsidRPr="002A2F73">
              <w:rPr>
                <w:rFonts w:cs="Calibri"/>
                <w:sz w:val="18"/>
                <w:szCs w:val="18"/>
              </w:rPr>
              <w:t>2</w:t>
            </w:r>
          </w:p>
        </w:tc>
      </w:tr>
      <w:tr w:rsidR="00876F51" w:rsidRPr="002A2F73" w14:paraId="275B8A88" w14:textId="77777777" w:rsidTr="00B53975">
        <w:trPr>
          <w:trHeight w:val="486"/>
        </w:trPr>
        <w:tc>
          <w:tcPr>
            <w:tcW w:w="2605" w:type="dxa"/>
            <w:vMerge/>
            <w:shd w:val="pct12" w:color="auto" w:fill="auto"/>
          </w:tcPr>
          <w:p w14:paraId="1D00B3F5" w14:textId="77777777" w:rsidR="00876F51" w:rsidRPr="002A2F73" w:rsidRDefault="00876F51" w:rsidP="00D61D67">
            <w:pPr>
              <w:spacing w:after="0"/>
              <w:jc w:val="left"/>
              <w:rPr>
                <w:rFonts w:cs="Calibri"/>
                <w:b/>
                <w:bCs/>
                <w:sz w:val="18"/>
                <w:szCs w:val="18"/>
              </w:rPr>
            </w:pPr>
          </w:p>
        </w:tc>
        <w:tc>
          <w:tcPr>
            <w:tcW w:w="4230" w:type="dxa"/>
          </w:tcPr>
          <w:p w14:paraId="3F048543" w14:textId="77777777" w:rsidR="00876F51" w:rsidRPr="002A2F73" w:rsidRDefault="00876F51"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women</w:t>
            </w:r>
            <w:r w:rsidRPr="002A2F73">
              <w:rPr>
                <w:rFonts w:cs="Calibri"/>
                <w:sz w:val="18"/>
                <w:szCs w:val="18"/>
                <w:cs/>
              </w:rPr>
              <w:t>-</w:t>
            </w:r>
            <w:r w:rsidRPr="002A2F73">
              <w:rPr>
                <w:rFonts w:cs="Calibri"/>
                <w:sz w:val="18"/>
                <w:szCs w:val="18"/>
              </w:rPr>
              <w:t>led</w:t>
            </w:r>
            <w:r w:rsidRPr="002A2F73">
              <w:rPr>
                <w:rFonts w:cs="Calibri"/>
                <w:sz w:val="18"/>
                <w:szCs w:val="18"/>
                <w:cs/>
              </w:rPr>
              <w:t>/</w:t>
            </w:r>
            <w:r w:rsidRPr="002A2F73">
              <w:rPr>
                <w:rFonts w:cs="Calibri"/>
                <w:sz w:val="18"/>
                <w:szCs w:val="18"/>
              </w:rPr>
              <w:t>owned and youth group operated businesses that benefited from the financing schemes, and fiscal and financial incentives</w:t>
            </w:r>
          </w:p>
        </w:tc>
        <w:tc>
          <w:tcPr>
            <w:tcW w:w="2160" w:type="dxa"/>
          </w:tcPr>
          <w:p w14:paraId="2B792B37" w14:textId="77777777" w:rsidR="00876F51" w:rsidRPr="002A2F73" w:rsidRDefault="00B00471" w:rsidP="00D61D67">
            <w:pPr>
              <w:spacing w:after="0"/>
              <w:jc w:val="center"/>
              <w:rPr>
                <w:rFonts w:cs="Calibri"/>
                <w:bCs/>
                <w:sz w:val="18"/>
                <w:szCs w:val="18"/>
              </w:rPr>
            </w:pPr>
            <w:r w:rsidRPr="002A2F73">
              <w:rPr>
                <w:rFonts w:cs="Calibri"/>
                <w:bCs/>
                <w:sz w:val="18"/>
                <w:szCs w:val="18"/>
              </w:rPr>
              <w:t>0</w:t>
            </w:r>
          </w:p>
        </w:tc>
        <w:tc>
          <w:tcPr>
            <w:tcW w:w="2520" w:type="dxa"/>
          </w:tcPr>
          <w:p w14:paraId="627BA895" w14:textId="77777777" w:rsidR="00876F51" w:rsidRPr="002A2F73" w:rsidRDefault="00844DCC" w:rsidP="00D61D67">
            <w:pPr>
              <w:spacing w:after="0"/>
              <w:jc w:val="center"/>
              <w:rPr>
                <w:rFonts w:cs="Calibri"/>
                <w:bCs/>
                <w:sz w:val="18"/>
                <w:szCs w:val="18"/>
              </w:rPr>
            </w:pPr>
            <w:r w:rsidRPr="002A2F73">
              <w:rPr>
                <w:rFonts w:cs="Calibri"/>
                <w:bCs/>
                <w:sz w:val="18"/>
                <w:szCs w:val="18"/>
              </w:rPr>
              <w:t>1</w:t>
            </w:r>
          </w:p>
        </w:tc>
        <w:tc>
          <w:tcPr>
            <w:tcW w:w="2903" w:type="dxa"/>
          </w:tcPr>
          <w:p w14:paraId="3CFF4089" w14:textId="77777777" w:rsidR="00876F51" w:rsidRPr="002A2F73" w:rsidRDefault="00844DCC" w:rsidP="00D61D67">
            <w:pPr>
              <w:spacing w:after="0"/>
              <w:jc w:val="center"/>
              <w:rPr>
                <w:rFonts w:cs="Calibri"/>
                <w:sz w:val="18"/>
                <w:szCs w:val="18"/>
              </w:rPr>
            </w:pPr>
            <w:r w:rsidRPr="002A2F73">
              <w:rPr>
                <w:rFonts w:cs="Calibri"/>
                <w:sz w:val="18"/>
                <w:szCs w:val="18"/>
              </w:rPr>
              <w:t>4</w:t>
            </w:r>
          </w:p>
        </w:tc>
      </w:tr>
      <w:tr w:rsidR="00876F51" w:rsidRPr="002A2F73" w14:paraId="2B75B11D" w14:textId="77777777" w:rsidTr="00B53975">
        <w:trPr>
          <w:trHeight w:val="485"/>
        </w:trPr>
        <w:tc>
          <w:tcPr>
            <w:tcW w:w="2605" w:type="dxa"/>
            <w:vMerge/>
            <w:shd w:val="pct12" w:color="auto" w:fill="auto"/>
          </w:tcPr>
          <w:p w14:paraId="7DDE572C" w14:textId="77777777" w:rsidR="00876F51" w:rsidRPr="002A2F73" w:rsidRDefault="00876F51" w:rsidP="00D61D67">
            <w:pPr>
              <w:spacing w:after="0"/>
              <w:jc w:val="left"/>
              <w:rPr>
                <w:rFonts w:cs="Calibri"/>
                <w:b/>
                <w:bCs/>
                <w:sz w:val="18"/>
                <w:szCs w:val="18"/>
              </w:rPr>
            </w:pPr>
          </w:p>
        </w:tc>
        <w:tc>
          <w:tcPr>
            <w:tcW w:w="4230" w:type="dxa"/>
          </w:tcPr>
          <w:p w14:paraId="55C33608" w14:textId="77777777" w:rsidR="00876F51" w:rsidRPr="002A2F73" w:rsidRDefault="00876F51"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EE and RE technology projects financed either through the adopted financing scheme, and fiscal and financial incentives; or by private sector investment</w:t>
            </w:r>
          </w:p>
        </w:tc>
        <w:tc>
          <w:tcPr>
            <w:tcW w:w="2160" w:type="dxa"/>
          </w:tcPr>
          <w:p w14:paraId="3CFCC545" w14:textId="77777777" w:rsidR="00876F51" w:rsidRPr="002A2F73" w:rsidRDefault="00B00471" w:rsidP="00D61D67">
            <w:pPr>
              <w:spacing w:after="0"/>
              <w:jc w:val="center"/>
              <w:rPr>
                <w:rFonts w:cs="Calibri"/>
                <w:bCs/>
                <w:sz w:val="18"/>
                <w:szCs w:val="18"/>
              </w:rPr>
            </w:pPr>
            <w:r w:rsidRPr="002A2F73">
              <w:rPr>
                <w:rFonts w:cs="Calibri"/>
                <w:bCs/>
                <w:sz w:val="18"/>
                <w:szCs w:val="18"/>
              </w:rPr>
              <w:t>0</w:t>
            </w:r>
          </w:p>
        </w:tc>
        <w:tc>
          <w:tcPr>
            <w:tcW w:w="2520" w:type="dxa"/>
          </w:tcPr>
          <w:p w14:paraId="4828C547" w14:textId="77777777" w:rsidR="00876F51" w:rsidRPr="002A2F73" w:rsidRDefault="00B00471" w:rsidP="00D61D67">
            <w:pPr>
              <w:spacing w:after="0"/>
              <w:jc w:val="center"/>
              <w:rPr>
                <w:rFonts w:cs="Calibri"/>
                <w:bCs/>
                <w:sz w:val="18"/>
                <w:szCs w:val="18"/>
              </w:rPr>
            </w:pPr>
            <w:r w:rsidRPr="002A2F73">
              <w:rPr>
                <w:rFonts w:cs="Calibri"/>
                <w:bCs/>
                <w:sz w:val="18"/>
                <w:szCs w:val="18"/>
              </w:rPr>
              <w:t>3</w:t>
            </w:r>
          </w:p>
        </w:tc>
        <w:tc>
          <w:tcPr>
            <w:tcW w:w="2903" w:type="dxa"/>
          </w:tcPr>
          <w:p w14:paraId="5F250D22" w14:textId="77777777" w:rsidR="00876F51" w:rsidRPr="002A2F73" w:rsidRDefault="00B00471" w:rsidP="00D61D67">
            <w:pPr>
              <w:spacing w:after="0"/>
              <w:jc w:val="center"/>
              <w:rPr>
                <w:rFonts w:cs="Calibri"/>
                <w:sz w:val="18"/>
                <w:szCs w:val="18"/>
              </w:rPr>
            </w:pPr>
            <w:r w:rsidRPr="002A2F73">
              <w:rPr>
                <w:rFonts w:cs="Calibri"/>
                <w:sz w:val="18"/>
                <w:szCs w:val="18"/>
              </w:rPr>
              <w:t>8</w:t>
            </w:r>
          </w:p>
        </w:tc>
      </w:tr>
      <w:tr w:rsidR="00DB212E" w:rsidRPr="002A2F73" w14:paraId="15883EDB" w14:textId="77777777" w:rsidTr="00B53975">
        <w:trPr>
          <w:trHeight w:val="440"/>
        </w:trPr>
        <w:tc>
          <w:tcPr>
            <w:tcW w:w="2605" w:type="dxa"/>
            <w:shd w:val="pct12" w:color="auto" w:fill="auto"/>
          </w:tcPr>
          <w:p w14:paraId="5D185E41" w14:textId="77777777" w:rsidR="00DB212E" w:rsidRPr="002A2F73" w:rsidRDefault="00DB212E" w:rsidP="00D61D67">
            <w:pPr>
              <w:spacing w:after="0"/>
              <w:jc w:val="left"/>
              <w:rPr>
                <w:rFonts w:cs="Calibri"/>
                <w:b/>
                <w:bCs/>
                <w:sz w:val="18"/>
                <w:szCs w:val="18"/>
              </w:rPr>
            </w:pPr>
            <w:r w:rsidRPr="002A2F73">
              <w:rPr>
                <w:rFonts w:cs="Calibri"/>
                <w:b/>
                <w:bCs/>
                <w:sz w:val="18"/>
                <w:szCs w:val="18"/>
              </w:rPr>
              <w:t>Outputs to achieve Outcome 2</w:t>
            </w:r>
            <w:r w:rsidRPr="002A2F73">
              <w:rPr>
                <w:rFonts w:cs="Calibri"/>
                <w:b/>
                <w:bCs/>
                <w:sz w:val="18"/>
                <w:szCs w:val="18"/>
                <w:cs/>
              </w:rPr>
              <w:t>.</w:t>
            </w:r>
            <w:r w:rsidRPr="002A2F73">
              <w:rPr>
                <w:rFonts w:cs="Calibri"/>
                <w:b/>
                <w:bCs/>
                <w:sz w:val="18"/>
                <w:szCs w:val="18"/>
              </w:rPr>
              <w:t>2</w:t>
            </w:r>
          </w:p>
        </w:tc>
        <w:tc>
          <w:tcPr>
            <w:tcW w:w="11813" w:type="dxa"/>
            <w:gridSpan w:val="4"/>
          </w:tcPr>
          <w:p w14:paraId="0AE4D0B6" w14:textId="77777777" w:rsidR="00DB212E" w:rsidRPr="002A2F73" w:rsidRDefault="00DB212E" w:rsidP="00D61D67">
            <w:pPr>
              <w:spacing w:after="0"/>
              <w:jc w:val="left"/>
              <w:rPr>
                <w:rFonts w:cs="Calibri"/>
                <w:sz w:val="18"/>
                <w:szCs w:val="18"/>
              </w:rPr>
            </w:pPr>
            <w:r w:rsidRPr="002A2F73">
              <w:rPr>
                <w:rFonts w:cs="Calibri"/>
                <w:sz w:val="18"/>
                <w:szCs w:val="18"/>
              </w:rPr>
              <w:t>Output 2</w:t>
            </w:r>
            <w:r w:rsidRPr="002A2F73">
              <w:rPr>
                <w:rFonts w:cs="Calibri"/>
                <w:sz w:val="18"/>
                <w:szCs w:val="18"/>
                <w:cs/>
              </w:rPr>
              <w:t>.</w:t>
            </w:r>
            <w:r w:rsidRPr="002A2F73">
              <w:rPr>
                <w:rFonts w:cs="Calibri"/>
                <w:sz w:val="18"/>
                <w:szCs w:val="18"/>
              </w:rPr>
              <w:t>2</w:t>
            </w:r>
            <w:r w:rsidRPr="002A2F73">
              <w:rPr>
                <w:rFonts w:cs="Calibri"/>
                <w:sz w:val="18"/>
                <w:szCs w:val="18"/>
                <w:cs/>
              </w:rPr>
              <w:t>.</w:t>
            </w:r>
            <w:r w:rsidRPr="002A2F73">
              <w:rPr>
                <w:rFonts w:cs="Calibri"/>
                <w:sz w:val="18"/>
                <w:szCs w:val="18"/>
              </w:rPr>
              <w:t>1</w:t>
            </w:r>
            <w:r w:rsidRPr="002A2F73">
              <w:rPr>
                <w:rFonts w:cs="Calibri"/>
                <w:sz w:val="18"/>
                <w:szCs w:val="18"/>
                <w:cs/>
              </w:rPr>
              <w:t xml:space="preserve">: </w:t>
            </w:r>
            <w:r w:rsidRPr="002A2F73">
              <w:rPr>
                <w:rFonts w:cs="Calibri"/>
                <w:sz w:val="18"/>
                <w:szCs w:val="18"/>
              </w:rPr>
              <w:t>Feasible financial support schemes for RE &amp; EE technologies application projects in the energy end</w:t>
            </w:r>
            <w:r w:rsidRPr="002A2F73">
              <w:rPr>
                <w:rFonts w:cs="Calibri"/>
                <w:sz w:val="18"/>
                <w:szCs w:val="18"/>
                <w:cs/>
              </w:rPr>
              <w:t>-</w:t>
            </w:r>
            <w:r w:rsidRPr="002A2F73">
              <w:rPr>
                <w:rFonts w:cs="Calibri"/>
                <w:sz w:val="18"/>
                <w:szCs w:val="18"/>
              </w:rPr>
              <w:t>use sectors, inclusive of the implementation arrangements, and procedures for financial assistance application process</w:t>
            </w:r>
          </w:p>
          <w:p w14:paraId="07279B94" w14:textId="77777777" w:rsidR="00DB212E" w:rsidRPr="002A2F73" w:rsidRDefault="00DB212E" w:rsidP="00D61D67">
            <w:pPr>
              <w:spacing w:after="0"/>
              <w:jc w:val="left"/>
              <w:rPr>
                <w:rFonts w:cs="Calibri"/>
                <w:bCs/>
                <w:sz w:val="18"/>
                <w:szCs w:val="18"/>
              </w:rPr>
            </w:pPr>
            <w:r w:rsidRPr="002A2F73">
              <w:rPr>
                <w:rFonts w:cs="Calibri"/>
                <w:sz w:val="18"/>
                <w:szCs w:val="18"/>
              </w:rPr>
              <w:t>Output 2</w:t>
            </w:r>
            <w:r w:rsidRPr="002A2F73">
              <w:rPr>
                <w:rFonts w:cs="Calibri"/>
                <w:sz w:val="18"/>
                <w:szCs w:val="18"/>
                <w:cs/>
              </w:rPr>
              <w:t>.</w:t>
            </w:r>
            <w:r w:rsidRPr="002A2F73">
              <w:rPr>
                <w:rFonts w:cs="Calibri"/>
                <w:sz w:val="18"/>
                <w:szCs w:val="18"/>
              </w:rPr>
              <w:t>2</w:t>
            </w:r>
            <w:r w:rsidRPr="002A2F73">
              <w:rPr>
                <w:rFonts w:cs="Calibri"/>
                <w:sz w:val="18"/>
                <w:szCs w:val="18"/>
                <w:cs/>
              </w:rPr>
              <w:t>.</w:t>
            </w:r>
            <w:r w:rsidRPr="002A2F73">
              <w:rPr>
                <w:rFonts w:cs="Calibri"/>
                <w:sz w:val="18"/>
                <w:szCs w:val="18"/>
              </w:rPr>
              <w:t>2</w:t>
            </w:r>
            <w:r w:rsidRPr="002A2F73">
              <w:rPr>
                <w:rFonts w:cs="Calibri"/>
                <w:sz w:val="18"/>
                <w:szCs w:val="18"/>
                <w:cs/>
              </w:rPr>
              <w:t xml:space="preserve">: </w:t>
            </w:r>
            <w:r w:rsidRPr="002A2F73">
              <w:rPr>
                <w:rFonts w:cs="Calibri"/>
                <w:sz w:val="18"/>
                <w:szCs w:val="18"/>
              </w:rPr>
              <w:t>De</w:t>
            </w:r>
            <w:r w:rsidRPr="002A2F73">
              <w:rPr>
                <w:rFonts w:cs="Calibri"/>
                <w:sz w:val="18"/>
                <w:szCs w:val="18"/>
                <w:cs/>
              </w:rPr>
              <w:t>-</w:t>
            </w:r>
            <w:r w:rsidRPr="002A2F73">
              <w:rPr>
                <w:rFonts w:cs="Calibri"/>
                <w:sz w:val="18"/>
                <w:szCs w:val="18"/>
              </w:rPr>
              <w:t>risked RE</w:t>
            </w:r>
            <w:r w:rsidRPr="002A2F73">
              <w:rPr>
                <w:rFonts w:cs="Calibri"/>
                <w:sz w:val="18"/>
                <w:szCs w:val="18"/>
                <w:cs/>
              </w:rPr>
              <w:t>-</w:t>
            </w:r>
            <w:r w:rsidRPr="002A2F73">
              <w:rPr>
                <w:rFonts w:cs="Calibri"/>
                <w:sz w:val="18"/>
                <w:szCs w:val="18"/>
              </w:rPr>
              <w:t>based power generation and grid stability projects, grid</w:t>
            </w:r>
            <w:r w:rsidRPr="002A2F73">
              <w:rPr>
                <w:rFonts w:cs="Calibri"/>
                <w:sz w:val="18"/>
                <w:szCs w:val="18"/>
                <w:cs/>
              </w:rPr>
              <w:t>-</w:t>
            </w:r>
            <w:r w:rsidRPr="002A2F73">
              <w:rPr>
                <w:rFonts w:cs="Calibri"/>
                <w:sz w:val="18"/>
                <w:szCs w:val="18"/>
              </w:rPr>
              <w:t>connected or decentralized RE</w:t>
            </w:r>
            <w:r w:rsidRPr="002A2F73">
              <w:rPr>
                <w:rFonts w:cs="Calibri"/>
                <w:sz w:val="18"/>
                <w:szCs w:val="18"/>
                <w:cs/>
              </w:rPr>
              <w:t>-</w:t>
            </w:r>
            <w:r w:rsidRPr="002A2F73">
              <w:rPr>
                <w:rFonts w:cs="Calibri"/>
                <w:sz w:val="18"/>
                <w:szCs w:val="18"/>
              </w:rPr>
              <w:t>based energy generation at the district level, inclusive of business plans for the GON and private sector to facilitate financing and implementation</w:t>
            </w:r>
          </w:p>
        </w:tc>
      </w:tr>
      <w:tr w:rsidR="00DB212E" w:rsidRPr="002A2F73" w14:paraId="55C1B459" w14:textId="77777777" w:rsidTr="00B53975">
        <w:trPr>
          <w:trHeight w:val="56"/>
        </w:trPr>
        <w:tc>
          <w:tcPr>
            <w:tcW w:w="2605" w:type="dxa"/>
            <w:shd w:val="clear" w:color="auto" w:fill="E7E6E6" w:themeFill="background2"/>
          </w:tcPr>
          <w:p w14:paraId="26E012FB" w14:textId="77777777" w:rsidR="00DB212E" w:rsidRPr="002A2F73" w:rsidRDefault="00DB212E" w:rsidP="00D61D67">
            <w:pPr>
              <w:spacing w:after="0"/>
              <w:rPr>
                <w:rFonts w:cs="Calibri"/>
                <w:b/>
                <w:bCs/>
                <w:sz w:val="18"/>
                <w:szCs w:val="18"/>
              </w:rPr>
            </w:pPr>
            <w:r w:rsidRPr="002A2F73">
              <w:rPr>
                <w:rFonts w:cs="Calibri"/>
                <w:b/>
                <w:bCs/>
                <w:sz w:val="18"/>
                <w:szCs w:val="18"/>
              </w:rPr>
              <w:t>Component 3</w:t>
            </w:r>
            <w:r w:rsidRPr="002A2F73">
              <w:rPr>
                <w:rFonts w:cs="Calibri"/>
                <w:b/>
                <w:bCs/>
                <w:sz w:val="18"/>
                <w:szCs w:val="18"/>
                <w:cs/>
              </w:rPr>
              <w:t xml:space="preserve">: </w:t>
            </w:r>
          </w:p>
        </w:tc>
        <w:tc>
          <w:tcPr>
            <w:tcW w:w="11813" w:type="dxa"/>
            <w:gridSpan w:val="4"/>
            <w:shd w:val="clear" w:color="auto" w:fill="E7E6E6" w:themeFill="background2"/>
          </w:tcPr>
          <w:p w14:paraId="7D44DC3B" w14:textId="77777777" w:rsidR="00DB212E" w:rsidRPr="002A2F73" w:rsidRDefault="00DB212E" w:rsidP="00D61D67">
            <w:pPr>
              <w:spacing w:after="0"/>
              <w:jc w:val="left"/>
              <w:rPr>
                <w:rFonts w:cs="Calibri"/>
                <w:bCs/>
                <w:sz w:val="18"/>
                <w:szCs w:val="18"/>
              </w:rPr>
            </w:pPr>
            <w:r w:rsidRPr="002A2F73">
              <w:rPr>
                <w:rFonts w:cs="Calibri"/>
                <w:b/>
                <w:sz w:val="18"/>
                <w:szCs w:val="18"/>
              </w:rPr>
              <w:t>Promotion of RE &amp; EE Technologies Applications</w:t>
            </w:r>
          </w:p>
        </w:tc>
      </w:tr>
      <w:tr w:rsidR="00BF3F65" w:rsidRPr="002A2F73" w14:paraId="74B0B2FE" w14:textId="77777777" w:rsidTr="00B53975">
        <w:trPr>
          <w:trHeight w:val="620"/>
        </w:trPr>
        <w:tc>
          <w:tcPr>
            <w:tcW w:w="2605" w:type="dxa"/>
            <w:vMerge w:val="restart"/>
            <w:shd w:val="pct12" w:color="auto" w:fill="auto"/>
          </w:tcPr>
          <w:p w14:paraId="0330B059" w14:textId="77777777" w:rsidR="00BF3F65" w:rsidRPr="002A2F73" w:rsidRDefault="00BF3F65" w:rsidP="00D61D67">
            <w:pPr>
              <w:spacing w:after="0"/>
              <w:jc w:val="left"/>
              <w:rPr>
                <w:rFonts w:cs="Calibri"/>
                <w:b/>
                <w:bCs/>
                <w:sz w:val="18"/>
                <w:szCs w:val="18"/>
              </w:rPr>
            </w:pPr>
            <w:r w:rsidRPr="002A2F73">
              <w:rPr>
                <w:rFonts w:cs="Calibri"/>
                <w:b/>
                <w:bCs/>
                <w:sz w:val="18"/>
                <w:szCs w:val="18"/>
              </w:rPr>
              <w:t>Outcome 3</w:t>
            </w:r>
            <w:r w:rsidRPr="002A2F73">
              <w:rPr>
                <w:rFonts w:cs="Calibri"/>
                <w:b/>
                <w:bCs/>
                <w:sz w:val="18"/>
                <w:szCs w:val="18"/>
                <w:cs/>
              </w:rPr>
              <w:t xml:space="preserve">: </w:t>
            </w:r>
            <w:r w:rsidRPr="002A2F73">
              <w:rPr>
                <w:rFonts w:cs="Calibri"/>
                <w:sz w:val="18"/>
                <w:szCs w:val="18"/>
              </w:rPr>
              <w:t>Improved confidence in, and application of, RE &amp; EE technologies</w:t>
            </w:r>
          </w:p>
        </w:tc>
        <w:tc>
          <w:tcPr>
            <w:tcW w:w="4230" w:type="dxa"/>
          </w:tcPr>
          <w:p w14:paraId="7DE9FD07" w14:textId="77777777" w:rsidR="00BF3F65" w:rsidRPr="002A2F73" w:rsidRDefault="00BF3F65" w:rsidP="00D61D67">
            <w:pPr>
              <w:pStyle w:val="Default"/>
              <w:rPr>
                <w:rFonts w:ascii="Calibri" w:hAnsi="Calibri" w:cs="Calibri"/>
                <w:color w:val="auto"/>
                <w:sz w:val="18"/>
                <w:szCs w:val="18"/>
              </w:rPr>
            </w:pPr>
            <w:r w:rsidRPr="002A2F73">
              <w:rPr>
                <w:rFonts w:ascii="Calibri" w:hAnsi="Calibri" w:cs="Calibri"/>
                <w:color w:val="auto"/>
                <w:sz w:val="18"/>
                <w:szCs w:val="18"/>
              </w:rPr>
              <w:t>No</w:t>
            </w:r>
            <w:r w:rsidRPr="002A2F73">
              <w:rPr>
                <w:rFonts w:ascii="Calibri" w:hAnsi="Calibri" w:cs="Calibri"/>
                <w:color w:val="auto"/>
                <w:sz w:val="18"/>
                <w:szCs w:val="18"/>
                <w:cs/>
              </w:rPr>
              <w:t xml:space="preserve">. </w:t>
            </w:r>
            <w:r w:rsidRPr="002A2F73">
              <w:rPr>
                <w:rFonts w:ascii="Calibri" w:hAnsi="Calibri" w:cs="Calibri"/>
                <w:color w:val="auto"/>
                <w:sz w:val="18"/>
                <w:szCs w:val="18"/>
              </w:rPr>
              <w:t>of replication and scale</w:t>
            </w:r>
            <w:r w:rsidRPr="002A2F73">
              <w:rPr>
                <w:rFonts w:ascii="Calibri" w:hAnsi="Calibri" w:cs="Calibri"/>
                <w:color w:val="auto"/>
                <w:sz w:val="18"/>
                <w:szCs w:val="18"/>
                <w:cs/>
              </w:rPr>
              <w:t>-</w:t>
            </w:r>
            <w:r w:rsidRPr="002A2F73">
              <w:rPr>
                <w:rFonts w:ascii="Calibri" w:hAnsi="Calibri" w:cs="Calibri"/>
                <w:color w:val="auto"/>
                <w:sz w:val="18"/>
                <w:szCs w:val="18"/>
              </w:rPr>
              <w:t>up RE and EE technology projects planned and implemented by the GoN to achieve the NERM targets</w:t>
            </w:r>
          </w:p>
        </w:tc>
        <w:tc>
          <w:tcPr>
            <w:tcW w:w="2160" w:type="dxa"/>
          </w:tcPr>
          <w:p w14:paraId="149CE651"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623C63B3" w14:textId="77777777" w:rsidR="00BF3F65" w:rsidRPr="002A2F73" w:rsidRDefault="00BF3F65" w:rsidP="00D61D67">
            <w:pPr>
              <w:spacing w:after="0"/>
              <w:jc w:val="center"/>
              <w:rPr>
                <w:rFonts w:cs="Calibri"/>
                <w:bCs/>
                <w:sz w:val="18"/>
                <w:szCs w:val="18"/>
              </w:rPr>
            </w:pPr>
            <w:r w:rsidRPr="002A2F73">
              <w:rPr>
                <w:rFonts w:cs="Calibri"/>
                <w:bCs/>
                <w:sz w:val="18"/>
                <w:szCs w:val="18"/>
              </w:rPr>
              <w:t>2</w:t>
            </w:r>
          </w:p>
        </w:tc>
        <w:tc>
          <w:tcPr>
            <w:tcW w:w="2903" w:type="dxa"/>
          </w:tcPr>
          <w:p w14:paraId="41C9C5A9" w14:textId="77777777" w:rsidR="00BF3F65" w:rsidRPr="002A2F73" w:rsidRDefault="00BF3F65" w:rsidP="00D61D67">
            <w:pPr>
              <w:spacing w:after="0"/>
              <w:jc w:val="center"/>
              <w:rPr>
                <w:rFonts w:cs="Calibri"/>
                <w:sz w:val="18"/>
                <w:szCs w:val="18"/>
              </w:rPr>
            </w:pPr>
            <w:r w:rsidRPr="002A2F73">
              <w:rPr>
                <w:rFonts w:cs="Calibri"/>
                <w:sz w:val="18"/>
                <w:szCs w:val="18"/>
              </w:rPr>
              <w:t>5</w:t>
            </w:r>
          </w:p>
        </w:tc>
      </w:tr>
      <w:tr w:rsidR="00BF3F65" w:rsidRPr="002A2F73" w14:paraId="0F3698B9" w14:textId="77777777" w:rsidTr="00B53975">
        <w:trPr>
          <w:trHeight w:val="530"/>
        </w:trPr>
        <w:tc>
          <w:tcPr>
            <w:tcW w:w="2605" w:type="dxa"/>
            <w:vMerge/>
            <w:shd w:val="pct12" w:color="auto" w:fill="auto"/>
          </w:tcPr>
          <w:p w14:paraId="39CFA8DE" w14:textId="77777777" w:rsidR="00BF3F65" w:rsidRPr="002A2F73" w:rsidRDefault="00BF3F65" w:rsidP="00D61D67">
            <w:pPr>
              <w:spacing w:after="0"/>
              <w:jc w:val="left"/>
              <w:rPr>
                <w:rFonts w:cs="Calibri"/>
                <w:b/>
                <w:bCs/>
                <w:sz w:val="18"/>
                <w:szCs w:val="18"/>
              </w:rPr>
            </w:pPr>
          </w:p>
        </w:tc>
        <w:tc>
          <w:tcPr>
            <w:tcW w:w="4230" w:type="dxa"/>
          </w:tcPr>
          <w:p w14:paraId="6E8E2A62" w14:textId="77777777" w:rsidR="00BF3F65" w:rsidRPr="002A2F73" w:rsidRDefault="00BF3F65" w:rsidP="00D61D67">
            <w:pPr>
              <w:spacing w:after="0"/>
              <w:jc w:val="left"/>
              <w:rPr>
                <w:rFonts w:cs="Calibri"/>
                <w:sz w:val="18"/>
                <w:szCs w:val="18"/>
              </w:rPr>
            </w:pPr>
            <w:r w:rsidRPr="002A2F73">
              <w:rPr>
                <w:rFonts w:cs="Calibri"/>
                <w:sz w:val="18"/>
                <w:szCs w:val="18"/>
              </w:rPr>
              <w:t>Cumulative amount of energy savings from the successfully installed and operational demonstration RE and EE technology application projects, ktoe</w:t>
            </w:r>
          </w:p>
        </w:tc>
        <w:tc>
          <w:tcPr>
            <w:tcW w:w="2160" w:type="dxa"/>
          </w:tcPr>
          <w:p w14:paraId="5EFCD45B"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246B907C" w14:textId="77777777" w:rsidR="00BF3F65" w:rsidRPr="002A2F73" w:rsidRDefault="00CD6976" w:rsidP="00D61D67">
            <w:pPr>
              <w:spacing w:after="0"/>
              <w:jc w:val="center"/>
              <w:rPr>
                <w:rFonts w:cs="Calibri"/>
                <w:bCs/>
                <w:sz w:val="18"/>
                <w:szCs w:val="18"/>
              </w:rPr>
            </w:pPr>
            <w:r w:rsidRPr="002A2F73">
              <w:rPr>
                <w:rFonts w:cs="Calibri"/>
                <w:bCs/>
                <w:sz w:val="18"/>
                <w:szCs w:val="18"/>
              </w:rPr>
              <w:t>66</w:t>
            </w:r>
            <w:r w:rsidRPr="002A2F73">
              <w:rPr>
                <w:rFonts w:cs="Calibri"/>
                <w:bCs/>
                <w:sz w:val="18"/>
                <w:szCs w:val="18"/>
                <w:cs/>
              </w:rPr>
              <w:t>.</w:t>
            </w:r>
            <w:r w:rsidRPr="002A2F73">
              <w:rPr>
                <w:rFonts w:cs="Calibri"/>
                <w:bCs/>
                <w:sz w:val="18"/>
                <w:szCs w:val="18"/>
              </w:rPr>
              <w:t>1</w:t>
            </w:r>
          </w:p>
        </w:tc>
        <w:tc>
          <w:tcPr>
            <w:tcW w:w="2903" w:type="dxa"/>
          </w:tcPr>
          <w:p w14:paraId="4D92AE54" w14:textId="77777777" w:rsidR="00BF3F65" w:rsidRPr="002A2F73" w:rsidRDefault="00CD6976" w:rsidP="00D61D67">
            <w:pPr>
              <w:spacing w:after="0"/>
              <w:jc w:val="center"/>
              <w:rPr>
                <w:rFonts w:cs="Calibri"/>
                <w:sz w:val="18"/>
                <w:szCs w:val="18"/>
              </w:rPr>
            </w:pPr>
            <w:r w:rsidRPr="002A2F73">
              <w:rPr>
                <w:rFonts w:cs="Calibri"/>
                <w:sz w:val="18"/>
                <w:szCs w:val="18"/>
              </w:rPr>
              <w:t>200</w:t>
            </w:r>
            <w:r w:rsidRPr="002A2F73">
              <w:rPr>
                <w:rFonts w:cs="Calibri"/>
                <w:sz w:val="18"/>
                <w:szCs w:val="18"/>
                <w:cs/>
              </w:rPr>
              <w:t>.</w:t>
            </w:r>
            <w:r w:rsidRPr="002A2F73">
              <w:rPr>
                <w:rFonts w:cs="Calibri"/>
                <w:sz w:val="18"/>
                <w:szCs w:val="18"/>
              </w:rPr>
              <w:t>0</w:t>
            </w:r>
          </w:p>
        </w:tc>
      </w:tr>
      <w:tr w:rsidR="00BF3F65" w:rsidRPr="002A2F73" w14:paraId="7FD99B04" w14:textId="77777777" w:rsidTr="00B53975">
        <w:trPr>
          <w:trHeight w:val="530"/>
        </w:trPr>
        <w:tc>
          <w:tcPr>
            <w:tcW w:w="2605" w:type="dxa"/>
            <w:vMerge/>
            <w:shd w:val="pct12" w:color="auto" w:fill="auto"/>
          </w:tcPr>
          <w:p w14:paraId="3C8D9A45" w14:textId="77777777" w:rsidR="00BF3F65" w:rsidRPr="002A2F73" w:rsidRDefault="00BF3F65" w:rsidP="00D61D67">
            <w:pPr>
              <w:spacing w:after="0"/>
              <w:jc w:val="left"/>
              <w:rPr>
                <w:rFonts w:cs="Calibri"/>
                <w:b/>
                <w:bCs/>
                <w:sz w:val="18"/>
                <w:szCs w:val="18"/>
              </w:rPr>
            </w:pPr>
          </w:p>
        </w:tc>
        <w:tc>
          <w:tcPr>
            <w:tcW w:w="4230" w:type="dxa"/>
          </w:tcPr>
          <w:p w14:paraId="1F64113A" w14:textId="77777777" w:rsidR="00BF3F65" w:rsidRPr="002A2F73" w:rsidRDefault="00BF3F65"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RE and EE technologies application projects designed and financed by the private sector for implementation as influenced by the results and outcomes of the demonstrations implemented under the project</w:t>
            </w:r>
          </w:p>
        </w:tc>
        <w:tc>
          <w:tcPr>
            <w:tcW w:w="2160" w:type="dxa"/>
          </w:tcPr>
          <w:p w14:paraId="5CF58E79"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53679ED5" w14:textId="77777777" w:rsidR="00BF3F65" w:rsidRPr="002A2F73" w:rsidRDefault="00BF3F65" w:rsidP="00D61D67">
            <w:pPr>
              <w:spacing w:after="0"/>
              <w:jc w:val="center"/>
              <w:rPr>
                <w:rFonts w:cs="Calibri"/>
                <w:bCs/>
                <w:sz w:val="18"/>
                <w:szCs w:val="18"/>
              </w:rPr>
            </w:pPr>
            <w:r w:rsidRPr="002A2F73">
              <w:rPr>
                <w:rFonts w:cs="Calibri"/>
                <w:bCs/>
                <w:sz w:val="18"/>
                <w:szCs w:val="18"/>
              </w:rPr>
              <w:t>1</w:t>
            </w:r>
          </w:p>
        </w:tc>
        <w:tc>
          <w:tcPr>
            <w:tcW w:w="2903" w:type="dxa"/>
          </w:tcPr>
          <w:p w14:paraId="49453A47" w14:textId="77777777" w:rsidR="00BF3F65" w:rsidRPr="002A2F73" w:rsidRDefault="00BF3F65" w:rsidP="00D61D67">
            <w:pPr>
              <w:spacing w:after="0"/>
              <w:jc w:val="center"/>
              <w:rPr>
                <w:rFonts w:cs="Calibri"/>
                <w:sz w:val="18"/>
                <w:szCs w:val="18"/>
              </w:rPr>
            </w:pPr>
            <w:r w:rsidRPr="002A2F73">
              <w:rPr>
                <w:rFonts w:cs="Calibri"/>
                <w:sz w:val="18"/>
                <w:szCs w:val="18"/>
              </w:rPr>
              <w:t>5</w:t>
            </w:r>
          </w:p>
        </w:tc>
      </w:tr>
      <w:tr w:rsidR="00DB212E" w:rsidRPr="002A2F73" w14:paraId="5F3725D1" w14:textId="77777777" w:rsidTr="00B53975">
        <w:trPr>
          <w:trHeight w:val="56"/>
        </w:trPr>
        <w:tc>
          <w:tcPr>
            <w:tcW w:w="2605" w:type="dxa"/>
            <w:shd w:val="pct12" w:color="auto" w:fill="auto"/>
          </w:tcPr>
          <w:p w14:paraId="5A1CF7DD" w14:textId="77777777" w:rsidR="00DB212E" w:rsidRPr="002A2F73" w:rsidRDefault="00DB212E" w:rsidP="00D61D67">
            <w:pPr>
              <w:spacing w:after="0"/>
              <w:jc w:val="left"/>
              <w:rPr>
                <w:rFonts w:cs="Calibri"/>
                <w:b/>
                <w:bCs/>
                <w:sz w:val="18"/>
                <w:szCs w:val="18"/>
              </w:rPr>
            </w:pPr>
            <w:r w:rsidRPr="002A2F73">
              <w:rPr>
                <w:rFonts w:cs="Calibri"/>
                <w:b/>
                <w:bCs/>
                <w:sz w:val="18"/>
                <w:szCs w:val="18"/>
              </w:rPr>
              <w:t>Outputs to achieve Outcome 3</w:t>
            </w:r>
          </w:p>
        </w:tc>
        <w:tc>
          <w:tcPr>
            <w:tcW w:w="11813" w:type="dxa"/>
            <w:gridSpan w:val="4"/>
          </w:tcPr>
          <w:p w14:paraId="3D7EF854" w14:textId="238B6364" w:rsidR="00D44A34" w:rsidRPr="002A2F73" w:rsidRDefault="00D44A34" w:rsidP="00D61D67">
            <w:pPr>
              <w:spacing w:after="0"/>
              <w:jc w:val="left"/>
              <w:rPr>
                <w:rFonts w:cs="Calibri"/>
                <w:sz w:val="18"/>
                <w:szCs w:val="18"/>
              </w:rPr>
            </w:pPr>
            <w:r w:rsidRPr="002A2F73">
              <w:rPr>
                <w:rFonts w:cs="Calibri"/>
                <w:sz w:val="18"/>
                <w:szCs w:val="18"/>
              </w:rPr>
              <w:t>Output 3</w:t>
            </w:r>
            <w:r w:rsidRPr="002A2F73">
              <w:rPr>
                <w:rFonts w:cs="Calibri"/>
                <w:sz w:val="18"/>
                <w:szCs w:val="18"/>
                <w:cs/>
              </w:rPr>
              <w:t>.</w:t>
            </w:r>
            <w:r w:rsidR="000B739D" w:rsidRPr="002A2F73">
              <w:rPr>
                <w:rFonts w:cs="Calibri"/>
                <w:sz w:val="18"/>
                <w:szCs w:val="18"/>
              </w:rPr>
              <w:t>1</w:t>
            </w:r>
            <w:r w:rsidRPr="002A2F73">
              <w:rPr>
                <w:rFonts w:cs="Calibri"/>
                <w:sz w:val="18"/>
                <w:szCs w:val="18"/>
                <w:cs/>
              </w:rPr>
              <w:t xml:space="preserve">: </w:t>
            </w:r>
            <w:r w:rsidR="00ED005D" w:rsidRPr="002A2F73">
              <w:t>Documented and disseminated reports about the energy performance and impact assessments of implemented demonstrations</w:t>
            </w:r>
          </w:p>
          <w:p w14:paraId="4B0973D3" w14:textId="3570C96C" w:rsidR="00DB212E" w:rsidRPr="002A2F73" w:rsidRDefault="00DB212E" w:rsidP="00D61D67">
            <w:pPr>
              <w:spacing w:after="0"/>
              <w:jc w:val="left"/>
              <w:rPr>
                <w:rFonts w:cs="Calibri"/>
                <w:sz w:val="18"/>
                <w:szCs w:val="18"/>
              </w:rPr>
            </w:pPr>
            <w:r w:rsidRPr="002A2F73">
              <w:rPr>
                <w:rFonts w:cs="Calibri"/>
                <w:sz w:val="18"/>
                <w:szCs w:val="18"/>
              </w:rPr>
              <w:t>Output 3</w:t>
            </w:r>
            <w:r w:rsidRPr="002A2F73">
              <w:rPr>
                <w:rFonts w:cs="Calibri"/>
                <w:sz w:val="18"/>
                <w:szCs w:val="18"/>
                <w:cs/>
              </w:rPr>
              <w:t>.</w:t>
            </w:r>
            <w:r w:rsidR="000B739D" w:rsidRPr="002A2F73">
              <w:rPr>
                <w:rFonts w:cs="Calibri"/>
                <w:sz w:val="18"/>
                <w:szCs w:val="18"/>
              </w:rPr>
              <w:t>2</w:t>
            </w:r>
            <w:r w:rsidRPr="002A2F73">
              <w:rPr>
                <w:rFonts w:cs="Calibri"/>
                <w:sz w:val="18"/>
                <w:szCs w:val="18"/>
                <w:cs/>
              </w:rPr>
              <w:t xml:space="preserve">: </w:t>
            </w:r>
            <w:r w:rsidR="005157CB" w:rsidRPr="002A2F73">
              <w:rPr>
                <w:rFonts w:asciiTheme="minorHAnsi" w:hAnsiTheme="minorHAnsi" w:cstheme="minorHAnsi"/>
                <w:sz w:val="18"/>
                <w:szCs w:val="18"/>
              </w:rPr>
              <w:t>Approved implementation designs and plans for the replication and</w:t>
            </w:r>
            <w:r w:rsidR="005157CB" w:rsidRPr="002A2F73">
              <w:rPr>
                <w:rFonts w:asciiTheme="minorHAnsi" w:hAnsiTheme="minorHAnsi" w:cstheme="minorHAnsi"/>
                <w:sz w:val="18"/>
                <w:szCs w:val="18"/>
                <w:cs/>
              </w:rPr>
              <w:t>/</w:t>
            </w:r>
            <w:r w:rsidR="005157CB" w:rsidRPr="002A2F73">
              <w:rPr>
                <w:rFonts w:asciiTheme="minorHAnsi" w:hAnsiTheme="minorHAnsi" w:cstheme="minorHAnsi"/>
                <w:sz w:val="18"/>
                <w:szCs w:val="18"/>
              </w:rPr>
              <w:t>or scale up of demonstrated RE &amp; EE technologies applications</w:t>
            </w:r>
          </w:p>
          <w:p w14:paraId="44AD402A" w14:textId="42EC02C2" w:rsidR="00DB212E" w:rsidRPr="002A2F73" w:rsidRDefault="00DB212E" w:rsidP="00D61D67">
            <w:pPr>
              <w:spacing w:after="0"/>
              <w:jc w:val="left"/>
              <w:rPr>
                <w:rFonts w:cs="Calibri"/>
                <w:sz w:val="18"/>
                <w:szCs w:val="18"/>
              </w:rPr>
            </w:pPr>
            <w:r w:rsidRPr="002A2F73">
              <w:rPr>
                <w:rFonts w:cs="Calibri"/>
                <w:sz w:val="18"/>
                <w:szCs w:val="18"/>
              </w:rPr>
              <w:t>Output 3</w:t>
            </w:r>
            <w:r w:rsidRPr="002A2F73">
              <w:rPr>
                <w:rFonts w:cs="Calibri"/>
                <w:sz w:val="18"/>
                <w:szCs w:val="18"/>
                <w:cs/>
              </w:rPr>
              <w:t>.</w:t>
            </w:r>
            <w:r w:rsidR="000B739D" w:rsidRPr="002A2F73">
              <w:rPr>
                <w:rFonts w:cs="Calibri"/>
                <w:sz w:val="18"/>
                <w:szCs w:val="18"/>
              </w:rPr>
              <w:t>3</w:t>
            </w:r>
            <w:r w:rsidRPr="002A2F73">
              <w:rPr>
                <w:rFonts w:cs="Calibri"/>
                <w:sz w:val="18"/>
                <w:szCs w:val="18"/>
                <w:cs/>
              </w:rPr>
              <w:t xml:space="preserve">: </w:t>
            </w:r>
            <w:r w:rsidR="00876F51" w:rsidRPr="002A2F73">
              <w:rPr>
                <w:rFonts w:cs="Calibri"/>
                <w:sz w:val="18"/>
                <w:szCs w:val="18"/>
              </w:rPr>
              <w:t>Established and operati</w:t>
            </w:r>
            <w:r w:rsidR="005157CB" w:rsidRPr="002A2F73">
              <w:rPr>
                <w:rFonts w:cs="Calibri"/>
                <w:sz w:val="18"/>
                <w:szCs w:val="18"/>
              </w:rPr>
              <w:t>onal</w:t>
            </w:r>
            <w:r w:rsidR="00876F51" w:rsidRPr="002A2F73">
              <w:rPr>
                <w:rFonts w:cs="Calibri"/>
                <w:sz w:val="18"/>
                <w:szCs w:val="18"/>
              </w:rPr>
              <w:t xml:space="preserve"> energy audit system covering all energy end</w:t>
            </w:r>
            <w:r w:rsidR="00876F51" w:rsidRPr="002A2F73">
              <w:rPr>
                <w:rFonts w:cs="Calibri"/>
                <w:sz w:val="18"/>
                <w:szCs w:val="18"/>
                <w:cs/>
              </w:rPr>
              <w:t>-</w:t>
            </w:r>
            <w:r w:rsidR="00876F51" w:rsidRPr="002A2F73">
              <w:rPr>
                <w:rFonts w:cs="Calibri"/>
                <w:sz w:val="18"/>
                <w:szCs w:val="18"/>
              </w:rPr>
              <w:t>use sectors</w:t>
            </w:r>
          </w:p>
          <w:p w14:paraId="04923EFF" w14:textId="2EC96E28" w:rsidR="000B739D" w:rsidRPr="002A2F73" w:rsidRDefault="000B739D" w:rsidP="000B739D">
            <w:pPr>
              <w:spacing w:after="0"/>
              <w:jc w:val="left"/>
              <w:rPr>
                <w:rFonts w:cs="Calibri"/>
                <w:sz w:val="18"/>
                <w:szCs w:val="18"/>
              </w:rPr>
            </w:pPr>
            <w:r w:rsidRPr="002A2F73">
              <w:rPr>
                <w:rFonts w:cs="Calibri"/>
                <w:sz w:val="18"/>
                <w:szCs w:val="18"/>
              </w:rPr>
              <w:lastRenderedPageBreak/>
              <w:t>Output 3</w:t>
            </w:r>
            <w:r w:rsidRPr="002A2F73">
              <w:rPr>
                <w:rFonts w:cs="Calibri"/>
                <w:sz w:val="18"/>
                <w:szCs w:val="18"/>
                <w:cs/>
              </w:rPr>
              <w:t>.</w:t>
            </w:r>
            <w:r w:rsidRPr="002A2F73">
              <w:rPr>
                <w:rFonts w:cs="Calibri"/>
                <w:sz w:val="18"/>
                <w:szCs w:val="18"/>
              </w:rPr>
              <w:t>4</w:t>
            </w:r>
            <w:r w:rsidRPr="002A2F73">
              <w:rPr>
                <w:rFonts w:cs="Calibri"/>
                <w:sz w:val="18"/>
                <w:szCs w:val="18"/>
                <w:cs/>
              </w:rPr>
              <w:t xml:space="preserve">: </w:t>
            </w:r>
            <w:r w:rsidRPr="002A2F73">
              <w:t>Completed engineering designs and implementation plans of the identified demonstrations of RE &amp; EE technologies applications in the energy generation and end</w:t>
            </w:r>
            <w:r w:rsidRPr="002A2F73">
              <w:rPr>
                <w:rFonts w:cs="Angsana New"/>
                <w:szCs w:val="20"/>
                <w:cs/>
                <w:lang w:bidi="th-TH"/>
              </w:rPr>
              <w:t>-</w:t>
            </w:r>
            <w:r w:rsidRPr="002A2F73">
              <w:t>use sectors</w:t>
            </w:r>
            <w:r w:rsidRPr="002A2F73">
              <w:rPr>
                <w:rFonts w:cs="Calibri"/>
                <w:sz w:val="18"/>
                <w:szCs w:val="18"/>
                <w:cs/>
              </w:rPr>
              <w:t xml:space="preserve"> </w:t>
            </w:r>
          </w:p>
          <w:p w14:paraId="45837548" w14:textId="77777777" w:rsidR="00DB212E" w:rsidRPr="002A2F73" w:rsidRDefault="00DB212E" w:rsidP="00D61D67">
            <w:pPr>
              <w:spacing w:after="0"/>
              <w:jc w:val="left"/>
              <w:rPr>
                <w:rFonts w:cs="Calibri"/>
                <w:bCs/>
                <w:sz w:val="18"/>
                <w:szCs w:val="18"/>
              </w:rPr>
            </w:pPr>
            <w:r w:rsidRPr="002A2F73">
              <w:rPr>
                <w:rFonts w:cs="Calibri"/>
                <w:sz w:val="18"/>
                <w:szCs w:val="18"/>
              </w:rPr>
              <w:t>Output 3</w:t>
            </w:r>
            <w:r w:rsidRPr="002A2F73">
              <w:rPr>
                <w:rFonts w:cs="Calibri"/>
                <w:sz w:val="18"/>
                <w:szCs w:val="18"/>
                <w:cs/>
              </w:rPr>
              <w:t>.</w:t>
            </w:r>
            <w:r w:rsidR="00D44A34" w:rsidRPr="002A2F73">
              <w:rPr>
                <w:rFonts w:cs="Calibri"/>
                <w:sz w:val="18"/>
                <w:szCs w:val="18"/>
              </w:rPr>
              <w:t>5</w:t>
            </w:r>
            <w:r w:rsidRPr="002A2F73">
              <w:rPr>
                <w:rFonts w:cs="Calibri"/>
                <w:sz w:val="18"/>
                <w:szCs w:val="18"/>
                <w:cs/>
              </w:rPr>
              <w:t xml:space="preserve">: </w:t>
            </w:r>
            <w:r w:rsidRPr="002A2F73">
              <w:rPr>
                <w:rFonts w:cs="Calibri"/>
                <w:sz w:val="18"/>
                <w:szCs w:val="18"/>
              </w:rPr>
              <w:t>Implemented and operational RE &amp; EE technologies application demos</w:t>
            </w:r>
          </w:p>
        </w:tc>
      </w:tr>
      <w:tr w:rsidR="00DB212E" w:rsidRPr="002A2F73" w14:paraId="5D9C9ECF" w14:textId="77777777" w:rsidTr="00B53975">
        <w:trPr>
          <w:trHeight w:val="56"/>
        </w:trPr>
        <w:tc>
          <w:tcPr>
            <w:tcW w:w="2605" w:type="dxa"/>
            <w:shd w:val="clear" w:color="auto" w:fill="E7E6E6" w:themeFill="background2"/>
          </w:tcPr>
          <w:p w14:paraId="61B2BAE2" w14:textId="77777777" w:rsidR="00DB212E" w:rsidRPr="002A2F73" w:rsidRDefault="00DB212E" w:rsidP="00D61D67">
            <w:pPr>
              <w:spacing w:after="0"/>
              <w:rPr>
                <w:rFonts w:cs="Calibri"/>
                <w:b/>
                <w:bCs/>
                <w:sz w:val="18"/>
                <w:szCs w:val="18"/>
              </w:rPr>
            </w:pPr>
            <w:r w:rsidRPr="002A2F73">
              <w:rPr>
                <w:rFonts w:cs="Calibri"/>
                <w:b/>
                <w:bCs/>
                <w:sz w:val="18"/>
                <w:szCs w:val="18"/>
              </w:rPr>
              <w:lastRenderedPageBreak/>
              <w:t>Component 4</w:t>
            </w:r>
            <w:r w:rsidRPr="002A2F73">
              <w:rPr>
                <w:rFonts w:cs="Calibri"/>
                <w:b/>
                <w:bCs/>
                <w:sz w:val="18"/>
                <w:szCs w:val="18"/>
                <w:cs/>
              </w:rPr>
              <w:t xml:space="preserve">: </w:t>
            </w:r>
          </w:p>
        </w:tc>
        <w:tc>
          <w:tcPr>
            <w:tcW w:w="11813" w:type="dxa"/>
            <w:gridSpan w:val="4"/>
            <w:shd w:val="clear" w:color="auto" w:fill="E7E6E6" w:themeFill="background2"/>
          </w:tcPr>
          <w:p w14:paraId="20B868E3" w14:textId="77777777" w:rsidR="00DB212E" w:rsidRPr="002A2F73" w:rsidRDefault="00DB212E" w:rsidP="00D61D67">
            <w:pPr>
              <w:spacing w:after="0"/>
              <w:rPr>
                <w:rFonts w:cs="Calibri"/>
                <w:bCs/>
                <w:sz w:val="18"/>
                <w:szCs w:val="18"/>
              </w:rPr>
            </w:pPr>
            <w:r w:rsidRPr="002A2F73">
              <w:rPr>
                <w:rFonts w:cs="Calibri"/>
                <w:b/>
                <w:sz w:val="18"/>
                <w:szCs w:val="18"/>
              </w:rPr>
              <w:t>Improvement of Energy Sector Capacity</w:t>
            </w:r>
          </w:p>
        </w:tc>
      </w:tr>
      <w:tr w:rsidR="00BF3F65" w:rsidRPr="002A2F73" w14:paraId="706D53ED" w14:textId="77777777" w:rsidTr="00B53975">
        <w:trPr>
          <w:trHeight w:val="620"/>
        </w:trPr>
        <w:tc>
          <w:tcPr>
            <w:tcW w:w="2605" w:type="dxa"/>
            <w:vMerge w:val="restart"/>
            <w:shd w:val="pct12" w:color="auto" w:fill="auto"/>
          </w:tcPr>
          <w:p w14:paraId="5C855CF0" w14:textId="77777777" w:rsidR="00BF3F65" w:rsidRPr="002A2F73" w:rsidRDefault="00BF3F65" w:rsidP="00D61D67">
            <w:pPr>
              <w:spacing w:after="0"/>
              <w:jc w:val="left"/>
              <w:rPr>
                <w:rFonts w:cs="Calibri"/>
                <w:b/>
                <w:bCs/>
                <w:sz w:val="18"/>
                <w:szCs w:val="18"/>
              </w:rPr>
            </w:pPr>
            <w:r w:rsidRPr="002A2F73">
              <w:rPr>
                <w:rFonts w:cs="Calibri"/>
                <w:b/>
                <w:bCs/>
                <w:sz w:val="18"/>
                <w:szCs w:val="18"/>
              </w:rPr>
              <w:t>Outcome 4</w:t>
            </w:r>
            <w:r w:rsidRPr="002A2F73">
              <w:rPr>
                <w:rFonts w:cs="Calibri"/>
                <w:b/>
                <w:bCs/>
                <w:sz w:val="18"/>
                <w:szCs w:val="18"/>
                <w:cs/>
              </w:rPr>
              <w:t xml:space="preserve">: </w:t>
            </w:r>
            <w:r w:rsidRPr="002A2F73">
              <w:rPr>
                <w:rFonts w:cs="Calibri"/>
                <w:sz w:val="18"/>
                <w:szCs w:val="18"/>
              </w:rPr>
              <w:t>Improved awareness and capacity of the GON, private sector and communities about cost</w:t>
            </w:r>
            <w:r w:rsidRPr="002A2F73">
              <w:rPr>
                <w:rFonts w:cs="Calibri"/>
                <w:sz w:val="18"/>
                <w:szCs w:val="18"/>
                <w:cs/>
              </w:rPr>
              <w:t>-</w:t>
            </w:r>
            <w:r w:rsidRPr="002A2F73">
              <w:rPr>
                <w:rFonts w:cs="Calibri"/>
                <w:sz w:val="18"/>
                <w:szCs w:val="18"/>
              </w:rPr>
              <w:t>effective application of RE and EE technologies and practices</w:t>
            </w:r>
          </w:p>
          <w:p w14:paraId="034B590E" w14:textId="77777777" w:rsidR="00BF3F65" w:rsidRPr="002A2F73" w:rsidRDefault="00BF3F65" w:rsidP="00D61D67">
            <w:pPr>
              <w:spacing w:after="0"/>
              <w:jc w:val="left"/>
              <w:rPr>
                <w:rFonts w:cs="Calibri"/>
                <w:b/>
                <w:bCs/>
                <w:sz w:val="18"/>
                <w:szCs w:val="18"/>
              </w:rPr>
            </w:pPr>
          </w:p>
        </w:tc>
        <w:tc>
          <w:tcPr>
            <w:tcW w:w="4230" w:type="dxa"/>
          </w:tcPr>
          <w:p w14:paraId="7CA416D8" w14:textId="77777777" w:rsidR="00BF3F65" w:rsidRPr="002A2F73" w:rsidRDefault="00BF3F65" w:rsidP="00D61D67">
            <w:pPr>
              <w:pStyle w:val="Default"/>
              <w:rPr>
                <w:rFonts w:ascii="Calibri" w:hAnsi="Calibri" w:cs="Calibri"/>
                <w:color w:val="auto"/>
                <w:sz w:val="18"/>
                <w:szCs w:val="20"/>
              </w:rPr>
            </w:pPr>
            <w:r w:rsidRPr="002A2F73">
              <w:rPr>
                <w:rFonts w:ascii="Calibri" w:hAnsi="Calibri" w:cs="Calibri"/>
                <w:color w:val="auto"/>
                <w:sz w:val="18"/>
                <w:szCs w:val="20"/>
              </w:rPr>
              <w:t>No</w:t>
            </w:r>
            <w:r w:rsidRPr="002A2F73">
              <w:rPr>
                <w:rFonts w:ascii="Calibri" w:hAnsi="Calibri" w:cs="Calibri"/>
                <w:color w:val="auto"/>
                <w:sz w:val="18"/>
                <w:szCs w:val="20"/>
                <w:cs/>
              </w:rPr>
              <w:t xml:space="preserve">. </w:t>
            </w:r>
            <w:r w:rsidRPr="002A2F73">
              <w:rPr>
                <w:rFonts w:ascii="Calibri" w:hAnsi="Calibri" w:cs="Calibri"/>
                <w:color w:val="auto"/>
                <w:sz w:val="18"/>
                <w:szCs w:val="20"/>
              </w:rPr>
              <w:t xml:space="preserve">of RE and EE technology application projects </w:t>
            </w:r>
            <w:r w:rsidRPr="002A2F73">
              <w:rPr>
                <w:rFonts w:ascii="Calibri" w:hAnsi="Calibri" w:cs="Calibri"/>
                <w:color w:val="auto"/>
                <w:sz w:val="18"/>
                <w:szCs w:val="20"/>
                <w:u w:val="single"/>
              </w:rPr>
              <w:t>designed, implemented and maintained by NUC and district communities</w:t>
            </w:r>
          </w:p>
        </w:tc>
        <w:tc>
          <w:tcPr>
            <w:tcW w:w="2160" w:type="dxa"/>
          </w:tcPr>
          <w:p w14:paraId="3E0D557B"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20952794" w14:textId="77777777" w:rsidR="00BF3F65" w:rsidRPr="002A2F73" w:rsidRDefault="00BF3F65" w:rsidP="00D61D67">
            <w:pPr>
              <w:spacing w:after="0"/>
              <w:jc w:val="center"/>
              <w:rPr>
                <w:rFonts w:cs="Calibri"/>
                <w:bCs/>
                <w:sz w:val="18"/>
                <w:szCs w:val="18"/>
              </w:rPr>
            </w:pPr>
            <w:r w:rsidRPr="002A2F73">
              <w:rPr>
                <w:rFonts w:cs="Calibri"/>
                <w:bCs/>
                <w:sz w:val="18"/>
                <w:szCs w:val="18"/>
              </w:rPr>
              <w:t>2</w:t>
            </w:r>
          </w:p>
        </w:tc>
        <w:tc>
          <w:tcPr>
            <w:tcW w:w="2903" w:type="dxa"/>
          </w:tcPr>
          <w:p w14:paraId="151C0EB8" w14:textId="77777777" w:rsidR="00BF3F65" w:rsidRPr="002A2F73" w:rsidRDefault="00BF3F65" w:rsidP="00D61D67">
            <w:pPr>
              <w:spacing w:after="0"/>
              <w:jc w:val="center"/>
              <w:rPr>
                <w:rFonts w:cs="Calibri"/>
                <w:sz w:val="18"/>
                <w:szCs w:val="18"/>
              </w:rPr>
            </w:pPr>
            <w:r w:rsidRPr="002A2F73">
              <w:rPr>
                <w:rFonts w:cs="Calibri"/>
                <w:sz w:val="18"/>
                <w:szCs w:val="18"/>
              </w:rPr>
              <w:t>6</w:t>
            </w:r>
          </w:p>
        </w:tc>
      </w:tr>
      <w:tr w:rsidR="00BF3F65" w:rsidRPr="002A2F73" w14:paraId="044E2991" w14:textId="77777777" w:rsidTr="00B53975">
        <w:trPr>
          <w:trHeight w:val="530"/>
        </w:trPr>
        <w:tc>
          <w:tcPr>
            <w:tcW w:w="2605" w:type="dxa"/>
            <w:vMerge/>
            <w:shd w:val="pct12" w:color="auto" w:fill="auto"/>
          </w:tcPr>
          <w:p w14:paraId="2D3995F2" w14:textId="77777777" w:rsidR="00BF3F65" w:rsidRPr="002A2F73" w:rsidRDefault="00BF3F65" w:rsidP="00D61D67">
            <w:pPr>
              <w:spacing w:after="0"/>
              <w:jc w:val="left"/>
              <w:rPr>
                <w:rFonts w:cs="Calibri"/>
                <w:b/>
                <w:bCs/>
                <w:sz w:val="18"/>
                <w:szCs w:val="18"/>
              </w:rPr>
            </w:pPr>
          </w:p>
        </w:tc>
        <w:tc>
          <w:tcPr>
            <w:tcW w:w="4230" w:type="dxa"/>
          </w:tcPr>
          <w:p w14:paraId="153A3FA8" w14:textId="77777777" w:rsidR="00BF3F65" w:rsidRPr="002A2F73" w:rsidRDefault="00BF3F65" w:rsidP="00D61D67">
            <w:pPr>
              <w:spacing w:after="0"/>
              <w:jc w:val="left"/>
              <w:rPr>
                <w:rFonts w:cs="Calibri"/>
                <w:sz w:val="18"/>
                <w:szCs w:val="18"/>
              </w:rPr>
            </w:pPr>
            <w:r w:rsidRPr="002A2F73">
              <w:rPr>
                <w:rFonts w:cs="Calibri"/>
                <w:sz w:val="18"/>
                <w:szCs w:val="20"/>
              </w:rPr>
              <w:t>No</w:t>
            </w:r>
            <w:r w:rsidRPr="002A2F73">
              <w:rPr>
                <w:rFonts w:cs="Calibri"/>
                <w:sz w:val="18"/>
                <w:szCs w:val="20"/>
                <w:cs/>
              </w:rPr>
              <w:t xml:space="preserve">. </w:t>
            </w:r>
            <w:r w:rsidRPr="002A2F73">
              <w:rPr>
                <w:rFonts w:cs="Calibri"/>
                <w:sz w:val="18"/>
                <w:szCs w:val="20"/>
              </w:rPr>
              <w:t xml:space="preserve">of sustainable energy projects implemented by the private sector and district communities </w:t>
            </w:r>
            <w:r w:rsidRPr="002A2F73">
              <w:rPr>
                <w:rFonts w:cs="Calibri"/>
                <w:sz w:val="18"/>
                <w:szCs w:val="20"/>
                <w:u w:val="single"/>
              </w:rPr>
              <w:t>with funding sourced from the private sector and other development partners</w:t>
            </w:r>
          </w:p>
        </w:tc>
        <w:tc>
          <w:tcPr>
            <w:tcW w:w="2160" w:type="dxa"/>
          </w:tcPr>
          <w:p w14:paraId="76A8C23B"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43304619" w14:textId="77777777" w:rsidR="00BF3F65" w:rsidRPr="002A2F73" w:rsidRDefault="00BF3F65" w:rsidP="00D61D67">
            <w:pPr>
              <w:spacing w:after="0"/>
              <w:jc w:val="center"/>
              <w:rPr>
                <w:rFonts w:cs="Calibri"/>
                <w:bCs/>
                <w:sz w:val="18"/>
                <w:szCs w:val="18"/>
              </w:rPr>
            </w:pPr>
            <w:r w:rsidRPr="002A2F73">
              <w:rPr>
                <w:rFonts w:cs="Calibri"/>
                <w:bCs/>
                <w:sz w:val="18"/>
                <w:szCs w:val="18"/>
              </w:rPr>
              <w:t>1</w:t>
            </w:r>
          </w:p>
        </w:tc>
        <w:tc>
          <w:tcPr>
            <w:tcW w:w="2903" w:type="dxa"/>
          </w:tcPr>
          <w:p w14:paraId="2DFDFFE1" w14:textId="77777777" w:rsidR="00BF3F65" w:rsidRPr="002A2F73" w:rsidRDefault="00BF3F65" w:rsidP="00D61D67">
            <w:pPr>
              <w:spacing w:after="0"/>
              <w:jc w:val="center"/>
              <w:rPr>
                <w:rFonts w:cs="Calibri"/>
                <w:sz w:val="18"/>
                <w:szCs w:val="18"/>
              </w:rPr>
            </w:pPr>
            <w:r w:rsidRPr="002A2F73">
              <w:rPr>
                <w:rFonts w:cs="Calibri"/>
                <w:sz w:val="18"/>
                <w:szCs w:val="18"/>
              </w:rPr>
              <w:t>3</w:t>
            </w:r>
          </w:p>
        </w:tc>
      </w:tr>
      <w:tr w:rsidR="00BF3F65" w:rsidRPr="002A2F73" w14:paraId="362813FF" w14:textId="77777777" w:rsidTr="00B53975">
        <w:trPr>
          <w:trHeight w:val="530"/>
        </w:trPr>
        <w:tc>
          <w:tcPr>
            <w:tcW w:w="2605" w:type="dxa"/>
            <w:vMerge/>
            <w:shd w:val="pct12" w:color="auto" w:fill="auto"/>
          </w:tcPr>
          <w:p w14:paraId="459D5673" w14:textId="77777777" w:rsidR="00BF3F65" w:rsidRPr="002A2F73" w:rsidRDefault="00BF3F65" w:rsidP="00D61D67">
            <w:pPr>
              <w:spacing w:after="0"/>
              <w:jc w:val="left"/>
              <w:rPr>
                <w:rFonts w:cs="Calibri"/>
                <w:b/>
                <w:bCs/>
                <w:sz w:val="18"/>
                <w:szCs w:val="18"/>
              </w:rPr>
            </w:pPr>
          </w:p>
        </w:tc>
        <w:tc>
          <w:tcPr>
            <w:tcW w:w="4230" w:type="dxa"/>
          </w:tcPr>
          <w:p w14:paraId="400A4B26" w14:textId="77777777" w:rsidR="00BF3F65" w:rsidRPr="002A2F73" w:rsidRDefault="00BF3F65" w:rsidP="00D61D67">
            <w:pPr>
              <w:spacing w:after="0"/>
              <w:jc w:val="left"/>
              <w:rPr>
                <w:rFonts w:cs="Calibri"/>
                <w:bCs/>
                <w:sz w:val="18"/>
                <w:szCs w:val="18"/>
              </w:rPr>
            </w:pPr>
            <w:r w:rsidRPr="002A2F73">
              <w:rPr>
                <w:rFonts w:cs="Calibri"/>
                <w:sz w:val="18"/>
                <w:szCs w:val="20"/>
              </w:rPr>
              <w:t>No</w:t>
            </w:r>
            <w:r w:rsidRPr="002A2F73">
              <w:rPr>
                <w:rFonts w:cs="Calibri"/>
                <w:sz w:val="18"/>
                <w:szCs w:val="20"/>
                <w:cs/>
              </w:rPr>
              <w:t xml:space="preserve">. </w:t>
            </w:r>
            <w:r w:rsidRPr="002A2F73">
              <w:rPr>
                <w:rFonts w:cs="Calibri"/>
                <w:sz w:val="18"/>
                <w:szCs w:val="20"/>
              </w:rPr>
              <w:t>of consumers</w:t>
            </w:r>
            <w:r w:rsidRPr="002A2F73">
              <w:rPr>
                <w:rFonts w:cs="Calibri"/>
                <w:sz w:val="18"/>
                <w:szCs w:val="20"/>
                <w:cs/>
              </w:rPr>
              <w:t>/</w:t>
            </w:r>
            <w:r w:rsidRPr="002A2F73">
              <w:rPr>
                <w:rFonts w:cs="Calibri"/>
                <w:sz w:val="18"/>
                <w:szCs w:val="20"/>
              </w:rPr>
              <w:t>users in the energy end</w:t>
            </w:r>
            <w:r w:rsidRPr="002A2F73">
              <w:rPr>
                <w:rFonts w:cs="Calibri"/>
                <w:sz w:val="18"/>
                <w:szCs w:val="20"/>
                <w:cs/>
              </w:rPr>
              <w:t>-</w:t>
            </w:r>
            <w:r w:rsidRPr="002A2F73">
              <w:rPr>
                <w:rFonts w:cs="Calibri"/>
                <w:sz w:val="18"/>
                <w:szCs w:val="20"/>
              </w:rPr>
              <w:t>use sectors that are utilizing EE appliances and RE</w:t>
            </w:r>
            <w:r w:rsidRPr="002A2F73">
              <w:rPr>
                <w:rFonts w:cs="Calibri"/>
                <w:sz w:val="18"/>
                <w:szCs w:val="20"/>
                <w:cs/>
              </w:rPr>
              <w:t>-</w:t>
            </w:r>
            <w:r w:rsidRPr="002A2F73">
              <w:rPr>
                <w:rFonts w:cs="Calibri"/>
                <w:sz w:val="18"/>
                <w:szCs w:val="20"/>
              </w:rPr>
              <w:t>based energy generating and consuming equipment</w:t>
            </w:r>
          </w:p>
        </w:tc>
        <w:tc>
          <w:tcPr>
            <w:tcW w:w="2160" w:type="dxa"/>
          </w:tcPr>
          <w:p w14:paraId="65F1D4AF" w14:textId="77777777" w:rsidR="00BF3F65" w:rsidRPr="002A2F73" w:rsidRDefault="00BF3F65" w:rsidP="00D61D67">
            <w:pPr>
              <w:spacing w:after="0"/>
              <w:jc w:val="center"/>
              <w:rPr>
                <w:rFonts w:cs="Calibri"/>
                <w:bCs/>
                <w:sz w:val="18"/>
                <w:szCs w:val="18"/>
              </w:rPr>
            </w:pPr>
            <w:r w:rsidRPr="002A2F73">
              <w:rPr>
                <w:rFonts w:cs="Calibri"/>
                <w:bCs/>
                <w:sz w:val="18"/>
                <w:szCs w:val="18"/>
              </w:rPr>
              <w:t>0</w:t>
            </w:r>
          </w:p>
        </w:tc>
        <w:tc>
          <w:tcPr>
            <w:tcW w:w="2520" w:type="dxa"/>
          </w:tcPr>
          <w:p w14:paraId="09791C4A" w14:textId="06546D2B" w:rsidR="00BF3F65" w:rsidRPr="002A2F73" w:rsidRDefault="008D1E18" w:rsidP="00D61D67">
            <w:pPr>
              <w:spacing w:after="0"/>
              <w:jc w:val="center"/>
              <w:rPr>
                <w:rFonts w:cs="Calibri"/>
                <w:bCs/>
                <w:sz w:val="18"/>
                <w:szCs w:val="18"/>
              </w:rPr>
            </w:pPr>
            <w:r w:rsidRPr="002A2F73">
              <w:rPr>
                <w:rFonts w:cs="Calibri"/>
                <w:bCs/>
                <w:sz w:val="18"/>
                <w:szCs w:val="18"/>
              </w:rPr>
              <w:t>3</w:t>
            </w:r>
            <w:r w:rsidR="00BF3F65" w:rsidRPr="002A2F73">
              <w:rPr>
                <w:rFonts w:cs="Calibri"/>
                <w:bCs/>
                <w:sz w:val="18"/>
                <w:szCs w:val="18"/>
              </w:rPr>
              <w:t>50</w:t>
            </w:r>
          </w:p>
        </w:tc>
        <w:tc>
          <w:tcPr>
            <w:tcW w:w="2903" w:type="dxa"/>
          </w:tcPr>
          <w:p w14:paraId="063EE6C7" w14:textId="67D85BAB" w:rsidR="00BF3F65" w:rsidRPr="002A2F73" w:rsidRDefault="008D1E18" w:rsidP="00D61D67">
            <w:pPr>
              <w:spacing w:after="0"/>
              <w:jc w:val="center"/>
              <w:rPr>
                <w:rFonts w:cs="Calibri"/>
                <w:sz w:val="18"/>
                <w:szCs w:val="18"/>
              </w:rPr>
            </w:pPr>
            <w:r w:rsidRPr="002A2F73">
              <w:rPr>
                <w:rFonts w:cs="Calibri"/>
                <w:sz w:val="18"/>
                <w:szCs w:val="18"/>
              </w:rPr>
              <w:t>1,39</w:t>
            </w:r>
            <w:r w:rsidR="005906AF" w:rsidRPr="002A2F73">
              <w:rPr>
                <w:rFonts w:cs="Calibri"/>
                <w:sz w:val="18"/>
                <w:szCs w:val="18"/>
              </w:rPr>
              <w:t>0</w:t>
            </w:r>
            <w:r w:rsidR="00440B2E" w:rsidRPr="002A2F73">
              <w:rPr>
                <w:rStyle w:val="FootnoteReference"/>
                <w:szCs w:val="18"/>
              </w:rPr>
              <w:footnoteReference w:id="31"/>
            </w:r>
          </w:p>
        </w:tc>
      </w:tr>
      <w:tr w:rsidR="00DB212E" w:rsidRPr="002A2F73" w14:paraId="3D13B71A" w14:textId="77777777" w:rsidTr="00B53975">
        <w:trPr>
          <w:trHeight w:val="350"/>
        </w:trPr>
        <w:tc>
          <w:tcPr>
            <w:tcW w:w="2605" w:type="dxa"/>
            <w:shd w:val="pct12" w:color="auto" w:fill="auto"/>
          </w:tcPr>
          <w:p w14:paraId="3A93DDDA" w14:textId="77777777" w:rsidR="00DB212E" w:rsidRPr="002A2F73" w:rsidRDefault="00DB212E" w:rsidP="00D61D67">
            <w:pPr>
              <w:spacing w:after="0"/>
              <w:jc w:val="left"/>
              <w:rPr>
                <w:rFonts w:cs="Calibri"/>
                <w:b/>
                <w:bCs/>
                <w:sz w:val="18"/>
                <w:szCs w:val="18"/>
              </w:rPr>
            </w:pPr>
            <w:r w:rsidRPr="002A2F73">
              <w:rPr>
                <w:rFonts w:cs="Calibri"/>
                <w:b/>
                <w:bCs/>
                <w:sz w:val="18"/>
                <w:szCs w:val="18"/>
              </w:rPr>
              <w:t>Outputs to achieve Outcome 4</w:t>
            </w:r>
          </w:p>
        </w:tc>
        <w:tc>
          <w:tcPr>
            <w:tcW w:w="11813" w:type="dxa"/>
            <w:gridSpan w:val="4"/>
          </w:tcPr>
          <w:p w14:paraId="55B2C138" w14:textId="77777777" w:rsidR="00DB212E" w:rsidRPr="002A2F73" w:rsidRDefault="00DB212E" w:rsidP="00D61D67">
            <w:pPr>
              <w:spacing w:after="0"/>
              <w:jc w:val="left"/>
              <w:rPr>
                <w:rFonts w:cs="Calibri"/>
                <w:sz w:val="18"/>
                <w:szCs w:val="18"/>
              </w:rPr>
            </w:pPr>
            <w:r w:rsidRPr="002A2F73">
              <w:rPr>
                <w:rFonts w:cs="Calibri"/>
                <w:sz w:val="18"/>
                <w:szCs w:val="18"/>
              </w:rPr>
              <w:t>Output 4</w:t>
            </w:r>
            <w:r w:rsidRPr="002A2F73">
              <w:rPr>
                <w:rFonts w:cs="Calibri"/>
                <w:sz w:val="18"/>
                <w:szCs w:val="18"/>
                <w:cs/>
              </w:rPr>
              <w:t>.</w:t>
            </w:r>
            <w:r w:rsidRPr="002A2F73">
              <w:rPr>
                <w:rFonts w:cs="Calibri"/>
                <w:sz w:val="18"/>
                <w:szCs w:val="18"/>
              </w:rPr>
              <w:t>1</w:t>
            </w:r>
            <w:r w:rsidRPr="002A2F73">
              <w:rPr>
                <w:rFonts w:cs="Calibri"/>
                <w:sz w:val="18"/>
                <w:szCs w:val="18"/>
                <w:cs/>
              </w:rPr>
              <w:t xml:space="preserve">: </w:t>
            </w:r>
            <w:r w:rsidRPr="002A2F73">
              <w:rPr>
                <w:rFonts w:cs="Calibri"/>
                <w:sz w:val="18"/>
                <w:szCs w:val="18"/>
              </w:rPr>
              <w:t>Regularly conducted capacity development program on sustainable energy and low carbon development; continuing program on the promotion and awareness enhancement on integrated sustainable energy development</w:t>
            </w:r>
          </w:p>
          <w:p w14:paraId="45AB770E" w14:textId="77777777" w:rsidR="00DB212E" w:rsidRPr="002A2F73" w:rsidRDefault="00DB212E" w:rsidP="00D61D67">
            <w:pPr>
              <w:spacing w:after="0"/>
              <w:jc w:val="left"/>
              <w:rPr>
                <w:rFonts w:cs="Calibri"/>
                <w:sz w:val="18"/>
                <w:szCs w:val="18"/>
              </w:rPr>
            </w:pPr>
            <w:r w:rsidRPr="002A2F73">
              <w:rPr>
                <w:rFonts w:cs="Calibri"/>
                <w:sz w:val="18"/>
                <w:szCs w:val="18"/>
              </w:rPr>
              <w:t>Output 4</w:t>
            </w:r>
            <w:r w:rsidRPr="002A2F73">
              <w:rPr>
                <w:rFonts w:cs="Calibri"/>
                <w:sz w:val="18"/>
                <w:szCs w:val="18"/>
                <w:cs/>
              </w:rPr>
              <w:t>.</w:t>
            </w:r>
            <w:r w:rsidRPr="002A2F73">
              <w:rPr>
                <w:rFonts w:cs="Calibri"/>
                <w:sz w:val="18"/>
                <w:szCs w:val="18"/>
              </w:rPr>
              <w:t>2</w:t>
            </w:r>
            <w:r w:rsidRPr="002A2F73">
              <w:rPr>
                <w:rFonts w:cs="Calibri"/>
                <w:sz w:val="18"/>
                <w:szCs w:val="18"/>
                <w:cs/>
              </w:rPr>
              <w:t xml:space="preserve">: </w:t>
            </w:r>
            <w:r w:rsidR="00B30116" w:rsidRPr="002A2F73">
              <w:rPr>
                <w:rFonts w:cs="Calibri"/>
                <w:sz w:val="18"/>
                <w:szCs w:val="18"/>
              </w:rPr>
              <w:t>Established and operational information sharing system for the promotion and dissemination of knowledge on all aspects of sustainable energy and low carbon development</w:t>
            </w:r>
          </w:p>
          <w:p w14:paraId="5E033BA3" w14:textId="77777777" w:rsidR="00B30116" w:rsidRPr="002A2F73" w:rsidRDefault="00B30116" w:rsidP="00D61D67">
            <w:pPr>
              <w:spacing w:after="0"/>
              <w:jc w:val="left"/>
              <w:rPr>
                <w:rFonts w:cs="Calibri"/>
                <w:sz w:val="18"/>
                <w:szCs w:val="18"/>
              </w:rPr>
            </w:pPr>
            <w:r w:rsidRPr="002A2F73">
              <w:rPr>
                <w:rFonts w:cs="Calibri"/>
                <w:sz w:val="18"/>
                <w:szCs w:val="18"/>
              </w:rPr>
              <w:t>Output 4</w:t>
            </w:r>
            <w:r w:rsidRPr="002A2F73">
              <w:rPr>
                <w:rFonts w:cs="Calibri"/>
                <w:sz w:val="18"/>
                <w:szCs w:val="18"/>
                <w:cs/>
              </w:rPr>
              <w:t>.</w:t>
            </w:r>
            <w:r w:rsidRPr="002A2F73">
              <w:rPr>
                <w:rFonts w:cs="Calibri"/>
                <w:sz w:val="18"/>
                <w:szCs w:val="18"/>
              </w:rPr>
              <w:t>3</w:t>
            </w:r>
            <w:r w:rsidRPr="002A2F73">
              <w:rPr>
                <w:rFonts w:cs="Calibri"/>
                <w:sz w:val="18"/>
                <w:szCs w:val="18"/>
                <w:cs/>
              </w:rPr>
              <w:t xml:space="preserve">: </w:t>
            </w:r>
            <w:r w:rsidRPr="002A2F73">
              <w:rPr>
                <w:rFonts w:cs="Calibri"/>
                <w:sz w:val="18"/>
                <w:szCs w:val="18"/>
              </w:rPr>
              <w:t>Established and operational energy supply and consumption monitoring &amp; reporting and database system</w:t>
            </w:r>
          </w:p>
        </w:tc>
      </w:tr>
    </w:tbl>
    <w:p w14:paraId="386446F3" w14:textId="77777777" w:rsidR="00DB212E" w:rsidRPr="002A2F73" w:rsidRDefault="00DB212E" w:rsidP="00D61D67">
      <w:pPr>
        <w:spacing w:after="0"/>
        <w:rPr>
          <w:rFonts w:cs="Calibri"/>
        </w:rPr>
      </w:pPr>
    </w:p>
    <w:p w14:paraId="7A029E55" w14:textId="77777777" w:rsidR="00C87177" w:rsidRPr="002A2F73" w:rsidRDefault="00C87177" w:rsidP="00D61D67">
      <w:pPr>
        <w:spacing w:after="0"/>
        <w:rPr>
          <w:rFonts w:cs="Calibri"/>
        </w:rPr>
      </w:pPr>
    </w:p>
    <w:p w14:paraId="51811CB6" w14:textId="77777777" w:rsidR="00C87177" w:rsidRPr="002A2F73" w:rsidRDefault="00C87177" w:rsidP="00D61D67">
      <w:pPr>
        <w:spacing w:after="0"/>
        <w:rPr>
          <w:rFonts w:cs="Calibri"/>
        </w:rPr>
      </w:pPr>
    </w:p>
    <w:p w14:paraId="61375971" w14:textId="77777777" w:rsidR="0053408E" w:rsidRPr="002A2F73" w:rsidRDefault="0053408E" w:rsidP="00D61D67">
      <w:pPr>
        <w:spacing w:after="0"/>
        <w:rPr>
          <w:rFonts w:cs="Calibri"/>
        </w:rPr>
        <w:sectPr w:rsidR="0053408E" w:rsidRPr="002A2F73" w:rsidSect="001B5AB7">
          <w:pgSz w:w="15840" w:h="12240" w:orient="landscape" w:code="1"/>
          <w:pgMar w:top="1440" w:right="1440" w:bottom="1440" w:left="1440" w:header="720" w:footer="432" w:gutter="0"/>
          <w:cols w:space="708"/>
          <w:titlePg/>
          <w:docGrid w:linePitch="360"/>
        </w:sectPr>
      </w:pPr>
    </w:p>
    <w:p w14:paraId="236F3066" w14:textId="77777777" w:rsidR="0053408E" w:rsidRPr="002A2F73" w:rsidRDefault="0053408E" w:rsidP="00D61D67">
      <w:pPr>
        <w:pStyle w:val="Heading1"/>
        <w:spacing w:before="0" w:after="0"/>
        <w:rPr>
          <w:rFonts w:ascii="Calibri" w:hAnsi="Calibri" w:cs="Calibri"/>
          <w:szCs w:val="28"/>
        </w:rPr>
      </w:pPr>
      <w:bookmarkStart w:id="12" w:name="_Toc13822522"/>
      <w:bookmarkStart w:id="13" w:name="_Toc207800914"/>
      <w:bookmarkStart w:id="14" w:name="_Toc407785522"/>
      <w:bookmarkEnd w:id="10"/>
      <w:r w:rsidRPr="002A2F73">
        <w:rPr>
          <w:rFonts w:ascii="Calibri" w:hAnsi="Calibri" w:cs="Calibri"/>
          <w:szCs w:val="28"/>
        </w:rPr>
        <w:lastRenderedPageBreak/>
        <w:t xml:space="preserve">Monitoring and Evaluation </w:t>
      </w:r>
      <w:r w:rsidRPr="002A2F73">
        <w:rPr>
          <w:rFonts w:ascii="Calibri" w:hAnsi="Calibri" w:cs="Calibri"/>
          <w:szCs w:val="28"/>
          <w:cs/>
        </w:rPr>
        <w:t>(</w:t>
      </w:r>
      <w:r w:rsidRPr="002A2F73">
        <w:rPr>
          <w:rFonts w:ascii="Calibri" w:hAnsi="Calibri" w:cs="Calibri"/>
          <w:szCs w:val="28"/>
        </w:rPr>
        <w:t>M&amp;E</w:t>
      </w:r>
      <w:r w:rsidRPr="002A2F73">
        <w:rPr>
          <w:rFonts w:ascii="Calibri" w:hAnsi="Calibri" w:cs="Calibri"/>
          <w:szCs w:val="28"/>
          <w:cs/>
        </w:rPr>
        <w:t xml:space="preserve">) </w:t>
      </w:r>
      <w:r w:rsidRPr="002A2F73">
        <w:rPr>
          <w:rFonts w:ascii="Calibri" w:hAnsi="Calibri" w:cs="Calibri"/>
          <w:szCs w:val="28"/>
        </w:rPr>
        <w:t>Plan</w:t>
      </w:r>
      <w:bookmarkEnd w:id="12"/>
    </w:p>
    <w:p w14:paraId="7BA0858E" w14:textId="77777777" w:rsidR="00E336E5" w:rsidRPr="002A2F73" w:rsidRDefault="00E336E5" w:rsidP="00D61D67">
      <w:pPr>
        <w:spacing w:after="0"/>
        <w:jc w:val="left"/>
        <w:rPr>
          <w:rFonts w:cs="Calibri"/>
          <w:szCs w:val="20"/>
        </w:rPr>
      </w:pPr>
    </w:p>
    <w:p w14:paraId="583083E2" w14:textId="77777777" w:rsidR="00793A57" w:rsidRPr="002A2F73" w:rsidRDefault="0053408E" w:rsidP="00D61D67">
      <w:pPr>
        <w:spacing w:after="0"/>
        <w:rPr>
          <w:rFonts w:cs="Calibri"/>
          <w:sz w:val="22"/>
          <w:szCs w:val="22"/>
        </w:rPr>
      </w:pPr>
      <w:r w:rsidRPr="002A2F73">
        <w:rPr>
          <w:rFonts w:cs="Calibri"/>
          <w:sz w:val="22"/>
          <w:szCs w:val="22"/>
        </w:rPr>
        <w:t>The project results</w:t>
      </w:r>
      <w:r w:rsidR="00223FD3" w:rsidRPr="002A2F73">
        <w:rPr>
          <w:rFonts w:cs="Calibri"/>
          <w:sz w:val="22"/>
          <w:szCs w:val="22"/>
        </w:rPr>
        <w:t>, corresponding indicators and mid</w:t>
      </w:r>
      <w:r w:rsidR="00223FD3" w:rsidRPr="002A2F73">
        <w:rPr>
          <w:rFonts w:cs="Calibri"/>
          <w:sz w:val="22"/>
          <w:szCs w:val="22"/>
          <w:cs/>
        </w:rPr>
        <w:t>-</w:t>
      </w:r>
      <w:r w:rsidR="00223FD3" w:rsidRPr="002A2F73">
        <w:rPr>
          <w:rFonts w:cs="Calibri"/>
          <w:sz w:val="22"/>
          <w:szCs w:val="22"/>
        </w:rPr>
        <w:t>term and end</w:t>
      </w:r>
      <w:r w:rsidR="00223FD3" w:rsidRPr="002A2F73">
        <w:rPr>
          <w:rFonts w:cs="Calibri"/>
          <w:sz w:val="22"/>
          <w:szCs w:val="22"/>
          <w:cs/>
        </w:rPr>
        <w:t>-</w:t>
      </w:r>
      <w:r w:rsidR="00223FD3" w:rsidRPr="002A2F73">
        <w:rPr>
          <w:rFonts w:cs="Calibri"/>
          <w:sz w:val="22"/>
          <w:szCs w:val="22"/>
        </w:rPr>
        <w:t>of</w:t>
      </w:r>
      <w:r w:rsidR="00223FD3" w:rsidRPr="002A2F73">
        <w:rPr>
          <w:rFonts w:cs="Calibri"/>
          <w:sz w:val="22"/>
          <w:szCs w:val="22"/>
          <w:cs/>
        </w:rPr>
        <w:t>-</w:t>
      </w:r>
      <w:r w:rsidR="00223FD3" w:rsidRPr="002A2F73">
        <w:rPr>
          <w:rFonts w:cs="Calibri"/>
          <w:sz w:val="22"/>
          <w:szCs w:val="22"/>
        </w:rPr>
        <w:t>project targets</w:t>
      </w:r>
      <w:r w:rsidR="00243D31" w:rsidRPr="002A2F73">
        <w:rPr>
          <w:rFonts w:cs="Calibri"/>
          <w:sz w:val="22"/>
          <w:szCs w:val="22"/>
        </w:rPr>
        <w:t xml:space="preserve"> in</w:t>
      </w:r>
      <w:r w:rsidRPr="002A2F73">
        <w:rPr>
          <w:rFonts w:cs="Calibri"/>
          <w:sz w:val="22"/>
          <w:szCs w:val="22"/>
        </w:rPr>
        <w:t xml:space="preserve"> the project results framework will be monitored annually and evaluated periodically during project implementation</w:t>
      </w:r>
      <w:r w:rsidRPr="002A2F73">
        <w:rPr>
          <w:rFonts w:cs="Calibri"/>
          <w:sz w:val="22"/>
          <w:szCs w:val="22"/>
          <w:cs/>
        </w:rPr>
        <w:t>.</w:t>
      </w:r>
      <w:r w:rsidR="00243D31" w:rsidRPr="002A2F73">
        <w:rPr>
          <w:rFonts w:cs="Calibri"/>
          <w:sz w:val="22"/>
          <w:szCs w:val="22"/>
          <w:cs/>
        </w:rPr>
        <w:t xml:space="preserve"> </w:t>
      </w:r>
      <w:r w:rsidR="00793A57" w:rsidRPr="002A2F73">
        <w:rPr>
          <w:rFonts w:cs="Calibri"/>
          <w:sz w:val="22"/>
          <w:szCs w:val="22"/>
        </w:rPr>
        <w:t>If baseline data for some of the results indicators is not yet available, it will be collected during the first year of project implementation</w:t>
      </w:r>
      <w:r w:rsidR="00B344BE" w:rsidRPr="002A2F73">
        <w:rPr>
          <w:rFonts w:cs="Calibri"/>
          <w:sz w:val="22"/>
          <w:szCs w:val="22"/>
          <w:cs/>
        </w:rPr>
        <w:t xml:space="preserve">. </w:t>
      </w:r>
      <w:r w:rsidR="00B344BE" w:rsidRPr="002A2F73">
        <w:rPr>
          <w:rFonts w:cs="Calibri"/>
          <w:sz w:val="22"/>
          <w:szCs w:val="22"/>
        </w:rPr>
        <w:t xml:space="preserve">The </w:t>
      </w:r>
      <w:r w:rsidR="00793A57" w:rsidRPr="002A2F73">
        <w:rPr>
          <w:rFonts w:cs="Calibri"/>
          <w:sz w:val="22"/>
          <w:szCs w:val="22"/>
        </w:rPr>
        <w:t>Monitoring Plan included in Annex</w:t>
      </w:r>
      <w:r w:rsidR="00057D14" w:rsidRPr="002A2F73">
        <w:rPr>
          <w:rFonts w:cs="Calibri"/>
          <w:sz w:val="22"/>
          <w:szCs w:val="22"/>
        </w:rPr>
        <w:t xml:space="preserve"> 3</w:t>
      </w:r>
      <w:r w:rsidR="00B344BE" w:rsidRPr="002A2F73">
        <w:rPr>
          <w:rFonts w:cs="Calibri"/>
          <w:sz w:val="22"/>
          <w:szCs w:val="22"/>
        </w:rPr>
        <w:t xml:space="preserve"> details the roles, responsibilities, frequency of monitoring project results</w:t>
      </w:r>
      <w:r w:rsidR="00B344BE" w:rsidRPr="002A2F73">
        <w:rPr>
          <w:rFonts w:cs="Calibri"/>
          <w:sz w:val="22"/>
          <w:szCs w:val="22"/>
          <w:cs/>
        </w:rPr>
        <w:t>.</w:t>
      </w:r>
      <w:r w:rsidR="00793A57" w:rsidRPr="002A2F73">
        <w:rPr>
          <w:rFonts w:cs="Calibri"/>
          <w:sz w:val="22"/>
          <w:szCs w:val="22"/>
          <w:cs/>
        </w:rPr>
        <w:t xml:space="preserve"> </w:t>
      </w:r>
    </w:p>
    <w:p w14:paraId="58405323" w14:textId="77777777" w:rsidR="00793A57" w:rsidRPr="002A2F73" w:rsidRDefault="00793A57" w:rsidP="00D61D67">
      <w:pPr>
        <w:spacing w:after="0"/>
        <w:rPr>
          <w:rFonts w:cs="Calibri"/>
          <w:sz w:val="22"/>
          <w:szCs w:val="22"/>
        </w:rPr>
      </w:pPr>
    </w:p>
    <w:p w14:paraId="36C23DFB" w14:textId="77777777" w:rsidR="00B344BE" w:rsidRPr="002A2F73" w:rsidRDefault="0053408E" w:rsidP="00D61D67">
      <w:pPr>
        <w:spacing w:after="0"/>
        <w:rPr>
          <w:rStyle w:val="Hyperlink"/>
          <w:rFonts w:cs="Calibri"/>
          <w:color w:val="auto"/>
          <w:sz w:val="22"/>
          <w:szCs w:val="22"/>
          <w:u w:val="none"/>
        </w:rPr>
      </w:pPr>
      <w:r w:rsidRPr="002A2F73">
        <w:rPr>
          <w:rFonts w:cs="Calibri"/>
          <w:sz w:val="22"/>
          <w:szCs w:val="22"/>
        </w:rPr>
        <w:t>Project</w:t>
      </w:r>
      <w:r w:rsidRPr="002A2F73">
        <w:rPr>
          <w:rFonts w:cs="Calibri"/>
          <w:sz w:val="22"/>
          <w:szCs w:val="22"/>
          <w:cs/>
        </w:rPr>
        <w:t>-</w:t>
      </w:r>
      <w:r w:rsidRPr="002A2F73">
        <w:rPr>
          <w:rFonts w:cs="Calibri"/>
          <w:sz w:val="22"/>
          <w:szCs w:val="22"/>
        </w:rPr>
        <w:t>level monitoring and evaluation will be undertaken in compliance with</w:t>
      </w:r>
      <w:r w:rsidR="004D2F82" w:rsidRPr="002A2F73">
        <w:rPr>
          <w:rFonts w:cs="Calibri"/>
          <w:sz w:val="22"/>
          <w:szCs w:val="22"/>
          <w:cs/>
        </w:rPr>
        <w:t xml:space="preserve"> </w:t>
      </w:r>
      <w:r w:rsidR="00C36EC7" w:rsidRPr="002A2F73">
        <w:rPr>
          <w:rFonts w:cs="Calibri"/>
          <w:sz w:val="22"/>
          <w:szCs w:val="22"/>
        </w:rPr>
        <w:t xml:space="preserve">UNDP </w:t>
      </w:r>
      <w:r w:rsidR="004D2F82" w:rsidRPr="002A2F73">
        <w:rPr>
          <w:rFonts w:cs="Calibri"/>
          <w:sz w:val="22"/>
          <w:szCs w:val="22"/>
        </w:rPr>
        <w:t>requirements as outlined in the</w:t>
      </w:r>
      <w:r w:rsidRPr="002A2F73">
        <w:rPr>
          <w:rFonts w:cs="Calibri"/>
          <w:sz w:val="22"/>
          <w:szCs w:val="22"/>
          <w:cs/>
        </w:rPr>
        <w:t xml:space="preserve"> </w:t>
      </w:r>
      <w:hyperlink r:id="rId21" w:history="1">
        <w:r w:rsidRPr="002A2F73">
          <w:rPr>
            <w:rStyle w:val="Hyperlink"/>
            <w:rFonts w:cs="Calibri"/>
            <w:sz w:val="22"/>
            <w:szCs w:val="22"/>
          </w:rPr>
          <w:t>UNDP POPP</w:t>
        </w:r>
      </w:hyperlink>
      <w:r w:rsidR="004D2F82" w:rsidRPr="002A2F73">
        <w:rPr>
          <w:rStyle w:val="Hyperlink"/>
          <w:rFonts w:cs="Calibri"/>
          <w:sz w:val="22"/>
          <w:szCs w:val="22"/>
          <w:cs/>
        </w:rPr>
        <w:t xml:space="preserve"> </w:t>
      </w:r>
      <w:r w:rsidR="004D2F82" w:rsidRPr="002A2F73">
        <w:rPr>
          <w:rStyle w:val="Hyperlink"/>
          <w:rFonts w:cs="Calibri"/>
          <w:color w:val="auto"/>
          <w:sz w:val="22"/>
          <w:szCs w:val="22"/>
          <w:u w:val="none"/>
        </w:rPr>
        <w:t xml:space="preserve">and </w:t>
      </w:r>
      <w:hyperlink r:id="rId22" w:history="1">
        <w:r w:rsidR="004D2F82" w:rsidRPr="002A2F73">
          <w:rPr>
            <w:rStyle w:val="Hyperlink"/>
            <w:rFonts w:cs="Calibri"/>
            <w:sz w:val="22"/>
            <w:szCs w:val="22"/>
          </w:rPr>
          <w:t>UNDP Evaluation Policy</w:t>
        </w:r>
      </w:hyperlink>
      <w:r w:rsidR="008F7176" w:rsidRPr="002A2F73">
        <w:rPr>
          <w:rStyle w:val="Hyperlink"/>
          <w:rFonts w:cs="Calibri"/>
          <w:sz w:val="22"/>
          <w:szCs w:val="22"/>
          <w:u w:val="none"/>
          <w:cs/>
        </w:rPr>
        <w:t>.</w:t>
      </w:r>
      <w:r w:rsidR="00B344BE" w:rsidRPr="002A2F73">
        <w:rPr>
          <w:rStyle w:val="Hyperlink"/>
          <w:rFonts w:cs="Calibri"/>
          <w:sz w:val="22"/>
          <w:szCs w:val="22"/>
          <w:u w:val="none"/>
          <w:cs/>
        </w:rPr>
        <w:t xml:space="preserve"> </w:t>
      </w:r>
      <w:r w:rsidR="00B344BE" w:rsidRPr="002A2F73">
        <w:rPr>
          <w:rStyle w:val="Hyperlink"/>
          <w:rFonts w:cs="Calibri"/>
          <w:color w:val="auto"/>
          <w:sz w:val="22"/>
          <w:szCs w:val="22"/>
          <w:u w:val="none"/>
        </w:rPr>
        <w:t>The UNDP Country Office is responsible for ensuring full compliance with all UNDP project monitoring, quality assurance, risk management, and evaluation requirements</w:t>
      </w:r>
      <w:r w:rsidR="00B344BE" w:rsidRPr="002A2F73">
        <w:rPr>
          <w:rStyle w:val="Hyperlink"/>
          <w:rFonts w:cs="Calibri"/>
          <w:color w:val="auto"/>
          <w:sz w:val="22"/>
          <w:szCs w:val="22"/>
          <w:u w:val="none"/>
          <w:cs/>
        </w:rPr>
        <w:t xml:space="preserve">. </w:t>
      </w:r>
    </w:p>
    <w:p w14:paraId="54D09EF9" w14:textId="77777777" w:rsidR="00B344BE" w:rsidRPr="002A2F73" w:rsidRDefault="00B344BE" w:rsidP="00D61D67">
      <w:pPr>
        <w:spacing w:after="0"/>
        <w:rPr>
          <w:rFonts w:cs="Calibri"/>
          <w:sz w:val="22"/>
          <w:szCs w:val="22"/>
        </w:rPr>
      </w:pPr>
    </w:p>
    <w:p w14:paraId="626F99A9" w14:textId="77777777" w:rsidR="00BC1B09" w:rsidRPr="002A2F73" w:rsidRDefault="00B83FE7" w:rsidP="00D61D67">
      <w:pPr>
        <w:spacing w:after="0"/>
        <w:rPr>
          <w:rFonts w:cs="Calibri"/>
          <w:sz w:val="22"/>
          <w:szCs w:val="22"/>
        </w:rPr>
      </w:pPr>
      <w:r w:rsidRPr="002A2F73">
        <w:rPr>
          <w:rFonts w:cs="Calibri"/>
          <w:sz w:val="22"/>
          <w:szCs w:val="22"/>
        </w:rPr>
        <w:t>A</w:t>
      </w:r>
      <w:r w:rsidR="00C36EC7" w:rsidRPr="002A2F73">
        <w:rPr>
          <w:rFonts w:cs="Calibri"/>
          <w:sz w:val="22"/>
          <w:szCs w:val="22"/>
        </w:rPr>
        <w:t>dditional</w:t>
      </w:r>
      <w:r w:rsidR="004D2F82" w:rsidRPr="002A2F73">
        <w:rPr>
          <w:rFonts w:cs="Calibri"/>
          <w:sz w:val="22"/>
          <w:szCs w:val="22"/>
          <w:cs/>
        </w:rPr>
        <w:t xml:space="preserve"> </w:t>
      </w:r>
      <w:r w:rsidR="00C36EC7" w:rsidRPr="002A2F73">
        <w:rPr>
          <w:rFonts w:cs="Calibri"/>
          <w:sz w:val="22"/>
          <w:szCs w:val="22"/>
        </w:rPr>
        <w:t xml:space="preserve">mandatory </w:t>
      </w:r>
      <w:r w:rsidR="004D2F82" w:rsidRPr="002A2F73">
        <w:rPr>
          <w:rFonts w:cs="Calibri"/>
          <w:sz w:val="22"/>
          <w:szCs w:val="22"/>
        </w:rPr>
        <w:t>GEF</w:t>
      </w:r>
      <w:r w:rsidR="004D2F82" w:rsidRPr="002A2F73">
        <w:rPr>
          <w:rFonts w:cs="Calibri"/>
          <w:sz w:val="22"/>
          <w:szCs w:val="22"/>
          <w:cs/>
        </w:rPr>
        <w:t>-</w:t>
      </w:r>
      <w:r w:rsidR="004D2F82" w:rsidRPr="002A2F73">
        <w:rPr>
          <w:rFonts w:cs="Calibri"/>
          <w:sz w:val="22"/>
          <w:szCs w:val="22"/>
        </w:rPr>
        <w:t xml:space="preserve">specific M&amp;E requirements </w:t>
      </w:r>
      <w:r w:rsidR="00C36EC7" w:rsidRPr="002A2F73">
        <w:rPr>
          <w:rFonts w:cs="Calibri"/>
          <w:sz w:val="22"/>
          <w:szCs w:val="22"/>
        </w:rPr>
        <w:t xml:space="preserve">will be undertaken in accordance with </w:t>
      </w:r>
      <w:r w:rsidR="0053408E" w:rsidRPr="002A2F73">
        <w:rPr>
          <w:rFonts w:cs="Calibri"/>
          <w:sz w:val="22"/>
          <w:szCs w:val="22"/>
        </w:rPr>
        <w:t xml:space="preserve">the </w:t>
      </w:r>
      <w:hyperlink r:id="rId23" w:history="1">
        <w:r w:rsidR="0053408E" w:rsidRPr="002A2F73">
          <w:rPr>
            <w:rStyle w:val="Hyperlink"/>
            <w:rFonts w:cs="Calibri"/>
            <w:sz w:val="22"/>
            <w:szCs w:val="22"/>
          </w:rPr>
          <w:t>GEF</w:t>
        </w:r>
        <w:r w:rsidR="00243D31" w:rsidRPr="002A2F73">
          <w:rPr>
            <w:rStyle w:val="Hyperlink"/>
            <w:rFonts w:cs="Calibri"/>
            <w:sz w:val="22"/>
            <w:szCs w:val="22"/>
          </w:rPr>
          <w:t xml:space="preserve"> Monitoring Policy</w:t>
        </w:r>
      </w:hyperlink>
      <w:r w:rsidR="00243D31" w:rsidRPr="002A2F73">
        <w:rPr>
          <w:rFonts w:cs="Calibri"/>
          <w:sz w:val="22"/>
          <w:szCs w:val="22"/>
        </w:rPr>
        <w:t xml:space="preserve"> and the </w:t>
      </w:r>
      <w:hyperlink r:id="rId24" w:history="1">
        <w:r w:rsidR="00243D31" w:rsidRPr="002A2F73">
          <w:rPr>
            <w:rStyle w:val="Hyperlink"/>
            <w:rFonts w:cs="Calibri"/>
            <w:sz w:val="22"/>
            <w:szCs w:val="22"/>
          </w:rPr>
          <w:t>GEF Evaluation Policy</w:t>
        </w:r>
      </w:hyperlink>
      <w:r w:rsidR="004D2F82" w:rsidRPr="002A2F73">
        <w:rPr>
          <w:rFonts w:cs="Calibri"/>
          <w:sz w:val="22"/>
          <w:szCs w:val="22"/>
        </w:rPr>
        <w:t xml:space="preserve"> and </w:t>
      </w:r>
      <w:r w:rsidRPr="002A2F73">
        <w:rPr>
          <w:rFonts w:cs="Calibri"/>
          <w:sz w:val="22"/>
          <w:szCs w:val="22"/>
        </w:rPr>
        <w:t xml:space="preserve">other </w:t>
      </w:r>
      <w:hyperlink r:id="rId25" w:history="1">
        <w:r w:rsidRPr="002A2F73">
          <w:rPr>
            <w:rStyle w:val="Hyperlink"/>
            <w:rFonts w:cs="Calibri"/>
            <w:sz w:val="22"/>
            <w:szCs w:val="22"/>
          </w:rPr>
          <w:t xml:space="preserve">relevant </w:t>
        </w:r>
        <w:r w:rsidR="0053408E" w:rsidRPr="002A2F73">
          <w:rPr>
            <w:rStyle w:val="Hyperlink"/>
            <w:rFonts w:cs="Calibri"/>
            <w:sz w:val="22"/>
            <w:szCs w:val="22"/>
          </w:rPr>
          <w:t xml:space="preserve">GEF </w:t>
        </w:r>
        <w:r w:rsidRPr="002A2F73">
          <w:rPr>
            <w:rStyle w:val="Hyperlink"/>
            <w:rFonts w:cs="Calibri"/>
            <w:sz w:val="22"/>
            <w:szCs w:val="22"/>
          </w:rPr>
          <w:t>policies</w:t>
        </w:r>
      </w:hyperlink>
      <w:r w:rsidRPr="002A2F73">
        <w:rPr>
          <w:rStyle w:val="FootnoteReference"/>
          <w:rFonts w:ascii="Calibri" w:hAnsi="Calibri" w:cs="Calibri"/>
          <w:sz w:val="22"/>
          <w:szCs w:val="22"/>
        </w:rPr>
        <w:footnoteReference w:id="32"/>
      </w:r>
      <w:r w:rsidR="00941466" w:rsidRPr="002A2F73">
        <w:rPr>
          <w:rFonts w:cs="Calibri"/>
          <w:sz w:val="22"/>
          <w:szCs w:val="22"/>
          <w:cs/>
        </w:rPr>
        <w:t xml:space="preserve">. </w:t>
      </w:r>
      <w:r w:rsidR="00B344BE" w:rsidRPr="002A2F73">
        <w:rPr>
          <w:rFonts w:cs="Calibri"/>
          <w:sz w:val="22"/>
          <w:szCs w:val="22"/>
        </w:rPr>
        <w:t>The costed M&amp;E plan included below, and the Monitoring plan in Annex</w:t>
      </w:r>
      <w:r w:rsidR="00057D14" w:rsidRPr="002A2F73">
        <w:rPr>
          <w:rFonts w:cs="Calibri"/>
          <w:sz w:val="22"/>
          <w:szCs w:val="22"/>
        </w:rPr>
        <w:t xml:space="preserve"> 3</w:t>
      </w:r>
      <w:r w:rsidR="00B344BE" w:rsidRPr="002A2F73">
        <w:rPr>
          <w:rFonts w:cs="Calibri"/>
          <w:sz w:val="22"/>
          <w:szCs w:val="22"/>
        </w:rPr>
        <w:t>, will guide the GEF</w:t>
      </w:r>
      <w:r w:rsidR="00B344BE" w:rsidRPr="002A2F73">
        <w:rPr>
          <w:rFonts w:cs="Calibri"/>
          <w:sz w:val="22"/>
          <w:szCs w:val="22"/>
          <w:cs/>
        </w:rPr>
        <w:t>-</w:t>
      </w:r>
      <w:r w:rsidR="00B344BE" w:rsidRPr="002A2F73">
        <w:rPr>
          <w:rFonts w:cs="Calibri"/>
          <w:sz w:val="22"/>
          <w:szCs w:val="22"/>
        </w:rPr>
        <w:t>specific M&amp;E activities to be undertaken by this project</w:t>
      </w:r>
      <w:r w:rsidR="00B344BE" w:rsidRPr="002A2F73">
        <w:rPr>
          <w:rFonts w:cs="Calibri"/>
          <w:sz w:val="22"/>
          <w:szCs w:val="22"/>
          <w:cs/>
        </w:rPr>
        <w:t>.</w:t>
      </w:r>
    </w:p>
    <w:p w14:paraId="6E66D51D" w14:textId="77777777" w:rsidR="00BC1B09" w:rsidRPr="002A2F73" w:rsidRDefault="00BC1B09" w:rsidP="00D61D67">
      <w:pPr>
        <w:spacing w:after="0"/>
        <w:rPr>
          <w:rFonts w:cs="Calibri"/>
          <w:sz w:val="22"/>
          <w:szCs w:val="22"/>
        </w:rPr>
      </w:pPr>
    </w:p>
    <w:p w14:paraId="7A0AA8E0" w14:textId="77777777" w:rsidR="00243D31" w:rsidRPr="002A2F73" w:rsidRDefault="00941466" w:rsidP="00D61D67">
      <w:pPr>
        <w:spacing w:after="0"/>
        <w:rPr>
          <w:rFonts w:cs="Calibri"/>
          <w:sz w:val="22"/>
          <w:szCs w:val="22"/>
        </w:rPr>
      </w:pPr>
      <w:r w:rsidRPr="002A2F73">
        <w:rPr>
          <w:rFonts w:cs="Calibri"/>
          <w:sz w:val="22"/>
          <w:szCs w:val="22"/>
        </w:rPr>
        <w:t>In addition to the</w:t>
      </w:r>
      <w:r w:rsidR="00C36EC7" w:rsidRPr="002A2F73">
        <w:rPr>
          <w:rFonts w:cs="Calibri"/>
          <w:sz w:val="22"/>
          <w:szCs w:val="22"/>
        </w:rPr>
        <w:t>se</w:t>
      </w:r>
      <w:r w:rsidRPr="002A2F73">
        <w:rPr>
          <w:rFonts w:cs="Calibri"/>
          <w:sz w:val="22"/>
          <w:szCs w:val="22"/>
          <w:cs/>
        </w:rPr>
        <w:t xml:space="preserve"> </w:t>
      </w:r>
      <w:r w:rsidR="00C36EC7" w:rsidRPr="002A2F73">
        <w:rPr>
          <w:rFonts w:cs="Calibri"/>
          <w:sz w:val="22"/>
          <w:szCs w:val="22"/>
        </w:rPr>
        <w:t xml:space="preserve">mandatory </w:t>
      </w:r>
      <w:r w:rsidRPr="002A2F73">
        <w:rPr>
          <w:rFonts w:cs="Calibri"/>
          <w:sz w:val="22"/>
          <w:szCs w:val="22"/>
        </w:rPr>
        <w:t xml:space="preserve">UNDP </w:t>
      </w:r>
      <w:r w:rsidR="00C36EC7" w:rsidRPr="002A2F73">
        <w:rPr>
          <w:rFonts w:cs="Calibri"/>
          <w:sz w:val="22"/>
          <w:szCs w:val="22"/>
        </w:rPr>
        <w:t xml:space="preserve">and GEF </w:t>
      </w:r>
      <w:r w:rsidRPr="002A2F73">
        <w:rPr>
          <w:rFonts w:cs="Calibri"/>
          <w:sz w:val="22"/>
          <w:szCs w:val="22"/>
        </w:rPr>
        <w:t>M&amp;E requirements</w:t>
      </w:r>
      <w:r w:rsidR="00C36EC7" w:rsidRPr="002A2F73">
        <w:rPr>
          <w:rFonts w:cs="Calibri"/>
          <w:sz w:val="22"/>
          <w:szCs w:val="22"/>
        </w:rPr>
        <w:t>, other</w:t>
      </w:r>
      <w:r w:rsidRPr="002A2F73">
        <w:rPr>
          <w:rFonts w:cs="Calibri"/>
          <w:sz w:val="22"/>
          <w:szCs w:val="22"/>
          <w:cs/>
        </w:rPr>
        <w:t xml:space="preserve"> </w:t>
      </w:r>
      <w:r w:rsidR="0053408E" w:rsidRPr="002A2F73">
        <w:rPr>
          <w:rFonts w:cs="Calibri"/>
          <w:sz w:val="22"/>
          <w:szCs w:val="22"/>
        </w:rPr>
        <w:t xml:space="preserve">M&amp;E </w:t>
      </w:r>
      <w:r w:rsidRPr="002A2F73">
        <w:rPr>
          <w:rFonts w:cs="Calibri"/>
          <w:sz w:val="22"/>
          <w:szCs w:val="22"/>
        </w:rPr>
        <w:t>a</w:t>
      </w:r>
      <w:r w:rsidR="0053408E" w:rsidRPr="002A2F73">
        <w:rPr>
          <w:rFonts w:cs="Calibri"/>
          <w:sz w:val="22"/>
          <w:szCs w:val="22"/>
        </w:rPr>
        <w:t>ctivities deemed necessary to support project</w:t>
      </w:r>
      <w:r w:rsidR="0053408E" w:rsidRPr="002A2F73">
        <w:rPr>
          <w:rFonts w:cs="Calibri"/>
          <w:sz w:val="22"/>
          <w:szCs w:val="22"/>
          <w:cs/>
        </w:rPr>
        <w:t>-</w:t>
      </w:r>
      <w:r w:rsidR="0053408E" w:rsidRPr="002A2F73">
        <w:rPr>
          <w:rFonts w:cs="Calibri"/>
          <w:sz w:val="22"/>
          <w:szCs w:val="22"/>
        </w:rPr>
        <w:t>level adaptive management</w:t>
      </w:r>
      <w:r w:rsidR="00BC1B09" w:rsidRPr="002A2F73">
        <w:rPr>
          <w:rFonts w:cs="Calibri"/>
          <w:sz w:val="22"/>
          <w:szCs w:val="22"/>
        </w:rPr>
        <w:t xml:space="preserve"> will be </w:t>
      </w:r>
      <w:r w:rsidR="008071BF" w:rsidRPr="002A2F73">
        <w:rPr>
          <w:rFonts w:cs="Calibri"/>
          <w:sz w:val="22"/>
          <w:szCs w:val="22"/>
        </w:rPr>
        <w:t>agreed</w:t>
      </w:r>
      <w:r w:rsidR="00BC1B09" w:rsidRPr="002A2F73">
        <w:rPr>
          <w:rFonts w:cs="Calibri"/>
          <w:sz w:val="22"/>
          <w:szCs w:val="22"/>
        </w:rPr>
        <w:t xml:space="preserve"> during the</w:t>
      </w:r>
      <w:r w:rsidR="00E804FD" w:rsidRPr="002A2F73">
        <w:rPr>
          <w:rFonts w:cs="Calibri"/>
          <w:sz w:val="22"/>
          <w:szCs w:val="22"/>
        </w:rPr>
        <w:t xml:space="preserve"> Project</w:t>
      </w:r>
      <w:r w:rsidR="00BC1B09" w:rsidRPr="002A2F73">
        <w:rPr>
          <w:rFonts w:cs="Calibri"/>
          <w:sz w:val="22"/>
          <w:szCs w:val="22"/>
        </w:rPr>
        <w:t xml:space="preserve"> Inception Workshop and will be detailed in the Inception Report</w:t>
      </w:r>
      <w:r w:rsidR="00BC1B09" w:rsidRPr="002A2F73">
        <w:rPr>
          <w:rFonts w:cs="Calibri"/>
          <w:sz w:val="22"/>
          <w:szCs w:val="22"/>
          <w:cs/>
        </w:rPr>
        <w:t xml:space="preserve">. </w:t>
      </w:r>
    </w:p>
    <w:p w14:paraId="05FD9696" w14:textId="77777777" w:rsidR="00243D31" w:rsidRPr="002A2F73" w:rsidRDefault="00243D31" w:rsidP="00D61D67">
      <w:pPr>
        <w:spacing w:after="0"/>
        <w:rPr>
          <w:rFonts w:cs="Calibri"/>
          <w:sz w:val="22"/>
          <w:szCs w:val="22"/>
        </w:rPr>
      </w:pPr>
    </w:p>
    <w:p w14:paraId="6C8699AF" w14:textId="77777777" w:rsidR="001331CC" w:rsidRPr="002A2F73" w:rsidRDefault="0053408E" w:rsidP="00D61D67">
      <w:pPr>
        <w:spacing w:after="0"/>
        <w:rPr>
          <w:rFonts w:cs="Calibri"/>
          <w:i/>
          <w:sz w:val="22"/>
          <w:szCs w:val="22"/>
        </w:rPr>
      </w:pPr>
      <w:r w:rsidRPr="002A2F73">
        <w:rPr>
          <w:rFonts w:cs="Calibri"/>
          <w:b/>
          <w:sz w:val="22"/>
          <w:szCs w:val="22"/>
        </w:rPr>
        <w:t>Additional GEF monitoring and reporting requirements</w:t>
      </w:r>
      <w:r w:rsidR="001331CC" w:rsidRPr="002A2F73">
        <w:rPr>
          <w:rFonts w:cs="Calibri"/>
          <w:b/>
          <w:sz w:val="22"/>
          <w:szCs w:val="22"/>
          <w:cs/>
        </w:rPr>
        <w:t>:</w:t>
      </w:r>
      <w:r w:rsidR="001331CC" w:rsidRPr="002A2F73">
        <w:rPr>
          <w:rFonts w:cs="Calibri"/>
          <w:i/>
          <w:sz w:val="22"/>
          <w:szCs w:val="22"/>
          <w:cs/>
        </w:rPr>
        <w:t xml:space="preserve"> </w:t>
      </w:r>
    </w:p>
    <w:p w14:paraId="02C2BA53" w14:textId="77777777" w:rsidR="006A6A9E" w:rsidRPr="002A2F73" w:rsidRDefault="006A6A9E" w:rsidP="00D61D67">
      <w:pPr>
        <w:spacing w:after="0"/>
        <w:rPr>
          <w:rFonts w:cs="Calibri"/>
          <w:sz w:val="22"/>
          <w:szCs w:val="22"/>
          <w:u w:val="single"/>
        </w:rPr>
      </w:pPr>
    </w:p>
    <w:p w14:paraId="0372BD6D" w14:textId="77777777" w:rsidR="00FD7441" w:rsidRPr="002A2F73" w:rsidRDefault="00684999" w:rsidP="00D61D67">
      <w:pPr>
        <w:spacing w:after="0"/>
        <w:rPr>
          <w:rFonts w:cs="Calibri"/>
          <w:sz w:val="22"/>
          <w:szCs w:val="22"/>
        </w:rPr>
      </w:pPr>
      <w:r w:rsidRPr="002A2F73">
        <w:rPr>
          <w:rFonts w:cs="Calibri"/>
          <w:sz w:val="22"/>
          <w:szCs w:val="22"/>
          <w:u w:val="single"/>
        </w:rPr>
        <w:t>Inception Workshop and Report</w:t>
      </w:r>
      <w:r w:rsidRPr="002A2F73">
        <w:rPr>
          <w:rFonts w:cs="Calibri"/>
          <w:sz w:val="22"/>
          <w:szCs w:val="22"/>
          <w:cs/>
        </w:rPr>
        <w:t>:</w:t>
      </w:r>
    </w:p>
    <w:p w14:paraId="63D9A5B6" w14:textId="77777777" w:rsidR="00684999" w:rsidRPr="002A2F73" w:rsidRDefault="00684999" w:rsidP="00D61D67">
      <w:pPr>
        <w:spacing w:after="0"/>
        <w:rPr>
          <w:rFonts w:cs="Calibri"/>
          <w:sz w:val="22"/>
          <w:szCs w:val="22"/>
        </w:rPr>
      </w:pPr>
      <w:r w:rsidRPr="002A2F73">
        <w:rPr>
          <w:rFonts w:cs="Calibri"/>
          <w:sz w:val="22"/>
          <w:szCs w:val="22"/>
        </w:rPr>
        <w:t>A project inception workshop will be held within 60 days of project CEO endorsement to</w:t>
      </w:r>
      <w:r w:rsidRPr="002A2F73">
        <w:rPr>
          <w:rFonts w:cs="Calibri"/>
          <w:sz w:val="22"/>
          <w:szCs w:val="22"/>
          <w:cs/>
        </w:rPr>
        <w:t xml:space="preserve">: </w:t>
      </w:r>
    </w:p>
    <w:p w14:paraId="2FB720E8" w14:textId="77777777" w:rsidR="00FD7441" w:rsidRPr="002A2F73" w:rsidRDefault="00FD7441" w:rsidP="00D61D67">
      <w:pPr>
        <w:spacing w:after="0"/>
        <w:rPr>
          <w:rFonts w:cs="Calibri"/>
          <w:sz w:val="22"/>
          <w:szCs w:val="22"/>
        </w:rPr>
      </w:pPr>
    </w:p>
    <w:p w14:paraId="1F76411F"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Familiarize key stakeholders with the detailed project strategy and discuss any changes that may have taken place in the overall context since the project idea was initially conceptualized that may influence its strategy and implementation</w:t>
      </w:r>
      <w:r w:rsidRPr="002A2F73">
        <w:rPr>
          <w:rFonts w:ascii="Calibri" w:hAnsi="Calibri" w:cs="Calibri"/>
          <w:sz w:val="22"/>
          <w:szCs w:val="22"/>
          <w:cs/>
        </w:rPr>
        <w:t xml:space="preserve">. </w:t>
      </w:r>
    </w:p>
    <w:p w14:paraId="16ACF7C3"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 xml:space="preserve">Discuss the roles and responsibilities of the project </w:t>
      </w:r>
      <w:r w:rsidR="00FD7441" w:rsidRPr="002A2F73">
        <w:rPr>
          <w:rFonts w:ascii="Calibri" w:hAnsi="Calibri" w:cs="Calibri"/>
          <w:sz w:val="22"/>
          <w:szCs w:val="22"/>
        </w:rPr>
        <w:t>management unit</w:t>
      </w:r>
      <w:r w:rsidRPr="002A2F73">
        <w:rPr>
          <w:rFonts w:ascii="Calibri" w:hAnsi="Calibri" w:cs="Calibri"/>
          <w:sz w:val="22"/>
          <w:szCs w:val="22"/>
        </w:rPr>
        <w:t xml:space="preserve">, </w:t>
      </w:r>
      <w:r w:rsidR="00FD7441" w:rsidRPr="002A2F73">
        <w:rPr>
          <w:rFonts w:ascii="Calibri" w:hAnsi="Calibri" w:cs="Calibri"/>
          <w:sz w:val="22"/>
          <w:szCs w:val="22"/>
        </w:rPr>
        <w:t xml:space="preserve">and the various identified project stakeholders, </w:t>
      </w:r>
      <w:r w:rsidRPr="002A2F73">
        <w:rPr>
          <w:rFonts w:ascii="Calibri" w:hAnsi="Calibri" w:cs="Calibri"/>
          <w:sz w:val="22"/>
          <w:szCs w:val="22"/>
        </w:rPr>
        <w:t>including reporting lines, stakeholder engagement strategies and conflict resolution mechanisms</w:t>
      </w:r>
      <w:r w:rsidRPr="002A2F73">
        <w:rPr>
          <w:rFonts w:ascii="Calibri" w:hAnsi="Calibri" w:cs="Calibri"/>
          <w:sz w:val="22"/>
          <w:szCs w:val="22"/>
          <w:cs/>
        </w:rPr>
        <w:t xml:space="preserve">. </w:t>
      </w:r>
    </w:p>
    <w:p w14:paraId="04A9C1D8"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Review the results framework and monitoring plan</w:t>
      </w:r>
      <w:r w:rsidRPr="002A2F73">
        <w:rPr>
          <w:rFonts w:ascii="Calibri" w:hAnsi="Calibri" w:cs="Calibri"/>
          <w:sz w:val="22"/>
          <w:szCs w:val="22"/>
          <w:cs/>
        </w:rPr>
        <w:t xml:space="preserve">. </w:t>
      </w:r>
    </w:p>
    <w:p w14:paraId="7F7E3250"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Discuss reporting, monitoring and evaluation roles and responsibilities and finalize the M&amp;E budget; identify national</w:t>
      </w:r>
      <w:r w:rsidRPr="002A2F73">
        <w:rPr>
          <w:rFonts w:ascii="Calibri" w:hAnsi="Calibri" w:cs="Calibri"/>
          <w:sz w:val="22"/>
          <w:szCs w:val="22"/>
          <w:cs/>
        </w:rPr>
        <w:t>/</w:t>
      </w:r>
      <w:r w:rsidRPr="002A2F73">
        <w:rPr>
          <w:rFonts w:ascii="Calibri" w:hAnsi="Calibri" w:cs="Calibri"/>
          <w:sz w:val="22"/>
          <w:szCs w:val="22"/>
        </w:rPr>
        <w:t>regional institutes to be involved in project</w:t>
      </w:r>
      <w:r w:rsidRPr="002A2F73">
        <w:rPr>
          <w:rFonts w:ascii="Calibri" w:hAnsi="Calibri" w:cs="Calibri"/>
          <w:sz w:val="22"/>
          <w:szCs w:val="22"/>
          <w:cs/>
        </w:rPr>
        <w:t>-</w:t>
      </w:r>
      <w:r w:rsidRPr="002A2F73">
        <w:rPr>
          <w:rFonts w:ascii="Calibri" w:hAnsi="Calibri" w:cs="Calibri"/>
          <w:sz w:val="22"/>
          <w:szCs w:val="22"/>
        </w:rPr>
        <w:t>level M&amp;E; discuss the role of the GEF OFP and other stakeholders in project</w:t>
      </w:r>
      <w:r w:rsidRPr="002A2F73">
        <w:rPr>
          <w:rFonts w:ascii="Calibri" w:hAnsi="Calibri" w:cs="Calibri"/>
          <w:sz w:val="22"/>
          <w:szCs w:val="22"/>
          <w:cs/>
        </w:rPr>
        <w:t>-</w:t>
      </w:r>
      <w:r w:rsidRPr="002A2F73">
        <w:rPr>
          <w:rFonts w:ascii="Calibri" w:hAnsi="Calibri" w:cs="Calibri"/>
          <w:sz w:val="22"/>
          <w:szCs w:val="22"/>
        </w:rPr>
        <w:t>level M&amp;E</w:t>
      </w:r>
      <w:r w:rsidRPr="002A2F73">
        <w:rPr>
          <w:rFonts w:ascii="Calibri" w:hAnsi="Calibri" w:cs="Calibri"/>
          <w:sz w:val="22"/>
          <w:szCs w:val="22"/>
          <w:cs/>
        </w:rPr>
        <w:t>.</w:t>
      </w:r>
    </w:p>
    <w:p w14:paraId="275D25C5"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Update and review responsibilities for monitoring project strategies, including the risk log;</w:t>
      </w:r>
      <w:r w:rsidR="006C1CB1" w:rsidRPr="002A2F73">
        <w:rPr>
          <w:rFonts w:ascii="Calibri" w:hAnsi="Calibri" w:cs="Calibri"/>
          <w:sz w:val="22"/>
          <w:szCs w:val="22"/>
        </w:rPr>
        <w:t xml:space="preserve"> SESP</w:t>
      </w:r>
      <w:r w:rsidRPr="002A2F73">
        <w:rPr>
          <w:rFonts w:ascii="Calibri" w:hAnsi="Calibri" w:cs="Calibri"/>
          <w:sz w:val="22"/>
          <w:szCs w:val="22"/>
        </w:rPr>
        <w:t xml:space="preserve"> report, </w:t>
      </w:r>
      <w:r w:rsidR="006C1CB1" w:rsidRPr="002A2F73">
        <w:rPr>
          <w:rFonts w:ascii="Calibri" w:hAnsi="Calibri" w:cs="Calibri"/>
          <w:sz w:val="22"/>
          <w:szCs w:val="22"/>
        </w:rPr>
        <w:t xml:space="preserve">Social and </w:t>
      </w:r>
      <w:r w:rsidRPr="002A2F73">
        <w:rPr>
          <w:rFonts w:ascii="Calibri" w:hAnsi="Calibri" w:cs="Calibri"/>
          <w:sz w:val="22"/>
          <w:szCs w:val="22"/>
        </w:rPr>
        <w:t xml:space="preserve">Environmental Management Framework and other safeguard requirements; project grievance mechanisms; gender </w:t>
      </w:r>
      <w:r w:rsidR="006C1CB1" w:rsidRPr="002A2F73">
        <w:rPr>
          <w:rFonts w:ascii="Calibri" w:hAnsi="Calibri" w:cs="Calibri"/>
          <w:sz w:val="22"/>
          <w:szCs w:val="22"/>
        </w:rPr>
        <w:t>strategy; knowledge</w:t>
      </w:r>
      <w:r w:rsidRPr="002A2F73">
        <w:rPr>
          <w:rFonts w:ascii="Calibri" w:hAnsi="Calibri" w:cs="Calibri"/>
          <w:sz w:val="22"/>
          <w:szCs w:val="22"/>
        </w:rPr>
        <w:t xml:space="preserve"> management strategy, and other relevant management strategies</w:t>
      </w:r>
      <w:r w:rsidRPr="002A2F73">
        <w:rPr>
          <w:rFonts w:ascii="Calibri" w:hAnsi="Calibri" w:cs="Calibri"/>
          <w:sz w:val="22"/>
          <w:szCs w:val="22"/>
          <w:cs/>
        </w:rPr>
        <w:t>.</w:t>
      </w:r>
    </w:p>
    <w:p w14:paraId="3B7EB009"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 xml:space="preserve">Review financial reporting procedures and budget monitoring and other mandatory </w:t>
      </w:r>
      <w:r w:rsidR="006C1CB1" w:rsidRPr="002A2F73">
        <w:rPr>
          <w:rFonts w:ascii="Calibri" w:hAnsi="Calibri" w:cs="Calibri"/>
          <w:sz w:val="22"/>
          <w:szCs w:val="22"/>
        </w:rPr>
        <w:t>requirements and</w:t>
      </w:r>
      <w:r w:rsidRPr="002A2F73">
        <w:rPr>
          <w:rFonts w:ascii="Calibri" w:hAnsi="Calibri" w:cs="Calibri"/>
          <w:sz w:val="22"/>
          <w:szCs w:val="22"/>
        </w:rPr>
        <w:t xml:space="preserve"> agree on the arrangements for the annual audit</w:t>
      </w:r>
      <w:r w:rsidRPr="002A2F73">
        <w:rPr>
          <w:rFonts w:ascii="Calibri" w:hAnsi="Calibri" w:cs="Calibri"/>
          <w:sz w:val="22"/>
          <w:szCs w:val="22"/>
          <w:cs/>
        </w:rPr>
        <w:t xml:space="preserve">. </w:t>
      </w:r>
    </w:p>
    <w:p w14:paraId="06342F53" w14:textId="77777777" w:rsidR="00684999" w:rsidRPr="002A2F73" w:rsidRDefault="00684999"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Plan and schedule Project Board meetings and finalize the first</w:t>
      </w:r>
      <w:r w:rsidRPr="002A2F73">
        <w:rPr>
          <w:rFonts w:ascii="Calibri" w:hAnsi="Calibri" w:cs="Calibri"/>
          <w:sz w:val="22"/>
          <w:szCs w:val="22"/>
          <w:cs/>
        </w:rPr>
        <w:t>-</w:t>
      </w:r>
      <w:r w:rsidRPr="002A2F73">
        <w:rPr>
          <w:rFonts w:ascii="Calibri" w:hAnsi="Calibri" w:cs="Calibri"/>
          <w:sz w:val="22"/>
          <w:szCs w:val="22"/>
        </w:rPr>
        <w:t>year annual work plan</w:t>
      </w:r>
      <w:r w:rsidR="001469A6" w:rsidRPr="002A2F73">
        <w:rPr>
          <w:rFonts w:ascii="Calibri" w:hAnsi="Calibri" w:cs="Calibri"/>
          <w:sz w:val="22"/>
          <w:szCs w:val="22"/>
          <w:cs/>
        </w:rPr>
        <w:t xml:space="preserve">. </w:t>
      </w:r>
    </w:p>
    <w:p w14:paraId="1B0845C4" w14:textId="77777777" w:rsidR="0086069F" w:rsidRPr="002A2F73" w:rsidRDefault="0086069F" w:rsidP="00D61D67">
      <w:pPr>
        <w:pStyle w:val="ListParagraph"/>
        <w:numPr>
          <w:ilvl w:val="0"/>
          <w:numId w:val="26"/>
        </w:numPr>
        <w:jc w:val="both"/>
        <w:rPr>
          <w:rFonts w:ascii="Calibri" w:hAnsi="Calibri" w:cs="Calibri"/>
          <w:sz w:val="22"/>
          <w:szCs w:val="22"/>
        </w:rPr>
      </w:pPr>
      <w:r w:rsidRPr="002A2F73">
        <w:rPr>
          <w:rFonts w:ascii="Calibri" w:hAnsi="Calibri" w:cs="Calibri"/>
          <w:sz w:val="22"/>
          <w:szCs w:val="22"/>
        </w:rPr>
        <w:t>Formally launch the Project</w:t>
      </w:r>
      <w:r w:rsidRPr="002A2F73">
        <w:rPr>
          <w:rFonts w:ascii="Calibri" w:hAnsi="Calibri" w:cs="Calibri"/>
          <w:sz w:val="22"/>
          <w:szCs w:val="22"/>
          <w:cs/>
        </w:rPr>
        <w:t>.</w:t>
      </w:r>
    </w:p>
    <w:p w14:paraId="2769360A" w14:textId="77777777" w:rsidR="00793A57" w:rsidRPr="002A2F73" w:rsidRDefault="00793A57" w:rsidP="00D61D67">
      <w:pPr>
        <w:pStyle w:val="NormalWeb"/>
        <w:spacing w:before="0" w:beforeAutospacing="0" w:after="0" w:afterAutospacing="0"/>
        <w:rPr>
          <w:rFonts w:ascii="Calibri" w:hAnsi="Calibri" w:cs="Calibri"/>
          <w:sz w:val="22"/>
          <w:szCs w:val="22"/>
          <w:u w:val="single"/>
        </w:rPr>
      </w:pPr>
    </w:p>
    <w:p w14:paraId="0A4ADC34" w14:textId="77777777" w:rsidR="001331CC" w:rsidRPr="002A2F73" w:rsidRDefault="0053408E" w:rsidP="00D61D67">
      <w:pPr>
        <w:spacing w:after="0"/>
        <w:rPr>
          <w:rFonts w:cs="Calibri"/>
          <w:i/>
          <w:sz w:val="22"/>
          <w:szCs w:val="22"/>
        </w:rPr>
      </w:pPr>
      <w:r w:rsidRPr="002A2F73">
        <w:rPr>
          <w:rFonts w:cs="Calibri"/>
          <w:sz w:val="22"/>
          <w:szCs w:val="22"/>
          <w:u w:val="single"/>
        </w:rPr>
        <w:t xml:space="preserve">GEF Project Implementation Report </w:t>
      </w:r>
      <w:r w:rsidRPr="002A2F73">
        <w:rPr>
          <w:rFonts w:cs="Calibri"/>
          <w:sz w:val="22"/>
          <w:szCs w:val="22"/>
          <w:u w:val="single"/>
          <w:cs/>
        </w:rPr>
        <w:t>(</w:t>
      </w:r>
      <w:r w:rsidRPr="002A2F73">
        <w:rPr>
          <w:rFonts w:cs="Calibri"/>
          <w:sz w:val="22"/>
          <w:szCs w:val="22"/>
          <w:u w:val="single"/>
        </w:rPr>
        <w:t>PIR</w:t>
      </w:r>
      <w:r w:rsidRPr="002A2F73">
        <w:rPr>
          <w:rFonts w:cs="Calibri"/>
          <w:sz w:val="22"/>
          <w:szCs w:val="22"/>
          <w:cs/>
        </w:rPr>
        <w:t xml:space="preserve">): </w:t>
      </w:r>
      <w:r w:rsidR="001331CC" w:rsidRPr="002A2F73">
        <w:rPr>
          <w:rFonts w:cs="Calibri"/>
          <w:i/>
          <w:sz w:val="22"/>
          <w:szCs w:val="22"/>
          <w:cs/>
        </w:rPr>
        <w:t xml:space="preserve"> </w:t>
      </w:r>
    </w:p>
    <w:p w14:paraId="74EE5DB3" w14:textId="77777777" w:rsidR="0053408E" w:rsidRPr="002A2F73" w:rsidRDefault="0053408E" w:rsidP="00D61D67">
      <w:pPr>
        <w:pStyle w:val="NormalWeb"/>
        <w:spacing w:before="0" w:beforeAutospacing="0" w:after="0" w:afterAutospacing="0"/>
        <w:rPr>
          <w:rFonts w:ascii="Calibri" w:hAnsi="Calibri" w:cs="Calibri"/>
          <w:sz w:val="22"/>
          <w:szCs w:val="22"/>
        </w:rPr>
      </w:pPr>
      <w:r w:rsidRPr="002A2F73">
        <w:rPr>
          <w:rFonts w:ascii="Calibri" w:hAnsi="Calibri" w:cs="Calibri"/>
          <w:sz w:val="22"/>
          <w:szCs w:val="22"/>
        </w:rPr>
        <w:t xml:space="preserve">The </w:t>
      </w:r>
      <w:r w:rsidR="009E370B" w:rsidRPr="002A2F73">
        <w:rPr>
          <w:rFonts w:ascii="Calibri" w:hAnsi="Calibri" w:cs="Calibri"/>
          <w:sz w:val="22"/>
          <w:szCs w:val="22"/>
        </w:rPr>
        <w:t>a</w:t>
      </w:r>
      <w:r w:rsidRPr="002A2F73">
        <w:rPr>
          <w:rFonts w:ascii="Calibri" w:hAnsi="Calibri" w:cs="Calibri"/>
          <w:sz w:val="22"/>
          <w:szCs w:val="22"/>
        </w:rPr>
        <w:t xml:space="preserve">nnual GEF PIR covering the reporting period July </w:t>
      </w:r>
      <w:r w:rsidRPr="002A2F73">
        <w:rPr>
          <w:rFonts w:ascii="Calibri" w:hAnsi="Calibri" w:cs="Calibri"/>
          <w:sz w:val="22"/>
          <w:szCs w:val="22"/>
          <w:cs/>
        </w:rPr>
        <w:t>(</w:t>
      </w:r>
      <w:r w:rsidRPr="002A2F73">
        <w:rPr>
          <w:rFonts w:ascii="Calibri" w:hAnsi="Calibri" w:cs="Calibri"/>
          <w:sz w:val="22"/>
          <w:szCs w:val="22"/>
        </w:rPr>
        <w:t>previous year</w:t>
      </w:r>
      <w:r w:rsidRPr="002A2F73">
        <w:rPr>
          <w:rFonts w:ascii="Calibri" w:hAnsi="Calibri" w:cs="Calibri"/>
          <w:sz w:val="22"/>
          <w:szCs w:val="22"/>
          <w:cs/>
        </w:rPr>
        <w:t xml:space="preserve">) </w:t>
      </w:r>
      <w:r w:rsidRPr="002A2F73">
        <w:rPr>
          <w:rFonts w:ascii="Calibri" w:hAnsi="Calibri" w:cs="Calibri"/>
          <w:sz w:val="22"/>
          <w:szCs w:val="22"/>
        </w:rPr>
        <w:t xml:space="preserve">to June </w:t>
      </w:r>
      <w:r w:rsidRPr="002A2F73">
        <w:rPr>
          <w:rFonts w:ascii="Calibri" w:hAnsi="Calibri" w:cs="Calibri"/>
          <w:sz w:val="22"/>
          <w:szCs w:val="22"/>
          <w:cs/>
        </w:rPr>
        <w:t>(</w:t>
      </w:r>
      <w:r w:rsidRPr="002A2F73">
        <w:rPr>
          <w:rFonts w:ascii="Calibri" w:hAnsi="Calibri" w:cs="Calibri"/>
          <w:sz w:val="22"/>
          <w:szCs w:val="22"/>
        </w:rPr>
        <w:t>current year</w:t>
      </w:r>
      <w:r w:rsidRPr="002A2F73">
        <w:rPr>
          <w:rFonts w:ascii="Calibri" w:hAnsi="Calibri" w:cs="Calibri"/>
          <w:sz w:val="22"/>
          <w:szCs w:val="22"/>
          <w:cs/>
        </w:rPr>
        <w:t xml:space="preserve">) </w:t>
      </w:r>
      <w:r w:rsidR="009E370B" w:rsidRPr="002A2F73">
        <w:rPr>
          <w:rFonts w:ascii="Calibri" w:hAnsi="Calibri" w:cs="Calibri"/>
          <w:sz w:val="22"/>
          <w:szCs w:val="22"/>
        </w:rPr>
        <w:t xml:space="preserve">will be completed </w:t>
      </w:r>
      <w:r w:rsidRPr="002A2F73">
        <w:rPr>
          <w:rFonts w:ascii="Calibri" w:hAnsi="Calibri" w:cs="Calibri"/>
          <w:sz w:val="22"/>
          <w:szCs w:val="22"/>
        </w:rPr>
        <w:t>for each</w:t>
      </w:r>
      <w:r w:rsidR="009A0D83" w:rsidRPr="002A2F73">
        <w:rPr>
          <w:rFonts w:ascii="Calibri" w:hAnsi="Calibri" w:cs="Calibri"/>
          <w:sz w:val="22"/>
          <w:szCs w:val="22"/>
        </w:rPr>
        <w:t xml:space="preserve"> year of project implementation</w:t>
      </w:r>
      <w:r w:rsidR="009A0D83" w:rsidRPr="002A2F73">
        <w:rPr>
          <w:rFonts w:ascii="Calibri" w:hAnsi="Calibri" w:cs="Calibri"/>
          <w:sz w:val="22"/>
          <w:szCs w:val="22"/>
          <w:cs/>
        </w:rPr>
        <w:t xml:space="preserve">. </w:t>
      </w:r>
      <w:r w:rsidR="009B2545" w:rsidRPr="002A2F73">
        <w:rPr>
          <w:rFonts w:ascii="Calibri" w:hAnsi="Calibri" w:cs="Calibri"/>
          <w:sz w:val="22"/>
          <w:szCs w:val="22"/>
        </w:rPr>
        <w:t>Any environmental and social risks and related management plans will be monitored regularly, and progress wil</w:t>
      </w:r>
      <w:r w:rsidR="009E370B" w:rsidRPr="002A2F73">
        <w:rPr>
          <w:rFonts w:ascii="Calibri" w:hAnsi="Calibri" w:cs="Calibri"/>
          <w:sz w:val="22"/>
          <w:szCs w:val="22"/>
        </w:rPr>
        <w:t>l be reported in the PIR</w:t>
      </w:r>
      <w:r w:rsidR="009E370B" w:rsidRPr="002A2F73">
        <w:rPr>
          <w:rFonts w:ascii="Calibri" w:hAnsi="Calibri" w:cs="Calibri"/>
          <w:sz w:val="22"/>
          <w:szCs w:val="22"/>
          <w:cs/>
        </w:rPr>
        <w:t xml:space="preserve">. </w:t>
      </w:r>
      <w:r w:rsidRPr="002A2F73">
        <w:rPr>
          <w:rFonts w:ascii="Calibri" w:hAnsi="Calibri" w:cs="Calibri"/>
          <w:sz w:val="22"/>
          <w:szCs w:val="22"/>
        </w:rPr>
        <w:t xml:space="preserve">The PIR submitted to the GEF </w:t>
      </w:r>
      <w:r w:rsidR="00C24F2A" w:rsidRPr="002A2F73">
        <w:rPr>
          <w:rFonts w:ascii="Calibri" w:hAnsi="Calibri" w:cs="Calibri"/>
          <w:sz w:val="22"/>
          <w:szCs w:val="22"/>
        </w:rPr>
        <w:t xml:space="preserve">will be shared with the </w:t>
      </w:r>
      <w:r w:rsidRPr="002A2F73">
        <w:rPr>
          <w:rFonts w:ascii="Calibri" w:hAnsi="Calibri" w:cs="Calibri"/>
          <w:sz w:val="22"/>
          <w:szCs w:val="22"/>
        </w:rPr>
        <w:t>Project Board</w:t>
      </w:r>
      <w:r w:rsidRPr="002A2F73">
        <w:rPr>
          <w:rFonts w:ascii="Calibri" w:hAnsi="Calibri" w:cs="Calibri"/>
          <w:sz w:val="22"/>
          <w:szCs w:val="22"/>
          <w:cs/>
        </w:rPr>
        <w:t xml:space="preserve">. </w:t>
      </w:r>
      <w:r w:rsidRPr="002A2F73">
        <w:rPr>
          <w:rFonts w:ascii="Calibri" w:hAnsi="Calibri" w:cs="Calibri"/>
          <w:sz w:val="22"/>
          <w:szCs w:val="22"/>
        </w:rPr>
        <w:t>The quality rating of the previous year</w:t>
      </w:r>
      <w:r w:rsidRPr="002A2F73">
        <w:rPr>
          <w:rFonts w:ascii="Calibri" w:hAnsi="Calibri" w:cs="Calibri"/>
          <w:sz w:val="22"/>
          <w:szCs w:val="22"/>
          <w:cs/>
        </w:rPr>
        <w:t>’</w:t>
      </w:r>
      <w:r w:rsidRPr="002A2F73">
        <w:rPr>
          <w:rFonts w:ascii="Calibri" w:hAnsi="Calibri" w:cs="Calibri"/>
          <w:sz w:val="22"/>
          <w:szCs w:val="22"/>
        </w:rPr>
        <w:t xml:space="preserve">s PIR will be used to inform the preparation of the </w:t>
      </w:r>
      <w:r w:rsidR="00E114E5" w:rsidRPr="002A2F73">
        <w:rPr>
          <w:rFonts w:ascii="Calibri" w:hAnsi="Calibri" w:cs="Calibri"/>
          <w:sz w:val="22"/>
          <w:szCs w:val="22"/>
        </w:rPr>
        <w:t>subsequent</w:t>
      </w:r>
      <w:r w:rsidRPr="002A2F73">
        <w:rPr>
          <w:rFonts w:ascii="Calibri" w:hAnsi="Calibri" w:cs="Calibri"/>
          <w:sz w:val="22"/>
          <w:szCs w:val="22"/>
        </w:rPr>
        <w:t xml:space="preserve"> PIR</w:t>
      </w:r>
      <w:r w:rsidR="001469A6" w:rsidRPr="002A2F73">
        <w:rPr>
          <w:rFonts w:ascii="Calibri" w:hAnsi="Calibri" w:cs="Calibri"/>
          <w:sz w:val="22"/>
          <w:szCs w:val="22"/>
          <w:cs/>
        </w:rPr>
        <w:t xml:space="preserve">. </w:t>
      </w:r>
    </w:p>
    <w:p w14:paraId="778D9FAC" w14:textId="77777777" w:rsidR="001E6563" w:rsidRPr="002A2F73" w:rsidRDefault="001E6563" w:rsidP="00D61D67">
      <w:pPr>
        <w:pStyle w:val="NormalWeb"/>
        <w:spacing w:before="0" w:beforeAutospacing="0" w:after="0" w:afterAutospacing="0"/>
        <w:rPr>
          <w:rFonts w:ascii="Calibri" w:hAnsi="Calibri"/>
          <w:sz w:val="22"/>
          <w:u w:val="single"/>
        </w:rPr>
      </w:pPr>
    </w:p>
    <w:p w14:paraId="0F338F3C" w14:textId="77777777" w:rsidR="00FD7441" w:rsidRPr="002A2F73" w:rsidRDefault="006C1CB1" w:rsidP="00D61D67">
      <w:pPr>
        <w:pStyle w:val="NormalWeb"/>
        <w:spacing w:before="0" w:beforeAutospacing="0" w:after="0" w:afterAutospacing="0"/>
        <w:rPr>
          <w:rFonts w:ascii="Calibri" w:hAnsi="Calibri"/>
          <w:sz w:val="22"/>
        </w:rPr>
      </w:pPr>
      <w:r w:rsidRPr="002A2F73">
        <w:rPr>
          <w:rFonts w:ascii="Calibri" w:hAnsi="Calibri"/>
          <w:sz w:val="22"/>
          <w:u w:val="single"/>
        </w:rPr>
        <w:t>Knowledge management</w:t>
      </w:r>
      <w:r w:rsidRPr="002A2F73">
        <w:rPr>
          <w:rFonts w:ascii="Calibri" w:hAnsi="Calibri" w:cs="Calibri"/>
          <w:sz w:val="22"/>
          <w:szCs w:val="22"/>
          <w:cs/>
        </w:rPr>
        <w:t xml:space="preserve">: </w:t>
      </w:r>
    </w:p>
    <w:p w14:paraId="480AAD1D" w14:textId="77777777" w:rsidR="006C1CB1" w:rsidRPr="002A2F73" w:rsidRDefault="006C1CB1" w:rsidP="00D61D67">
      <w:pPr>
        <w:pStyle w:val="NormalWeb"/>
        <w:spacing w:before="0" w:beforeAutospacing="0" w:after="0" w:afterAutospacing="0"/>
        <w:rPr>
          <w:rFonts w:ascii="Calibri" w:hAnsi="Calibri"/>
          <w:sz w:val="22"/>
        </w:rPr>
      </w:pPr>
      <w:r w:rsidRPr="002A2F73">
        <w:rPr>
          <w:rFonts w:ascii="Calibri" w:hAnsi="Calibri"/>
          <w:sz w:val="22"/>
        </w:rPr>
        <w:t>The project team will ensure extraction and dissemination of lessons learned and good practices to enable adaptive management and upscaling or replication at local and global scales</w:t>
      </w:r>
      <w:r w:rsidRPr="002A2F73">
        <w:rPr>
          <w:rFonts w:ascii="Calibri" w:hAnsi="Calibri" w:cs="Calibri"/>
          <w:sz w:val="22"/>
          <w:szCs w:val="22"/>
          <w:cs/>
        </w:rPr>
        <w:t xml:space="preserve">. </w:t>
      </w:r>
      <w:r w:rsidRPr="002A2F73">
        <w:rPr>
          <w:rFonts w:ascii="Calibri" w:hAnsi="Calibri"/>
          <w:sz w:val="22"/>
        </w:rPr>
        <w:t>Results will be disseminated to targeted audiences through relevant information sharing fora and networks</w:t>
      </w:r>
      <w:r w:rsidRPr="002A2F73">
        <w:rPr>
          <w:rFonts w:ascii="Calibri" w:hAnsi="Calibri" w:cs="Calibri"/>
          <w:sz w:val="22"/>
          <w:szCs w:val="22"/>
          <w:cs/>
        </w:rPr>
        <w:t xml:space="preserve">. </w:t>
      </w:r>
      <w:r w:rsidRPr="002A2F73">
        <w:rPr>
          <w:rFonts w:ascii="Calibri" w:hAnsi="Calibri"/>
          <w:sz w:val="22"/>
        </w:rPr>
        <w:t>The project will contribute to scientific, policy</w:t>
      </w:r>
      <w:r w:rsidRPr="002A2F73">
        <w:rPr>
          <w:rFonts w:ascii="Calibri" w:hAnsi="Calibri" w:cs="Calibri"/>
          <w:sz w:val="22"/>
          <w:szCs w:val="22"/>
          <w:cs/>
        </w:rPr>
        <w:t>-</w:t>
      </w:r>
      <w:r w:rsidRPr="002A2F73">
        <w:rPr>
          <w:rFonts w:ascii="Calibri" w:hAnsi="Calibri"/>
          <w:sz w:val="22"/>
        </w:rPr>
        <w:t>based and</w:t>
      </w:r>
      <w:r w:rsidRPr="002A2F73">
        <w:rPr>
          <w:rFonts w:ascii="Calibri" w:hAnsi="Calibri" w:cs="Calibri"/>
          <w:sz w:val="22"/>
          <w:szCs w:val="22"/>
          <w:cs/>
        </w:rPr>
        <w:t>/</w:t>
      </w:r>
      <w:r w:rsidRPr="002A2F73">
        <w:rPr>
          <w:rFonts w:ascii="Calibri" w:hAnsi="Calibri"/>
          <w:sz w:val="22"/>
        </w:rPr>
        <w:t xml:space="preserve">or any other networks as appropriate </w:t>
      </w:r>
      <w:r w:rsidRPr="002A2F73">
        <w:rPr>
          <w:rFonts w:ascii="Calibri" w:hAnsi="Calibri" w:cs="Calibri"/>
          <w:sz w:val="22"/>
          <w:szCs w:val="22"/>
          <w:cs/>
        </w:rPr>
        <w:t>(</w:t>
      </w:r>
      <w:r w:rsidRPr="002A2F73">
        <w:rPr>
          <w:rFonts w:ascii="Calibri" w:hAnsi="Calibri"/>
          <w:sz w:val="22"/>
        </w:rPr>
        <w:t>e</w:t>
      </w:r>
      <w:r w:rsidRPr="002A2F73">
        <w:rPr>
          <w:rFonts w:ascii="Calibri" w:hAnsi="Calibri" w:cs="Calibri"/>
          <w:sz w:val="22"/>
          <w:szCs w:val="22"/>
          <w:cs/>
        </w:rPr>
        <w:t>.</w:t>
      </w:r>
      <w:r w:rsidRPr="002A2F73">
        <w:rPr>
          <w:rFonts w:ascii="Calibri" w:hAnsi="Calibri"/>
          <w:sz w:val="22"/>
        </w:rPr>
        <w:t>g</w:t>
      </w:r>
      <w:r w:rsidRPr="002A2F73">
        <w:rPr>
          <w:rFonts w:ascii="Calibri" w:hAnsi="Calibri" w:cs="Calibri"/>
          <w:sz w:val="22"/>
          <w:szCs w:val="22"/>
          <w:cs/>
        </w:rPr>
        <w:t xml:space="preserve">. </w:t>
      </w:r>
      <w:r w:rsidRPr="002A2F73">
        <w:rPr>
          <w:rFonts w:ascii="Calibri" w:hAnsi="Calibri"/>
          <w:sz w:val="22"/>
        </w:rPr>
        <w:t>by providing content, and</w:t>
      </w:r>
      <w:r w:rsidRPr="002A2F73">
        <w:rPr>
          <w:rFonts w:ascii="Calibri" w:hAnsi="Calibri" w:cs="Calibri"/>
          <w:sz w:val="22"/>
          <w:szCs w:val="22"/>
          <w:cs/>
        </w:rPr>
        <w:t>/</w:t>
      </w:r>
      <w:r w:rsidRPr="002A2F73">
        <w:rPr>
          <w:rFonts w:ascii="Calibri" w:hAnsi="Calibri"/>
          <w:sz w:val="22"/>
        </w:rPr>
        <w:t>or enabling participation of stakeholders</w:t>
      </w:r>
      <w:r w:rsidRPr="002A2F73">
        <w:rPr>
          <w:rFonts w:ascii="Calibri" w:hAnsi="Calibri" w:cs="Calibri"/>
          <w:sz w:val="22"/>
          <w:szCs w:val="22"/>
          <w:cs/>
        </w:rPr>
        <w:t>/</w:t>
      </w:r>
      <w:r w:rsidRPr="002A2F73">
        <w:rPr>
          <w:rFonts w:ascii="Calibri" w:hAnsi="Calibri"/>
          <w:sz w:val="22"/>
        </w:rPr>
        <w:t>beneficiaries</w:t>
      </w:r>
      <w:r w:rsidRPr="002A2F73">
        <w:rPr>
          <w:rFonts w:ascii="Calibri" w:hAnsi="Calibri" w:cs="Calibri"/>
          <w:sz w:val="22"/>
          <w:szCs w:val="22"/>
          <w:cs/>
        </w:rPr>
        <w:t>)</w:t>
      </w:r>
    </w:p>
    <w:p w14:paraId="5CA013D7" w14:textId="77777777" w:rsidR="001E6563" w:rsidRPr="002A2F73" w:rsidRDefault="001E6563" w:rsidP="00D61D67">
      <w:pPr>
        <w:pStyle w:val="NormalWeb"/>
        <w:spacing w:before="0" w:beforeAutospacing="0" w:after="0" w:afterAutospacing="0"/>
        <w:rPr>
          <w:rFonts w:ascii="Calibri" w:hAnsi="Calibri"/>
          <w:sz w:val="22"/>
          <w:u w:val="single"/>
        </w:rPr>
      </w:pPr>
    </w:p>
    <w:p w14:paraId="042604F0" w14:textId="77777777" w:rsidR="001331CC" w:rsidRPr="002A2F73" w:rsidRDefault="003E3ABA" w:rsidP="00D61D67">
      <w:pPr>
        <w:spacing w:after="0"/>
        <w:rPr>
          <w:rFonts w:cs="Calibri"/>
          <w:i/>
          <w:sz w:val="22"/>
          <w:szCs w:val="22"/>
        </w:rPr>
      </w:pPr>
      <w:r w:rsidRPr="002A2F73">
        <w:rPr>
          <w:sz w:val="22"/>
          <w:u w:val="single"/>
        </w:rPr>
        <w:t xml:space="preserve">GEF </w:t>
      </w:r>
      <w:r w:rsidR="00B432A6" w:rsidRPr="002A2F73">
        <w:rPr>
          <w:sz w:val="22"/>
          <w:u w:val="single"/>
        </w:rPr>
        <w:t>and</w:t>
      </w:r>
      <w:r w:rsidR="00B432A6" w:rsidRPr="002A2F73">
        <w:rPr>
          <w:rFonts w:cs="Calibri"/>
          <w:sz w:val="22"/>
          <w:szCs w:val="22"/>
          <w:u w:val="single"/>
          <w:cs/>
        </w:rPr>
        <w:t>/</w:t>
      </w:r>
      <w:r w:rsidR="00B432A6" w:rsidRPr="002A2F73">
        <w:rPr>
          <w:sz w:val="22"/>
          <w:u w:val="single"/>
        </w:rPr>
        <w:t xml:space="preserve">or LDCF </w:t>
      </w:r>
      <w:r w:rsidR="00243D31" w:rsidRPr="002A2F73">
        <w:rPr>
          <w:sz w:val="22"/>
          <w:u w:val="single"/>
        </w:rPr>
        <w:t>Core Indicators</w:t>
      </w:r>
      <w:r w:rsidRPr="002A2F73">
        <w:rPr>
          <w:rFonts w:cs="Calibri"/>
          <w:sz w:val="22"/>
          <w:szCs w:val="22"/>
          <w:cs/>
        </w:rPr>
        <w:t xml:space="preserve">: </w:t>
      </w:r>
      <w:r w:rsidR="001331CC" w:rsidRPr="002A2F73">
        <w:rPr>
          <w:rFonts w:cs="Calibri"/>
          <w:b/>
          <w:sz w:val="22"/>
          <w:szCs w:val="22"/>
          <w:cs/>
        </w:rPr>
        <w:t xml:space="preserve"> </w:t>
      </w:r>
    </w:p>
    <w:p w14:paraId="419818E5" w14:textId="4D9B0F65" w:rsidR="006C1CB1" w:rsidRPr="002A2F73" w:rsidRDefault="006C1CB1" w:rsidP="00D61D67">
      <w:pPr>
        <w:pStyle w:val="NormalWeb"/>
        <w:spacing w:before="0" w:beforeAutospacing="0" w:after="0" w:afterAutospacing="0"/>
        <w:rPr>
          <w:rFonts w:ascii="Calibri" w:hAnsi="Calibri"/>
          <w:sz w:val="22"/>
        </w:rPr>
      </w:pPr>
      <w:r w:rsidRPr="002A2F73">
        <w:rPr>
          <w:rFonts w:ascii="Calibri" w:hAnsi="Calibri"/>
          <w:sz w:val="22"/>
        </w:rPr>
        <w:t>The GEF and</w:t>
      </w:r>
      <w:r w:rsidRPr="002A2F73">
        <w:rPr>
          <w:rFonts w:ascii="Calibri" w:hAnsi="Calibri" w:cs="Calibri"/>
          <w:sz w:val="22"/>
          <w:szCs w:val="22"/>
          <w:cs/>
        </w:rPr>
        <w:t>/</w:t>
      </w:r>
      <w:r w:rsidRPr="002A2F73">
        <w:rPr>
          <w:rFonts w:ascii="Calibri" w:hAnsi="Calibri"/>
          <w:sz w:val="22"/>
        </w:rPr>
        <w:t>or LDCF</w:t>
      </w:r>
      <w:r w:rsidRPr="002A2F73">
        <w:rPr>
          <w:rFonts w:ascii="Calibri" w:hAnsi="Calibri" w:cs="Calibri"/>
          <w:sz w:val="22"/>
          <w:szCs w:val="22"/>
          <w:cs/>
        </w:rPr>
        <w:t>/</w:t>
      </w:r>
      <w:r w:rsidRPr="002A2F73">
        <w:rPr>
          <w:rFonts w:ascii="Calibri" w:hAnsi="Calibri"/>
          <w:sz w:val="22"/>
        </w:rPr>
        <w:t>SCCF Core indicators included as Annex</w:t>
      </w:r>
      <w:r w:rsidR="00057D14" w:rsidRPr="002A2F73">
        <w:rPr>
          <w:rFonts w:ascii="Calibri" w:hAnsi="Calibri" w:cs="Calibri"/>
          <w:sz w:val="22"/>
          <w:szCs w:val="22"/>
          <w:cs/>
        </w:rPr>
        <w:t xml:space="preserve"> </w:t>
      </w:r>
      <w:r w:rsidR="00A94A3F" w:rsidRPr="002A2F73">
        <w:rPr>
          <w:rFonts w:ascii="Calibri" w:hAnsi="Calibri"/>
          <w:sz w:val="22"/>
        </w:rPr>
        <w:t>9</w:t>
      </w:r>
      <w:r w:rsidRPr="002A2F73">
        <w:rPr>
          <w:rFonts w:ascii="Calibri" w:hAnsi="Calibri"/>
          <w:sz w:val="22"/>
        </w:rPr>
        <w:t xml:space="preserve"> will be used to monitor global environmental benefits and will be updated </w:t>
      </w:r>
      <w:r w:rsidR="00DB0978" w:rsidRPr="002A2F73">
        <w:rPr>
          <w:rFonts w:ascii="Calibri" w:hAnsi="Calibri"/>
          <w:sz w:val="22"/>
        </w:rPr>
        <w:t xml:space="preserve">for reporting to the GEF </w:t>
      </w:r>
      <w:r w:rsidRPr="002A2F73">
        <w:rPr>
          <w:rFonts w:ascii="Calibri" w:hAnsi="Calibri"/>
          <w:sz w:val="22"/>
        </w:rPr>
        <w:t>prior to MTR and TE</w:t>
      </w:r>
      <w:r w:rsidRPr="002A2F73">
        <w:rPr>
          <w:rFonts w:ascii="Calibri" w:hAnsi="Calibri" w:cs="Calibri"/>
          <w:sz w:val="22"/>
          <w:szCs w:val="22"/>
          <w:cs/>
        </w:rPr>
        <w:t xml:space="preserve">. </w:t>
      </w:r>
      <w:r w:rsidRPr="002A2F73">
        <w:rPr>
          <w:rFonts w:ascii="Calibri" w:hAnsi="Calibri"/>
          <w:sz w:val="22"/>
        </w:rPr>
        <w:t>Note that the project team is responsible for updating the indicator status</w:t>
      </w:r>
      <w:r w:rsidRPr="002A2F73">
        <w:rPr>
          <w:rFonts w:ascii="Calibri" w:hAnsi="Calibri" w:cs="Calibri"/>
          <w:sz w:val="22"/>
          <w:szCs w:val="22"/>
          <w:cs/>
        </w:rPr>
        <w:t xml:space="preserve">. </w:t>
      </w:r>
      <w:r w:rsidRPr="002A2F73">
        <w:rPr>
          <w:rFonts w:ascii="Calibri" w:hAnsi="Calibri"/>
          <w:sz w:val="22"/>
        </w:rPr>
        <w:t>The updated monitoring data should be shared with MTR</w:t>
      </w:r>
      <w:r w:rsidRPr="002A2F73">
        <w:rPr>
          <w:rFonts w:ascii="Calibri" w:hAnsi="Calibri" w:cs="Calibri"/>
          <w:sz w:val="22"/>
          <w:szCs w:val="22"/>
          <w:cs/>
        </w:rPr>
        <w:t>/</w:t>
      </w:r>
      <w:r w:rsidRPr="002A2F73">
        <w:rPr>
          <w:rFonts w:ascii="Calibri" w:hAnsi="Calibri"/>
          <w:sz w:val="22"/>
        </w:rPr>
        <w:t xml:space="preserve">TE consultants </w:t>
      </w:r>
      <w:r w:rsidRPr="002A2F73">
        <w:rPr>
          <w:rFonts w:ascii="Calibri" w:hAnsi="Calibri"/>
          <w:sz w:val="22"/>
          <w:u w:val="single"/>
        </w:rPr>
        <w:t>prior</w:t>
      </w:r>
      <w:r w:rsidRPr="002A2F73">
        <w:rPr>
          <w:rFonts w:ascii="Calibri" w:hAnsi="Calibri"/>
          <w:sz w:val="22"/>
        </w:rPr>
        <w:t xml:space="preserve"> to required evaluation missions, so these can be used for subsequent ground</w:t>
      </w:r>
      <w:r w:rsidR="00BF0DB5" w:rsidRPr="002A2F73">
        <w:rPr>
          <w:rFonts w:ascii="Calibri" w:hAnsi="Calibri" w:cs="Calibri"/>
          <w:sz w:val="22"/>
          <w:szCs w:val="22"/>
          <w:cs/>
        </w:rPr>
        <w:t xml:space="preserve"> </w:t>
      </w:r>
      <w:r w:rsidRPr="002A2F73">
        <w:rPr>
          <w:rFonts w:ascii="Calibri" w:hAnsi="Calibri"/>
          <w:sz w:val="22"/>
        </w:rPr>
        <w:t>truthing</w:t>
      </w:r>
      <w:r w:rsidRPr="002A2F73">
        <w:rPr>
          <w:rFonts w:ascii="Calibri" w:hAnsi="Calibri" w:cs="Calibri"/>
          <w:sz w:val="22"/>
          <w:szCs w:val="22"/>
          <w:cs/>
        </w:rPr>
        <w:t xml:space="preserve">. </w:t>
      </w:r>
      <w:r w:rsidRPr="002A2F73">
        <w:rPr>
          <w:rFonts w:ascii="Calibri" w:hAnsi="Calibri"/>
          <w:sz w:val="22"/>
        </w:rPr>
        <w:t xml:space="preserve">The methodologies to be used in data collection have been defined by the GEF and are available on the GEF </w:t>
      </w:r>
      <w:hyperlink r:id="rId26" w:history="1">
        <w:r w:rsidRPr="002A2F73">
          <w:rPr>
            <w:rStyle w:val="Hyperlink"/>
            <w:rFonts w:ascii="Calibri" w:hAnsi="Calibri"/>
            <w:sz w:val="22"/>
          </w:rPr>
          <w:t>website</w:t>
        </w:r>
      </w:hyperlink>
      <w:r w:rsidRPr="002A2F73">
        <w:rPr>
          <w:rFonts w:ascii="Calibri" w:hAnsi="Calibri" w:cs="Calibri"/>
          <w:sz w:val="22"/>
          <w:szCs w:val="22"/>
          <w:cs/>
        </w:rPr>
        <w:t xml:space="preserve">. </w:t>
      </w:r>
      <w:r w:rsidRPr="002A2F73">
        <w:rPr>
          <w:rFonts w:ascii="Calibri" w:hAnsi="Calibri"/>
          <w:sz w:val="22"/>
        </w:rPr>
        <w:t xml:space="preserve">The required Protected Area Management Effectiveness Tracking Tool </w:t>
      </w:r>
      <w:r w:rsidRPr="002A2F73">
        <w:rPr>
          <w:rFonts w:ascii="Calibri" w:hAnsi="Calibri" w:cs="Calibri"/>
          <w:sz w:val="22"/>
          <w:szCs w:val="22"/>
          <w:cs/>
        </w:rPr>
        <w:t>(</w:t>
      </w:r>
      <w:r w:rsidRPr="002A2F73">
        <w:rPr>
          <w:rFonts w:ascii="Calibri" w:hAnsi="Calibri"/>
          <w:sz w:val="22"/>
        </w:rPr>
        <w:t>METTs</w:t>
      </w:r>
      <w:r w:rsidRPr="002A2F73">
        <w:rPr>
          <w:rFonts w:ascii="Calibri" w:hAnsi="Calibri" w:cs="Calibri"/>
          <w:sz w:val="22"/>
          <w:szCs w:val="22"/>
          <w:cs/>
        </w:rPr>
        <w:t xml:space="preserve">) </w:t>
      </w:r>
      <w:r w:rsidRPr="002A2F73">
        <w:rPr>
          <w:rFonts w:ascii="Calibri" w:hAnsi="Calibri"/>
          <w:sz w:val="22"/>
        </w:rPr>
        <w:t>have been prepared and the scores include in the GEF Core Indicators</w:t>
      </w:r>
      <w:r w:rsidRPr="002A2F73">
        <w:rPr>
          <w:rFonts w:ascii="Calibri" w:hAnsi="Calibri" w:cs="Calibri"/>
          <w:sz w:val="22"/>
          <w:szCs w:val="22"/>
          <w:cs/>
        </w:rPr>
        <w:t xml:space="preserve">. </w:t>
      </w:r>
    </w:p>
    <w:p w14:paraId="02FFDB64" w14:textId="77777777" w:rsidR="006C1CB1" w:rsidRPr="002A2F73" w:rsidRDefault="006C1CB1" w:rsidP="00D61D67">
      <w:pPr>
        <w:pStyle w:val="NormalWeb"/>
        <w:spacing w:before="0" w:beforeAutospacing="0" w:after="0" w:afterAutospacing="0"/>
        <w:rPr>
          <w:rFonts w:ascii="Calibri" w:hAnsi="Calibri"/>
          <w:sz w:val="22"/>
        </w:rPr>
      </w:pPr>
    </w:p>
    <w:p w14:paraId="2C9048C5" w14:textId="77777777" w:rsidR="00411D2C" w:rsidRPr="002A2F73" w:rsidRDefault="00B54BF6" w:rsidP="00D61D67">
      <w:pPr>
        <w:spacing w:after="0"/>
        <w:rPr>
          <w:rFonts w:cs="Calibri"/>
          <w:i/>
          <w:color w:val="FF0000"/>
          <w:sz w:val="22"/>
          <w:szCs w:val="22"/>
        </w:rPr>
      </w:pPr>
      <w:r w:rsidRPr="002A2F73">
        <w:rPr>
          <w:rFonts w:cs="Calibri"/>
          <w:i/>
          <w:sz w:val="22"/>
          <w:szCs w:val="22"/>
          <w:u w:val="single"/>
        </w:rPr>
        <w:t xml:space="preserve">Independent </w:t>
      </w:r>
      <w:r w:rsidR="003E3ABA" w:rsidRPr="002A2F73">
        <w:rPr>
          <w:rFonts w:cs="Calibri"/>
          <w:i/>
          <w:sz w:val="22"/>
          <w:szCs w:val="22"/>
          <w:u w:val="single"/>
        </w:rPr>
        <w:t>Mid</w:t>
      </w:r>
      <w:r w:rsidR="003E3ABA" w:rsidRPr="002A2F73">
        <w:rPr>
          <w:rFonts w:cs="Calibri"/>
          <w:i/>
          <w:sz w:val="22"/>
          <w:szCs w:val="22"/>
          <w:u w:val="single"/>
          <w:cs/>
        </w:rPr>
        <w:t>-</w:t>
      </w:r>
      <w:r w:rsidR="003E3ABA" w:rsidRPr="002A2F73">
        <w:rPr>
          <w:rFonts w:cs="Calibri"/>
          <w:i/>
          <w:sz w:val="22"/>
          <w:szCs w:val="22"/>
          <w:u w:val="single"/>
        </w:rPr>
        <w:t xml:space="preserve">term Review </w:t>
      </w:r>
      <w:r w:rsidR="003E3ABA" w:rsidRPr="002A2F73">
        <w:rPr>
          <w:rFonts w:cs="Calibri"/>
          <w:i/>
          <w:sz w:val="22"/>
          <w:szCs w:val="22"/>
          <w:u w:val="single"/>
          <w:cs/>
        </w:rPr>
        <w:t>(</w:t>
      </w:r>
      <w:r w:rsidR="003E3ABA" w:rsidRPr="002A2F73">
        <w:rPr>
          <w:rFonts w:cs="Calibri"/>
          <w:i/>
          <w:sz w:val="22"/>
          <w:szCs w:val="22"/>
          <w:u w:val="single"/>
        </w:rPr>
        <w:t>MTR</w:t>
      </w:r>
      <w:r w:rsidR="003E3ABA" w:rsidRPr="002A2F73">
        <w:rPr>
          <w:rFonts w:cs="Calibri"/>
          <w:i/>
          <w:sz w:val="22"/>
          <w:szCs w:val="22"/>
          <w:u w:val="single"/>
          <w:cs/>
        </w:rPr>
        <w:t>)</w:t>
      </w:r>
      <w:r w:rsidR="003E3ABA" w:rsidRPr="002A2F73">
        <w:rPr>
          <w:rFonts w:cs="Calibri"/>
          <w:i/>
          <w:sz w:val="22"/>
          <w:szCs w:val="22"/>
          <w:cs/>
        </w:rPr>
        <w:t>:</w:t>
      </w:r>
    </w:p>
    <w:p w14:paraId="36448550" w14:textId="77777777" w:rsidR="00A2310D" w:rsidRPr="002A2F73" w:rsidRDefault="00A2310D" w:rsidP="00D61D67">
      <w:pPr>
        <w:spacing w:after="0"/>
        <w:rPr>
          <w:rFonts w:cs="Calibri"/>
          <w:sz w:val="22"/>
          <w:szCs w:val="22"/>
        </w:rPr>
      </w:pPr>
      <w:r w:rsidRPr="002A2F73">
        <w:rPr>
          <w:rFonts w:cs="Calibri"/>
          <w:sz w:val="22"/>
          <w:szCs w:val="22"/>
        </w:rPr>
        <w:t>The terms of reference, the review process and the final MTR report will follow the standard templates and guidance prepared by the UNDP IEO for GEF</w:t>
      </w:r>
      <w:r w:rsidRPr="002A2F73">
        <w:rPr>
          <w:rFonts w:cs="Calibri"/>
          <w:sz w:val="22"/>
          <w:szCs w:val="22"/>
          <w:cs/>
        </w:rPr>
        <w:t>-</w:t>
      </w:r>
      <w:r w:rsidRPr="002A2F73">
        <w:rPr>
          <w:rFonts w:cs="Calibri"/>
          <w:sz w:val="22"/>
          <w:szCs w:val="22"/>
        </w:rPr>
        <w:t xml:space="preserve">financed projects available on the </w:t>
      </w:r>
      <w:hyperlink r:id="rId27" w:anchor="gef" w:history="1">
        <w:r w:rsidRPr="002A2F73">
          <w:rPr>
            <w:rStyle w:val="Hyperlink"/>
            <w:rFonts w:cs="Calibri"/>
            <w:sz w:val="22"/>
            <w:szCs w:val="22"/>
          </w:rPr>
          <w:t>UNDP Evaluation Resource Center</w:t>
        </w:r>
      </w:hyperlink>
      <w:r w:rsidRPr="002A2F73">
        <w:rPr>
          <w:rStyle w:val="Hyperlink"/>
          <w:rFonts w:cs="Calibri"/>
          <w:sz w:val="22"/>
          <w:szCs w:val="22"/>
          <w:cs/>
        </w:rPr>
        <w:t xml:space="preserve"> (</w:t>
      </w:r>
      <w:r w:rsidRPr="002A2F73">
        <w:rPr>
          <w:rStyle w:val="Hyperlink"/>
          <w:rFonts w:cs="Calibri"/>
          <w:sz w:val="22"/>
          <w:szCs w:val="22"/>
        </w:rPr>
        <w:t>ERC</w:t>
      </w:r>
      <w:r w:rsidRPr="002A2F73">
        <w:rPr>
          <w:rStyle w:val="Hyperlink"/>
          <w:rFonts w:cs="Calibri"/>
          <w:sz w:val="22"/>
          <w:szCs w:val="22"/>
          <w:cs/>
        </w:rPr>
        <w:t>).</w:t>
      </w:r>
      <w:r w:rsidRPr="002A2F73">
        <w:rPr>
          <w:rFonts w:cs="Calibri"/>
          <w:sz w:val="22"/>
          <w:szCs w:val="22"/>
          <w:cs/>
        </w:rPr>
        <w:t xml:space="preserve"> </w:t>
      </w:r>
    </w:p>
    <w:p w14:paraId="7DBB0D13" w14:textId="77777777" w:rsidR="00A2310D" w:rsidRPr="002A2F73" w:rsidRDefault="00A2310D" w:rsidP="00D61D67">
      <w:pPr>
        <w:spacing w:after="0"/>
        <w:rPr>
          <w:rFonts w:cs="Calibri"/>
          <w:sz w:val="22"/>
          <w:szCs w:val="22"/>
        </w:rPr>
      </w:pPr>
    </w:p>
    <w:p w14:paraId="0BF188E4" w14:textId="77777777" w:rsidR="00A2310D" w:rsidRPr="002A2F73" w:rsidRDefault="00A2310D" w:rsidP="00D61D67">
      <w:pPr>
        <w:spacing w:after="0"/>
        <w:rPr>
          <w:rFonts w:cs="Calibri"/>
          <w:sz w:val="22"/>
          <w:szCs w:val="22"/>
        </w:rPr>
      </w:pPr>
      <w:r w:rsidRPr="002A2F73">
        <w:rPr>
          <w:rFonts w:cs="Calibri"/>
          <w:sz w:val="22"/>
          <w:szCs w:val="22"/>
        </w:rPr>
        <w:t xml:space="preserve">The evaluation will be </w:t>
      </w:r>
      <w:r w:rsidRPr="002A2F73">
        <w:rPr>
          <w:rFonts w:cs="Calibri"/>
          <w:sz w:val="22"/>
          <w:szCs w:val="22"/>
          <w:cs/>
        </w:rPr>
        <w:t>‘</w:t>
      </w:r>
      <w:r w:rsidRPr="002A2F73">
        <w:rPr>
          <w:rFonts w:cs="Calibri"/>
          <w:sz w:val="22"/>
          <w:szCs w:val="22"/>
        </w:rPr>
        <w:t>independent, impartial and rigorous</w:t>
      </w:r>
      <w:r w:rsidRPr="002A2F73">
        <w:rPr>
          <w:rFonts w:cs="Calibri"/>
          <w:sz w:val="22"/>
          <w:szCs w:val="22"/>
          <w:cs/>
        </w:rPr>
        <w:t xml:space="preserve">’. </w:t>
      </w:r>
      <w:r w:rsidRPr="002A2F73">
        <w:rPr>
          <w:rFonts w:cs="Calibri"/>
          <w:sz w:val="22"/>
          <w:szCs w:val="22"/>
        </w:rPr>
        <w:t>The consultants that will be hired by UNDP evaluation specialists to undertake the assignment will be independent from organizations that were involved in designing, executing or advising on the project to be evaluated</w:t>
      </w:r>
      <w:r w:rsidRPr="002A2F73">
        <w:rPr>
          <w:rFonts w:cs="Calibri"/>
          <w:sz w:val="22"/>
          <w:szCs w:val="22"/>
          <w:cs/>
        </w:rPr>
        <w:t xml:space="preserve">. </w:t>
      </w:r>
      <w:r w:rsidRPr="002A2F73">
        <w:rPr>
          <w:rFonts w:cs="Calibri"/>
          <w:sz w:val="22"/>
          <w:szCs w:val="22"/>
        </w:rPr>
        <w:t xml:space="preserve">Equally, the consultants should not be in a position where there may be the possibility of future contracts regarding the project </w:t>
      </w:r>
      <w:r w:rsidR="00DB0978" w:rsidRPr="002A2F73">
        <w:rPr>
          <w:rFonts w:cs="Calibri"/>
          <w:sz w:val="22"/>
          <w:szCs w:val="22"/>
        </w:rPr>
        <w:t xml:space="preserve">under </w:t>
      </w:r>
      <w:r w:rsidRPr="002A2F73">
        <w:rPr>
          <w:rFonts w:cs="Calibri"/>
          <w:sz w:val="22"/>
          <w:szCs w:val="22"/>
        </w:rPr>
        <w:t>review</w:t>
      </w:r>
      <w:r w:rsidRPr="002A2F73">
        <w:rPr>
          <w:rFonts w:cs="Calibri"/>
          <w:sz w:val="22"/>
          <w:szCs w:val="22"/>
          <w:cs/>
        </w:rPr>
        <w:t xml:space="preserve">. </w:t>
      </w:r>
    </w:p>
    <w:p w14:paraId="4C1D5763" w14:textId="77777777" w:rsidR="00A2310D" w:rsidRPr="002A2F73" w:rsidRDefault="00A2310D" w:rsidP="00D61D67">
      <w:pPr>
        <w:spacing w:after="0"/>
        <w:rPr>
          <w:rFonts w:cs="Calibri"/>
          <w:sz w:val="22"/>
          <w:szCs w:val="22"/>
        </w:rPr>
      </w:pPr>
    </w:p>
    <w:p w14:paraId="1CAE5286" w14:textId="77777777" w:rsidR="00A2310D" w:rsidRPr="002A2F73" w:rsidRDefault="00A2310D" w:rsidP="00D61D67">
      <w:pPr>
        <w:spacing w:after="0"/>
        <w:rPr>
          <w:rFonts w:cs="Calibri"/>
          <w:sz w:val="22"/>
          <w:szCs w:val="22"/>
        </w:rPr>
      </w:pPr>
      <w:r w:rsidRPr="002A2F73">
        <w:rPr>
          <w:rFonts w:cs="Calibri"/>
          <w:sz w:val="22"/>
          <w:szCs w:val="22"/>
        </w:rPr>
        <w:t>The GEF Operational Focal Point and other stakeholders will be</w:t>
      </w:r>
      <w:r w:rsidR="00DB0978" w:rsidRPr="002A2F73">
        <w:rPr>
          <w:rFonts w:cs="Calibri"/>
          <w:sz w:val="22"/>
          <w:szCs w:val="22"/>
        </w:rPr>
        <w:t xml:space="preserve"> actively</w:t>
      </w:r>
      <w:r w:rsidRPr="002A2F73">
        <w:rPr>
          <w:rFonts w:cs="Calibri"/>
          <w:sz w:val="22"/>
          <w:szCs w:val="22"/>
        </w:rPr>
        <w:t xml:space="preserve"> involved and consulted during the evaluation process</w:t>
      </w:r>
      <w:r w:rsidRPr="002A2F73">
        <w:rPr>
          <w:rFonts w:cs="Calibri"/>
          <w:sz w:val="22"/>
          <w:szCs w:val="22"/>
          <w:cs/>
        </w:rPr>
        <w:t xml:space="preserve">. </w:t>
      </w:r>
      <w:r w:rsidRPr="002A2F73">
        <w:rPr>
          <w:rFonts w:cs="Calibri"/>
          <w:sz w:val="22"/>
          <w:szCs w:val="22"/>
        </w:rPr>
        <w:t>Additional quality assurance support is available from the UNDP</w:t>
      </w:r>
      <w:r w:rsidRPr="002A2F73">
        <w:rPr>
          <w:rFonts w:cs="Calibri"/>
          <w:sz w:val="22"/>
          <w:szCs w:val="22"/>
          <w:cs/>
        </w:rPr>
        <w:t>-</w:t>
      </w:r>
      <w:r w:rsidRPr="002A2F73">
        <w:rPr>
          <w:rFonts w:cs="Calibri"/>
          <w:sz w:val="22"/>
          <w:szCs w:val="22"/>
        </w:rPr>
        <w:t>GEF Directorate</w:t>
      </w:r>
      <w:r w:rsidRPr="002A2F73">
        <w:rPr>
          <w:rFonts w:cs="Calibri"/>
          <w:sz w:val="22"/>
          <w:szCs w:val="22"/>
          <w:cs/>
        </w:rPr>
        <w:t>.</w:t>
      </w:r>
    </w:p>
    <w:p w14:paraId="66A0A52F" w14:textId="77777777" w:rsidR="00A2310D" w:rsidRPr="002A2F73" w:rsidRDefault="00A2310D" w:rsidP="00D61D67">
      <w:pPr>
        <w:spacing w:after="0"/>
        <w:rPr>
          <w:rFonts w:cs="Calibri"/>
          <w:sz w:val="22"/>
          <w:szCs w:val="22"/>
        </w:rPr>
      </w:pPr>
    </w:p>
    <w:p w14:paraId="3BEDF95B" w14:textId="70BCA498" w:rsidR="00A2310D" w:rsidRPr="002A2F73" w:rsidRDefault="00A2310D" w:rsidP="00D61D67">
      <w:pPr>
        <w:spacing w:after="0"/>
        <w:rPr>
          <w:rFonts w:cs="Calibri"/>
          <w:i/>
          <w:color w:val="FF0000"/>
          <w:sz w:val="22"/>
          <w:szCs w:val="22"/>
        </w:rPr>
      </w:pPr>
      <w:r w:rsidRPr="002A2F73">
        <w:rPr>
          <w:rFonts w:cs="Calibri"/>
          <w:sz w:val="22"/>
          <w:szCs w:val="22"/>
        </w:rPr>
        <w:t xml:space="preserve">The final MTR report and MTR TOR will be publicly available in English and will be posted on the UNDP ERC by </w:t>
      </w:r>
      <w:r w:rsidR="009A00E5" w:rsidRPr="002A2F73">
        <w:rPr>
          <w:rFonts w:cs="Calibri"/>
          <w:sz w:val="22"/>
          <w:szCs w:val="22"/>
        </w:rPr>
        <w:t>January 31</w:t>
      </w:r>
      <w:r w:rsidR="009A00E5" w:rsidRPr="002A2F73">
        <w:rPr>
          <w:rFonts w:cs="Calibri"/>
          <w:sz w:val="22"/>
          <w:szCs w:val="22"/>
          <w:vertAlign w:val="superscript"/>
        </w:rPr>
        <w:t>st</w:t>
      </w:r>
      <w:r w:rsidR="009A00E5" w:rsidRPr="002A2F73">
        <w:rPr>
          <w:rFonts w:cs="Calibri"/>
          <w:sz w:val="22"/>
          <w:szCs w:val="22"/>
        </w:rPr>
        <w:t>,</w:t>
      </w:r>
      <w:r w:rsidR="004E0A7A" w:rsidRPr="002A2F73">
        <w:rPr>
          <w:rFonts w:cs="Calibri"/>
          <w:sz w:val="22"/>
          <w:szCs w:val="22"/>
          <w:cs/>
        </w:rPr>
        <w:t xml:space="preserve"> </w:t>
      </w:r>
      <w:r w:rsidR="004E0A7A" w:rsidRPr="002A2F73">
        <w:rPr>
          <w:rFonts w:cs="Calibri"/>
          <w:sz w:val="22"/>
          <w:szCs w:val="22"/>
        </w:rPr>
        <w:t>2022</w:t>
      </w:r>
      <w:r w:rsidRPr="002A2F73">
        <w:rPr>
          <w:rFonts w:cs="Calibri"/>
          <w:sz w:val="22"/>
          <w:szCs w:val="22"/>
          <w:cs/>
        </w:rPr>
        <w:t xml:space="preserve">. </w:t>
      </w:r>
      <w:r w:rsidRPr="002A2F73">
        <w:rPr>
          <w:rFonts w:cs="Calibri"/>
          <w:sz w:val="22"/>
          <w:szCs w:val="22"/>
        </w:rPr>
        <w:t>A management response to MTR recommendations will be posted in the ERC within six weeks of the MTR report</w:t>
      </w:r>
      <w:r w:rsidRPr="002A2F73">
        <w:rPr>
          <w:rFonts w:cs="Calibri"/>
          <w:sz w:val="22"/>
          <w:szCs w:val="22"/>
          <w:cs/>
        </w:rPr>
        <w:t>’</w:t>
      </w:r>
      <w:r w:rsidRPr="002A2F73">
        <w:rPr>
          <w:rFonts w:cs="Calibri"/>
          <w:sz w:val="22"/>
          <w:szCs w:val="22"/>
        </w:rPr>
        <w:t>s completion</w:t>
      </w:r>
      <w:r w:rsidRPr="002A2F73">
        <w:rPr>
          <w:rFonts w:cs="Calibri"/>
          <w:sz w:val="22"/>
          <w:szCs w:val="22"/>
          <w:cs/>
        </w:rPr>
        <w:t>.</w:t>
      </w:r>
    </w:p>
    <w:p w14:paraId="3383E682" w14:textId="77777777" w:rsidR="00A2310D" w:rsidRPr="002A2F73" w:rsidRDefault="00A2310D" w:rsidP="00D61D67">
      <w:pPr>
        <w:spacing w:after="0"/>
        <w:rPr>
          <w:rFonts w:cs="Calibri"/>
          <w:sz w:val="22"/>
          <w:szCs w:val="22"/>
          <w:u w:val="single"/>
        </w:rPr>
      </w:pPr>
    </w:p>
    <w:p w14:paraId="662EE9E2" w14:textId="77777777" w:rsidR="001331CC" w:rsidRPr="002A2F73" w:rsidRDefault="003E3ABA" w:rsidP="00D61D67">
      <w:pPr>
        <w:spacing w:after="0"/>
        <w:rPr>
          <w:rFonts w:cs="Calibri"/>
          <w:i/>
          <w:sz w:val="22"/>
          <w:szCs w:val="22"/>
        </w:rPr>
      </w:pPr>
      <w:r w:rsidRPr="002A2F73">
        <w:rPr>
          <w:rFonts w:cs="Calibri"/>
          <w:sz w:val="22"/>
          <w:szCs w:val="22"/>
          <w:u w:val="single"/>
        </w:rPr>
        <w:t xml:space="preserve">Terminal Evaluation </w:t>
      </w:r>
      <w:r w:rsidRPr="002A2F73">
        <w:rPr>
          <w:rFonts w:cs="Calibri"/>
          <w:sz w:val="22"/>
          <w:szCs w:val="22"/>
          <w:u w:val="single"/>
          <w:cs/>
        </w:rPr>
        <w:t>(</w:t>
      </w:r>
      <w:r w:rsidRPr="002A2F73">
        <w:rPr>
          <w:rFonts w:cs="Calibri"/>
          <w:sz w:val="22"/>
          <w:szCs w:val="22"/>
          <w:u w:val="single"/>
        </w:rPr>
        <w:t>TE</w:t>
      </w:r>
      <w:r w:rsidRPr="002A2F73">
        <w:rPr>
          <w:rFonts w:cs="Calibri"/>
          <w:sz w:val="22"/>
          <w:szCs w:val="22"/>
          <w:u w:val="single"/>
          <w:cs/>
        </w:rPr>
        <w:t>)</w:t>
      </w:r>
      <w:r w:rsidRPr="002A2F73">
        <w:rPr>
          <w:rFonts w:cs="Calibri"/>
          <w:sz w:val="22"/>
          <w:szCs w:val="22"/>
          <w:cs/>
        </w:rPr>
        <w:t xml:space="preserve">:  </w:t>
      </w:r>
      <w:r w:rsidR="001331CC" w:rsidRPr="002A2F73">
        <w:rPr>
          <w:rFonts w:cs="Calibri"/>
          <w:i/>
          <w:sz w:val="22"/>
          <w:szCs w:val="22"/>
          <w:cs/>
        </w:rPr>
        <w:t xml:space="preserve"> </w:t>
      </w:r>
    </w:p>
    <w:p w14:paraId="30CF6915" w14:textId="77777777" w:rsidR="00411D2C" w:rsidRPr="002A2F73" w:rsidRDefault="003E3ABA" w:rsidP="00D61D67">
      <w:pPr>
        <w:spacing w:after="0"/>
        <w:rPr>
          <w:rFonts w:cs="Calibri"/>
          <w:sz w:val="22"/>
          <w:szCs w:val="22"/>
        </w:rPr>
      </w:pPr>
      <w:r w:rsidRPr="002A2F73">
        <w:rPr>
          <w:rFonts w:cs="Calibri"/>
          <w:sz w:val="22"/>
          <w:szCs w:val="22"/>
        </w:rPr>
        <w:t xml:space="preserve">An independent terminal evaluation </w:t>
      </w:r>
      <w:r w:rsidRPr="002A2F73">
        <w:rPr>
          <w:rFonts w:cs="Calibri"/>
          <w:sz w:val="22"/>
          <w:szCs w:val="22"/>
          <w:cs/>
        </w:rPr>
        <w:t>(</w:t>
      </w:r>
      <w:r w:rsidRPr="002A2F73">
        <w:rPr>
          <w:rFonts w:cs="Calibri"/>
          <w:sz w:val="22"/>
          <w:szCs w:val="22"/>
        </w:rPr>
        <w:t>TE</w:t>
      </w:r>
      <w:r w:rsidRPr="002A2F73">
        <w:rPr>
          <w:rFonts w:cs="Calibri"/>
          <w:sz w:val="22"/>
          <w:szCs w:val="22"/>
          <w:cs/>
        </w:rPr>
        <w:t xml:space="preserve">) </w:t>
      </w:r>
      <w:r w:rsidRPr="002A2F73">
        <w:rPr>
          <w:rFonts w:cs="Calibri"/>
          <w:sz w:val="22"/>
          <w:szCs w:val="22"/>
        </w:rPr>
        <w:t xml:space="preserve">will take place </w:t>
      </w:r>
      <w:r w:rsidR="00C24F2A" w:rsidRPr="002A2F73">
        <w:rPr>
          <w:rFonts w:cs="Calibri"/>
          <w:sz w:val="22"/>
          <w:szCs w:val="22"/>
        </w:rPr>
        <w:t>upon completion of all major project outputs and activities</w:t>
      </w:r>
      <w:r w:rsidR="00954A3F" w:rsidRPr="002A2F73">
        <w:rPr>
          <w:rFonts w:cs="Calibri"/>
          <w:sz w:val="22"/>
          <w:szCs w:val="22"/>
          <w:cs/>
        </w:rPr>
        <w:t>.</w:t>
      </w:r>
      <w:r w:rsidR="008C5DA0" w:rsidRPr="002A2F73">
        <w:rPr>
          <w:rFonts w:cs="Calibri"/>
          <w:sz w:val="22"/>
          <w:szCs w:val="22"/>
          <w:cs/>
        </w:rPr>
        <w:t xml:space="preserve"> </w:t>
      </w:r>
      <w:r w:rsidRPr="002A2F73">
        <w:rPr>
          <w:rFonts w:cs="Calibri"/>
          <w:sz w:val="22"/>
          <w:szCs w:val="22"/>
        </w:rPr>
        <w:t>The terms of reference, the evaluation process and the final TE report will follow the standard templates and guidance</w:t>
      </w:r>
      <w:r w:rsidR="00E45EC4" w:rsidRPr="002A2F73">
        <w:rPr>
          <w:rFonts w:cs="Calibri"/>
          <w:sz w:val="22"/>
          <w:szCs w:val="22"/>
        </w:rPr>
        <w:t xml:space="preserve"> prepared by the UNDP IEO for GEF</w:t>
      </w:r>
      <w:r w:rsidR="00E45EC4" w:rsidRPr="002A2F73">
        <w:rPr>
          <w:rFonts w:cs="Calibri"/>
          <w:sz w:val="22"/>
          <w:szCs w:val="22"/>
          <w:cs/>
        </w:rPr>
        <w:t>-</w:t>
      </w:r>
      <w:r w:rsidR="00E45EC4" w:rsidRPr="002A2F73">
        <w:rPr>
          <w:rFonts w:cs="Calibri"/>
          <w:sz w:val="22"/>
          <w:szCs w:val="22"/>
        </w:rPr>
        <w:t>financed projects</w:t>
      </w:r>
      <w:r w:rsidRPr="002A2F73">
        <w:rPr>
          <w:rFonts w:cs="Calibri"/>
          <w:sz w:val="22"/>
          <w:szCs w:val="22"/>
        </w:rPr>
        <w:t xml:space="preserve"> available on the </w:t>
      </w:r>
      <w:hyperlink r:id="rId28" w:anchor="gef" w:history="1">
        <w:r w:rsidRPr="002A2F73">
          <w:rPr>
            <w:rStyle w:val="Hyperlink"/>
            <w:rFonts w:cs="Calibri"/>
            <w:sz w:val="22"/>
            <w:szCs w:val="22"/>
          </w:rPr>
          <w:t>UNDP Evaluation Resource Center</w:t>
        </w:r>
      </w:hyperlink>
      <w:r w:rsidRPr="002A2F73">
        <w:rPr>
          <w:rStyle w:val="Hyperlink"/>
          <w:rFonts w:cs="Calibri"/>
          <w:sz w:val="22"/>
          <w:szCs w:val="22"/>
          <w:cs/>
        </w:rPr>
        <w:t>.</w:t>
      </w:r>
      <w:r w:rsidRPr="002A2F73">
        <w:rPr>
          <w:rFonts w:cs="Calibri"/>
          <w:sz w:val="22"/>
          <w:szCs w:val="22"/>
          <w:cs/>
        </w:rPr>
        <w:t xml:space="preserve"> </w:t>
      </w:r>
    </w:p>
    <w:p w14:paraId="1FFF0646" w14:textId="77777777" w:rsidR="00411D2C" w:rsidRPr="002A2F73" w:rsidRDefault="00411D2C" w:rsidP="00D61D67">
      <w:pPr>
        <w:spacing w:after="0"/>
        <w:rPr>
          <w:rFonts w:cs="Calibri"/>
          <w:sz w:val="22"/>
          <w:szCs w:val="22"/>
        </w:rPr>
      </w:pPr>
    </w:p>
    <w:p w14:paraId="15A07563" w14:textId="77777777" w:rsidR="00A2310D" w:rsidRPr="002A2F73" w:rsidRDefault="00A2310D" w:rsidP="00D61D67">
      <w:pPr>
        <w:spacing w:after="0"/>
        <w:rPr>
          <w:rFonts w:cs="Calibri"/>
          <w:sz w:val="22"/>
          <w:szCs w:val="22"/>
        </w:rPr>
      </w:pPr>
      <w:r w:rsidRPr="002A2F73">
        <w:rPr>
          <w:rFonts w:cs="Calibri"/>
          <w:sz w:val="22"/>
          <w:szCs w:val="22"/>
        </w:rPr>
        <w:lastRenderedPageBreak/>
        <w:t xml:space="preserve">The evaluation will be </w:t>
      </w:r>
      <w:r w:rsidRPr="002A2F73">
        <w:rPr>
          <w:rFonts w:cs="Calibri"/>
          <w:sz w:val="22"/>
          <w:szCs w:val="22"/>
          <w:cs/>
        </w:rPr>
        <w:t>‘</w:t>
      </w:r>
      <w:r w:rsidRPr="002A2F73">
        <w:rPr>
          <w:rFonts w:cs="Calibri"/>
          <w:sz w:val="22"/>
          <w:szCs w:val="22"/>
        </w:rPr>
        <w:t>independent, impartial and rigorous</w:t>
      </w:r>
      <w:r w:rsidRPr="002A2F73">
        <w:rPr>
          <w:rFonts w:cs="Calibri"/>
          <w:sz w:val="22"/>
          <w:szCs w:val="22"/>
          <w:cs/>
        </w:rPr>
        <w:t xml:space="preserve">’. </w:t>
      </w:r>
      <w:r w:rsidRPr="002A2F73">
        <w:rPr>
          <w:rFonts w:cs="Calibri"/>
          <w:sz w:val="22"/>
          <w:szCs w:val="22"/>
        </w:rPr>
        <w:t>The consultants that will be hired by UNDP evaluation specialists to undertake the assignment will be independent from organizations that were involved in designing, executing or advising on the project to be evaluated</w:t>
      </w:r>
      <w:r w:rsidRPr="002A2F73">
        <w:rPr>
          <w:rFonts w:cs="Calibri"/>
          <w:sz w:val="22"/>
          <w:szCs w:val="22"/>
          <w:cs/>
        </w:rPr>
        <w:t xml:space="preserve">. </w:t>
      </w:r>
      <w:r w:rsidRPr="002A2F73">
        <w:rPr>
          <w:rFonts w:cs="Calibri"/>
          <w:sz w:val="22"/>
          <w:szCs w:val="22"/>
        </w:rPr>
        <w:t>Equally, the consultants should not be in a position where there may be the possibility of future contracts regarding the project being evaluated</w:t>
      </w:r>
      <w:r w:rsidRPr="002A2F73">
        <w:rPr>
          <w:rFonts w:cs="Calibri"/>
          <w:sz w:val="22"/>
          <w:szCs w:val="22"/>
          <w:cs/>
        </w:rPr>
        <w:t>.</w:t>
      </w:r>
    </w:p>
    <w:p w14:paraId="47C41528" w14:textId="77777777" w:rsidR="00A2310D" w:rsidRPr="002A2F73" w:rsidRDefault="00A2310D" w:rsidP="00D61D67">
      <w:pPr>
        <w:spacing w:after="0"/>
        <w:rPr>
          <w:rFonts w:cs="Calibri"/>
          <w:sz w:val="22"/>
          <w:szCs w:val="22"/>
        </w:rPr>
      </w:pPr>
    </w:p>
    <w:p w14:paraId="486C703B" w14:textId="77777777" w:rsidR="00A2310D" w:rsidRPr="002A2F73" w:rsidRDefault="00A2310D" w:rsidP="00D61D67">
      <w:pPr>
        <w:spacing w:after="0"/>
        <w:rPr>
          <w:rFonts w:cs="Calibri"/>
          <w:sz w:val="22"/>
          <w:szCs w:val="22"/>
        </w:rPr>
      </w:pPr>
      <w:r w:rsidRPr="002A2F73">
        <w:rPr>
          <w:rFonts w:cs="Calibri"/>
          <w:sz w:val="22"/>
          <w:szCs w:val="22"/>
        </w:rPr>
        <w:t xml:space="preserve">The GEF Operational Focal Point and other stakeholders will be </w:t>
      </w:r>
      <w:r w:rsidR="00DB0978" w:rsidRPr="002A2F73">
        <w:rPr>
          <w:rFonts w:cs="Calibri"/>
          <w:sz w:val="22"/>
          <w:szCs w:val="22"/>
        </w:rPr>
        <w:t xml:space="preserve">actively </w:t>
      </w:r>
      <w:r w:rsidRPr="002A2F73">
        <w:rPr>
          <w:rFonts w:cs="Calibri"/>
          <w:sz w:val="22"/>
          <w:szCs w:val="22"/>
        </w:rPr>
        <w:t>involved and consulted during the terminal evaluation process</w:t>
      </w:r>
      <w:r w:rsidRPr="002A2F73">
        <w:rPr>
          <w:rFonts w:cs="Calibri"/>
          <w:sz w:val="22"/>
          <w:szCs w:val="22"/>
          <w:cs/>
        </w:rPr>
        <w:t xml:space="preserve">. </w:t>
      </w:r>
      <w:r w:rsidRPr="002A2F73">
        <w:rPr>
          <w:rFonts w:cs="Calibri"/>
          <w:sz w:val="22"/>
          <w:szCs w:val="22"/>
        </w:rPr>
        <w:t>Additional quality assurance support is available from the UNDP</w:t>
      </w:r>
      <w:r w:rsidRPr="002A2F73">
        <w:rPr>
          <w:rFonts w:cs="Calibri"/>
          <w:sz w:val="22"/>
          <w:szCs w:val="22"/>
          <w:cs/>
        </w:rPr>
        <w:t>-</w:t>
      </w:r>
      <w:r w:rsidRPr="002A2F73">
        <w:rPr>
          <w:rFonts w:cs="Calibri"/>
          <w:sz w:val="22"/>
          <w:szCs w:val="22"/>
        </w:rPr>
        <w:t>GEF Directorate</w:t>
      </w:r>
      <w:r w:rsidRPr="002A2F73">
        <w:rPr>
          <w:rFonts w:cs="Calibri"/>
          <w:sz w:val="22"/>
          <w:szCs w:val="22"/>
          <w:cs/>
        </w:rPr>
        <w:t xml:space="preserve">. </w:t>
      </w:r>
    </w:p>
    <w:p w14:paraId="031A52F7" w14:textId="77777777" w:rsidR="00A2310D" w:rsidRPr="002A2F73" w:rsidRDefault="00A2310D" w:rsidP="00D61D67">
      <w:pPr>
        <w:spacing w:after="0"/>
        <w:rPr>
          <w:rFonts w:cs="Calibri"/>
          <w:sz w:val="22"/>
          <w:szCs w:val="22"/>
        </w:rPr>
      </w:pPr>
    </w:p>
    <w:p w14:paraId="23ED84CE" w14:textId="57979262" w:rsidR="00A2310D" w:rsidRPr="002A2F73" w:rsidRDefault="00A2310D" w:rsidP="00D61D67">
      <w:pPr>
        <w:spacing w:after="0"/>
        <w:rPr>
          <w:rFonts w:cs="Calibri"/>
          <w:sz w:val="22"/>
          <w:szCs w:val="22"/>
        </w:rPr>
      </w:pPr>
      <w:r w:rsidRPr="002A2F73">
        <w:rPr>
          <w:rFonts w:cs="Calibri"/>
          <w:sz w:val="22"/>
          <w:szCs w:val="22"/>
        </w:rPr>
        <w:t xml:space="preserve">The final TE report and TE TOR will be </w:t>
      </w:r>
      <w:r w:rsidR="00407F78" w:rsidRPr="002A2F73">
        <w:rPr>
          <w:rFonts w:cs="Calibri"/>
          <w:sz w:val="22"/>
          <w:szCs w:val="22"/>
        </w:rPr>
        <w:t>publicly</w:t>
      </w:r>
      <w:r w:rsidRPr="002A2F73">
        <w:rPr>
          <w:rFonts w:cs="Calibri"/>
          <w:sz w:val="22"/>
          <w:szCs w:val="22"/>
        </w:rPr>
        <w:t xml:space="preserve"> available in English and posted on the UNDP ERC by </w:t>
      </w:r>
      <w:r w:rsidR="00926966" w:rsidRPr="002A2F73">
        <w:rPr>
          <w:rFonts w:cs="Calibri"/>
          <w:sz w:val="22"/>
          <w:szCs w:val="22"/>
        </w:rPr>
        <w:t>30 December 2023</w:t>
      </w:r>
      <w:r w:rsidR="001469A6" w:rsidRPr="002A2F73">
        <w:rPr>
          <w:rFonts w:cs="Angsana New"/>
          <w:sz w:val="22"/>
          <w:szCs w:val="22"/>
          <w:cs/>
          <w:lang w:bidi="th-TH"/>
        </w:rPr>
        <w:t>.</w:t>
      </w:r>
      <w:r w:rsidR="001469A6" w:rsidRPr="002A2F73">
        <w:rPr>
          <w:rFonts w:cs="Calibri"/>
          <w:sz w:val="22"/>
          <w:szCs w:val="22"/>
          <w:cs/>
        </w:rPr>
        <w:t xml:space="preserve"> </w:t>
      </w:r>
      <w:r w:rsidRPr="002A2F73">
        <w:rPr>
          <w:rFonts w:cs="Calibri"/>
          <w:sz w:val="22"/>
          <w:szCs w:val="22"/>
        </w:rPr>
        <w:t>A management response to the TE recommendations will be posted to the ERC within six weeks of the TE report</w:t>
      </w:r>
      <w:r w:rsidRPr="002A2F73">
        <w:rPr>
          <w:rFonts w:cs="Calibri"/>
          <w:sz w:val="22"/>
          <w:szCs w:val="22"/>
          <w:cs/>
        </w:rPr>
        <w:t>’</w:t>
      </w:r>
      <w:r w:rsidRPr="002A2F73">
        <w:rPr>
          <w:rFonts w:cs="Calibri"/>
          <w:sz w:val="22"/>
          <w:szCs w:val="22"/>
        </w:rPr>
        <w:t>s completion</w:t>
      </w:r>
      <w:r w:rsidRPr="002A2F73">
        <w:rPr>
          <w:rFonts w:cs="Calibri"/>
          <w:sz w:val="22"/>
          <w:szCs w:val="22"/>
          <w:cs/>
        </w:rPr>
        <w:t>.</w:t>
      </w:r>
    </w:p>
    <w:p w14:paraId="6A0C99B8" w14:textId="77777777" w:rsidR="00A2310D" w:rsidRPr="002A2F73" w:rsidRDefault="00A2310D" w:rsidP="00D61D67">
      <w:pPr>
        <w:spacing w:after="0"/>
        <w:rPr>
          <w:rFonts w:cs="Calibri"/>
          <w:sz w:val="22"/>
          <w:szCs w:val="22"/>
        </w:rPr>
      </w:pPr>
    </w:p>
    <w:p w14:paraId="0072123F" w14:textId="77777777" w:rsidR="001331CC" w:rsidRPr="002A2F73" w:rsidRDefault="003E3ABA" w:rsidP="00D61D67">
      <w:pPr>
        <w:spacing w:after="0"/>
        <w:rPr>
          <w:rFonts w:cs="Calibri"/>
          <w:i/>
          <w:sz w:val="22"/>
          <w:szCs w:val="22"/>
        </w:rPr>
      </w:pPr>
      <w:r w:rsidRPr="002A2F73">
        <w:rPr>
          <w:rFonts w:cs="Calibri"/>
          <w:sz w:val="22"/>
          <w:szCs w:val="22"/>
          <w:u w:val="single"/>
        </w:rPr>
        <w:t>Final Report</w:t>
      </w:r>
      <w:r w:rsidRPr="002A2F73">
        <w:rPr>
          <w:rFonts w:cs="Calibri"/>
          <w:sz w:val="22"/>
          <w:szCs w:val="22"/>
          <w:cs/>
        </w:rPr>
        <w:t>:</w:t>
      </w:r>
      <w:r w:rsidR="001331CC" w:rsidRPr="002A2F73">
        <w:rPr>
          <w:rFonts w:cs="Calibri"/>
          <w:i/>
          <w:sz w:val="22"/>
          <w:szCs w:val="22"/>
          <w:cs/>
        </w:rPr>
        <w:t xml:space="preserve"> </w:t>
      </w:r>
    </w:p>
    <w:p w14:paraId="3332ABAB" w14:textId="77777777" w:rsidR="003E3ABA" w:rsidRPr="002A2F73" w:rsidRDefault="003E3ABA" w:rsidP="00D61D67">
      <w:pPr>
        <w:spacing w:after="0"/>
        <w:rPr>
          <w:rFonts w:cs="Calibri"/>
          <w:sz w:val="22"/>
          <w:szCs w:val="22"/>
        </w:rPr>
      </w:pPr>
      <w:r w:rsidRPr="002A2F73">
        <w:rPr>
          <w:rFonts w:cs="Calibri"/>
          <w:sz w:val="22"/>
          <w:szCs w:val="22"/>
        </w:rPr>
        <w:t>The project</w:t>
      </w:r>
      <w:r w:rsidRPr="002A2F73">
        <w:rPr>
          <w:rFonts w:cs="Calibri"/>
          <w:sz w:val="22"/>
          <w:szCs w:val="22"/>
          <w:cs/>
        </w:rPr>
        <w:t>’</w:t>
      </w:r>
      <w:r w:rsidRPr="002A2F73">
        <w:rPr>
          <w:rFonts w:cs="Calibri"/>
          <w:sz w:val="22"/>
          <w:szCs w:val="22"/>
        </w:rPr>
        <w:t xml:space="preserve">s terminal </w:t>
      </w:r>
      <w:r w:rsidR="008C2B4F" w:rsidRPr="002A2F73">
        <w:rPr>
          <w:rFonts w:cs="Calibri"/>
          <w:sz w:val="22"/>
          <w:szCs w:val="22"/>
        </w:rPr>
        <w:t xml:space="preserve">GEF </w:t>
      </w:r>
      <w:r w:rsidRPr="002A2F73">
        <w:rPr>
          <w:rFonts w:cs="Calibri"/>
          <w:sz w:val="22"/>
          <w:szCs w:val="22"/>
        </w:rPr>
        <w:t xml:space="preserve">PIR along with the terminal evaluation </w:t>
      </w:r>
      <w:r w:rsidRPr="002A2F73">
        <w:rPr>
          <w:rFonts w:cs="Calibri"/>
          <w:sz w:val="22"/>
          <w:szCs w:val="22"/>
          <w:cs/>
        </w:rPr>
        <w:t>(</w:t>
      </w:r>
      <w:r w:rsidRPr="002A2F73">
        <w:rPr>
          <w:rFonts w:cs="Calibri"/>
          <w:sz w:val="22"/>
          <w:szCs w:val="22"/>
        </w:rPr>
        <w:t>TE</w:t>
      </w:r>
      <w:r w:rsidRPr="002A2F73">
        <w:rPr>
          <w:rFonts w:cs="Calibri"/>
          <w:sz w:val="22"/>
          <w:szCs w:val="22"/>
          <w:cs/>
        </w:rPr>
        <w:t xml:space="preserve">) </w:t>
      </w:r>
      <w:r w:rsidRPr="002A2F73">
        <w:rPr>
          <w:rFonts w:cs="Calibri"/>
          <w:sz w:val="22"/>
          <w:szCs w:val="22"/>
        </w:rPr>
        <w:t>report and corresponding management response will serve as the</w:t>
      </w:r>
      <w:r w:rsidR="00A04E6F" w:rsidRPr="002A2F73">
        <w:rPr>
          <w:rFonts w:cs="Calibri"/>
          <w:sz w:val="22"/>
          <w:szCs w:val="22"/>
        </w:rPr>
        <w:t xml:space="preserve"> final project report package</w:t>
      </w:r>
      <w:r w:rsidR="00A04E6F" w:rsidRPr="002A2F73">
        <w:rPr>
          <w:rFonts w:cs="Calibri"/>
          <w:sz w:val="22"/>
          <w:szCs w:val="22"/>
          <w:cs/>
        </w:rPr>
        <w:t xml:space="preserve">. </w:t>
      </w:r>
      <w:r w:rsidRPr="002A2F73">
        <w:rPr>
          <w:rFonts w:cs="Calibri"/>
          <w:sz w:val="22"/>
          <w:szCs w:val="22"/>
        </w:rPr>
        <w:t>The final project report package shall be discussed with the Project Board during an end</w:t>
      </w:r>
      <w:r w:rsidRPr="002A2F73">
        <w:rPr>
          <w:rFonts w:cs="Calibri"/>
          <w:sz w:val="22"/>
          <w:szCs w:val="22"/>
          <w:cs/>
        </w:rPr>
        <w:t>-</w:t>
      </w:r>
      <w:r w:rsidRPr="002A2F73">
        <w:rPr>
          <w:rFonts w:cs="Calibri"/>
          <w:sz w:val="22"/>
          <w:szCs w:val="22"/>
        </w:rPr>
        <w:t>of</w:t>
      </w:r>
      <w:r w:rsidRPr="002A2F73">
        <w:rPr>
          <w:rFonts w:cs="Calibri"/>
          <w:sz w:val="22"/>
          <w:szCs w:val="22"/>
          <w:cs/>
        </w:rPr>
        <w:t>-</w:t>
      </w:r>
      <w:r w:rsidRPr="002A2F73">
        <w:rPr>
          <w:rFonts w:cs="Calibri"/>
          <w:sz w:val="22"/>
          <w:szCs w:val="22"/>
        </w:rPr>
        <w:t>project review meeting to discuss lesson learned and opportunities for scaling up</w:t>
      </w:r>
      <w:r w:rsidR="001469A6" w:rsidRPr="002A2F73">
        <w:rPr>
          <w:rFonts w:cs="Calibri"/>
          <w:sz w:val="22"/>
          <w:szCs w:val="22"/>
          <w:cs/>
        </w:rPr>
        <w:t xml:space="preserve">. </w:t>
      </w:r>
      <w:r w:rsidRPr="002A2F73">
        <w:rPr>
          <w:rFonts w:cs="Calibri"/>
          <w:sz w:val="22"/>
          <w:szCs w:val="22"/>
          <w:cs/>
        </w:rPr>
        <w:t xml:space="preserve">  </w:t>
      </w:r>
    </w:p>
    <w:p w14:paraId="39F07C1D" w14:textId="77777777" w:rsidR="00283BAD" w:rsidRPr="002A2F73" w:rsidRDefault="00283BAD" w:rsidP="00D61D67">
      <w:pPr>
        <w:spacing w:after="0"/>
        <w:rPr>
          <w:rFonts w:cs="Calibri"/>
          <w:sz w:val="22"/>
          <w:szCs w:val="22"/>
        </w:rPr>
      </w:pPr>
    </w:p>
    <w:p w14:paraId="59D64454" w14:textId="616027A0" w:rsidR="00264073" w:rsidRPr="002A2F73" w:rsidRDefault="00264073" w:rsidP="00D61D67">
      <w:pPr>
        <w:spacing w:after="0"/>
        <w:rPr>
          <w:rFonts w:cs="Calibri"/>
          <w:color w:val="000000"/>
          <w:sz w:val="22"/>
          <w:szCs w:val="22"/>
        </w:rPr>
      </w:pPr>
      <w:r w:rsidRPr="002A2F73">
        <w:rPr>
          <w:rFonts w:cs="Calibri"/>
          <w:sz w:val="22"/>
          <w:szCs w:val="22"/>
          <w:u w:val="single"/>
        </w:rPr>
        <w:t>Agreement on intellectual property rights and use of logo on the project</w:t>
      </w:r>
      <w:r w:rsidRPr="002A2F73">
        <w:rPr>
          <w:rFonts w:cs="Calibri"/>
          <w:sz w:val="22"/>
          <w:szCs w:val="22"/>
          <w:u w:val="single"/>
          <w:cs/>
        </w:rPr>
        <w:t>’</w:t>
      </w:r>
      <w:r w:rsidRPr="002A2F73">
        <w:rPr>
          <w:rFonts w:cs="Calibri"/>
          <w:sz w:val="22"/>
          <w:szCs w:val="22"/>
          <w:u w:val="single"/>
        </w:rPr>
        <w:t>s deliverables and disclosure of information</w:t>
      </w:r>
      <w:r w:rsidRPr="002A2F73">
        <w:rPr>
          <w:rFonts w:cs="Calibri"/>
          <w:b/>
          <w:sz w:val="22"/>
          <w:szCs w:val="22"/>
          <w:cs/>
        </w:rPr>
        <w:t xml:space="preserve">:  </w:t>
      </w:r>
      <w:r w:rsidRPr="002A2F73">
        <w:rPr>
          <w:rFonts w:cs="Calibri"/>
          <w:sz w:val="22"/>
          <w:szCs w:val="22"/>
        </w:rPr>
        <w:t>To accord proper acknowledgement to the GEF for providing grant funding, the GEF logo will appear together with the UNDP logo on all promotional materials, other written materials like publications developed by the project, and project hardware</w:t>
      </w:r>
      <w:r w:rsidRPr="002A2F73">
        <w:rPr>
          <w:rFonts w:cs="Calibri"/>
          <w:sz w:val="22"/>
          <w:szCs w:val="22"/>
          <w:cs/>
        </w:rPr>
        <w:t xml:space="preserve">. </w:t>
      </w:r>
      <w:r w:rsidRPr="002A2F73">
        <w:rPr>
          <w:rFonts w:cs="Calibri"/>
          <w:sz w:val="22"/>
          <w:szCs w:val="22"/>
        </w:rPr>
        <w:t>Any citation on publications regarding projects funded by the GEF will also accord proper acknowledgement to the GEF</w:t>
      </w:r>
      <w:r w:rsidRPr="002A2F73">
        <w:rPr>
          <w:rFonts w:cs="Calibri"/>
          <w:sz w:val="22"/>
          <w:szCs w:val="22"/>
          <w:cs/>
        </w:rPr>
        <w:t xml:space="preserve">. </w:t>
      </w:r>
      <w:r w:rsidRPr="002A2F73">
        <w:rPr>
          <w:rFonts w:cs="Calibri"/>
          <w:sz w:val="22"/>
          <w:szCs w:val="22"/>
        </w:rPr>
        <w:t>Information will be disclosed in accordance with relevant policies notably the UNDP Disclosure Policy</w:t>
      </w:r>
      <w:r w:rsidR="00B5144B" w:rsidRPr="002A2F73">
        <w:rPr>
          <w:rStyle w:val="FootnoteReference"/>
          <w:szCs w:val="22"/>
        </w:rPr>
        <w:footnoteReference w:id="33"/>
      </w:r>
      <w:r w:rsidRPr="002A2F73">
        <w:rPr>
          <w:rFonts w:cs="Calibri"/>
          <w:sz w:val="22"/>
          <w:szCs w:val="22"/>
        </w:rPr>
        <w:t xml:space="preserve"> and</w:t>
      </w:r>
      <w:r w:rsidRPr="002A2F73">
        <w:rPr>
          <w:rFonts w:cs="Calibri"/>
          <w:color w:val="000000"/>
          <w:sz w:val="22"/>
          <w:szCs w:val="22"/>
        </w:rPr>
        <w:t xml:space="preserve"> the GEF policy on public involvement</w:t>
      </w:r>
      <w:r w:rsidR="005953C4" w:rsidRPr="002A2F73">
        <w:rPr>
          <w:rStyle w:val="FootnoteReference"/>
          <w:color w:val="000000"/>
          <w:szCs w:val="22"/>
        </w:rPr>
        <w:footnoteReference w:id="34"/>
      </w:r>
      <w:r w:rsidRPr="002A2F73">
        <w:rPr>
          <w:rFonts w:cs="Calibri"/>
          <w:color w:val="000000"/>
          <w:sz w:val="22"/>
          <w:szCs w:val="22"/>
          <w:cs/>
        </w:rPr>
        <w:t xml:space="preserve">. </w:t>
      </w:r>
    </w:p>
    <w:p w14:paraId="0C08404E" w14:textId="77777777" w:rsidR="00264073" w:rsidRPr="002A2F73" w:rsidRDefault="00264073" w:rsidP="00D61D67">
      <w:pPr>
        <w:spacing w:after="0"/>
        <w:jc w:val="left"/>
        <w:rPr>
          <w:rFonts w:cs="Calibri"/>
          <w:sz w:val="22"/>
          <w:szCs w:val="22"/>
          <w:u w:val="single"/>
          <w:lang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5"/>
        <w:gridCol w:w="2250"/>
        <w:gridCol w:w="1530"/>
        <w:gridCol w:w="2889"/>
      </w:tblGrid>
      <w:tr w:rsidR="007B384C" w:rsidRPr="002A2F73" w14:paraId="5E8D908A" w14:textId="77777777" w:rsidTr="00B53975">
        <w:trPr>
          <w:tblHeader/>
          <w:jc w:val="center"/>
        </w:trPr>
        <w:tc>
          <w:tcPr>
            <w:tcW w:w="8914" w:type="dxa"/>
            <w:gridSpan w:val="4"/>
            <w:shd w:val="clear" w:color="auto" w:fill="BFBFBF"/>
            <w:vAlign w:val="center"/>
          </w:tcPr>
          <w:p w14:paraId="3397B87E" w14:textId="77777777" w:rsidR="007B384C" w:rsidRPr="002A2F73" w:rsidRDefault="007B384C" w:rsidP="00D61D67">
            <w:pPr>
              <w:spacing w:after="0"/>
              <w:jc w:val="center"/>
              <w:rPr>
                <w:rFonts w:cs="Calibri"/>
                <w:b/>
                <w:szCs w:val="20"/>
              </w:rPr>
            </w:pPr>
            <w:r w:rsidRPr="002A2F73">
              <w:rPr>
                <w:rFonts w:cs="Calibri"/>
                <w:b/>
                <w:szCs w:val="20"/>
              </w:rPr>
              <w:t>Monitoring and Evaluation Plan and Budget</w:t>
            </w:r>
          </w:p>
        </w:tc>
      </w:tr>
      <w:tr w:rsidR="007B384C" w:rsidRPr="002A2F73" w14:paraId="782A322F" w14:textId="77777777" w:rsidTr="00B53975">
        <w:trPr>
          <w:trHeight w:val="56"/>
          <w:tblHeader/>
          <w:jc w:val="center"/>
        </w:trPr>
        <w:tc>
          <w:tcPr>
            <w:tcW w:w="2245" w:type="dxa"/>
            <w:shd w:val="clear" w:color="auto" w:fill="BFBFBF"/>
            <w:vAlign w:val="center"/>
          </w:tcPr>
          <w:p w14:paraId="77EEE502" w14:textId="77777777" w:rsidR="007B384C" w:rsidRPr="002A2F73" w:rsidRDefault="007B384C" w:rsidP="00D61D67">
            <w:pPr>
              <w:spacing w:after="0"/>
              <w:jc w:val="center"/>
              <w:rPr>
                <w:rFonts w:cs="Calibri"/>
                <w:b/>
                <w:szCs w:val="20"/>
              </w:rPr>
            </w:pPr>
            <w:r w:rsidRPr="002A2F73">
              <w:rPr>
                <w:rFonts w:cs="Calibri"/>
                <w:b/>
                <w:szCs w:val="20"/>
              </w:rPr>
              <w:t>GEF M&amp;E requirements</w:t>
            </w:r>
          </w:p>
        </w:tc>
        <w:tc>
          <w:tcPr>
            <w:tcW w:w="2250" w:type="dxa"/>
            <w:shd w:val="clear" w:color="auto" w:fill="BFBFBF"/>
            <w:vAlign w:val="center"/>
          </w:tcPr>
          <w:p w14:paraId="22D466A1" w14:textId="77777777" w:rsidR="007B384C" w:rsidRPr="002A2F73" w:rsidRDefault="007B384C" w:rsidP="00D61D67">
            <w:pPr>
              <w:spacing w:after="0"/>
              <w:jc w:val="center"/>
              <w:rPr>
                <w:rFonts w:cs="Calibri"/>
                <w:b/>
                <w:szCs w:val="20"/>
              </w:rPr>
            </w:pPr>
            <w:r w:rsidRPr="002A2F73">
              <w:rPr>
                <w:rFonts w:cs="Calibri"/>
                <w:b/>
                <w:szCs w:val="20"/>
              </w:rPr>
              <w:t>Responsible</w:t>
            </w:r>
            <w:r w:rsidR="00614188" w:rsidRPr="002A2F73">
              <w:rPr>
                <w:rFonts w:cs="Calibri"/>
                <w:b/>
                <w:szCs w:val="20"/>
              </w:rPr>
              <w:t xml:space="preserve"> Parties</w:t>
            </w:r>
          </w:p>
        </w:tc>
        <w:tc>
          <w:tcPr>
            <w:tcW w:w="1530" w:type="dxa"/>
            <w:shd w:val="clear" w:color="auto" w:fill="BFBFBF"/>
            <w:vAlign w:val="center"/>
          </w:tcPr>
          <w:p w14:paraId="4971ED5A" w14:textId="77777777" w:rsidR="007B384C" w:rsidRPr="002A2F73" w:rsidRDefault="007B384C" w:rsidP="00D61D67">
            <w:pPr>
              <w:spacing w:after="0"/>
              <w:jc w:val="center"/>
              <w:rPr>
                <w:rFonts w:cs="Calibri"/>
                <w:b/>
                <w:szCs w:val="20"/>
              </w:rPr>
            </w:pPr>
            <w:r w:rsidRPr="002A2F73">
              <w:rPr>
                <w:rFonts w:cs="Calibri"/>
                <w:b/>
                <w:szCs w:val="20"/>
              </w:rPr>
              <w:t xml:space="preserve">Indicative </w:t>
            </w:r>
            <w:r w:rsidR="00FE4B0D" w:rsidRPr="002A2F73">
              <w:rPr>
                <w:rFonts w:cs="Calibri"/>
                <w:b/>
                <w:szCs w:val="20"/>
              </w:rPr>
              <w:t>C</w:t>
            </w:r>
            <w:r w:rsidRPr="002A2F73">
              <w:rPr>
                <w:rFonts w:cs="Calibri"/>
                <w:b/>
                <w:szCs w:val="20"/>
              </w:rPr>
              <w:t xml:space="preserve">osts </w:t>
            </w:r>
            <w:r w:rsidRPr="002A2F73">
              <w:rPr>
                <w:rFonts w:cs="Calibri"/>
                <w:b/>
                <w:szCs w:val="20"/>
                <w:cs/>
              </w:rPr>
              <w:t>(</w:t>
            </w:r>
            <w:r w:rsidRPr="002A2F73">
              <w:rPr>
                <w:rFonts w:cs="Calibri"/>
                <w:b/>
                <w:szCs w:val="20"/>
              </w:rPr>
              <w:t>US$</w:t>
            </w:r>
            <w:r w:rsidRPr="002A2F73">
              <w:rPr>
                <w:rFonts w:cs="Calibri"/>
                <w:b/>
                <w:szCs w:val="20"/>
                <w:cs/>
              </w:rPr>
              <w:t>)</w:t>
            </w:r>
          </w:p>
        </w:tc>
        <w:tc>
          <w:tcPr>
            <w:tcW w:w="2889" w:type="dxa"/>
            <w:shd w:val="clear" w:color="auto" w:fill="BFBFBF"/>
            <w:vAlign w:val="center"/>
          </w:tcPr>
          <w:p w14:paraId="32AB7EBF" w14:textId="77777777" w:rsidR="007B384C" w:rsidRPr="002A2F73" w:rsidRDefault="007B384C" w:rsidP="00D61D67">
            <w:pPr>
              <w:spacing w:after="0"/>
              <w:jc w:val="center"/>
              <w:rPr>
                <w:rFonts w:cs="Calibri"/>
                <w:b/>
                <w:szCs w:val="20"/>
              </w:rPr>
            </w:pPr>
            <w:r w:rsidRPr="002A2F73">
              <w:rPr>
                <w:rFonts w:cs="Calibri"/>
                <w:b/>
                <w:szCs w:val="20"/>
              </w:rPr>
              <w:t xml:space="preserve">Time </w:t>
            </w:r>
            <w:r w:rsidR="00FE4B0D" w:rsidRPr="002A2F73">
              <w:rPr>
                <w:rFonts w:cs="Calibri"/>
                <w:b/>
                <w:szCs w:val="20"/>
              </w:rPr>
              <w:t>F</w:t>
            </w:r>
            <w:r w:rsidRPr="002A2F73">
              <w:rPr>
                <w:rFonts w:cs="Calibri"/>
                <w:b/>
                <w:szCs w:val="20"/>
              </w:rPr>
              <w:t>rame</w:t>
            </w:r>
          </w:p>
        </w:tc>
      </w:tr>
      <w:tr w:rsidR="007B384C" w:rsidRPr="002A2F73" w14:paraId="2142BA8C" w14:textId="77777777" w:rsidTr="00B53975">
        <w:trPr>
          <w:trHeight w:val="965"/>
          <w:jc w:val="center"/>
        </w:trPr>
        <w:tc>
          <w:tcPr>
            <w:tcW w:w="2245" w:type="dxa"/>
            <w:vAlign w:val="center"/>
          </w:tcPr>
          <w:p w14:paraId="05D43C40" w14:textId="77777777" w:rsidR="007B384C" w:rsidRPr="002A2F73" w:rsidRDefault="007B384C" w:rsidP="00D61D67">
            <w:pPr>
              <w:spacing w:after="0"/>
              <w:jc w:val="left"/>
              <w:rPr>
                <w:rFonts w:cs="Calibri"/>
                <w:b/>
                <w:szCs w:val="20"/>
              </w:rPr>
            </w:pPr>
            <w:r w:rsidRPr="002A2F73">
              <w:rPr>
                <w:rFonts w:cs="Calibri"/>
                <w:b/>
                <w:szCs w:val="20"/>
              </w:rPr>
              <w:t xml:space="preserve">Inception Workshop </w:t>
            </w:r>
          </w:p>
        </w:tc>
        <w:tc>
          <w:tcPr>
            <w:tcW w:w="2250" w:type="dxa"/>
            <w:vAlign w:val="center"/>
          </w:tcPr>
          <w:p w14:paraId="3A180A70" w14:textId="77777777" w:rsidR="007B384C" w:rsidRPr="002A2F73" w:rsidRDefault="007B384C" w:rsidP="00D61D67">
            <w:pPr>
              <w:spacing w:after="0"/>
              <w:jc w:val="left"/>
              <w:rPr>
                <w:rFonts w:cs="Calibri"/>
                <w:szCs w:val="20"/>
              </w:rPr>
            </w:pPr>
            <w:r w:rsidRPr="002A2F73">
              <w:rPr>
                <w:rFonts w:cs="Calibri"/>
                <w:szCs w:val="20"/>
              </w:rPr>
              <w:t>Implementing Partner</w:t>
            </w:r>
            <w:r w:rsidR="007D1208" w:rsidRPr="002A2F73">
              <w:rPr>
                <w:rFonts w:cs="Calibri"/>
                <w:szCs w:val="20"/>
                <w:cs/>
              </w:rPr>
              <w:t xml:space="preserve"> (</w:t>
            </w:r>
            <w:r w:rsidR="007D1208" w:rsidRPr="002A2F73">
              <w:rPr>
                <w:rFonts w:cs="Calibri"/>
                <w:szCs w:val="20"/>
              </w:rPr>
              <w:t>DCIE</w:t>
            </w:r>
            <w:r w:rsidR="007D1208" w:rsidRPr="002A2F73">
              <w:rPr>
                <w:rFonts w:cs="Calibri"/>
                <w:szCs w:val="20"/>
                <w:cs/>
              </w:rPr>
              <w:t>)</w:t>
            </w:r>
          </w:p>
          <w:p w14:paraId="47554474" w14:textId="77777777" w:rsidR="00614188" w:rsidRPr="002A2F73" w:rsidRDefault="00614188" w:rsidP="00D61D67">
            <w:pPr>
              <w:spacing w:after="0"/>
              <w:jc w:val="left"/>
              <w:rPr>
                <w:rFonts w:cs="Calibri"/>
                <w:szCs w:val="20"/>
              </w:rPr>
            </w:pPr>
            <w:r w:rsidRPr="002A2F73">
              <w:rPr>
                <w:rFonts w:cs="Calibri"/>
                <w:szCs w:val="20"/>
              </w:rPr>
              <w:t>Project Manager</w:t>
            </w:r>
          </w:p>
        </w:tc>
        <w:tc>
          <w:tcPr>
            <w:tcW w:w="1530" w:type="dxa"/>
            <w:vAlign w:val="center"/>
          </w:tcPr>
          <w:p w14:paraId="2D2FE0D8" w14:textId="77777777" w:rsidR="007B384C" w:rsidRPr="002A2F73" w:rsidRDefault="00F41418" w:rsidP="00D61D67">
            <w:pPr>
              <w:spacing w:after="0"/>
              <w:jc w:val="left"/>
              <w:rPr>
                <w:rFonts w:cs="Calibri"/>
                <w:szCs w:val="20"/>
              </w:rPr>
            </w:pPr>
            <w:r w:rsidRPr="002A2F73">
              <w:rPr>
                <w:rFonts w:cs="Calibri"/>
                <w:szCs w:val="20"/>
              </w:rPr>
              <w:t>10,000</w:t>
            </w:r>
          </w:p>
        </w:tc>
        <w:tc>
          <w:tcPr>
            <w:tcW w:w="2889" w:type="dxa"/>
            <w:vAlign w:val="center"/>
          </w:tcPr>
          <w:p w14:paraId="20D19BFB" w14:textId="77777777" w:rsidR="001331CC" w:rsidRPr="002A2F73" w:rsidRDefault="007B384C" w:rsidP="00D61D67">
            <w:pPr>
              <w:spacing w:after="0"/>
              <w:jc w:val="left"/>
              <w:rPr>
                <w:rFonts w:cs="Calibri"/>
                <w:szCs w:val="20"/>
              </w:rPr>
            </w:pPr>
            <w:r w:rsidRPr="002A2F73">
              <w:rPr>
                <w:rFonts w:cs="Calibri"/>
                <w:szCs w:val="20"/>
              </w:rPr>
              <w:t xml:space="preserve">Within </w:t>
            </w:r>
            <w:r w:rsidR="001C6E41" w:rsidRPr="002A2F73">
              <w:rPr>
                <w:rFonts w:cs="Calibri"/>
                <w:szCs w:val="20"/>
              </w:rPr>
              <w:t>60 days of CEO endorsement of this project</w:t>
            </w:r>
            <w:r w:rsidR="001331CC" w:rsidRPr="002A2F73">
              <w:rPr>
                <w:rFonts w:cs="Calibri"/>
                <w:szCs w:val="20"/>
                <w:cs/>
              </w:rPr>
              <w:t>.</w:t>
            </w:r>
          </w:p>
          <w:p w14:paraId="2459BA09" w14:textId="77777777" w:rsidR="007B384C" w:rsidRPr="002A2F73" w:rsidRDefault="001331CC" w:rsidP="00D61D67">
            <w:pPr>
              <w:spacing w:after="0"/>
              <w:jc w:val="left"/>
              <w:rPr>
                <w:rFonts w:cs="Calibri"/>
                <w:szCs w:val="20"/>
              </w:rPr>
            </w:pPr>
            <w:r w:rsidRPr="002A2F73">
              <w:rPr>
                <w:rFonts w:cs="Calibri"/>
                <w:szCs w:val="20"/>
              </w:rPr>
              <w:t>Cannot be charged to GEF Fee</w:t>
            </w:r>
            <w:r w:rsidRPr="002A2F73">
              <w:rPr>
                <w:rFonts w:cs="Calibri"/>
                <w:szCs w:val="20"/>
                <w:cs/>
              </w:rPr>
              <w:t>.</w:t>
            </w:r>
            <w:r w:rsidR="007B384C" w:rsidRPr="002A2F73">
              <w:rPr>
                <w:rFonts w:cs="Calibri"/>
                <w:szCs w:val="20"/>
                <w:cs/>
              </w:rPr>
              <w:t xml:space="preserve"> </w:t>
            </w:r>
          </w:p>
        </w:tc>
      </w:tr>
      <w:tr w:rsidR="007B384C" w:rsidRPr="002A2F73" w14:paraId="189D3234" w14:textId="77777777" w:rsidTr="00B53975">
        <w:trPr>
          <w:jc w:val="center"/>
        </w:trPr>
        <w:tc>
          <w:tcPr>
            <w:tcW w:w="2245" w:type="dxa"/>
            <w:vAlign w:val="center"/>
          </w:tcPr>
          <w:p w14:paraId="17FB4715" w14:textId="77777777" w:rsidR="007B384C" w:rsidRPr="002A2F73" w:rsidRDefault="007B384C" w:rsidP="00D61D67">
            <w:pPr>
              <w:spacing w:after="0"/>
              <w:jc w:val="left"/>
              <w:rPr>
                <w:rFonts w:cs="Calibri"/>
                <w:b/>
                <w:szCs w:val="20"/>
              </w:rPr>
            </w:pPr>
            <w:r w:rsidRPr="002A2F73">
              <w:rPr>
                <w:rFonts w:cs="Calibri"/>
                <w:b/>
                <w:szCs w:val="20"/>
              </w:rPr>
              <w:t>Inception Report</w:t>
            </w:r>
          </w:p>
        </w:tc>
        <w:tc>
          <w:tcPr>
            <w:tcW w:w="2250" w:type="dxa"/>
            <w:vAlign w:val="center"/>
          </w:tcPr>
          <w:p w14:paraId="1DE2A947" w14:textId="77777777" w:rsidR="007B384C" w:rsidRPr="002A2F73" w:rsidRDefault="007B384C" w:rsidP="00D61D67">
            <w:pPr>
              <w:spacing w:after="0"/>
              <w:jc w:val="left"/>
              <w:rPr>
                <w:rFonts w:cs="Calibri"/>
                <w:szCs w:val="20"/>
              </w:rPr>
            </w:pPr>
            <w:r w:rsidRPr="002A2F73">
              <w:rPr>
                <w:rFonts w:cs="Calibri"/>
                <w:szCs w:val="20"/>
              </w:rPr>
              <w:t>Project Manager</w:t>
            </w:r>
          </w:p>
        </w:tc>
        <w:tc>
          <w:tcPr>
            <w:tcW w:w="1530" w:type="dxa"/>
            <w:vAlign w:val="center"/>
          </w:tcPr>
          <w:p w14:paraId="1B84C88F" w14:textId="77777777" w:rsidR="007B384C" w:rsidRPr="002A2F73" w:rsidRDefault="00277A9B" w:rsidP="00D61D67">
            <w:pPr>
              <w:spacing w:after="0"/>
              <w:jc w:val="left"/>
              <w:rPr>
                <w:rFonts w:cs="Calibri"/>
                <w:szCs w:val="20"/>
              </w:rPr>
            </w:pPr>
            <w:r w:rsidRPr="002A2F73">
              <w:rPr>
                <w:rFonts w:cs="Calibri"/>
                <w:szCs w:val="20"/>
              </w:rPr>
              <w:t>5</w:t>
            </w:r>
            <w:r w:rsidR="00F41418" w:rsidRPr="002A2F73">
              <w:rPr>
                <w:rFonts w:cs="Calibri"/>
                <w:szCs w:val="20"/>
              </w:rPr>
              <w:t>,000</w:t>
            </w:r>
          </w:p>
        </w:tc>
        <w:tc>
          <w:tcPr>
            <w:tcW w:w="2889" w:type="dxa"/>
            <w:vAlign w:val="center"/>
          </w:tcPr>
          <w:p w14:paraId="500EDF87" w14:textId="77777777" w:rsidR="007B384C" w:rsidRPr="002A2F73" w:rsidRDefault="007B384C" w:rsidP="00D61D67">
            <w:pPr>
              <w:spacing w:after="0"/>
              <w:jc w:val="left"/>
              <w:rPr>
                <w:rFonts w:cs="Calibri"/>
                <w:szCs w:val="20"/>
              </w:rPr>
            </w:pPr>
            <w:r w:rsidRPr="002A2F73">
              <w:rPr>
                <w:rFonts w:cs="Calibri"/>
                <w:szCs w:val="20"/>
              </w:rPr>
              <w:t xml:space="preserve">Within </w:t>
            </w:r>
            <w:r w:rsidR="001C6E41" w:rsidRPr="002A2F73">
              <w:rPr>
                <w:rFonts w:cs="Calibri"/>
                <w:szCs w:val="20"/>
              </w:rPr>
              <w:t>90 days of CEO endorsement of this project</w:t>
            </w:r>
            <w:r w:rsidR="001331CC" w:rsidRPr="002A2F73">
              <w:rPr>
                <w:rFonts w:cs="Calibri"/>
                <w:szCs w:val="20"/>
                <w:cs/>
              </w:rPr>
              <w:t>.</w:t>
            </w:r>
          </w:p>
          <w:p w14:paraId="65A2261E" w14:textId="77777777" w:rsidR="001331CC" w:rsidRPr="002A2F73" w:rsidRDefault="001331C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614188" w:rsidRPr="002A2F73" w14:paraId="5DA70725" w14:textId="77777777" w:rsidTr="00B53975">
        <w:trPr>
          <w:jc w:val="center"/>
        </w:trPr>
        <w:tc>
          <w:tcPr>
            <w:tcW w:w="2245" w:type="dxa"/>
            <w:vAlign w:val="center"/>
          </w:tcPr>
          <w:p w14:paraId="619BBE8B" w14:textId="77777777" w:rsidR="00614188" w:rsidRPr="002A2F73" w:rsidRDefault="00614188" w:rsidP="00D61D67">
            <w:pPr>
              <w:spacing w:after="0"/>
              <w:jc w:val="left"/>
              <w:rPr>
                <w:rFonts w:cs="Calibri"/>
                <w:b/>
                <w:szCs w:val="20"/>
              </w:rPr>
            </w:pPr>
            <w:r w:rsidRPr="002A2F73">
              <w:rPr>
                <w:rFonts w:cs="Calibri"/>
                <w:b/>
                <w:szCs w:val="20"/>
              </w:rPr>
              <w:t xml:space="preserve">Monitoring of indicators in project results framework </w:t>
            </w:r>
          </w:p>
        </w:tc>
        <w:tc>
          <w:tcPr>
            <w:tcW w:w="2250" w:type="dxa"/>
            <w:vAlign w:val="center"/>
          </w:tcPr>
          <w:p w14:paraId="2EE9C98B" w14:textId="77777777" w:rsidR="00614188" w:rsidRPr="002A2F73" w:rsidRDefault="00614188" w:rsidP="00D61D67">
            <w:pPr>
              <w:spacing w:after="0"/>
              <w:jc w:val="left"/>
              <w:rPr>
                <w:rFonts w:cs="Calibri"/>
                <w:szCs w:val="20"/>
              </w:rPr>
            </w:pPr>
            <w:r w:rsidRPr="002A2F73">
              <w:rPr>
                <w:rFonts w:cs="Calibri"/>
                <w:szCs w:val="20"/>
              </w:rPr>
              <w:t>Project Manager will oversee national institutions</w:t>
            </w:r>
            <w:r w:rsidRPr="002A2F73">
              <w:rPr>
                <w:rFonts w:cs="Calibri"/>
                <w:szCs w:val="20"/>
                <w:cs/>
              </w:rPr>
              <w:t>/</w:t>
            </w:r>
            <w:r w:rsidRPr="002A2F73">
              <w:rPr>
                <w:rFonts w:cs="Calibri"/>
                <w:szCs w:val="20"/>
              </w:rPr>
              <w:t>agencies charged with collecting results data</w:t>
            </w:r>
            <w:r w:rsidR="00DB0978" w:rsidRPr="002A2F73">
              <w:rPr>
                <w:rFonts w:cs="Calibri"/>
                <w:szCs w:val="20"/>
                <w:cs/>
              </w:rPr>
              <w:t>.</w:t>
            </w:r>
          </w:p>
        </w:tc>
        <w:tc>
          <w:tcPr>
            <w:tcW w:w="1530" w:type="dxa"/>
            <w:vAlign w:val="center"/>
          </w:tcPr>
          <w:p w14:paraId="59E59450" w14:textId="77777777" w:rsidR="00614188" w:rsidRPr="002A2F73" w:rsidRDefault="00F41418" w:rsidP="00D61D67">
            <w:pPr>
              <w:pStyle w:val="BodyText23"/>
              <w:widowControl/>
              <w:tabs>
                <w:tab w:val="clear" w:pos="547"/>
              </w:tabs>
              <w:rPr>
                <w:rFonts w:ascii="Calibri" w:hAnsi="Calibri"/>
              </w:rPr>
            </w:pPr>
            <w:r w:rsidRPr="002A2F73">
              <w:rPr>
                <w:rFonts w:ascii="Calibri" w:hAnsi="Calibri" w:cs="Calibri"/>
              </w:rPr>
              <w:t>4,000 per year</w:t>
            </w:r>
          </w:p>
        </w:tc>
        <w:tc>
          <w:tcPr>
            <w:tcW w:w="2889" w:type="dxa"/>
            <w:vAlign w:val="center"/>
          </w:tcPr>
          <w:p w14:paraId="5777B174" w14:textId="77777777" w:rsidR="00614188" w:rsidRPr="002A2F73" w:rsidRDefault="004926C6" w:rsidP="00D61D67">
            <w:pPr>
              <w:spacing w:after="0"/>
              <w:jc w:val="left"/>
              <w:rPr>
                <w:rFonts w:cs="Calibri"/>
                <w:szCs w:val="20"/>
              </w:rPr>
            </w:pPr>
            <w:r w:rsidRPr="002A2F73">
              <w:rPr>
                <w:rFonts w:cs="Calibri"/>
                <w:szCs w:val="20"/>
              </w:rPr>
              <w:t>A</w:t>
            </w:r>
            <w:r w:rsidR="00614188" w:rsidRPr="002A2F73">
              <w:rPr>
                <w:rFonts w:cs="Calibri"/>
                <w:szCs w:val="20"/>
              </w:rPr>
              <w:t>nnual</w:t>
            </w:r>
            <w:r w:rsidRPr="002A2F73">
              <w:rPr>
                <w:rFonts w:cs="Calibri"/>
                <w:szCs w:val="20"/>
              </w:rPr>
              <w:t>ly</w:t>
            </w:r>
            <w:r w:rsidR="00614188" w:rsidRPr="002A2F73">
              <w:rPr>
                <w:rFonts w:cs="Calibri"/>
                <w:szCs w:val="20"/>
              </w:rPr>
              <w:t xml:space="preserve"> prior to GEF PIR</w:t>
            </w:r>
            <w:r w:rsidR="00614188" w:rsidRPr="002A2F73">
              <w:rPr>
                <w:rFonts w:cs="Calibri"/>
                <w:szCs w:val="20"/>
                <w:cs/>
              </w:rPr>
              <w:t xml:space="preserve">. </w:t>
            </w:r>
            <w:r w:rsidRPr="002A2F73">
              <w:rPr>
                <w:rFonts w:cs="Calibri"/>
                <w:szCs w:val="20"/>
              </w:rPr>
              <w:t>This</w:t>
            </w:r>
            <w:r w:rsidR="00614188" w:rsidRPr="002A2F73">
              <w:rPr>
                <w:rFonts w:cs="Calibri"/>
                <w:szCs w:val="20"/>
                <w:cs/>
              </w:rPr>
              <w:t xml:space="preserve"> </w:t>
            </w:r>
            <w:r w:rsidR="008641F8" w:rsidRPr="002A2F73">
              <w:rPr>
                <w:rFonts w:cs="Calibri"/>
                <w:szCs w:val="20"/>
              </w:rPr>
              <w:t xml:space="preserve">will </w:t>
            </w:r>
            <w:r w:rsidR="00614188" w:rsidRPr="002A2F73">
              <w:rPr>
                <w:rFonts w:cs="Calibri"/>
                <w:szCs w:val="20"/>
              </w:rPr>
              <w:t>include GEF core indicators</w:t>
            </w:r>
            <w:r w:rsidR="00614188" w:rsidRPr="002A2F73">
              <w:rPr>
                <w:rFonts w:cs="Calibri"/>
                <w:szCs w:val="20"/>
                <w:cs/>
              </w:rPr>
              <w:t>.</w:t>
            </w:r>
          </w:p>
          <w:p w14:paraId="25DF9AAA" w14:textId="77777777" w:rsidR="001331CC" w:rsidRPr="002A2F73" w:rsidRDefault="001331CC" w:rsidP="00D61D67">
            <w:pPr>
              <w:spacing w:after="0"/>
              <w:jc w:val="left"/>
              <w:rPr>
                <w:rFonts w:cs="Calibri"/>
                <w:szCs w:val="20"/>
              </w:rPr>
            </w:pPr>
          </w:p>
          <w:p w14:paraId="0E3D3857" w14:textId="77777777" w:rsidR="00614188" w:rsidRPr="002A2F73" w:rsidRDefault="001331C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614188" w:rsidRPr="002A2F73" w14:paraId="7CE396CC" w14:textId="77777777" w:rsidTr="00B53975">
        <w:trPr>
          <w:jc w:val="center"/>
        </w:trPr>
        <w:tc>
          <w:tcPr>
            <w:tcW w:w="2245" w:type="dxa"/>
            <w:vAlign w:val="center"/>
          </w:tcPr>
          <w:p w14:paraId="6BC9F05A" w14:textId="77777777" w:rsidR="00614188" w:rsidRPr="002A2F73" w:rsidRDefault="00614188" w:rsidP="00D61D67">
            <w:pPr>
              <w:spacing w:after="0"/>
              <w:jc w:val="left"/>
              <w:rPr>
                <w:b/>
              </w:rPr>
            </w:pPr>
            <w:r w:rsidRPr="002A2F73">
              <w:rPr>
                <w:b/>
              </w:rPr>
              <w:t xml:space="preserve">GEF Project Implementation Report </w:t>
            </w:r>
            <w:r w:rsidRPr="002A2F73">
              <w:rPr>
                <w:rFonts w:cs="Angsana New"/>
                <w:b/>
                <w:bCs/>
                <w:szCs w:val="20"/>
                <w:cs/>
                <w:lang w:bidi="th-TH"/>
              </w:rPr>
              <w:t>(</w:t>
            </w:r>
            <w:r w:rsidRPr="002A2F73">
              <w:rPr>
                <w:b/>
              </w:rPr>
              <w:t>PIR</w:t>
            </w:r>
            <w:r w:rsidRPr="002A2F73">
              <w:rPr>
                <w:rFonts w:cs="Angsana New"/>
                <w:b/>
                <w:bCs/>
                <w:szCs w:val="20"/>
                <w:cs/>
                <w:lang w:bidi="th-TH"/>
              </w:rPr>
              <w:t xml:space="preserve">) </w:t>
            </w:r>
          </w:p>
        </w:tc>
        <w:tc>
          <w:tcPr>
            <w:tcW w:w="2250" w:type="dxa"/>
            <w:vAlign w:val="center"/>
          </w:tcPr>
          <w:p w14:paraId="3D16ABB3" w14:textId="77777777" w:rsidR="00614188" w:rsidRPr="002A2F73" w:rsidRDefault="00614188" w:rsidP="00D61D67">
            <w:pPr>
              <w:spacing w:after="0"/>
              <w:jc w:val="left"/>
            </w:pPr>
            <w:r w:rsidRPr="002A2F73">
              <w:t>Regional Technical Advisor</w:t>
            </w:r>
          </w:p>
          <w:p w14:paraId="29C5C75F" w14:textId="77777777" w:rsidR="00614188" w:rsidRPr="002A2F73" w:rsidRDefault="00614188" w:rsidP="00D61D67">
            <w:pPr>
              <w:spacing w:after="0"/>
              <w:jc w:val="left"/>
            </w:pPr>
            <w:r w:rsidRPr="002A2F73">
              <w:t>UNDP Country Office</w:t>
            </w:r>
          </w:p>
          <w:p w14:paraId="237E5D15" w14:textId="77777777" w:rsidR="00614188" w:rsidRPr="002A2F73" w:rsidRDefault="00614188" w:rsidP="00D61D67">
            <w:pPr>
              <w:spacing w:after="0"/>
              <w:jc w:val="left"/>
            </w:pPr>
            <w:r w:rsidRPr="002A2F73">
              <w:lastRenderedPageBreak/>
              <w:t>Project Manager</w:t>
            </w:r>
          </w:p>
        </w:tc>
        <w:tc>
          <w:tcPr>
            <w:tcW w:w="1530" w:type="dxa"/>
            <w:vAlign w:val="center"/>
          </w:tcPr>
          <w:p w14:paraId="41C5B2BD" w14:textId="3ADB36C0" w:rsidR="00614188" w:rsidRPr="002A2F73" w:rsidRDefault="000A6AD6" w:rsidP="00D61D67">
            <w:pPr>
              <w:pStyle w:val="BodyText23"/>
              <w:widowControl/>
              <w:tabs>
                <w:tab w:val="clear" w:pos="547"/>
              </w:tabs>
              <w:rPr>
                <w:rFonts w:ascii="Calibri" w:hAnsi="Calibri"/>
              </w:rPr>
            </w:pPr>
            <w:r w:rsidRPr="002A2F73">
              <w:rPr>
                <w:rFonts w:ascii="Calibri" w:hAnsi="Calibri" w:cs="Calibri"/>
                <w:snapToGrid/>
              </w:rPr>
              <w:lastRenderedPageBreak/>
              <w:t>None</w:t>
            </w:r>
          </w:p>
        </w:tc>
        <w:tc>
          <w:tcPr>
            <w:tcW w:w="2889" w:type="dxa"/>
            <w:vAlign w:val="center"/>
          </w:tcPr>
          <w:p w14:paraId="5866DAC5" w14:textId="77777777" w:rsidR="00614188" w:rsidRPr="002A2F73" w:rsidRDefault="00614188" w:rsidP="00D61D67">
            <w:pPr>
              <w:spacing w:after="0"/>
              <w:jc w:val="left"/>
            </w:pPr>
            <w:r w:rsidRPr="002A2F73">
              <w:t xml:space="preserve">Annually </w:t>
            </w:r>
            <w:r w:rsidR="004926C6" w:rsidRPr="002A2F73">
              <w:t>typically between June</w:t>
            </w:r>
            <w:r w:rsidR="004926C6" w:rsidRPr="002A2F73">
              <w:rPr>
                <w:rFonts w:cs="Angsana New"/>
                <w:szCs w:val="20"/>
                <w:cs/>
                <w:lang w:bidi="th-TH"/>
              </w:rPr>
              <w:t>-</w:t>
            </w:r>
            <w:r w:rsidR="004926C6" w:rsidRPr="002A2F73">
              <w:t>August</w:t>
            </w:r>
          </w:p>
        </w:tc>
      </w:tr>
      <w:tr w:rsidR="00B4091C" w:rsidRPr="002A2F73" w14:paraId="62480A01" w14:textId="77777777" w:rsidTr="00B53975">
        <w:trPr>
          <w:jc w:val="center"/>
        </w:trPr>
        <w:tc>
          <w:tcPr>
            <w:tcW w:w="2245" w:type="dxa"/>
            <w:vAlign w:val="center"/>
          </w:tcPr>
          <w:p w14:paraId="421D0B24" w14:textId="77777777" w:rsidR="00B4091C" w:rsidRPr="002A2F73" w:rsidRDefault="00B4091C" w:rsidP="00D61D67">
            <w:pPr>
              <w:spacing w:after="0"/>
              <w:jc w:val="left"/>
              <w:rPr>
                <w:b/>
              </w:rPr>
            </w:pPr>
            <w:r w:rsidRPr="002A2F73">
              <w:rPr>
                <w:b/>
              </w:rPr>
              <w:t>Monitoring all risks</w:t>
            </w:r>
          </w:p>
          <w:p w14:paraId="6F4147CE" w14:textId="77777777" w:rsidR="00B4091C" w:rsidRPr="002A2F73" w:rsidRDefault="00B4091C" w:rsidP="00D61D67">
            <w:pPr>
              <w:spacing w:after="0"/>
              <w:jc w:val="left"/>
              <w:rPr>
                <w:b/>
              </w:rPr>
            </w:pPr>
            <w:r w:rsidRPr="002A2F73">
              <w:rPr>
                <w:rFonts w:cs="Calibri"/>
                <w:b/>
                <w:szCs w:val="20"/>
                <w:cs/>
              </w:rPr>
              <w:t>(</w:t>
            </w:r>
            <w:r w:rsidRPr="002A2F73">
              <w:rPr>
                <w:b/>
              </w:rPr>
              <w:t>Atlas risk log</w:t>
            </w:r>
            <w:r w:rsidRPr="002A2F73">
              <w:rPr>
                <w:rFonts w:cs="Calibri"/>
                <w:b/>
                <w:szCs w:val="20"/>
                <w:cs/>
              </w:rPr>
              <w:t>)</w:t>
            </w:r>
          </w:p>
        </w:tc>
        <w:tc>
          <w:tcPr>
            <w:tcW w:w="2250" w:type="dxa"/>
            <w:vAlign w:val="center"/>
          </w:tcPr>
          <w:p w14:paraId="366CA0F9" w14:textId="77777777" w:rsidR="00B4091C" w:rsidRPr="002A2F73" w:rsidRDefault="00B4091C" w:rsidP="00D61D67">
            <w:pPr>
              <w:spacing w:after="0"/>
              <w:jc w:val="left"/>
              <w:rPr>
                <w:rFonts w:cs="Calibri"/>
                <w:szCs w:val="20"/>
              </w:rPr>
            </w:pPr>
            <w:r w:rsidRPr="002A2F73">
              <w:rPr>
                <w:rFonts w:cs="Calibri"/>
                <w:szCs w:val="20"/>
              </w:rPr>
              <w:t xml:space="preserve">Project Manager </w:t>
            </w:r>
          </w:p>
        </w:tc>
        <w:tc>
          <w:tcPr>
            <w:tcW w:w="1530" w:type="dxa"/>
            <w:vAlign w:val="center"/>
          </w:tcPr>
          <w:p w14:paraId="0068431B" w14:textId="77777777" w:rsidR="00B4091C" w:rsidRPr="002A2F73" w:rsidRDefault="00F41418" w:rsidP="00D61D67">
            <w:pPr>
              <w:spacing w:after="0"/>
              <w:jc w:val="left"/>
              <w:rPr>
                <w:rFonts w:cs="Calibri"/>
                <w:szCs w:val="20"/>
              </w:rPr>
            </w:pPr>
            <w:r w:rsidRPr="002A2F73">
              <w:rPr>
                <w:rFonts w:cs="Calibri"/>
                <w:szCs w:val="20"/>
              </w:rPr>
              <w:t>2,500 per year</w:t>
            </w:r>
          </w:p>
        </w:tc>
        <w:tc>
          <w:tcPr>
            <w:tcW w:w="2889" w:type="dxa"/>
            <w:vAlign w:val="center"/>
          </w:tcPr>
          <w:p w14:paraId="3AE323B2" w14:textId="77777777" w:rsidR="00B4091C" w:rsidRPr="002A2F73" w:rsidRDefault="00B4091C" w:rsidP="00D61D67">
            <w:pPr>
              <w:spacing w:after="0"/>
              <w:jc w:val="left"/>
              <w:rPr>
                <w:rFonts w:cs="Calibri"/>
                <w:szCs w:val="20"/>
              </w:rPr>
            </w:pPr>
            <w:r w:rsidRPr="002A2F73">
              <w:rPr>
                <w:rFonts w:cs="Calibri"/>
                <w:szCs w:val="20"/>
              </w:rPr>
              <w:t>On</w:t>
            </w:r>
            <w:r w:rsidRPr="002A2F73">
              <w:rPr>
                <w:rFonts w:cs="Calibri"/>
                <w:szCs w:val="20"/>
                <w:cs/>
              </w:rPr>
              <w:t>-</w:t>
            </w:r>
            <w:r w:rsidRPr="002A2F73">
              <w:rPr>
                <w:rFonts w:cs="Calibri"/>
                <w:szCs w:val="20"/>
              </w:rPr>
              <w:t>going</w:t>
            </w:r>
            <w:r w:rsidRPr="002A2F73">
              <w:rPr>
                <w:rFonts w:cs="Calibri"/>
                <w:szCs w:val="20"/>
                <w:cs/>
              </w:rPr>
              <w:t xml:space="preserve">. </w:t>
            </w:r>
          </w:p>
          <w:p w14:paraId="36DD490B" w14:textId="77777777" w:rsidR="00B4091C" w:rsidRPr="002A2F73" w:rsidRDefault="00B4091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B4091C" w:rsidRPr="002A2F73" w14:paraId="1FC919F5" w14:textId="77777777" w:rsidTr="00B53975">
        <w:trPr>
          <w:jc w:val="center"/>
        </w:trPr>
        <w:tc>
          <w:tcPr>
            <w:tcW w:w="2245" w:type="dxa"/>
            <w:vAlign w:val="center"/>
          </w:tcPr>
          <w:p w14:paraId="00B4AE7F" w14:textId="77777777" w:rsidR="00B4091C" w:rsidRPr="002A2F73" w:rsidRDefault="00B4091C" w:rsidP="00D61D67">
            <w:pPr>
              <w:spacing w:after="0"/>
              <w:jc w:val="left"/>
              <w:rPr>
                <w:rFonts w:cs="Calibri"/>
                <w:b/>
                <w:szCs w:val="20"/>
              </w:rPr>
            </w:pPr>
            <w:r w:rsidRPr="002A2F73">
              <w:rPr>
                <w:rFonts w:cs="Calibri"/>
                <w:b/>
                <w:szCs w:val="20"/>
              </w:rPr>
              <w:t xml:space="preserve">Monitoring of </w:t>
            </w:r>
            <w:r w:rsidR="00277A9B" w:rsidRPr="002A2F73">
              <w:rPr>
                <w:rFonts w:cs="Calibri"/>
                <w:b/>
                <w:szCs w:val="20"/>
              </w:rPr>
              <w:t>social and environmental safeguard screening</w:t>
            </w:r>
          </w:p>
        </w:tc>
        <w:tc>
          <w:tcPr>
            <w:tcW w:w="2250" w:type="dxa"/>
            <w:vAlign w:val="center"/>
          </w:tcPr>
          <w:p w14:paraId="2E96E15B" w14:textId="77777777" w:rsidR="00B4091C" w:rsidRPr="002A2F73" w:rsidRDefault="00B4091C" w:rsidP="00D61D67">
            <w:pPr>
              <w:spacing w:after="0"/>
              <w:jc w:val="left"/>
              <w:rPr>
                <w:rFonts w:cs="Calibri"/>
                <w:szCs w:val="20"/>
              </w:rPr>
            </w:pPr>
            <w:r w:rsidRPr="002A2F73">
              <w:rPr>
                <w:rFonts w:cs="Calibri"/>
                <w:szCs w:val="20"/>
              </w:rPr>
              <w:t>Project Safeguards Officer</w:t>
            </w:r>
          </w:p>
        </w:tc>
        <w:tc>
          <w:tcPr>
            <w:tcW w:w="1530" w:type="dxa"/>
            <w:vAlign w:val="center"/>
          </w:tcPr>
          <w:p w14:paraId="6D5021C5" w14:textId="77777777" w:rsidR="00B4091C" w:rsidRPr="002A2F73" w:rsidRDefault="0072384C" w:rsidP="00D61D67">
            <w:pPr>
              <w:spacing w:after="0"/>
              <w:jc w:val="left"/>
              <w:rPr>
                <w:rFonts w:cs="Calibri"/>
                <w:szCs w:val="20"/>
              </w:rPr>
            </w:pPr>
            <w:r w:rsidRPr="002A2F73">
              <w:rPr>
                <w:rFonts w:cs="Calibri"/>
                <w:szCs w:val="20"/>
              </w:rPr>
              <w:t>2</w:t>
            </w:r>
            <w:r w:rsidR="00277A9B" w:rsidRPr="002A2F73">
              <w:rPr>
                <w:rFonts w:cs="Calibri"/>
                <w:szCs w:val="20"/>
              </w:rPr>
              <w:t>,</w:t>
            </w:r>
            <w:r w:rsidRPr="002A2F73">
              <w:rPr>
                <w:rFonts w:cs="Calibri"/>
                <w:szCs w:val="20"/>
              </w:rPr>
              <w:t>5</w:t>
            </w:r>
            <w:r w:rsidR="00277A9B" w:rsidRPr="002A2F73">
              <w:rPr>
                <w:rFonts w:cs="Calibri"/>
                <w:szCs w:val="20"/>
              </w:rPr>
              <w:t>00 per year</w:t>
            </w:r>
          </w:p>
        </w:tc>
        <w:tc>
          <w:tcPr>
            <w:tcW w:w="2889" w:type="dxa"/>
            <w:vAlign w:val="center"/>
          </w:tcPr>
          <w:p w14:paraId="362C735F" w14:textId="77777777" w:rsidR="00B4091C" w:rsidRPr="002A2F73" w:rsidRDefault="00B4091C" w:rsidP="00D61D67">
            <w:pPr>
              <w:spacing w:after="0"/>
              <w:jc w:val="left"/>
              <w:rPr>
                <w:rFonts w:cs="Calibri"/>
                <w:szCs w:val="20"/>
              </w:rPr>
            </w:pPr>
            <w:r w:rsidRPr="002A2F73">
              <w:rPr>
                <w:rFonts w:cs="Calibri"/>
                <w:szCs w:val="20"/>
              </w:rPr>
              <w:t>On</w:t>
            </w:r>
            <w:r w:rsidRPr="002A2F73">
              <w:rPr>
                <w:rFonts w:cs="Calibri"/>
                <w:szCs w:val="20"/>
                <w:cs/>
              </w:rPr>
              <w:t>-</w:t>
            </w:r>
            <w:r w:rsidRPr="002A2F73">
              <w:rPr>
                <w:rFonts w:cs="Calibri"/>
                <w:szCs w:val="20"/>
              </w:rPr>
              <w:t>going</w:t>
            </w:r>
            <w:r w:rsidRPr="002A2F73">
              <w:rPr>
                <w:rFonts w:cs="Calibri"/>
                <w:szCs w:val="20"/>
                <w:cs/>
              </w:rPr>
              <w:t>.</w:t>
            </w:r>
          </w:p>
          <w:p w14:paraId="6252DBDA" w14:textId="77777777" w:rsidR="00B4091C" w:rsidRPr="002A2F73" w:rsidRDefault="00B4091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72384C" w:rsidRPr="002A2F73" w14:paraId="1EE6EE10" w14:textId="77777777" w:rsidTr="00B53975">
        <w:trPr>
          <w:jc w:val="center"/>
        </w:trPr>
        <w:tc>
          <w:tcPr>
            <w:tcW w:w="2245" w:type="dxa"/>
            <w:vAlign w:val="center"/>
          </w:tcPr>
          <w:p w14:paraId="00F584BB" w14:textId="77777777" w:rsidR="0072384C" w:rsidRPr="002A2F73" w:rsidRDefault="0072384C" w:rsidP="00D61D67">
            <w:pPr>
              <w:spacing w:after="0"/>
              <w:jc w:val="left"/>
              <w:rPr>
                <w:rFonts w:cs="Calibri"/>
                <w:b/>
                <w:szCs w:val="20"/>
              </w:rPr>
            </w:pPr>
            <w:r w:rsidRPr="002A2F73">
              <w:rPr>
                <w:rFonts w:cs="Calibri"/>
                <w:b/>
                <w:szCs w:val="20"/>
              </w:rPr>
              <w:t>Monitoring of stakeholder engagement plan</w:t>
            </w:r>
          </w:p>
        </w:tc>
        <w:tc>
          <w:tcPr>
            <w:tcW w:w="2250" w:type="dxa"/>
            <w:vAlign w:val="center"/>
          </w:tcPr>
          <w:p w14:paraId="65F19A4D" w14:textId="77777777" w:rsidR="0072384C" w:rsidRPr="002A2F73" w:rsidRDefault="0072384C" w:rsidP="00D61D67">
            <w:pPr>
              <w:spacing w:after="0"/>
              <w:jc w:val="left"/>
              <w:rPr>
                <w:rFonts w:cs="Calibri"/>
                <w:szCs w:val="20"/>
              </w:rPr>
            </w:pPr>
            <w:r w:rsidRPr="002A2F73">
              <w:rPr>
                <w:rFonts w:cs="Calibri"/>
                <w:szCs w:val="20"/>
              </w:rPr>
              <w:t>Project Stakeholder Engagement Officer</w:t>
            </w:r>
          </w:p>
        </w:tc>
        <w:tc>
          <w:tcPr>
            <w:tcW w:w="1530" w:type="dxa"/>
            <w:vAlign w:val="center"/>
          </w:tcPr>
          <w:p w14:paraId="00B967CD" w14:textId="77777777" w:rsidR="0072384C" w:rsidRPr="002A2F73" w:rsidRDefault="0072384C" w:rsidP="00D61D67">
            <w:pPr>
              <w:spacing w:after="0"/>
              <w:jc w:val="left"/>
              <w:rPr>
                <w:rFonts w:cs="Calibri"/>
                <w:szCs w:val="20"/>
              </w:rPr>
            </w:pPr>
            <w:r w:rsidRPr="002A2F73">
              <w:rPr>
                <w:rFonts w:cs="Calibri"/>
                <w:szCs w:val="20"/>
              </w:rPr>
              <w:t>2,500 per year</w:t>
            </w:r>
          </w:p>
        </w:tc>
        <w:tc>
          <w:tcPr>
            <w:tcW w:w="2889" w:type="dxa"/>
            <w:vAlign w:val="center"/>
          </w:tcPr>
          <w:p w14:paraId="63CFCAA9" w14:textId="77777777" w:rsidR="0072384C" w:rsidRPr="002A2F73" w:rsidRDefault="0072384C" w:rsidP="00D61D67">
            <w:pPr>
              <w:spacing w:after="0"/>
              <w:jc w:val="left"/>
              <w:rPr>
                <w:rFonts w:cs="Calibri"/>
                <w:szCs w:val="20"/>
              </w:rPr>
            </w:pPr>
            <w:r w:rsidRPr="002A2F73">
              <w:rPr>
                <w:rFonts w:cs="Calibri"/>
                <w:szCs w:val="20"/>
              </w:rPr>
              <w:t>On</w:t>
            </w:r>
            <w:r w:rsidRPr="002A2F73">
              <w:rPr>
                <w:rFonts w:cs="Calibri"/>
                <w:szCs w:val="20"/>
                <w:cs/>
              </w:rPr>
              <w:t>-</w:t>
            </w:r>
            <w:r w:rsidRPr="002A2F73">
              <w:rPr>
                <w:rFonts w:cs="Calibri"/>
                <w:szCs w:val="20"/>
              </w:rPr>
              <w:t>going</w:t>
            </w:r>
            <w:r w:rsidRPr="002A2F73">
              <w:rPr>
                <w:rFonts w:cs="Calibri"/>
                <w:szCs w:val="20"/>
                <w:cs/>
              </w:rPr>
              <w:t>.</w:t>
            </w:r>
          </w:p>
          <w:p w14:paraId="359E8F29" w14:textId="77777777" w:rsidR="0072384C" w:rsidRPr="002A2F73" w:rsidRDefault="0072384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72384C" w:rsidRPr="002A2F73" w14:paraId="2C7C9C0A" w14:textId="77777777" w:rsidTr="00B53975">
        <w:trPr>
          <w:jc w:val="center"/>
        </w:trPr>
        <w:tc>
          <w:tcPr>
            <w:tcW w:w="2245" w:type="dxa"/>
            <w:vAlign w:val="center"/>
          </w:tcPr>
          <w:p w14:paraId="1C47B14F" w14:textId="77777777" w:rsidR="0072384C" w:rsidRPr="002A2F73" w:rsidRDefault="0072384C" w:rsidP="00D61D67">
            <w:pPr>
              <w:spacing w:after="0"/>
              <w:jc w:val="left"/>
              <w:rPr>
                <w:rFonts w:cs="Calibri"/>
                <w:b/>
                <w:szCs w:val="20"/>
              </w:rPr>
            </w:pPr>
            <w:r w:rsidRPr="002A2F73">
              <w:rPr>
                <w:rFonts w:cs="Calibri"/>
                <w:b/>
                <w:szCs w:val="20"/>
              </w:rPr>
              <w:t>Monitoring of gender action plan</w:t>
            </w:r>
          </w:p>
        </w:tc>
        <w:tc>
          <w:tcPr>
            <w:tcW w:w="2250" w:type="dxa"/>
            <w:vAlign w:val="center"/>
          </w:tcPr>
          <w:p w14:paraId="0569E0D8" w14:textId="77777777" w:rsidR="0072384C" w:rsidRPr="002A2F73" w:rsidRDefault="0072384C" w:rsidP="00D61D67">
            <w:pPr>
              <w:spacing w:after="0"/>
              <w:jc w:val="left"/>
              <w:rPr>
                <w:rFonts w:cs="Calibri"/>
                <w:szCs w:val="20"/>
              </w:rPr>
            </w:pPr>
            <w:r w:rsidRPr="002A2F73">
              <w:rPr>
                <w:rFonts w:cs="Calibri"/>
                <w:szCs w:val="20"/>
              </w:rPr>
              <w:t>Project Gender Officer</w:t>
            </w:r>
          </w:p>
        </w:tc>
        <w:tc>
          <w:tcPr>
            <w:tcW w:w="1530" w:type="dxa"/>
            <w:vAlign w:val="center"/>
          </w:tcPr>
          <w:p w14:paraId="49E37A56" w14:textId="77777777" w:rsidR="0072384C" w:rsidRPr="002A2F73" w:rsidRDefault="0072384C" w:rsidP="00D61D67">
            <w:pPr>
              <w:spacing w:after="0"/>
              <w:jc w:val="left"/>
              <w:rPr>
                <w:rFonts w:cs="Calibri"/>
                <w:szCs w:val="20"/>
              </w:rPr>
            </w:pPr>
            <w:r w:rsidRPr="002A2F73">
              <w:rPr>
                <w:rFonts w:cs="Calibri"/>
                <w:szCs w:val="20"/>
              </w:rPr>
              <w:t>2,500 per year</w:t>
            </w:r>
          </w:p>
        </w:tc>
        <w:tc>
          <w:tcPr>
            <w:tcW w:w="2889" w:type="dxa"/>
            <w:vAlign w:val="center"/>
          </w:tcPr>
          <w:p w14:paraId="36D9141A" w14:textId="77777777" w:rsidR="0072384C" w:rsidRPr="002A2F73" w:rsidRDefault="0072384C" w:rsidP="00D61D67">
            <w:pPr>
              <w:spacing w:after="0"/>
              <w:jc w:val="left"/>
              <w:rPr>
                <w:rFonts w:cs="Calibri"/>
                <w:szCs w:val="20"/>
              </w:rPr>
            </w:pPr>
            <w:r w:rsidRPr="002A2F73">
              <w:rPr>
                <w:rFonts w:cs="Calibri"/>
                <w:szCs w:val="20"/>
              </w:rPr>
              <w:t>On</w:t>
            </w:r>
            <w:r w:rsidRPr="002A2F73">
              <w:rPr>
                <w:rFonts w:cs="Calibri"/>
                <w:szCs w:val="20"/>
                <w:cs/>
              </w:rPr>
              <w:t>-</w:t>
            </w:r>
            <w:r w:rsidRPr="002A2F73">
              <w:rPr>
                <w:rFonts w:cs="Calibri"/>
                <w:szCs w:val="20"/>
              </w:rPr>
              <w:t>going</w:t>
            </w:r>
            <w:r w:rsidRPr="002A2F73">
              <w:rPr>
                <w:rFonts w:cs="Calibri"/>
                <w:szCs w:val="20"/>
                <w:cs/>
              </w:rPr>
              <w:t>.</w:t>
            </w:r>
          </w:p>
          <w:p w14:paraId="40E501A3" w14:textId="77777777" w:rsidR="0072384C" w:rsidRPr="002A2F73" w:rsidRDefault="0072384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B4091C" w:rsidRPr="002A2F73" w14:paraId="5C3CADC8" w14:textId="77777777" w:rsidTr="00B53975">
        <w:trPr>
          <w:jc w:val="center"/>
        </w:trPr>
        <w:tc>
          <w:tcPr>
            <w:tcW w:w="2245" w:type="dxa"/>
            <w:vAlign w:val="center"/>
          </w:tcPr>
          <w:p w14:paraId="437AEC99" w14:textId="77777777" w:rsidR="00B4091C" w:rsidRPr="002A2F73" w:rsidRDefault="00B4091C" w:rsidP="00D61D67">
            <w:pPr>
              <w:spacing w:after="0"/>
              <w:jc w:val="left"/>
              <w:rPr>
                <w:rFonts w:cs="Calibri"/>
                <w:b/>
                <w:szCs w:val="20"/>
              </w:rPr>
            </w:pPr>
            <w:r w:rsidRPr="002A2F73">
              <w:rPr>
                <w:rFonts w:cs="Calibri"/>
                <w:b/>
                <w:szCs w:val="20"/>
              </w:rPr>
              <w:t>Project Board Meetings</w:t>
            </w:r>
          </w:p>
        </w:tc>
        <w:tc>
          <w:tcPr>
            <w:tcW w:w="2250" w:type="dxa"/>
            <w:vAlign w:val="center"/>
          </w:tcPr>
          <w:p w14:paraId="5DD36F90" w14:textId="77777777" w:rsidR="00B4091C" w:rsidRPr="002A2F73" w:rsidRDefault="00B4091C" w:rsidP="00D61D67">
            <w:pPr>
              <w:spacing w:after="0"/>
              <w:jc w:val="left"/>
              <w:rPr>
                <w:rFonts w:cs="Calibri"/>
                <w:szCs w:val="20"/>
              </w:rPr>
            </w:pPr>
            <w:r w:rsidRPr="002A2F73">
              <w:rPr>
                <w:rFonts w:cs="Calibri"/>
                <w:szCs w:val="20"/>
              </w:rPr>
              <w:t>Implementing Partner</w:t>
            </w:r>
            <w:r w:rsidR="007D1208" w:rsidRPr="002A2F73">
              <w:rPr>
                <w:rFonts w:cs="Calibri"/>
                <w:szCs w:val="20"/>
                <w:cs/>
              </w:rPr>
              <w:t xml:space="preserve"> (</w:t>
            </w:r>
            <w:r w:rsidR="007D1208" w:rsidRPr="002A2F73">
              <w:rPr>
                <w:rFonts w:cs="Calibri"/>
                <w:szCs w:val="20"/>
              </w:rPr>
              <w:t>DCIE</w:t>
            </w:r>
            <w:r w:rsidR="007D1208" w:rsidRPr="002A2F73">
              <w:rPr>
                <w:rFonts w:cs="Calibri"/>
                <w:szCs w:val="20"/>
                <w:cs/>
              </w:rPr>
              <w:t>)</w:t>
            </w:r>
          </w:p>
          <w:p w14:paraId="136BDA2E" w14:textId="77777777" w:rsidR="00B4091C" w:rsidRPr="002A2F73" w:rsidRDefault="00B4091C" w:rsidP="00D61D67">
            <w:pPr>
              <w:spacing w:after="0"/>
              <w:jc w:val="left"/>
              <w:rPr>
                <w:rFonts w:cs="Calibri"/>
                <w:szCs w:val="20"/>
              </w:rPr>
            </w:pPr>
            <w:r w:rsidRPr="002A2F73">
              <w:rPr>
                <w:rFonts w:cs="Calibri"/>
                <w:szCs w:val="20"/>
              </w:rPr>
              <w:t>Project Manager</w:t>
            </w:r>
          </w:p>
        </w:tc>
        <w:tc>
          <w:tcPr>
            <w:tcW w:w="1530" w:type="dxa"/>
            <w:vAlign w:val="center"/>
          </w:tcPr>
          <w:p w14:paraId="2B9DDBA6" w14:textId="77777777" w:rsidR="00B4091C" w:rsidRPr="002A2F73" w:rsidRDefault="000357D9" w:rsidP="00D61D67">
            <w:pPr>
              <w:pStyle w:val="BodyText23"/>
              <w:widowControl/>
              <w:tabs>
                <w:tab w:val="clear" w:pos="547"/>
              </w:tabs>
              <w:rPr>
                <w:rFonts w:ascii="Calibri" w:hAnsi="Calibri"/>
              </w:rPr>
            </w:pPr>
            <w:r w:rsidRPr="002A2F73">
              <w:rPr>
                <w:rFonts w:ascii="Calibri" w:hAnsi="Calibri" w:cs="Calibri"/>
              </w:rPr>
              <w:t>2,000 per year</w:t>
            </w:r>
          </w:p>
        </w:tc>
        <w:tc>
          <w:tcPr>
            <w:tcW w:w="2889" w:type="dxa"/>
            <w:vAlign w:val="center"/>
          </w:tcPr>
          <w:p w14:paraId="620026FA" w14:textId="77777777" w:rsidR="00B4091C" w:rsidRPr="002A2F73" w:rsidRDefault="00B4091C" w:rsidP="00D61D67">
            <w:pPr>
              <w:spacing w:after="0"/>
              <w:jc w:val="left"/>
              <w:rPr>
                <w:rFonts w:cs="Calibri"/>
                <w:szCs w:val="20"/>
              </w:rPr>
            </w:pPr>
            <w:r w:rsidRPr="002A2F73">
              <w:rPr>
                <w:rFonts w:cs="Calibri"/>
                <w:szCs w:val="20"/>
              </w:rPr>
              <w:t>Annually</w:t>
            </w:r>
            <w:r w:rsidRPr="002A2F73">
              <w:rPr>
                <w:rFonts w:cs="Calibri"/>
                <w:szCs w:val="20"/>
                <w:cs/>
              </w:rPr>
              <w:t>.</w:t>
            </w:r>
          </w:p>
          <w:p w14:paraId="3AE41D16" w14:textId="77777777" w:rsidR="00B4091C" w:rsidRPr="002A2F73" w:rsidRDefault="00B4091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111F0E" w:rsidRPr="002A2F73" w14:paraId="7FC934D8" w14:textId="77777777" w:rsidTr="00B53975">
        <w:trPr>
          <w:jc w:val="center"/>
        </w:trPr>
        <w:tc>
          <w:tcPr>
            <w:tcW w:w="2245" w:type="dxa"/>
            <w:vAlign w:val="center"/>
          </w:tcPr>
          <w:p w14:paraId="1EE3B4DD" w14:textId="77777777" w:rsidR="00111F0E" w:rsidRPr="002A2F73" w:rsidRDefault="00111F0E" w:rsidP="00D61D67">
            <w:pPr>
              <w:spacing w:after="0"/>
              <w:jc w:val="left"/>
              <w:rPr>
                <w:rFonts w:cs="Calibri"/>
                <w:b/>
                <w:szCs w:val="20"/>
              </w:rPr>
            </w:pPr>
            <w:r w:rsidRPr="002A2F73">
              <w:rPr>
                <w:rFonts w:cs="Calibri"/>
                <w:b/>
                <w:szCs w:val="20"/>
              </w:rPr>
              <w:t>Reports of Project Board Meetings</w:t>
            </w:r>
          </w:p>
        </w:tc>
        <w:tc>
          <w:tcPr>
            <w:tcW w:w="2250" w:type="dxa"/>
            <w:vAlign w:val="center"/>
          </w:tcPr>
          <w:p w14:paraId="209E48A5" w14:textId="77777777" w:rsidR="00111F0E" w:rsidRPr="002A2F73" w:rsidRDefault="00111F0E" w:rsidP="00D61D67">
            <w:pPr>
              <w:spacing w:after="0"/>
              <w:jc w:val="left"/>
              <w:rPr>
                <w:rFonts w:cs="Calibri"/>
                <w:szCs w:val="20"/>
              </w:rPr>
            </w:pPr>
            <w:r w:rsidRPr="002A2F73">
              <w:rPr>
                <w:rFonts w:cs="Calibri"/>
                <w:szCs w:val="20"/>
              </w:rPr>
              <w:t>Implementing Partner</w:t>
            </w:r>
            <w:r w:rsidR="007D1208" w:rsidRPr="002A2F73">
              <w:rPr>
                <w:rFonts w:cs="Calibri"/>
                <w:szCs w:val="20"/>
                <w:cs/>
              </w:rPr>
              <w:t xml:space="preserve"> (</w:t>
            </w:r>
            <w:r w:rsidR="007D1208" w:rsidRPr="002A2F73">
              <w:rPr>
                <w:rFonts w:cs="Calibri"/>
                <w:szCs w:val="20"/>
              </w:rPr>
              <w:t>DCIE</w:t>
            </w:r>
            <w:r w:rsidR="007D1208" w:rsidRPr="002A2F73">
              <w:rPr>
                <w:rFonts w:cs="Calibri"/>
                <w:szCs w:val="20"/>
                <w:cs/>
              </w:rPr>
              <w:t>)</w:t>
            </w:r>
          </w:p>
          <w:p w14:paraId="7355AAEB" w14:textId="77777777" w:rsidR="00111F0E" w:rsidRPr="002A2F73" w:rsidRDefault="00111F0E" w:rsidP="00D61D67">
            <w:pPr>
              <w:spacing w:after="0"/>
              <w:jc w:val="left"/>
              <w:rPr>
                <w:rFonts w:cs="Calibri"/>
                <w:szCs w:val="20"/>
              </w:rPr>
            </w:pPr>
            <w:r w:rsidRPr="002A2F73">
              <w:rPr>
                <w:rFonts w:cs="Calibri"/>
                <w:szCs w:val="20"/>
              </w:rPr>
              <w:t>Project Manager</w:t>
            </w:r>
          </w:p>
        </w:tc>
        <w:tc>
          <w:tcPr>
            <w:tcW w:w="1530" w:type="dxa"/>
            <w:vAlign w:val="center"/>
          </w:tcPr>
          <w:p w14:paraId="388AF66D" w14:textId="77777777" w:rsidR="00111F0E" w:rsidRPr="002A2F73" w:rsidRDefault="00111F0E" w:rsidP="00D61D67">
            <w:pPr>
              <w:pStyle w:val="BodyText23"/>
              <w:widowControl/>
              <w:tabs>
                <w:tab w:val="clear" w:pos="547"/>
              </w:tabs>
              <w:rPr>
                <w:rFonts w:ascii="Calibri" w:hAnsi="Calibri"/>
              </w:rPr>
            </w:pPr>
            <w:r w:rsidRPr="002A2F73">
              <w:rPr>
                <w:rFonts w:ascii="Calibri" w:hAnsi="Calibri"/>
              </w:rPr>
              <w:t>None</w:t>
            </w:r>
          </w:p>
        </w:tc>
        <w:tc>
          <w:tcPr>
            <w:tcW w:w="2889" w:type="dxa"/>
            <w:vAlign w:val="center"/>
          </w:tcPr>
          <w:p w14:paraId="461C9395" w14:textId="77777777" w:rsidR="00111F0E" w:rsidRPr="002A2F73" w:rsidRDefault="00111F0E" w:rsidP="00D61D67">
            <w:pPr>
              <w:spacing w:after="0"/>
              <w:jc w:val="left"/>
              <w:rPr>
                <w:rFonts w:cs="Calibri"/>
                <w:szCs w:val="20"/>
              </w:rPr>
            </w:pPr>
            <w:r w:rsidRPr="002A2F73">
              <w:rPr>
                <w:rFonts w:cs="Calibri"/>
                <w:szCs w:val="20"/>
              </w:rPr>
              <w:t>Annually</w:t>
            </w:r>
            <w:r w:rsidR="001331CC" w:rsidRPr="002A2F73">
              <w:rPr>
                <w:rFonts w:cs="Calibri"/>
                <w:szCs w:val="20"/>
                <w:cs/>
              </w:rPr>
              <w:t>.</w:t>
            </w:r>
          </w:p>
          <w:p w14:paraId="515688C1" w14:textId="77777777" w:rsidR="001331CC" w:rsidRPr="002A2F73" w:rsidRDefault="001331C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614188" w:rsidRPr="002A2F73" w14:paraId="34498D7D" w14:textId="77777777" w:rsidTr="00B53975">
        <w:trPr>
          <w:jc w:val="center"/>
        </w:trPr>
        <w:tc>
          <w:tcPr>
            <w:tcW w:w="2245" w:type="dxa"/>
            <w:vAlign w:val="center"/>
          </w:tcPr>
          <w:p w14:paraId="64FD2F6A" w14:textId="77777777" w:rsidR="00614188" w:rsidRPr="002A2F73" w:rsidRDefault="00614188" w:rsidP="00D61D67">
            <w:pPr>
              <w:spacing w:after="0"/>
              <w:jc w:val="left"/>
              <w:rPr>
                <w:rFonts w:cs="Calibri"/>
                <w:b/>
                <w:szCs w:val="20"/>
              </w:rPr>
            </w:pPr>
            <w:r w:rsidRPr="002A2F73">
              <w:rPr>
                <w:rFonts w:cs="Calibri"/>
                <w:b/>
                <w:szCs w:val="20"/>
              </w:rPr>
              <w:t>Lessons learned and knowledge generation</w:t>
            </w:r>
          </w:p>
        </w:tc>
        <w:tc>
          <w:tcPr>
            <w:tcW w:w="2250" w:type="dxa"/>
            <w:vAlign w:val="center"/>
          </w:tcPr>
          <w:p w14:paraId="6010D38B" w14:textId="77777777" w:rsidR="00614188" w:rsidRPr="002A2F73" w:rsidRDefault="00614188" w:rsidP="00D61D67">
            <w:pPr>
              <w:spacing w:after="0"/>
              <w:jc w:val="left"/>
              <w:rPr>
                <w:rFonts w:cs="Calibri"/>
                <w:szCs w:val="20"/>
              </w:rPr>
            </w:pPr>
            <w:r w:rsidRPr="002A2F73">
              <w:rPr>
                <w:rFonts w:cs="Calibri"/>
                <w:szCs w:val="20"/>
              </w:rPr>
              <w:t>Project Manager</w:t>
            </w:r>
          </w:p>
        </w:tc>
        <w:tc>
          <w:tcPr>
            <w:tcW w:w="1530" w:type="dxa"/>
            <w:vAlign w:val="center"/>
          </w:tcPr>
          <w:p w14:paraId="009053C4" w14:textId="77777777" w:rsidR="00614188" w:rsidRPr="002A2F73" w:rsidRDefault="000357D9" w:rsidP="00D61D67">
            <w:pPr>
              <w:spacing w:after="0"/>
              <w:jc w:val="left"/>
              <w:rPr>
                <w:rFonts w:cs="Calibri"/>
                <w:szCs w:val="20"/>
              </w:rPr>
            </w:pPr>
            <w:r w:rsidRPr="002A2F73">
              <w:rPr>
                <w:rFonts w:cs="Calibri"/>
                <w:szCs w:val="20"/>
              </w:rPr>
              <w:t>4,000 per year</w:t>
            </w:r>
          </w:p>
        </w:tc>
        <w:tc>
          <w:tcPr>
            <w:tcW w:w="2889" w:type="dxa"/>
            <w:vAlign w:val="center"/>
          </w:tcPr>
          <w:p w14:paraId="3BEA38A1" w14:textId="77777777" w:rsidR="00614188" w:rsidRPr="002A2F73" w:rsidRDefault="00614188" w:rsidP="00D61D67">
            <w:pPr>
              <w:spacing w:after="0"/>
              <w:jc w:val="left"/>
              <w:rPr>
                <w:rFonts w:cs="Calibri"/>
                <w:szCs w:val="20"/>
              </w:rPr>
            </w:pPr>
            <w:r w:rsidRPr="002A2F73">
              <w:rPr>
                <w:rFonts w:cs="Calibri"/>
                <w:szCs w:val="20"/>
              </w:rPr>
              <w:t>Annually</w:t>
            </w:r>
            <w:r w:rsidR="001331CC" w:rsidRPr="002A2F73">
              <w:rPr>
                <w:rFonts w:cs="Calibri"/>
                <w:szCs w:val="20"/>
                <w:cs/>
              </w:rPr>
              <w:t>.</w:t>
            </w:r>
          </w:p>
          <w:p w14:paraId="238B5BB2" w14:textId="77777777" w:rsidR="001331CC" w:rsidRPr="002A2F73" w:rsidRDefault="001331C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614188" w:rsidRPr="002A2F73" w14:paraId="6B362270" w14:textId="77777777" w:rsidTr="00B53975">
        <w:trPr>
          <w:trHeight w:val="70"/>
          <w:jc w:val="center"/>
        </w:trPr>
        <w:tc>
          <w:tcPr>
            <w:tcW w:w="2245" w:type="dxa"/>
            <w:vAlign w:val="center"/>
          </w:tcPr>
          <w:p w14:paraId="04C5B560" w14:textId="77777777" w:rsidR="00614188" w:rsidRPr="002A2F73" w:rsidRDefault="00614188" w:rsidP="00D61D67">
            <w:pPr>
              <w:spacing w:after="0"/>
              <w:jc w:val="left"/>
              <w:rPr>
                <w:rFonts w:cs="Calibri"/>
                <w:b/>
                <w:szCs w:val="20"/>
              </w:rPr>
            </w:pPr>
            <w:r w:rsidRPr="002A2F73">
              <w:rPr>
                <w:rFonts w:cs="Calibri"/>
                <w:b/>
                <w:szCs w:val="20"/>
              </w:rPr>
              <w:t>Supervision missions</w:t>
            </w:r>
          </w:p>
        </w:tc>
        <w:tc>
          <w:tcPr>
            <w:tcW w:w="2250" w:type="dxa"/>
            <w:vAlign w:val="center"/>
          </w:tcPr>
          <w:p w14:paraId="2FCBE9DC" w14:textId="77777777" w:rsidR="00614188" w:rsidRPr="002A2F73" w:rsidRDefault="00614188" w:rsidP="00D61D67">
            <w:pPr>
              <w:spacing w:after="0"/>
              <w:jc w:val="left"/>
              <w:rPr>
                <w:rFonts w:cs="Calibri"/>
                <w:b/>
                <w:szCs w:val="20"/>
              </w:rPr>
            </w:pPr>
            <w:r w:rsidRPr="002A2F73">
              <w:rPr>
                <w:rFonts w:cs="Calibri"/>
                <w:szCs w:val="20"/>
              </w:rPr>
              <w:t>UNDP C</w:t>
            </w:r>
            <w:r w:rsidR="001C3F4A" w:rsidRPr="002A2F73">
              <w:rPr>
                <w:rFonts w:cs="Calibri"/>
                <w:szCs w:val="20"/>
              </w:rPr>
              <w:t>ountry Office</w:t>
            </w:r>
          </w:p>
        </w:tc>
        <w:tc>
          <w:tcPr>
            <w:tcW w:w="1530" w:type="dxa"/>
            <w:vAlign w:val="center"/>
          </w:tcPr>
          <w:p w14:paraId="3CD7696D" w14:textId="77777777" w:rsidR="00614188" w:rsidRPr="002A2F73" w:rsidRDefault="00614188" w:rsidP="00D61D67">
            <w:pPr>
              <w:pStyle w:val="BodyText23"/>
              <w:widowControl/>
              <w:tabs>
                <w:tab w:val="clear" w:pos="547"/>
              </w:tabs>
              <w:rPr>
                <w:rFonts w:ascii="Calibri" w:hAnsi="Calibri"/>
              </w:rPr>
            </w:pPr>
            <w:r w:rsidRPr="002A2F73">
              <w:rPr>
                <w:rFonts w:ascii="Calibri" w:hAnsi="Calibri"/>
              </w:rPr>
              <w:t>None</w:t>
            </w:r>
          </w:p>
        </w:tc>
        <w:tc>
          <w:tcPr>
            <w:tcW w:w="2889" w:type="dxa"/>
            <w:vAlign w:val="center"/>
          </w:tcPr>
          <w:p w14:paraId="2EF43F88" w14:textId="77777777" w:rsidR="00614188" w:rsidRPr="002A2F73" w:rsidRDefault="00614188" w:rsidP="00D61D67">
            <w:pPr>
              <w:spacing w:after="0"/>
              <w:jc w:val="left"/>
              <w:rPr>
                <w:rFonts w:cs="Calibri"/>
                <w:szCs w:val="20"/>
              </w:rPr>
            </w:pPr>
            <w:r w:rsidRPr="002A2F73">
              <w:rPr>
                <w:rFonts w:cs="Calibri"/>
                <w:szCs w:val="20"/>
              </w:rPr>
              <w:t>Annually</w:t>
            </w:r>
          </w:p>
        </w:tc>
      </w:tr>
      <w:tr w:rsidR="00614188" w:rsidRPr="002A2F73" w14:paraId="47757C7F" w14:textId="77777777" w:rsidTr="00B53975">
        <w:trPr>
          <w:trHeight w:val="70"/>
          <w:jc w:val="center"/>
        </w:trPr>
        <w:tc>
          <w:tcPr>
            <w:tcW w:w="2245" w:type="dxa"/>
            <w:vAlign w:val="center"/>
          </w:tcPr>
          <w:p w14:paraId="16D42152" w14:textId="77777777" w:rsidR="00614188" w:rsidRPr="002A2F73" w:rsidRDefault="00614188" w:rsidP="00D61D67">
            <w:pPr>
              <w:spacing w:after="0"/>
              <w:jc w:val="left"/>
              <w:rPr>
                <w:rFonts w:cs="Calibri"/>
                <w:b/>
                <w:szCs w:val="20"/>
              </w:rPr>
            </w:pPr>
            <w:r w:rsidRPr="002A2F73">
              <w:rPr>
                <w:rFonts w:cs="Calibri"/>
                <w:b/>
                <w:szCs w:val="20"/>
              </w:rPr>
              <w:t>Oversight missions</w:t>
            </w:r>
          </w:p>
        </w:tc>
        <w:tc>
          <w:tcPr>
            <w:tcW w:w="2250" w:type="dxa"/>
            <w:vAlign w:val="center"/>
          </w:tcPr>
          <w:p w14:paraId="630EF95D" w14:textId="77777777" w:rsidR="00614188" w:rsidRPr="002A2F73" w:rsidRDefault="00614188" w:rsidP="00D61D67">
            <w:pPr>
              <w:spacing w:after="0"/>
              <w:jc w:val="left"/>
              <w:rPr>
                <w:rFonts w:cs="Calibri"/>
                <w:b/>
                <w:szCs w:val="20"/>
              </w:rPr>
            </w:pPr>
            <w:r w:rsidRPr="002A2F73">
              <w:rPr>
                <w:rFonts w:cs="Calibri"/>
                <w:szCs w:val="20"/>
              </w:rPr>
              <w:t>UNDP</w:t>
            </w:r>
            <w:r w:rsidRPr="002A2F73">
              <w:rPr>
                <w:rFonts w:cs="Calibri"/>
                <w:szCs w:val="20"/>
                <w:cs/>
              </w:rPr>
              <w:t>-</w:t>
            </w:r>
            <w:r w:rsidRPr="002A2F73">
              <w:rPr>
                <w:rFonts w:cs="Calibri"/>
                <w:szCs w:val="20"/>
              </w:rPr>
              <w:t>GEF RTA and UNDP</w:t>
            </w:r>
            <w:r w:rsidRPr="002A2F73">
              <w:rPr>
                <w:rFonts w:cs="Calibri"/>
                <w:szCs w:val="20"/>
                <w:cs/>
              </w:rPr>
              <w:t>-</w:t>
            </w:r>
            <w:r w:rsidRPr="002A2F73">
              <w:rPr>
                <w:rFonts w:cs="Calibri"/>
                <w:szCs w:val="20"/>
              </w:rPr>
              <w:t>GEF Directorate</w:t>
            </w:r>
          </w:p>
        </w:tc>
        <w:tc>
          <w:tcPr>
            <w:tcW w:w="1530" w:type="dxa"/>
            <w:vAlign w:val="center"/>
          </w:tcPr>
          <w:p w14:paraId="508155ED" w14:textId="77777777" w:rsidR="00614188" w:rsidRPr="002A2F73" w:rsidRDefault="00614188" w:rsidP="00D61D67">
            <w:pPr>
              <w:pStyle w:val="BodyText23"/>
              <w:widowControl/>
              <w:tabs>
                <w:tab w:val="clear" w:pos="547"/>
              </w:tabs>
              <w:rPr>
                <w:rFonts w:ascii="Calibri" w:hAnsi="Calibri"/>
              </w:rPr>
            </w:pPr>
            <w:r w:rsidRPr="002A2F73">
              <w:rPr>
                <w:rFonts w:ascii="Calibri" w:hAnsi="Calibri"/>
              </w:rPr>
              <w:t>None</w:t>
            </w:r>
          </w:p>
        </w:tc>
        <w:tc>
          <w:tcPr>
            <w:tcW w:w="2889" w:type="dxa"/>
            <w:vAlign w:val="center"/>
          </w:tcPr>
          <w:p w14:paraId="0CCA4994" w14:textId="77777777" w:rsidR="00614188" w:rsidRPr="002A2F73" w:rsidRDefault="00614188" w:rsidP="00D61D67">
            <w:pPr>
              <w:spacing w:after="0"/>
              <w:jc w:val="left"/>
              <w:rPr>
                <w:rFonts w:cs="Calibri"/>
                <w:szCs w:val="20"/>
              </w:rPr>
            </w:pPr>
            <w:r w:rsidRPr="002A2F73">
              <w:rPr>
                <w:rFonts w:cs="Calibri"/>
                <w:szCs w:val="20"/>
              </w:rPr>
              <w:t>Troubleshooting as needed</w:t>
            </w:r>
          </w:p>
        </w:tc>
      </w:tr>
      <w:tr w:rsidR="00B4091C" w:rsidRPr="002A2F73" w14:paraId="04B39CE1" w14:textId="77777777" w:rsidTr="00B53975">
        <w:trPr>
          <w:jc w:val="center"/>
        </w:trPr>
        <w:tc>
          <w:tcPr>
            <w:tcW w:w="2245" w:type="dxa"/>
            <w:vAlign w:val="center"/>
          </w:tcPr>
          <w:p w14:paraId="0135E3CA" w14:textId="77777777" w:rsidR="00B4091C" w:rsidRPr="002A2F73" w:rsidRDefault="00B4091C" w:rsidP="00D61D67">
            <w:pPr>
              <w:spacing w:after="0"/>
              <w:jc w:val="left"/>
              <w:rPr>
                <w:rFonts w:cs="Calibri"/>
                <w:b/>
                <w:szCs w:val="20"/>
              </w:rPr>
            </w:pPr>
            <w:r w:rsidRPr="002A2F73">
              <w:rPr>
                <w:rFonts w:cs="Calibri"/>
                <w:b/>
                <w:szCs w:val="20"/>
              </w:rPr>
              <w:t>Mid</w:t>
            </w:r>
            <w:r w:rsidRPr="002A2F73">
              <w:rPr>
                <w:rFonts w:cs="Calibri"/>
                <w:b/>
                <w:szCs w:val="20"/>
                <w:cs/>
              </w:rPr>
              <w:t>-</w:t>
            </w:r>
            <w:r w:rsidRPr="002A2F73">
              <w:rPr>
                <w:rFonts w:cs="Calibri"/>
                <w:b/>
                <w:szCs w:val="20"/>
              </w:rPr>
              <w:t>term GEF and</w:t>
            </w:r>
            <w:r w:rsidRPr="002A2F73">
              <w:rPr>
                <w:rFonts w:cs="Calibri"/>
                <w:b/>
                <w:szCs w:val="20"/>
                <w:cs/>
              </w:rPr>
              <w:t>/</w:t>
            </w:r>
            <w:r w:rsidRPr="002A2F73">
              <w:rPr>
                <w:rFonts w:cs="Calibri"/>
                <w:b/>
                <w:szCs w:val="20"/>
              </w:rPr>
              <w:t>or LDCF</w:t>
            </w:r>
            <w:r w:rsidRPr="002A2F73">
              <w:rPr>
                <w:rFonts w:cs="Calibri"/>
                <w:b/>
                <w:szCs w:val="20"/>
                <w:cs/>
              </w:rPr>
              <w:t>/</w:t>
            </w:r>
            <w:r w:rsidRPr="002A2F73">
              <w:rPr>
                <w:rFonts w:cs="Calibri"/>
                <w:b/>
                <w:szCs w:val="20"/>
              </w:rPr>
              <w:t>SCCF Core indicators and METT or other required Tracking Tools</w:t>
            </w:r>
          </w:p>
        </w:tc>
        <w:tc>
          <w:tcPr>
            <w:tcW w:w="2250" w:type="dxa"/>
            <w:vAlign w:val="center"/>
          </w:tcPr>
          <w:p w14:paraId="0B707316" w14:textId="77777777" w:rsidR="00277A9B" w:rsidRPr="002A2F73" w:rsidRDefault="00277A9B" w:rsidP="00D61D67">
            <w:pPr>
              <w:spacing w:after="0"/>
              <w:jc w:val="left"/>
              <w:rPr>
                <w:rFonts w:cs="Calibri"/>
                <w:szCs w:val="20"/>
              </w:rPr>
            </w:pPr>
            <w:r w:rsidRPr="002A2F73">
              <w:rPr>
                <w:rFonts w:cs="Calibri"/>
                <w:szCs w:val="20"/>
              </w:rPr>
              <w:t xml:space="preserve">Implementing Partner </w:t>
            </w:r>
            <w:r w:rsidRPr="002A2F73">
              <w:rPr>
                <w:rFonts w:cs="Calibri"/>
                <w:szCs w:val="20"/>
                <w:cs/>
              </w:rPr>
              <w:t>(</w:t>
            </w:r>
            <w:r w:rsidRPr="002A2F73">
              <w:rPr>
                <w:rFonts w:cs="Calibri"/>
                <w:szCs w:val="20"/>
              </w:rPr>
              <w:t>DCIE</w:t>
            </w:r>
            <w:r w:rsidR="000233B4" w:rsidRPr="002A2F73">
              <w:rPr>
                <w:rFonts w:cs="Calibri"/>
                <w:szCs w:val="20"/>
              </w:rPr>
              <w:t>, NUC, DoF</w:t>
            </w:r>
            <w:r w:rsidR="000233B4" w:rsidRPr="002A2F73">
              <w:rPr>
                <w:rFonts w:cs="Calibri"/>
                <w:szCs w:val="20"/>
                <w:cs/>
              </w:rPr>
              <w:t>-</w:t>
            </w:r>
            <w:r w:rsidR="000233B4" w:rsidRPr="002A2F73">
              <w:rPr>
                <w:rFonts w:cs="Calibri"/>
                <w:szCs w:val="20"/>
              </w:rPr>
              <w:t>PAD, NBoS, Community Leaders</w:t>
            </w:r>
            <w:r w:rsidRPr="002A2F73">
              <w:rPr>
                <w:rFonts w:cs="Calibri"/>
                <w:szCs w:val="20"/>
                <w:cs/>
              </w:rPr>
              <w:t>)</w:t>
            </w:r>
          </w:p>
          <w:p w14:paraId="73FBB708" w14:textId="77777777" w:rsidR="00B4091C" w:rsidRPr="002A2F73" w:rsidRDefault="00277A9B" w:rsidP="00D61D67">
            <w:pPr>
              <w:spacing w:after="0"/>
              <w:jc w:val="left"/>
              <w:rPr>
                <w:rFonts w:cs="Calibri"/>
                <w:szCs w:val="20"/>
              </w:rPr>
            </w:pPr>
            <w:r w:rsidRPr="002A2F73">
              <w:rPr>
                <w:rFonts w:cs="Calibri"/>
                <w:szCs w:val="20"/>
              </w:rPr>
              <w:t>Project Manager</w:t>
            </w:r>
          </w:p>
        </w:tc>
        <w:tc>
          <w:tcPr>
            <w:tcW w:w="1530" w:type="dxa"/>
            <w:vAlign w:val="center"/>
          </w:tcPr>
          <w:p w14:paraId="1AA9A169" w14:textId="77777777" w:rsidR="00B4091C" w:rsidRPr="002A2F73" w:rsidRDefault="00277A9B" w:rsidP="00D61D67">
            <w:pPr>
              <w:spacing w:after="0"/>
              <w:jc w:val="left"/>
              <w:rPr>
                <w:rFonts w:cs="Calibri"/>
                <w:szCs w:val="20"/>
              </w:rPr>
            </w:pPr>
            <w:r w:rsidRPr="002A2F73">
              <w:rPr>
                <w:rFonts w:cs="Calibri"/>
                <w:szCs w:val="20"/>
              </w:rPr>
              <w:t>10,000</w:t>
            </w:r>
          </w:p>
        </w:tc>
        <w:tc>
          <w:tcPr>
            <w:tcW w:w="2889" w:type="dxa"/>
            <w:vAlign w:val="center"/>
          </w:tcPr>
          <w:p w14:paraId="78A1FFCC" w14:textId="77777777" w:rsidR="00B4091C" w:rsidRPr="002A2F73" w:rsidRDefault="00B4091C" w:rsidP="00D61D67">
            <w:pPr>
              <w:spacing w:after="0"/>
              <w:jc w:val="left"/>
              <w:rPr>
                <w:rFonts w:cs="Calibri"/>
                <w:szCs w:val="20"/>
              </w:rPr>
            </w:pPr>
            <w:r w:rsidRPr="002A2F73">
              <w:rPr>
                <w:rFonts w:cs="Calibri"/>
                <w:szCs w:val="20"/>
              </w:rPr>
              <w:t>Before mid</w:t>
            </w:r>
            <w:r w:rsidRPr="002A2F73">
              <w:rPr>
                <w:rFonts w:cs="Calibri"/>
                <w:szCs w:val="20"/>
                <w:cs/>
              </w:rPr>
              <w:t>-</w:t>
            </w:r>
            <w:r w:rsidRPr="002A2F73">
              <w:rPr>
                <w:rFonts w:cs="Calibri"/>
                <w:szCs w:val="20"/>
              </w:rPr>
              <w:t>term review mission takes place</w:t>
            </w:r>
            <w:r w:rsidRPr="002A2F73">
              <w:rPr>
                <w:rFonts w:cs="Calibri"/>
                <w:szCs w:val="20"/>
                <w:cs/>
              </w:rPr>
              <w:t>.</w:t>
            </w:r>
          </w:p>
          <w:p w14:paraId="79DF4053" w14:textId="77777777" w:rsidR="00B4091C" w:rsidRPr="002A2F73" w:rsidRDefault="00B4091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277A9B" w:rsidRPr="002A2F73" w14:paraId="11DC034B" w14:textId="77777777" w:rsidTr="00B53975">
        <w:trPr>
          <w:jc w:val="center"/>
        </w:trPr>
        <w:tc>
          <w:tcPr>
            <w:tcW w:w="2245" w:type="dxa"/>
            <w:vAlign w:val="center"/>
          </w:tcPr>
          <w:p w14:paraId="7996066D" w14:textId="77777777" w:rsidR="00277A9B" w:rsidRPr="002A2F73" w:rsidRDefault="00277A9B" w:rsidP="00D61D67">
            <w:pPr>
              <w:spacing w:after="0"/>
              <w:jc w:val="left"/>
              <w:rPr>
                <w:rFonts w:cs="Calibri"/>
                <w:b/>
                <w:szCs w:val="20"/>
              </w:rPr>
            </w:pPr>
            <w:r w:rsidRPr="002A2F73">
              <w:rPr>
                <w:rFonts w:cs="Calibri"/>
                <w:b/>
                <w:szCs w:val="20"/>
              </w:rPr>
              <w:t>Independent Mid</w:t>
            </w:r>
            <w:r w:rsidRPr="002A2F73">
              <w:rPr>
                <w:rFonts w:cs="Calibri"/>
                <w:b/>
                <w:szCs w:val="20"/>
                <w:cs/>
              </w:rPr>
              <w:t>-</w:t>
            </w:r>
            <w:r w:rsidRPr="002A2F73">
              <w:rPr>
                <w:rFonts w:cs="Calibri"/>
                <w:b/>
                <w:szCs w:val="20"/>
              </w:rPr>
              <w:t xml:space="preserve">term Review </w:t>
            </w:r>
            <w:r w:rsidRPr="002A2F73">
              <w:rPr>
                <w:rFonts w:cs="Calibri"/>
                <w:b/>
                <w:szCs w:val="20"/>
                <w:cs/>
              </w:rPr>
              <w:t>(</w:t>
            </w:r>
            <w:r w:rsidRPr="002A2F73">
              <w:rPr>
                <w:rFonts w:cs="Calibri"/>
                <w:b/>
                <w:szCs w:val="20"/>
              </w:rPr>
              <w:t>MTR</w:t>
            </w:r>
            <w:r w:rsidRPr="002A2F73">
              <w:rPr>
                <w:rFonts w:cs="Calibri"/>
                <w:b/>
                <w:szCs w:val="20"/>
                <w:cs/>
              </w:rPr>
              <w:t xml:space="preserve">) </w:t>
            </w:r>
            <w:r w:rsidRPr="002A2F73">
              <w:rPr>
                <w:rFonts w:cs="Calibri"/>
                <w:b/>
                <w:szCs w:val="20"/>
              </w:rPr>
              <w:t xml:space="preserve">and management response </w:t>
            </w:r>
          </w:p>
        </w:tc>
        <w:tc>
          <w:tcPr>
            <w:tcW w:w="2250" w:type="dxa"/>
            <w:vAlign w:val="center"/>
          </w:tcPr>
          <w:p w14:paraId="0B8187A0" w14:textId="77777777" w:rsidR="00277A9B" w:rsidRPr="002A2F73" w:rsidRDefault="00277A9B" w:rsidP="00D61D67">
            <w:pPr>
              <w:spacing w:after="0"/>
              <w:jc w:val="left"/>
              <w:rPr>
                <w:rFonts w:cs="Calibri"/>
                <w:b/>
                <w:szCs w:val="20"/>
              </w:rPr>
            </w:pPr>
            <w:r w:rsidRPr="002A2F73">
              <w:rPr>
                <w:rFonts w:cs="Calibri"/>
                <w:szCs w:val="20"/>
              </w:rPr>
              <w:t>UNDP Evaluation Specialists and independent evaluation consultants</w:t>
            </w:r>
            <w:r w:rsidRPr="002A2F73">
              <w:rPr>
                <w:rFonts w:cs="Calibri"/>
                <w:szCs w:val="20"/>
                <w:cs/>
              </w:rPr>
              <w:t xml:space="preserve">. </w:t>
            </w:r>
          </w:p>
        </w:tc>
        <w:tc>
          <w:tcPr>
            <w:tcW w:w="1530" w:type="dxa"/>
            <w:vAlign w:val="center"/>
          </w:tcPr>
          <w:p w14:paraId="033CBAB4" w14:textId="77777777" w:rsidR="00277A9B" w:rsidRPr="002A2F73" w:rsidRDefault="00277A9B" w:rsidP="00D61D67">
            <w:pPr>
              <w:tabs>
                <w:tab w:val="center" w:pos="1216"/>
              </w:tabs>
              <w:spacing w:after="0"/>
              <w:jc w:val="left"/>
              <w:rPr>
                <w:rFonts w:cs="Calibri"/>
                <w:szCs w:val="20"/>
              </w:rPr>
            </w:pPr>
            <w:r w:rsidRPr="002A2F73">
              <w:rPr>
                <w:rFonts w:cs="Calibri"/>
                <w:szCs w:val="20"/>
              </w:rPr>
              <w:t>30,000</w:t>
            </w:r>
          </w:p>
        </w:tc>
        <w:tc>
          <w:tcPr>
            <w:tcW w:w="2889" w:type="dxa"/>
            <w:vAlign w:val="center"/>
          </w:tcPr>
          <w:p w14:paraId="4BD339FF" w14:textId="77777777" w:rsidR="00277A9B" w:rsidRPr="002A2F73" w:rsidRDefault="00277A9B" w:rsidP="00D61D67">
            <w:pPr>
              <w:spacing w:after="0"/>
              <w:jc w:val="left"/>
              <w:rPr>
                <w:rFonts w:cs="Calibri"/>
                <w:szCs w:val="20"/>
              </w:rPr>
            </w:pPr>
            <w:r w:rsidRPr="002A2F73">
              <w:rPr>
                <w:rFonts w:cs="Calibri"/>
                <w:szCs w:val="20"/>
              </w:rPr>
              <w:t>Between 2</w:t>
            </w:r>
            <w:r w:rsidRPr="002A2F73">
              <w:rPr>
                <w:rFonts w:cs="Calibri"/>
                <w:szCs w:val="20"/>
                <w:vertAlign w:val="superscript"/>
              </w:rPr>
              <w:t>nd</w:t>
            </w:r>
            <w:r w:rsidRPr="002A2F73">
              <w:rPr>
                <w:rFonts w:cs="Calibri"/>
                <w:szCs w:val="20"/>
              </w:rPr>
              <w:t xml:space="preserve"> and 3</w:t>
            </w:r>
            <w:r w:rsidRPr="002A2F73">
              <w:rPr>
                <w:rFonts w:cs="Calibri"/>
                <w:szCs w:val="20"/>
                <w:vertAlign w:val="superscript"/>
              </w:rPr>
              <w:t>rd</w:t>
            </w:r>
            <w:r w:rsidRPr="002A2F73">
              <w:rPr>
                <w:rFonts w:cs="Calibri"/>
                <w:szCs w:val="20"/>
              </w:rPr>
              <w:t xml:space="preserve"> PIR</w:t>
            </w:r>
          </w:p>
          <w:p w14:paraId="0164C4BC" w14:textId="77777777" w:rsidR="00277A9B" w:rsidRPr="002A2F73" w:rsidRDefault="00277A9B" w:rsidP="00D61D67">
            <w:pPr>
              <w:spacing w:after="0"/>
              <w:jc w:val="left"/>
              <w:rPr>
                <w:rFonts w:cs="Calibri"/>
                <w:szCs w:val="20"/>
              </w:rPr>
            </w:pPr>
            <w:r w:rsidRPr="002A2F73">
              <w:rPr>
                <w:rFonts w:cs="Calibri"/>
                <w:szCs w:val="20"/>
              </w:rPr>
              <w:t>Only oversight can be charged to the GEF Fee</w:t>
            </w:r>
            <w:r w:rsidRPr="002A2F73">
              <w:rPr>
                <w:rFonts w:cs="Calibri"/>
                <w:szCs w:val="20"/>
                <w:cs/>
              </w:rPr>
              <w:t>.</w:t>
            </w:r>
          </w:p>
        </w:tc>
      </w:tr>
      <w:tr w:rsidR="00B4091C" w:rsidRPr="002A2F73" w14:paraId="3F40D577" w14:textId="77777777" w:rsidTr="00B53975">
        <w:trPr>
          <w:jc w:val="center"/>
        </w:trPr>
        <w:tc>
          <w:tcPr>
            <w:tcW w:w="2245" w:type="dxa"/>
            <w:vAlign w:val="center"/>
          </w:tcPr>
          <w:p w14:paraId="4077010E" w14:textId="77777777" w:rsidR="00B4091C" w:rsidRPr="002A2F73" w:rsidRDefault="00B4091C" w:rsidP="00D61D67">
            <w:pPr>
              <w:spacing w:after="0"/>
              <w:jc w:val="left"/>
              <w:rPr>
                <w:rFonts w:cs="Calibri"/>
                <w:b/>
                <w:szCs w:val="20"/>
              </w:rPr>
            </w:pPr>
            <w:r w:rsidRPr="002A2F73">
              <w:rPr>
                <w:rFonts w:cs="Calibri"/>
                <w:b/>
                <w:szCs w:val="20"/>
              </w:rPr>
              <w:t>Terminal GEF</w:t>
            </w:r>
            <w:r w:rsidRPr="002A2F73">
              <w:rPr>
                <w:rFonts w:cs="Calibri"/>
                <w:b/>
                <w:i/>
                <w:szCs w:val="20"/>
              </w:rPr>
              <w:t xml:space="preserve"> and</w:t>
            </w:r>
            <w:r w:rsidRPr="002A2F73">
              <w:rPr>
                <w:rFonts w:cs="Calibri"/>
                <w:b/>
                <w:i/>
                <w:szCs w:val="20"/>
                <w:cs/>
              </w:rPr>
              <w:t>/</w:t>
            </w:r>
            <w:r w:rsidRPr="002A2F73">
              <w:rPr>
                <w:rFonts w:cs="Calibri"/>
                <w:b/>
                <w:i/>
                <w:szCs w:val="20"/>
              </w:rPr>
              <w:t>or LDCF</w:t>
            </w:r>
            <w:r w:rsidRPr="002A2F73">
              <w:rPr>
                <w:rFonts w:cs="Calibri"/>
                <w:b/>
                <w:i/>
                <w:szCs w:val="20"/>
                <w:cs/>
              </w:rPr>
              <w:t>/</w:t>
            </w:r>
            <w:r w:rsidRPr="002A2F73">
              <w:rPr>
                <w:rFonts w:cs="Calibri"/>
                <w:b/>
                <w:i/>
                <w:szCs w:val="20"/>
              </w:rPr>
              <w:t>SCCF</w:t>
            </w:r>
            <w:r w:rsidRPr="002A2F73">
              <w:rPr>
                <w:rFonts w:cs="Calibri"/>
                <w:b/>
                <w:szCs w:val="20"/>
              </w:rPr>
              <w:t xml:space="preserve"> Core indicators </w:t>
            </w:r>
            <w:r w:rsidRPr="002A2F73">
              <w:rPr>
                <w:rFonts w:cs="Calibri"/>
                <w:b/>
                <w:i/>
                <w:szCs w:val="20"/>
              </w:rPr>
              <w:t>and METT or other required Tracking Tools</w:t>
            </w:r>
          </w:p>
        </w:tc>
        <w:tc>
          <w:tcPr>
            <w:tcW w:w="2250" w:type="dxa"/>
            <w:vAlign w:val="center"/>
          </w:tcPr>
          <w:p w14:paraId="30704CE4" w14:textId="77777777" w:rsidR="00277A9B" w:rsidRPr="002A2F73" w:rsidRDefault="00277A9B" w:rsidP="00D61D67">
            <w:pPr>
              <w:spacing w:after="0"/>
              <w:jc w:val="left"/>
              <w:rPr>
                <w:rFonts w:cs="Calibri"/>
                <w:szCs w:val="20"/>
              </w:rPr>
            </w:pPr>
            <w:r w:rsidRPr="002A2F73">
              <w:rPr>
                <w:rFonts w:cs="Calibri"/>
                <w:szCs w:val="20"/>
              </w:rPr>
              <w:t xml:space="preserve">Implementing Partner </w:t>
            </w:r>
            <w:r w:rsidRPr="002A2F73">
              <w:rPr>
                <w:rFonts w:cs="Calibri"/>
                <w:szCs w:val="20"/>
                <w:cs/>
              </w:rPr>
              <w:t>(</w:t>
            </w:r>
            <w:r w:rsidRPr="002A2F73">
              <w:rPr>
                <w:rFonts w:cs="Calibri"/>
                <w:szCs w:val="20"/>
              </w:rPr>
              <w:t>DCIE</w:t>
            </w:r>
            <w:r w:rsidRPr="002A2F73">
              <w:rPr>
                <w:rFonts w:cs="Calibri"/>
                <w:szCs w:val="20"/>
                <w:cs/>
              </w:rPr>
              <w:t>)</w:t>
            </w:r>
          </w:p>
          <w:p w14:paraId="5F429E0B" w14:textId="77777777" w:rsidR="00B4091C" w:rsidRPr="002A2F73" w:rsidRDefault="00277A9B" w:rsidP="00D61D67">
            <w:pPr>
              <w:spacing w:after="0"/>
              <w:jc w:val="left"/>
              <w:rPr>
                <w:rFonts w:cs="Calibri"/>
                <w:szCs w:val="20"/>
              </w:rPr>
            </w:pPr>
            <w:r w:rsidRPr="002A2F73">
              <w:rPr>
                <w:rFonts w:cs="Calibri"/>
                <w:szCs w:val="20"/>
              </w:rPr>
              <w:t>Project Manager</w:t>
            </w:r>
          </w:p>
        </w:tc>
        <w:tc>
          <w:tcPr>
            <w:tcW w:w="1530" w:type="dxa"/>
            <w:vAlign w:val="center"/>
          </w:tcPr>
          <w:p w14:paraId="19B5F652" w14:textId="77777777" w:rsidR="00B4091C" w:rsidRPr="002A2F73" w:rsidRDefault="00277A9B" w:rsidP="00D61D67">
            <w:pPr>
              <w:spacing w:after="0"/>
              <w:jc w:val="left"/>
              <w:rPr>
                <w:rFonts w:cs="Calibri"/>
                <w:i/>
                <w:szCs w:val="20"/>
              </w:rPr>
            </w:pPr>
            <w:r w:rsidRPr="002A2F73">
              <w:rPr>
                <w:rFonts w:cs="Calibri"/>
                <w:szCs w:val="20"/>
              </w:rPr>
              <w:t>10,000</w:t>
            </w:r>
          </w:p>
        </w:tc>
        <w:tc>
          <w:tcPr>
            <w:tcW w:w="2889" w:type="dxa"/>
            <w:vAlign w:val="center"/>
          </w:tcPr>
          <w:p w14:paraId="74B777F6" w14:textId="77777777" w:rsidR="00B4091C" w:rsidRPr="002A2F73" w:rsidRDefault="00B4091C" w:rsidP="00D61D67">
            <w:pPr>
              <w:spacing w:after="0"/>
              <w:jc w:val="left"/>
              <w:rPr>
                <w:rFonts w:cs="Calibri"/>
                <w:szCs w:val="20"/>
              </w:rPr>
            </w:pPr>
            <w:r w:rsidRPr="002A2F73">
              <w:rPr>
                <w:rFonts w:cs="Calibri"/>
                <w:szCs w:val="20"/>
              </w:rPr>
              <w:t>Before terminal evaluation mission takes place</w:t>
            </w:r>
          </w:p>
          <w:p w14:paraId="3D81FFD8" w14:textId="77777777" w:rsidR="00B4091C" w:rsidRPr="002A2F73" w:rsidRDefault="00B4091C"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B4091C" w:rsidRPr="002A2F73" w14:paraId="4B9DEAB2" w14:textId="77777777" w:rsidTr="00B53975">
        <w:trPr>
          <w:jc w:val="center"/>
        </w:trPr>
        <w:tc>
          <w:tcPr>
            <w:tcW w:w="2245" w:type="dxa"/>
            <w:vAlign w:val="center"/>
          </w:tcPr>
          <w:p w14:paraId="354A0176" w14:textId="77777777" w:rsidR="00B4091C" w:rsidRPr="002A2F73" w:rsidRDefault="00B4091C" w:rsidP="00D61D67">
            <w:pPr>
              <w:spacing w:after="0"/>
              <w:jc w:val="left"/>
              <w:rPr>
                <w:rFonts w:cs="Calibri"/>
                <w:b/>
                <w:szCs w:val="20"/>
              </w:rPr>
            </w:pPr>
            <w:r w:rsidRPr="002A2F73">
              <w:rPr>
                <w:rFonts w:cs="Calibri"/>
                <w:b/>
                <w:szCs w:val="20"/>
              </w:rPr>
              <w:t xml:space="preserve">Independent Terminal Evaluation </w:t>
            </w:r>
            <w:r w:rsidRPr="002A2F73">
              <w:rPr>
                <w:rFonts w:cs="Calibri"/>
                <w:b/>
                <w:szCs w:val="20"/>
                <w:cs/>
              </w:rPr>
              <w:t>(</w:t>
            </w:r>
            <w:r w:rsidRPr="002A2F73">
              <w:rPr>
                <w:rFonts w:cs="Calibri"/>
                <w:b/>
                <w:szCs w:val="20"/>
              </w:rPr>
              <w:t>TE</w:t>
            </w:r>
            <w:r w:rsidRPr="002A2F73">
              <w:rPr>
                <w:rFonts w:cs="Calibri"/>
                <w:b/>
                <w:szCs w:val="20"/>
                <w:cs/>
              </w:rPr>
              <w:t xml:space="preserve">) </w:t>
            </w:r>
            <w:r w:rsidRPr="002A2F73">
              <w:rPr>
                <w:rFonts w:cs="Calibri"/>
                <w:b/>
                <w:szCs w:val="20"/>
              </w:rPr>
              <w:t>and management response</w:t>
            </w:r>
          </w:p>
        </w:tc>
        <w:tc>
          <w:tcPr>
            <w:tcW w:w="2250" w:type="dxa"/>
            <w:vAlign w:val="center"/>
          </w:tcPr>
          <w:p w14:paraId="7326CD6D" w14:textId="77777777" w:rsidR="00B4091C" w:rsidRPr="002A2F73" w:rsidRDefault="00B4091C" w:rsidP="00D61D67">
            <w:pPr>
              <w:spacing w:after="0"/>
              <w:jc w:val="left"/>
              <w:rPr>
                <w:rFonts w:cs="Calibri"/>
                <w:b/>
                <w:szCs w:val="20"/>
              </w:rPr>
            </w:pPr>
            <w:r w:rsidRPr="002A2F73">
              <w:rPr>
                <w:rFonts w:cs="Calibri"/>
                <w:szCs w:val="20"/>
              </w:rPr>
              <w:t>UNDP Evaluation Specialists and independent evaluation consultants</w:t>
            </w:r>
            <w:r w:rsidRPr="002A2F73">
              <w:rPr>
                <w:rFonts w:cs="Calibri"/>
                <w:szCs w:val="20"/>
                <w:cs/>
              </w:rPr>
              <w:t xml:space="preserve">. </w:t>
            </w:r>
          </w:p>
        </w:tc>
        <w:tc>
          <w:tcPr>
            <w:tcW w:w="1530" w:type="dxa"/>
            <w:vAlign w:val="center"/>
          </w:tcPr>
          <w:p w14:paraId="32A3CC54" w14:textId="77777777" w:rsidR="00B4091C" w:rsidRPr="002A2F73" w:rsidRDefault="007D1208" w:rsidP="00D61D67">
            <w:pPr>
              <w:tabs>
                <w:tab w:val="center" w:pos="1216"/>
              </w:tabs>
              <w:spacing w:after="0"/>
              <w:jc w:val="left"/>
              <w:rPr>
                <w:rFonts w:cs="Calibri"/>
                <w:szCs w:val="20"/>
              </w:rPr>
            </w:pPr>
            <w:r w:rsidRPr="002A2F73">
              <w:rPr>
                <w:rFonts w:cs="Calibri"/>
                <w:szCs w:val="20"/>
              </w:rPr>
              <w:t>30,000</w:t>
            </w:r>
          </w:p>
        </w:tc>
        <w:tc>
          <w:tcPr>
            <w:tcW w:w="2889" w:type="dxa"/>
            <w:vAlign w:val="center"/>
          </w:tcPr>
          <w:p w14:paraId="50E28490" w14:textId="77777777" w:rsidR="007D1208" w:rsidRPr="002A2F73" w:rsidRDefault="007D1208" w:rsidP="00D61D67">
            <w:pPr>
              <w:spacing w:after="0"/>
              <w:jc w:val="left"/>
              <w:rPr>
                <w:rFonts w:cs="Calibri"/>
                <w:szCs w:val="20"/>
              </w:rPr>
            </w:pPr>
            <w:r w:rsidRPr="002A2F73">
              <w:rPr>
                <w:rFonts w:cs="Calibri"/>
                <w:szCs w:val="20"/>
              </w:rPr>
              <w:t xml:space="preserve">At least three months before operational closure </w:t>
            </w:r>
          </w:p>
          <w:p w14:paraId="1D045E2F" w14:textId="77777777" w:rsidR="00B4091C" w:rsidRPr="002A2F73" w:rsidRDefault="00B4091C" w:rsidP="00D61D67">
            <w:pPr>
              <w:spacing w:after="0"/>
              <w:jc w:val="left"/>
              <w:rPr>
                <w:rFonts w:cs="Calibri"/>
                <w:szCs w:val="20"/>
              </w:rPr>
            </w:pPr>
            <w:r w:rsidRPr="002A2F73">
              <w:rPr>
                <w:rFonts w:cs="Calibri"/>
                <w:szCs w:val="20"/>
              </w:rPr>
              <w:t>Only oversight can be charged to the GEF Fee</w:t>
            </w:r>
            <w:r w:rsidRPr="002A2F73">
              <w:rPr>
                <w:rFonts w:cs="Calibri"/>
                <w:szCs w:val="20"/>
                <w:cs/>
              </w:rPr>
              <w:t>.</w:t>
            </w:r>
          </w:p>
        </w:tc>
      </w:tr>
      <w:tr w:rsidR="00453452" w:rsidRPr="002A2F73" w14:paraId="27F785DF" w14:textId="77777777" w:rsidTr="00B53975">
        <w:trPr>
          <w:jc w:val="center"/>
        </w:trPr>
        <w:tc>
          <w:tcPr>
            <w:tcW w:w="2245" w:type="dxa"/>
            <w:vAlign w:val="center"/>
          </w:tcPr>
          <w:p w14:paraId="04417C4B" w14:textId="77777777" w:rsidR="00453452" w:rsidRPr="002A2F73" w:rsidRDefault="00453452" w:rsidP="00D61D67">
            <w:pPr>
              <w:spacing w:after="0"/>
              <w:jc w:val="left"/>
              <w:rPr>
                <w:rFonts w:cs="Calibri"/>
                <w:b/>
                <w:szCs w:val="20"/>
              </w:rPr>
            </w:pPr>
            <w:r w:rsidRPr="002A2F73">
              <w:rPr>
                <w:rFonts w:cs="Calibri"/>
                <w:b/>
                <w:szCs w:val="20"/>
              </w:rPr>
              <w:t>Translation of MTR and TE reports into English</w:t>
            </w:r>
          </w:p>
        </w:tc>
        <w:tc>
          <w:tcPr>
            <w:tcW w:w="2250" w:type="dxa"/>
            <w:vAlign w:val="center"/>
          </w:tcPr>
          <w:p w14:paraId="5F4A039D" w14:textId="77777777" w:rsidR="00453452" w:rsidRPr="002A2F73" w:rsidRDefault="00453452" w:rsidP="00D61D67">
            <w:pPr>
              <w:spacing w:after="0"/>
              <w:jc w:val="left"/>
              <w:rPr>
                <w:rFonts w:cs="Calibri"/>
                <w:szCs w:val="20"/>
              </w:rPr>
            </w:pPr>
            <w:r w:rsidRPr="002A2F73">
              <w:rPr>
                <w:rFonts w:cs="Calibri"/>
                <w:szCs w:val="20"/>
              </w:rPr>
              <w:t>UNDP Country Office</w:t>
            </w:r>
          </w:p>
        </w:tc>
        <w:tc>
          <w:tcPr>
            <w:tcW w:w="1530" w:type="dxa"/>
            <w:vAlign w:val="center"/>
          </w:tcPr>
          <w:p w14:paraId="35798AFB" w14:textId="77777777" w:rsidR="00453452" w:rsidRPr="002A2F73" w:rsidRDefault="007D1208" w:rsidP="00D61D67">
            <w:pPr>
              <w:spacing w:after="0"/>
              <w:jc w:val="left"/>
              <w:rPr>
                <w:rFonts w:cs="Calibri"/>
                <w:szCs w:val="20"/>
              </w:rPr>
            </w:pPr>
            <w:r w:rsidRPr="002A2F73">
              <w:rPr>
                <w:rFonts w:cs="Calibri"/>
                <w:szCs w:val="20"/>
              </w:rPr>
              <w:t>None</w:t>
            </w:r>
          </w:p>
        </w:tc>
        <w:tc>
          <w:tcPr>
            <w:tcW w:w="2889" w:type="dxa"/>
            <w:vAlign w:val="center"/>
          </w:tcPr>
          <w:p w14:paraId="12D59D12" w14:textId="77777777" w:rsidR="00773D8B" w:rsidRPr="002A2F73" w:rsidRDefault="00773D8B" w:rsidP="00D61D67">
            <w:pPr>
              <w:spacing w:after="0"/>
              <w:jc w:val="left"/>
              <w:rPr>
                <w:rFonts w:cs="Calibri"/>
                <w:szCs w:val="20"/>
              </w:rPr>
            </w:pPr>
            <w:r w:rsidRPr="002A2F73">
              <w:rPr>
                <w:rFonts w:cs="Calibri"/>
                <w:szCs w:val="20"/>
              </w:rPr>
              <w:t>Cannot be charged to GEF Fee</w:t>
            </w:r>
            <w:r w:rsidRPr="002A2F73">
              <w:rPr>
                <w:rFonts w:cs="Calibri"/>
                <w:szCs w:val="20"/>
                <w:cs/>
              </w:rPr>
              <w:t>.</w:t>
            </w:r>
          </w:p>
        </w:tc>
      </w:tr>
      <w:tr w:rsidR="00453452" w:rsidRPr="002A2F73" w14:paraId="20AE81B9" w14:textId="77777777" w:rsidTr="00B53975">
        <w:trPr>
          <w:cantSplit/>
          <w:trHeight w:val="710"/>
          <w:jc w:val="center"/>
        </w:trPr>
        <w:tc>
          <w:tcPr>
            <w:tcW w:w="4495" w:type="dxa"/>
            <w:gridSpan w:val="2"/>
            <w:shd w:val="clear" w:color="auto" w:fill="E6E6E6"/>
            <w:vAlign w:val="center"/>
          </w:tcPr>
          <w:p w14:paraId="1DFD0ED3" w14:textId="77777777" w:rsidR="00453452" w:rsidRPr="002A2F73" w:rsidRDefault="00453452" w:rsidP="00D61D67">
            <w:pPr>
              <w:spacing w:after="0"/>
              <w:jc w:val="left"/>
              <w:rPr>
                <w:rFonts w:cs="Calibri"/>
                <w:b/>
                <w:szCs w:val="20"/>
              </w:rPr>
            </w:pPr>
            <w:r w:rsidRPr="002A2F73">
              <w:rPr>
                <w:rFonts w:cs="Calibri"/>
                <w:b/>
                <w:szCs w:val="20"/>
              </w:rPr>
              <w:t xml:space="preserve">TOTAL indicative COST </w:t>
            </w:r>
          </w:p>
          <w:p w14:paraId="102E6A28" w14:textId="77777777" w:rsidR="00453452" w:rsidRPr="002A2F73" w:rsidRDefault="00453452" w:rsidP="00D61D67">
            <w:pPr>
              <w:spacing w:after="0"/>
              <w:jc w:val="left"/>
              <w:rPr>
                <w:rFonts w:cs="Calibri"/>
                <w:szCs w:val="20"/>
              </w:rPr>
            </w:pPr>
            <w:r w:rsidRPr="002A2F73">
              <w:rPr>
                <w:rFonts w:cs="Calibri"/>
                <w:szCs w:val="20"/>
              </w:rPr>
              <w:t xml:space="preserve">Excluding </w:t>
            </w:r>
            <w:r w:rsidR="001354E3" w:rsidRPr="002A2F73">
              <w:rPr>
                <w:rFonts w:cs="Calibri"/>
                <w:szCs w:val="20"/>
              </w:rPr>
              <w:t>oversight</w:t>
            </w:r>
            <w:r w:rsidR="001354E3" w:rsidRPr="002A2F73">
              <w:rPr>
                <w:rFonts w:cs="Calibri"/>
                <w:szCs w:val="20"/>
                <w:cs/>
              </w:rPr>
              <w:t>/</w:t>
            </w:r>
            <w:r w:rsidR="001354E3" w:rsidRPr="002A2F73">
              <w:rPr>
                <w:rFonts w:cs="Calibri"/>
                <w:szCs w:val="20"/>
              </w:rPr>
              <w:t>project assurance costs</w:t>
            </w:r>
            <w:r w:rsidR="001354E3" w:rsidRPr="002A2F73">
              <w:rPr>
                <w:rFonts w:cs="Calibri"/>
                <w:szCs w:val="20"/>
                <w:cs/>
              </w:rPr>
              <w:t>.</w:t>
            </w:r>
            <w:r w:rsidRPr="002A2F73">
              <w:rPr>
                <w:rFonts w:cs="Calibri"/>
                <w:szCs w:val="20"/>
                <w:cs/>
              </w:rPr>
              <w:t xml:space="preserve"> </w:t>
            </w:r>
          </w:p>
        </w:tc>
        <w:tc>
          <w:tcPr>
            <w:tcW w:w="1530" w:type="dxa"/>
            <w:shd w:val="clear" w:color="auto" w:fill="E6E6E6"/>
            <w:vAlign w:val="center"/>
          </w:tcPr>
          <w:p w14:paraId="5FAB282B" w14:textId="66E0C11A" w:rsidR="00453452" w:rsidRPr="002A2F73" w:rsidRDefault="001C7B8F" w:rsidP="001C7B8F">
            <w:pPr>
              <w:spacing w:after="0"/>
              <w:jc w:val="left"/>
              <w:rPr>
                <w:rFonts w:cs="Calibri"/>
                <w:szCs w:val="20"/>
              </w:rPr>
            </w:pPr>
            <w:r w:rsidRPr="00C35D74">
              <w:rPr>
                <w:rFonts w:cs="Calibri"/>
                <w:szCs w:val="20"/>
                <w:highlight w:val="green"/>
              </w:rPr>
              <w:t>1</w:t>
            </w:r>
            <w:r w:rsidR="006B1CB7" w:rsidRPr="00C35D74">
              <w:rPr>
                <w:rFonts w:cs="Calibri"/>
                <w:szCs w:val="20"/>
                <w:highlight w:val="green"/>
              </w:rPr>
              <w:t>7</w:t>
            </w:r>
            <w:r w:rsidRPr="00C35D74">
              <w:rPr>
                <w:rFonts w:cs="Calibri"/>
                <w:szCs w:val="20"/>
                <w:highlight w:val="green"/>
              </w:rPr>
              <w:t>5</w:t>
            </w:r>
            <w:r w:rsidR="0072384C" w:rsidRPr="00C35D74">
              <w:rPr>
                <w:rFonts w:cs="Calibri"/>
                <w:szCs w:val="20"/>
                <w:highlight w:val="green"/>
              </w:rPr>
              <w:t>,000</w:t>
            </w:r>
          </w:p>
        </w:tc>
        <w:tc>
          <w:tcPr>
            <w:tcW w:w="2889" w:type="dxa"/>
            <w:shd w:val="clear" w:color="auto" w:fill="E6E6E6"/>
            <w:vAlign w:val="center"/>
          </w:tcPr>
          <w:p w14:paraId="4430D6D5" w14:textId="77777777" w:rsidR="00453452" w:rsidRPr="002A2F73" w:rsidRDefault="00453452" w:rsidP="00D61D67">
            <w:pPr>
              <w:spacing w:after="0"/>
              <w:jc w:val="left"/>
              <w:rPr>
                <w:rFonts w:cs="Calibri"/>
                <w:szCs w:val="20"/>
              </w:rPr>
            </w:pPr>
          </w:p>
        </w:tc>
      </w:tr>
    </w:tbl>
    <w:p w14:paraId="3F0BA227" w14:textId="77777777" w:rsidR="006B1CB7" w:rsidRPr="002A2F73" w:rsidRDefault="006B1CB7" w:rsidP="00D61D67">
      <w:pPr>
        <w:spacing w:after="0"/>
        <w:jc w:val="left"/>
        <w:rPr>
          <w:rFonts w:cs="Calibri"/>
          <w:b/>
          <w:smallCaps/>
          <w:spacing w:val="-2"/>
          <w:sz w:val="28"/>
          <w:szCs w:val="20"/>
        </w:rPr>
        <w:sectPr w:rsidR="006B1CB7" w:rsidRPr="002A2F73" w:rsidSect="001B5AB7">
          <w:headerReference w:type="default" r:id="rId29"/>
          <w:footerReference w:type="default" r:id="rId30"/>
          <w:pgSz w:w="12240" w:h="15840" w:code="1"/>
          <w:pgMar w:top="1440" w:right="1440" w:bottom="1440" w:left="1440" w:header="720" w:footer="432" w:gutter="0"/>
          <w:cols w:space="708"/>
          <w:titlePg/>
          <w:docGrid w:linePitch="360"/>
        </w:sectPr>
      </w:pPr>
    </w:p>
    <w:p w14:paraId="61B34F9A" w14:textId="199688D2" w:rsidR="00B4693E" w:rsidRPr="002A2F73" w:rsidRDefault="00B4693E" w:rsidP="00D61D67">
      <w:pPr>
        <w:spacing w:after="0"/>
        <w:jc w:val="left"/>
        <w:rPr>
          <w:rFonts w:cs="Calibri"/>
          <w:b/>
          <w:smallCaps/>
          <w:spacing w:val="-2"/>
          <w:sz w:val="28"/>
          <w:szCs w:val="20"/>
        </w:rPr>
      </w:pPr>
    </w:p>
    <w:p w14:paraId="3701A608" w14:textId="77777777" w:rsidR="003E3ABA" w:rsidRPr="002A2F73" w:rsidRDefault="003E3ABA" w:rsidP="00D61D67">
      <w:pPr>
        <w:pStyle w:val="Heading1"/>
        <w:spacing w:before="0" w:after="0"/>
        <w:jc w:val="left"/>
        <w:rPr>
          <w:rFonts w:ascii="Calibri" w:hAnsi="Calibri" w:cs="Calibri"/>
        </w:rPr>
      </w:pPr>
      <w:bookmarkStart w:id="15" w:name="_Toc13822523"/>
      <w:r w:rsidRPr="002A2F73">
        <w:rPr>
          <w:rFonts w:ascii="Calibri" w:hAnsi="Calibri" w:cs="Calibri"/>
        </w:rPr>
        <w:t>Governance and Management Arrangements</w:t>
      </w:r>
      <w:bookmarkEnd w:id="15"/>
      <w:r w:rsidRPr="002A2F73">
        <w:rPr>
          <w:rFonts w:ascii="Calibri" w:hAnsi="Calibri" w:cs="Calibri"/>
        </w:rPr>
        <w:t xml:space="preserve"> </w:t>
      </w:r>
    </w:p>
    <w:p w14:paraId="554B47A3" w14:textId="77777777" w:rsidR="00A04E6F" w:rsidRPr="002A2F73" w:rsidRDefault="00A04E6F" w:rsidP="00D61D67">
      <w:pPr>
        <w:spacing w:after="0"/>
        <w:jc w:val="left"/>
        <w:rPr>
          <w:rFonts w:cs="Calibri"/>
          <w:b/>
          <w:i/>
          <w:szCs w:val="20"/>
          <w:lang w:eastAsia="zh-CN"/>
        </w:rPr>
      </w:pPr>
    </w:p>
    <w:p w14:paraId="44082409" w14:textId="77777777" w:rsidR="002C5D13" w:rsidRPr="002A2F73" w:rsidRDefault="002C5D13" w:rsidP="00D61D67">
      <w:pPr>
        <w:spacing w:after="0"/>
        <w:rPr>
          <w:rFonts w:cs="Calibri"/>
          <w:b/>
          <w:sz w:val="22"/>
          <w:szCs w:val="22"/>
        </w:rPr>
      </w:pPr>
      <w:r w:rsidRPr="002A2F73">
        <w:rPr>
          <w:rFonts w:cs="Calibri"/>
          <w:b/>
          <w:sz w:val="22"/>
          <w:szCs w:val="22"/>
          <w:lang w:eastAsia="zh-CN"/>
        </w:rPr>
        <w:t>Roles and responsibilities of the project</w:t>
      </w:r>
      <w:r w:rsidRPr="002A2F73">
        <w:rPr>
          <w:rFonts w:cs="Calibri"/>
          <w:b/>
          <w:sz w:val="22"/>
          <w:szCs w:val="22"/>
          <w:cs/>
        </w:rPr>
        <w:t>’</w:t>
      </w:r>
      <w:r w:rsidRPr="002A2F73">
        <w:rPr>
          <w:rFonts w:cs="Calibri"/>
          <w:b/>
          <w:sz w:val="22"/>
          <w:szCs w:val="22"/>
          <w:lang w:eastAsia="zh-CN"/>
        </w:rPr>
        <w:t>s governance mechanism</w:t>
      </w:r>
      <w:r w:rsidRPr="002A2F73">
        <w:rPr>
          <w:rFonts w:cs="Calibri"/>
          <w:b/>
          <w:sz w:val="22"/>
          <w:szCs w:val="22"/>
          <w:cs/>
        </w:rPr>
        <w:t xml:space="preserve">: </w:t>
      </w:r>
    </w:p>
    <w:p w14:paraId="075B55B9" w14:textId="77777777" w:rsidR="000C4672" w:rsidRPr="002A2F73" w:rsidRDefault="000C4672" w:rsidP="00D61D67">
      <w:pPr>
        <w:spacing w:after="0"/>
        <w:rPr>
          <w:rFonts w:cs="Calibri"/>
          <w:sz w:val="22"/>
          <w:szCs w:val="22"/>
          <w:lang w:eastAsia="zh-CN"/>
        </w:rPr>
      </w:pPr>
    </w:p>
    <w:p w14:paraId="55F455A0" w14:textId="77777777" w:rsidR="00AD6929" w:rsidRPr="002A2F73" w:rsidRDefault="000C4672" w:rsidP="00D61D67">
      <w:pPr>
        <w:spacing w:after="0"/>
        <w:jc w:val="left"/>
        <w:rPr>
          <w:rFonts w:cs="Calibri"/>
          <w:sz w:val="22"/>
          <w:szCs w:val="22"/>
        </w:rPr>
      </w:pPr>
      <w:r w:rsidRPr="002A2F73">
        <w:rPr>
          <w:rFonts w:cs="Calibri"/>
          <w:sz w:val="22"/>
          <w:szCs w:val="22"/>
          <w:u w:val="single"/>
          <w:lang w:eastAsia="zh-CN"/>
        </w:rPr>
        <w:t>Implementing Partner</w:t>
      </w:r>
      <w:r w:rsidRPr="002A2F73">
        <w:rPr>
          <w:rFonts w:cs="Calibri"/>
          <w:sz w:val="22"/>
          <w:szCs w:val="22"/>
          <w:cs/>
        </w:rPr>
        <w:t xml:space="preserve">: </w:t>
      </w:r>
      <w:r w:rsidR="002C5D13" w:rsidRPr="002A2F73">
        <w:rPr>
          <w:rFonts w:cs="Calibri"/>
          <w:sz w:val="22"/>
          <w:szCs w:val="22"/>
          <w:lang w:eastAsia="zh-CN"/>
        </w:rPr>
        <w:t xml:space="preserve">The Implementing Partner for this project is </w:t>
      </w:r>
      <w:r w:rsidR="0072384C" w:rsidRPr="002A2F73">
        <w:rPr>
          <w:rFonts w:cs="Calibri"/>
          <w:sz w:val="22"/>
          <w:szCs w:val="22"/>
        </w:rPr>
        <w:t xml:space="preserve">the Department of Commerce, Industry and Environment </w:t>
      </w:r>
      <w:r w:rsidR="0072384C" w:rsidRPr="002A2F73">
        <w:rPr>
          <w:rFonts w:cs="Calibri"/>
          <w:sz w:val="22"/>
          <w:szCs w:val="22"/>
          <w:cs/>
        </w:rPr>
        <w:t>(</w:t>
      </w:r>
      <w:r w:rsidR="0072384C" w:rsidRPr="002A2F73">
        <w:rPr>
          <w:rFonts w:cs="Calibri"/>
          <w:sz w:val="22"/>
          <w:szCs w:val="22"/>
        </w:rPr>
        <w:t>DCIE</w:t>
      </w:r>
      <w:r w:rsidR="0072384C" w:rsidRPr="002A2F73">
        <w:rPr>
          <w:rFonts w:cs="Calibri"/>
          <w:sz w:val="22"/>
          <w:szCs w:val="22"/>
          <w:cs/>
        </w:rPr>
        <w:t>)</w:t>
      </w:r>
    </w:p>
    <w:p w14:paraId="1985B68A" w14:textId="77777777" w:rsidR="00B4693E" w:rsidRPr="002A2F73" w:rsidRDefault="00B4693E" w:rsidP="00D61D67">
      <w:pPr>
        <w:spacing w:after="0"/>
        <w:jc w:val="left"/>
        <w:rPr>
          <w:rFonts w:cs="Calibri"/>
          <w:i/>
          <w:sz w:val="22"/>
          <w:szCs w:val="22"/>
          <w:lang w:eastAsia="zh-CN"/>
        </w:rPr>
      </w:pPr>
    </w:p>
    <w:p w14:paraId="39B896B0" w14:textId="77777777" w:rsidR="00562B53" w:rsidRPr="002A2F73" w:rsidRDefault="002C5D13" w:rsidP="00D61D67">
      <w:pPr>
        <w:spacing w:after="0"/>
        <w:jc w:val="left"/>
        <w:rPr>
          <w:rFonts w:cs="Calibri"/>
          <w:sz w:val="22"/>
          <w:szCs w:val="22"/>
          <w:lang w:eastAsia="zh-CN"/>
        </w:rPr>
      </w:pPr>
      <w:r w:rsidRPr="002A2F73">
        <w:rPr>
          <w:rFonts w:cs="Calibri"/>
          <w:sz w:val="22"/>
          <w:szCs w:val="22"/>
          <w:lang w:eastAsia="zh-CN"/>
        </w:rPr>
        <w:t xml:space="preserve">The Implementing Partner is </w:t>
      </w:r>
      <w:r w:rsidR="00562B53" w:rsidRPr="002A2F73">
        <w:rPr>
          <w:rFonts w:cs="Calibri"/>
          <w:sz w:val="22"/>
          <w:szCs w:val="22"/>
          <w:lang w:eastAsia="zh-CN"/>
        </w:rPr>
        <w:t>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r w:rsidR="00562B53" w:rsidRPr="002A2F73">
        <w:rPr>
          <w:rFonts w:cs="Calibri"/>
          <w:sz w:val="22"/>
          <w:szCs w:val="22"/>
          <w:cs/>
        </w:rPr>
        <w:t>.</w:t>
      </w:r>
    </w:p>
    <w:p w14:paraId="7979AD82" w14:textId="77777777" w:rsidR="001077D3" w:rsidRPr="002A2F73" w:rsidRDefault="001077D3" w:rsidP="00D61D67">
      <w:pPr>
        <w:spacing w:after="0"/>
        <w:jc w:val="left"/>
        <w:rPr>
          <w:rFonts w:cs="Calibri"/>
          <w:sz w:val="22"/>
          <w:szCs w:val="22"/>
          <w:lang w:eastAsia="zh-CN"/>
        </w:rPr>
      </w:pPr>
    </w:p>
    <w:p w14:paraId="4C0250AF" w14:textId="77777777" w:rsidR="002C5D13" w:rsidRPr="002A2F73" w:rsidRDefault="002C5D13" w:rsidP="00D61D67">
      <w:pPr>
        <w:spacing w:after="0"/>
        <w:jc w:val="left"/>
        <w:rPr>
          <w:rFonts w:cs="Calibri"/>
          <w:sz w:val="22"/>
          <w:szCs w:val="22"/>
          <w:lang w:eastAsia="zh-CN"/>
        </w:rPr>
      </w:pPr>
      <w:r w:rsidRPr="002A2F73">
        <w:rPr>
          <w:rFonts w:cs="Calibri"/>
          <w:sz w:val="22"/>
          <w:szCs w:val="22"/>
          <w:lang w:eastAsia="zh-CN"/>
        </w:rPr>
        <w:t>The Implementing Partner is responsible for</w:t>
      </w:r>
      <w:r w:rsidR="00F1544F" w:rsidRPr="002A2F73">
        <w:rPr>
          <w:rFonts w:cs="Calibri"/>
          <w:sz w:val="22"/>
          <w:szCs w:val="22"/>
          <w:lang w:eastAsia="zh-CN"/>
        </w:rPr>
        <w:t xml:space="preserve"> executing this project</w:t>
      </w:r>
      <w:r w:rsidR="00514928" w:rsidRPr="002A2F73">
        <w:rPr>
          <w:rFonts w:cs="Calibri"/>
          <w:sz w:val="22"/>
          <w:szCs w:val="22"/>
          <w:cs/>
        </w:rPr>
        <w:t xml:space="preserve">. </w:t>
      </w:r>
      <w:r w:rsidR="00514928" w:rsidRPr="002A2F73">
        <w:rPr>
          <w:rFonts w:cs="Calibri"/>
          <w:sz w:val="22"/>
          <w:szCs w:val="22"/>
          <w:lang w:eastAsia="zh-CN"/>
        </w:rPr>
        <w:t>Specific tasks include</w:t>
      </w:r>
      <w:r w:rsidRPr="002A2F73">
        <w:rPr>
          <w:rFonts w:cs="Calibri"/>
          <w:sz w:val="22"/>
          <w:szCs w:val="22"/>
          <w:cs/>
        </w:rPr>
        <w:t>:</w:t>
      </w:r>
    </w:p>
    <w:p w14:paraId="0FDE182D" w14:textId="77777777" w:rsidR="00385F02" w:rsidRPr="002A2F73" w:rsidRDefault="00385F02" w:rsidP="00D61D67">
      <w:pPr>
        <w:spacing w:after="0"/>
        <w:ind w:left="720"/>
        <w:jc w:val="left"/>
        <w:rPr>
          <w:rFonts w:cs="Calibri"/>
          <w:sz w:val="22"/>
          <w:szCs w:val="22"/>
        </w:rPr>
      </w:pPr>
    </w:p>
    <w:p w14:paraId="56523E94" w14:textId="77777777" w:rsidR="00354950" w:rsidRPr="002A2F73" w:rsidRDefault="00AD6929" w:rsidP="00D61D67">
      <w:pPr>
        <w:numPr>
          <w:ilvl w:val="0"/>
          <w:numId w:val="19"/>
        </w:numPr>
        <w:spacing w:after="0"/>
        <w:jc w:val="left"/>
        <w:rPr>
          <w:rFonts w:cs="Calibri"/>
          <w:sz w:val="22"/>
          <w:szCs w:val="22"/>
        </w:rPr>
      </w:pPr>
      <w:r w:rsidRPr="002A2F73">
        <w:rPr>
          <w:rFonts w:cs="Calibri"/>
          <w:sz w:val="22"/>
          <w:szCs w:val="22"/>
        </w:rPr>
        <w:t>Project planning, coordination, management, monitoring</w:t>
      </w:r>
      <w:r w:rsidR="007E56BC" w:rsidRPr="002A2F73">
        <w:rPr>
          <w:rFonts w:cs="Calibri"/>
          <w:sz w:val="22"/>
          <w:szCs w:val="22"/>
        </w:rPr>
        <w:t>, evaluation</w:t>
      </w:r>
      <w:r w:rsidRPr="002A2F73">
        <w:rPr>
          <w:rFonts w:cs="Calibri"/>
          <w:sz w:val="22"/>
          <w:szCs w:val="22"/>
        </w:rPr>
        <w:t xml:space="preserve"> and reporting</w:t>
      </w:r>
      <w:r w:rsidR="001469A6" w:rsidRPr="002A2F73">
        <w:rPr>
          <w:rFonts w:cs="Calibri"/>
          <w:sz w:val="22"/>
          <w:szCs w:val="22"/>
          <w:cs/>
        </w:rPr>
        <w:t xml:space="preserve">. </w:t>
      </w:r>
      <w:r w:rsidR="002C72D1" w:rsidRPr="002A2F73">
        <w:rPr>
          <w:rFonts w:cs="Calibri"/>
          <w:sz w:val="22"/>
          <w:szCs w:val="22"/>
        </w:rPr>
        <w:t xml:space="preserve">This </w:t>
      </w:r>
      <w:r w:rsidR="00354950" w:rsidRPr="002A2F73">
        <w:rPr>
          <w:rFonts w:cs="Calibri"/>
          <w:sz w:val="22"/>
          <w:szCs w:val="22"/>
        </w:rPr>
        <w:t>includes providing all required information and data necessary for timely, comprehensive and evidence</w:t>
      </w:r>
      <w:r w:rsidR="00354950" w:rsidRPr="002A2F73">
        <w:rPr>
          <w:rFonts w:cs="Calibri"/>
          <w:sz w:val="22"/>
          <w:szCs w:val="22"/>
          <w:cs/>
        </w:rPr>
        <w:t>-</w:t>
      </w:r>
      <w:r w:rsidR="00354950" w:rsidRPr="002A2F73">
        <w:rPr>
          <w:rFonts w:cs="Calibri"/>
          <w:sz w:val="22"/>
          <w:szCs w:val="22"/>
        </w:rPr>
        <w:t>based project reporting, including results and financial data, as necessary</w:t>
      </w:r>
      <w:r w:rsidR="00354950" w:rsidRPr="002A2F73">
        <w:rPr>
          <w:rFonts w:cs="Calibri"/>
          <w:sz w:val="22"/>
          <w:szCs w:val="22"/>
          <w:cs/>
        </w:rPr>
        <w:t xml:space="preserve">. </w:t>
      </w:r>
      <w:r w:rsidR="00354950" w:rsidRPr="002A2F73">
        <w:rPr>
          <w:rFonts w:cs="Calibri"/>
          <w:sz w:val="22"/>
          <w:szCs w:val="22"/>
        </w:rPr>
        <w:t>The Implementing Partner will strive to ensure project</w:t>
      </w:r>
      <w:r w:rsidR="00354950" w:rsidRPr="002A2F73">
        <w:rPr>
          <w:rFonts w:cs="Calibri"/>
          <w:sz w:val="22"/>
          <w:szCs w:val="22"/>
          <w:cs/>
        </w:rPr>
        <w:t>-</w:t>
      </w:r>
      <w:r w:rsidR="00354950" w:rsidRPr="002A2F73">
        <w:rPr>
          <w:rFonts w:cs="Calibri"/>
          <w:sz w:val="22"/>
          <w:szCs w:val="22"/>
        </w:rPr>
        <w:t xml:space="preserve">level M&amp;E is undertaken by national </w:t>
      </w:r>
      <w:r w:rsidR="00562B53" w:rsidRPr="002A2F73">
        <w:rPr>
          <w:rFonts w:cs="Calibri"/>
          <w:sz w:val="22"/>
          <w:szCs w:val="22"/>
        </w:rPr>
        <w:t>institutes and</w:t>
      </w:r>
      <w:r w:rsidR="00354950" w:rsidRPr="002A2F73">
        <w:rPr>
          <w:rFonts w:cs="Calibri"/>
          <w:sz w:val="22"/>
          <w:szCs w:val="22"/>
        </w:rPr>
        <w:t xml:space="preserve"> is aligned with national systems so that the data used and generated by the project supports national systems</w:t>
      </w:r>
      <w:r w:rsidR="00354950" w:rsidRPr="002A2F73">
        <w:rPr>
          <w:rFonts w:cs="Calibri"/>
          <w:sz w:val="22"/>
          <w:szCs w:val="22"/>
          <w:cs/>
        </w:rPr>
        <w:t xml:space="preserve">. </w:t>
      </w:r>
    </w:p>
    <w:p w14:paraId="2C379181" w14:textId="792DCB08" w:rsidR="00CF10D8" w:rsidRPr="002A2F73" w:rsidRDefault="00CF10D8" w:rsidP="00D61D67">
      <w:pPr>
        <w:pStyle w:val="ListParagraph"/>
        <w:numPr>
          <w:ilvl w:val="0"/>
          <w:numId w:val="19"/>
        </w:numPr>
        <w:rPr>
          <w:rFonts w:ascii="Calibri" w:hAnsi="Calibri" w:cs="Calibri"/>
          <w:sz w:val="22"/>
          <w:szCs w:val="22"/>
        </w:rPr>
      </w:pPr>
      <w:r w:rsidRPr="002A2F73">
        <w:rPr>
          <w:rFonts w:ascii="Calibri" w:hAnsi="Calibri" w:cs="Calibri"/>
          <w:sz w:val="22"/>
          <w:szCs w:val="22"/>
        </w:rPr>
        <w:t>Risk management as outlined in this Project Document</w:t>
      </w:r>
      <w:r w:rsidR="00FD0554" w:rsidRPr="002A2F73">
        <w:rPr>
          <w:rFonts w:ascii="Calibri" w:hAnsi="Calibri" w:cs="Calibri"/>
          <w:sz w:val="22"/>
          <w:szCs w:val="22"/>
        </w:rPr>
        <w:t>.</w:t>
      </w:r>
    </w:p>
    <w:p w14:paraId="6AD5BE41" w14:textId="6CD2F6E7" w:rsidR="00AD6929" w:rsidRPr="002A2F73" w:rsidRDefault="00AD6929" w:rsidP="00D61D67">
      <w:pPr>
        <w:pStyle w:val="ListParagraph"/>
        <w:numPr>
          <w:ilvl w:val="0"/>
          <w:numId w:val="19"/>
        </w:numPr>
        <w:rPr>
          <w:rFonts w:ascii="Calibri" w:hAnsi="Calibri" w:cs="Calibri"/>
          <w:sz w:val="22"/>
          <w:szCs w:val="22"/>
        </w:rPr>
      </w:pPr>
      <w:r w:rsidRPr="002A2F73">
        <w:rPr>
          <w:rFonts w:ascii="Calibri" w:hAnsi="Calibri" w:cs="Calibri"/>
          <w:sz w:val="22"/>
          <w:szCs w:val="22"/>
        </w:rPr>
        <w:t>Procurement of goods and services, including human resources</w:t>
      </w:r>
      <w:r w:rsidR="00FD0554" w:rsidRPr="002A2F73">
        <w:rPr>
          <w:rFonts w:ascii="Calibri" w:hAnsi="Calibri" w:cs="Calibri"/>
          <w:sz w:val="22"/>
          <w:szCs w:val="22"/>
        </w:rPr>
        <w:t>.</w:t>
      </w:r>
    </w:p>
    <w:p w14:paraId="24F0ACE4" w14:textId="7456E5A4" w:rsidR="00AD6929" w:rsidRPr="002A2F73" w:rsidRDefault="00AD6929" w:rsidP="00D61D67">
      <w:pPr>
        <w:pStyle w:val="ListParagraph"/>
        <w:numPr>
          <w:ilvl w:val="0"/>
          <w:numId w:val="19"/>
        </w:numPr>
        <w:rPr>
          <w:rFonts w:ascii="Calibri" w:hAnsi="Calibri" w:cs="Calibri"/>
          <w:sz w:val="22"/>
          <w:szCs w:val="22"/>
        </w:rPr>
      </w:pPr>
      <w:r w:rsidRPr="002A2F73">
        <w:rPr>
          <w:rFonts w:ascii="Calibri" w:hAnsi="Calibri" w:cs="Calibri"/>
          <w:sz w:val="22"/>
          <w:szCs w:val="22"/>
        </w:rPr>
        <w:t xml:space="preserve">Financial management, </w:t>
      </w:r>
      <w:r w:rsidR="001540FE" w:rsidRPr="002A2F73">
        <w:rPr>
          <w:rFonts w:ascii="Calibri" w:hAnsi="Calibri" w:cs="Calibri"/>
          <w:sz w:val="22"/>
          <w:szCs w:val="22"/>
        </w:rPr>
        <w:t>including overseeing financial expenditures against project budgets</w:t>
      </w:r>
      <w:r w:rsidR="00FD0554" w:rsidRPr="002A2F73">
        <w:rPr>
          <w:rFonts w:ascii="Calibri" w:hAnsi="Calibri" w:cs="Calibri"/>
          <w:sz w:val="22"/>
          <w:szCs w:val="22"/>
        </w:rPr>
        <w:t>.</w:t>
      </w:r>
    </w:p>
    <w:p w14:paraId="4025623F" w14:textId="44B4A9CE" w:rsidR="002C5D13" w:rsidRPr="002A2F73" w:rsidRDefault="002C5D13" w:rsidP="00D61D67">
      <w:pPr>
        <w:pStyle w:val="ListParagraph"/>
        <w:numPr>
          <w:ilvl w:val="0"/>
          <w:numId w:val="19"/>
        </w:numPr>
        <w:rPr>
          <w:rFonts w:ascii="Calibri" w:hAnsi="Calibri" w:cs="Calibri"/>
          <w:sz w:val="22"/>
          <w:szCs w:val="22"/>
        </w:rPr>
      </w:pPr>
      <w:r w:rsidRPr="002A2F73">
        <w:rPr>
          <w:rFonts w:ascii="Calibri" w:hAnsi="Calibri" w:cs="Calibri"/>
          <w:sz w:val="22"/>
          <w:szCs w:val="22"/>
        </w:rPr>
        <w:t>Approving and signing the multiyear workplan</w:t>
      </w:r>
      <w:r w:rsidR="00FD0554" w:rsidRPr="002A2F73">
        <w:rPr>
          <w:rFonts w:ascii="Calibri" w:hAnsi="Calibri" w:cs="Calibri"/>
          <w:sz w:val="22"/>
          <w:szCs w:val="22"/>
        </w:rPr>
        <w:t>.</w:t>
      </w:r>
    </w:p>
    <w:p w14:paraId="7536E64C" w14:textId="77777777" w:rsidR="002C5D13" w:rsidRPr="002A2F73" w:rsidRDefault="002C5D13" w:rsidP="00D61D67">
      <w:pPr>
        <w:pStyle w:val="ListParagraph"/>
        <w:numPr>
          <w:ilvl w:val="0"/>
          <w:numId w:val="19"/>
        </w:numPr>
        <w:rPr>
          <w:rFonts w:ascii="Calibri" w:hAnsi="Calibri" w:cs="Calibri"/>
          <w:sz w:val="22"/>
          <w:szCs w:val="22"/>
        </w:rPr>
      </w:pPr>
      <w:r w:rsidRPr="002A2F73">
        <w:rPr>
          <w:rFonts w:ascii="Calibri" w:hAnsi="Calibri" w:cs="Calibri"/>
          <w:sz w:val="22"/>
          <w:szCs w:val="22"/>
        </w:rPr>
        <w:t>Approving and signing the combined delivery report at the end of the year; and,</w:t>
      </w:r>
    </w:p>
    <w:p w14:paraId="562DE286" w14:textId="77777777" w:rsidR="002C5D13" w:rsidRPr="002A2F73" w:rsidRDefault="002C5D13" w:rsidP="00D61D67">
      <w:pPr>
        <w:pStyle w:val="ListParagraph"/>
        <w:numPr>
          <w:ilvl w:val="0"/>
          <w:numId w:val="19"/>
        </w:numPr>
        <w:rPr>
          <w:rFonts w:ascii="Calibri" w:hAnsi="Calibri" w:cs="Calibri"/>
          <w:sz w:val="22"/>
          <w:szCs w:val="22"/>
        </w:rPr>
      </w:pPr>
      <w:r w:rsidRPr="002A2F73">
        <w:rPr>
          <w:rFonts w:ascii="Calibri" w:hAnsi="Calibri" w:cs="Calibri"/>
          <w:sz w:val="22"/>
          <w:szCs w:val="22"/>
        </w:rPr>
        <w:t>Signing the financial report or the funding authorization and certificate of expenditures</w:t>
      </w:r>
      <w:r w:rsidRPr="002A2F73">
        <w:rPr>
          <w:rFonts w:ascii="Calibri" w:hAnsi="Calibri" w:cs="Calibri"/>
          <w:sz w:val="22"/>
          <w:szCs w:val="22"/>
          <w:cs/>
        </w:rPr>
        <w:t>.</w:t>
      </w:r>
    </w:p>
    <w:p w14:paraId="395824B1" w14:textId="77777777" w:rsidR="00354950" w:rsidRPr="002A2F73" w:rsidRDefault="00354950" w:rsidP="00D61D67">
      <w:pPr>
        <w:spacing w:after="0"/>
        <w:jc w:val="left"/>
        <w:rPr>
          <w:rFonts w:cs="Calibri"/>
          <w:sz w:val="22"/>
          <w:szCs w:val="22"/>
          <w:lang w:eastAsia="zh-CN"/>
        </w:rPr>
      </w:pPr>
    </w:p>
    <w:p w14:paraId="0584775E" w14:textId="73A3ADAC" w:rsidR="00BD22DC" w:rsidRPr="002A2F73" w:rsidRDefault="00BD22DC" w:rsidP="00D61D67">
      <w:pPr>
        <w:spacing w:after="0"/>
        <w:rPr>
          <w:rFonts w:cs="Calibri"/>
          <w:sz w:val="22"/>
          <w:szCs w:val="22"/>
        </w:rPr>
      </w:pPr>
      <w:r w:rsidRPr="002A2F73">
        <w:rPr>
          <w:rFonts w:cs="Calibri"/>
          <w:sz w:val="22"/>
          <w:szCs w:val="22"/>
          <w:u w:val="single"/>
        </w:rPr>
        <w:t>Responsible Parties</w:t>
      </w:r>
      <w:r w:rsidRPr="002A2F73">
        <w:rPr>
          <w:rFonts w:cs="Calibri"/>
          <w:sz w:val="22"/>
          <w:szCs w:val="22"/>
          <w:cs/>
        </w:rPr>
        <w:t>:</w:t>
      </w:r>
      <w:r w:rsidRPr="002A2F73">
        <w:rPr>
          <w:rFonts w:cs="Calibri"/>
          <w:bCs/>
          <w:sz w:val="22"/>
          <w:szCs w:val="22"/>
          <w:cs/>
        </w:rPr>
        <w:t xml:space="preserve"> </w:t>
      </w:r>
      <w:r w:rsidR="00385F02" w:rsidRPr="002A2F73">
        <w:rPr>
          <w:rFonts w:cs="Calibri"/>
          <w:bCs/>
          <w:sz w:val="22"/>
          <w:szCs w:val="22"/>
        </w:rPr>
        <w:t>D</w:t>
      </w:r>
      <w:r w:rsidR="00FD7441" w:rsidRPr="002A2F73">
        <w:rPr>
          <w:rFonts w:cs="Calibri"/>
          <w:sz w:val="22"/>
          <w:szCs w:val="22"/>
        </w:rPr>
        <w:t>uring</w:t>
      </w:r>
      <w:r w:rsidRPr="002A2F73">
        <w:rPr>
          <w:rFonts w:cs="Calibri"/>
          <w:sz w:val="22"/>
          <w:szCs w:val="22"/>
        </w:rPr>
        <w:t xml:space="preserve"> the 4</w:t>
      </w:r>
      <w:r w:rsidR="00FD7441" w:rsidRPr="002A2F73">
        <w:rPr>
          <w:rFonts w:cs="Calibri"/>
          <w:sz w:val="22"/>
          <w:szCs w:val="22"/>
          <w:cs/>
        </w:rPr>
        <w:t>-</w:t>
      </w:r>
      <w:r w:rsidRPr="002A2F73">
        <w:rPr>
          <w:rFonts w:cs="Calibri"/>
          <w:sz w:val="22"/>
          <w:szCs w:val="22"/>
        </w:rPr>
        <w:t xml:space="preserve">year implementation period of </w:t>
      </w:r>
      <w:r w:rsidR="00FD7441" w:rsidRPr="002A2F73">
        <w:rPr>
          <w:rFonts w:cs="Calibri"/>
          <w:sz w:val="22"/>
          <w:szCs w:val="22"/>
        </w:rPr>
        <w:t xml:space="preserve">the </w:t>
      </w:r>
      <w:r w:rsidRPr="002A2F73">
        <w:rPr>
          <w:rFonts w:cs="Calibri"/>
          <w:sz w:val="22"/>
          <w:szCs w:val="22"/>
        </w:rPr>
        <w:t>SMARTE</w:t>
      </w:r>
      <w:r w:rsidR="00FD7441" w:rsidRPr="002A2F73">
        <w:rPr>
          <w:rFonts w:cs="Calibri"/>
          <w:sz w:val="22"/>
          <w:szCs w:val="22"/>
        </w:rPr>
        <w:t>N Project</w:t>
      </w:r>
      <w:r w:rsidRPr="002A2F73">
        <w:rPr>
          <w:rFonts w:cs="Calibri"/>
          <w:sz w:val="22"/>
          <w:szCs w:val="22"/>
        </w:rPr>
        <w:t>, the DCIE</w:t>
      </w:r>
      <w:r w:rsidR="00293466" w:rsidRPr="002A2F73">
        <w:rPr>
          <w:rFonts w:cs="Calibri"/>
          <w:sz w:val="22"/>
          <w:szCs w:val="22"/>
        </w:rPr>
        <w:t>, as the</w:t>
      </w:r>
      <w:r w:rsidRPr="002A2F73">
        <w:rPr>
          <w:rFonts w:cs="Calibri"/>
          <w:sz w:val="22"/>
          <w:szCs w:val="22"/>
        </w:rPr>
        <w:t xml:space="preserve"> implementing partner will require the cooperation and services of several responsible parties to implement or support the implementation of the project activities</w:t>
      </w:r>
      <w:r w:rsidRPr="002A2F73">
        <w:rPr>
          <w:rFonts w:cs="Calibri"/>
          <w:sz w:val="22"/>
          <w:szCs w:val="22"/>
          <w:cs/>
        </w:rPr>
        <w:t xml:space="preserve">. </w:t>
      </w:r>
    </w:p>
    <w:p w14:paraId="45E3F530" w14:textId="77777777" w:rsidR="00BD22DC" w:rsidRPr="002A2F73" w:rsidRDefault="00BD22DC" w:rsidP="00D61D67">
      <w:pPr>
        <w:spacing w:after="0"/>
        <w:rPr>
          <w:rFonts w:cs="Calibri"/>
          <w:sz w:val="22"/>
          <w:szCs w:val="22"/>
        </w:rPr>
      </w:pPr>
    </w:p>
    <w:p w14:paraId="7FB5C8F4" w14:textId="2DAD8B99" w:rsidR="00BD22DC" w:rsidRPr="002A2F73" w:rsidRDefault="00BD22DC" w:rsidP="00293466">
      <w:pPr>
        <w:spacing w:after="0"/>
        <w:rPr>
          <w:rFonts w:cs="Calibri"/>
          <w:sz w:val="22"/>
          <w:szCs w:val="22"/>
        </w:rPr>
      </w:pPr>
      <w:r w:rsidRPr="002A2F73">
        <w:rPr>
          <w:rFonts w:cs="Calibri"/>
          <w:b/>
          <w:sz w:val="22"/>
          <w:szCs w:val="22"/>
        </w:rPr>
        <w:t>NUC</w:t>
      </w:r>
      <w:r w:rsidRPr="002A2F73">
        <w:rPr>
          <w:rFonts w:cs="Calibri"/>
          <w:sz w:val="22"/>
          <w:szCs w:val="22"/>
        </w:rPr>
        <w:t xml:space="preserve"> will be involved in as recipient of many training programs, </w:t>
      </w:r>
      <w:r w:rsidR="00293466" w:rsidRPr="002A2F73">
        <w:rPr>
          <w:rFonts w:cs="Calibri"/>
          <w:sz w:val="22"/>
          <w:szCs w:val="22"/>
        </w:rPr>
        <w:t>and</w:t>
      </w:r>
      <w:r w:rsidRPr="002A2F73">
        <w:rPr>
          <w:rFonts w:cs="Calibri"/>
          <w:sz w:val="22"/>
          <w:szCs w:val="22"/>
        </w:rPr>
        <w:t xml:space="preserve"> it will be actively responsible for the </w:t>
      </w:r>
      <w:r w:rsidRPr="002A2F73">
        <w:rPr>
          <w:rFonts w:cs="Calibri"/>
          <w:sz w:val="22"/>
          <w:szCs w:val="22"/>
          <w:cs/>
        </w:rPr>
        <w:t>“</w:t>
      </w:r>
      <w:r w:rsidRPr="002A2F73">
        <w:rPr>
          <w:rFonts w:cs="Calibri"/>
          <w:i/>
          <w:sz w:val="22"/>
          <w:szCs w:val="22"/>
        </w:rPr>
        <w:t>Storage of excess solar PV generated electricity in desalinated water</w:t>
      </w:r>
      <w:r w:rsidRPr="002A2F73">
        <w:rPr>
          <w:rFonts w:cs="Calibri"/>
          <w:sz w:val="22"/>
          <w:szCs w:val="22"/>
          <w:cs/>
        </w:rPr>
        <w:t xml:space="preserve">” </w:t>
      </w:r>
      <w:r w:rsidRPr="002A2F73">
        <w:rPr>
          <w:rFonts w:cs="Calibri"/>
          <w:sz w:val="22"/>
          <w:szCs w:val="22"/>
        </w:rPr>
        <w:t>demo, since the water desalination system will be integrated with existing NUC managed equipment, NUC will also be asked to be responsible for the O&amp;M of this demo</w:t>
      </w:r>
      <w:r w:rsidRPr="002A2F73">
        <w:rPr>
          <w:rFonts w:cs="Calibri"/>
          <w:sz w:val="22"/>
          <w:szCs w:val="22"/>
          <w:cs/>
        </w:rPr>
        <w:t>.</w:t>
      </w:r>
      <w:r w:rsidR="00293466" w:rsidRPr="002A2F73">
        <w:rPr>
          <w:rFonts w:cs="Calibri"/>
          <w:sz w:val="22"/>
          <w:szCs w:val="22"/>
        </w:rPr>
        <w:t xml:space="preserve"> NUC will also provide data and information concerning electricity generation and consumption, as well as water desalination and distribution</w:t>
      </w:r>
      <w:r w:rsidR="00293466" w:rsidRPr="002A2F73">
        <w:rPr>
          <w:rFonts w:cs="Calibri"/>
          <w:sz w:val="22"/>
          <w:szCs w:val="22"/>
          <w:cs/>
        </w:rPr>
        <w:t>.</w:t>
      </w:r>
    </w:p>
    <w:p w14:paraId="1F49BC00" w14:textId="77777777" w:rsidR="00BD22DC" w:rsidRPr="002A2F73" w:rsidRDefault="00BD22DC" w:rsidP="00D61D67">
      <w:pPr>
        <w:spacing w:after="0"/>
        <w:rPr>
          <w:rFonts w:cs="Calibri"/>
          <w:sz w:val="22"/>
          <w:szCs w:val="22"/>
        </w:rPr>
      </w:pPr>
    </w:p>
    <w:p w14:paraId="6ABE1221" w14:textId="3E7A7DCC" w:rsidR="00BD22DC" w:rsidRPr="002A2F73" w:rsidRDefault="00BD22DC" w:rsidP="00D61D67">
      <w:pPr>
        <w:spacing w:after="0"/>
        <w:rPr>
          <w:rFonts w:cs="Calibri"/>
          <w:sz w:val="22"/>
          <w:szCs w:val="22"/>
        </w:rPr>
      </w:pPr>
      <w:r w:rsidRPr="002A2F73">
        <w:rPr>
          <w:rFonts w:cs="Calibri"/>
          <w:b/>
          <w:sz w:val="22"/>
          <w:szCs w:val="22"/>
        </w:rPr>
        <w:t>DoT</w:t>
      </w:r>
      <w:r w:rsidRPr="002A2F73">
        <w:rPr>
          <w:rFonts w:cs="Calibri"/>
          <w:sz w:val="22"/>
          <w:szCs w:val="22"/>
        </w:rPr>
        <w:t xml:space="preserve"> contribution will be requested for the operation of the </w:t>
      </w:r>
      <w:r w:rsidRPr="002A2F73">
        <w:rPr>
          <w:rFonts w:cs="Calibri"/>
          <w:sz w:val="22"/>
          <w:szCs w:val="22"/>
          <w:cs/>
        </w:rPr>
        <w:t>“</w:t>
      </w:r>
      <w:r w:rsidRPr="002A2F73">
        <w:rPr>
          <w:rFonts w:cs="Calibri"/>
          <w:i/>
          <w:sz w:val="22"/>
          <w:szCs w:val="22"/>
        </w:rPr>
        <w:t>Hybrid diesel</w:t>
      </w:r>
      <w:r w:rsidRPr="002A2F73">
        <w:rPr>
          <w:rFonts w:cs="Calibri"/>
          <w:i/>
          <w:sz w:val="22"/>
          <w:szCs w:val="22"/>
          <w:cs/>
        </w:rPr>
        <w:t>-</w:t>
      </w:r>
      <w:r w:rsidRPr="002A2F73">
        <w:rPr>
          <w:rFonts w:cs="Calibri"/>
          <w:i/>
          <w:sz w:val="22"/>
          <w:szCs w:val="22"/>
        </w:rPr>
        <w:t>electric bus for public transportation</w:t>
      </w:r>
      <w:r w:rsidRPr="002A2F73">
        <w:rPr>
          <w:rFonts w:cs="Calibri"/>
          <w:sz w:val="22"/>
          <w:szCs w:val="22"/>
          <w:cs/>
        </w:rPr>
        <w:t>”</w:t>
      </w:r>
      <w:r w:rsidRPr="002A2F73">
        <w:rPr>
          <w:rFonts w:cs="Calibri"/>
          <w:sz w:val="22"/>
          <w:szCs w:val="22"/>
        </w:rPr>
        <w:t>, since the ultimate goals of this demo are to support the DoT in the development of a public transportation system as well as in reducing the fossil fuel consumption for land transportation</w:t>
      </w:r>
      <w:r w:rsidRPr="002A2F73">
        <w:rPr>
          <w:rFonts w:cs="Calibri"/>
          <w:sz w:val="22"/>
          <w:szCs w:val="22"/>
          <w:cs/>
        </w:rPr>
        <w:t>.</w:t>
      </w:r>
      <w:r w:rsidR="00293466" w:rsidRPr="002A2F73">
        <w:rPr>
          <w:rFonts w:cs="Calibri"/>
          <w:sz w:val="22"/>
          <w:szCs w:val="22"/>
        </w:rPr>
        <w:t xml:space="preserve"> To better provide O&amp;M of the hybrid bus and ancillary equipment </w:t>
      </w:r>
      <w:r w:rsidR="00293466" w:rsidRPr="002A2F73">
        <w:rPr>
          <w:rFonts w:cs="Calibri"/>
          <w:sz w:val="22"/>
          <w:szCs w:val="22"/>
          <w:cs/>
        </w:rPr>
        <w:t>(</w:t>
      </w:r>
      <w:r w:rsidR="00293466" w:rsidRPr="002A2F73">
        <w:rPr>
          <w:rFonts w:cs="Calibri"/>
          <w:sz w:val="22"/>
          <w:szCs w:val="22"/>
        </w:rPr>
        <w:t>e</w:t>
      </w:r>
      <w:r w:rsidR="00293466" w:rsidRPr="002A2F73">
        <w:rPr>
          <w:rFonts w:cs="Calibri"/>
          <w:sz w:val="22"/>
          <w:szCs w:val="22"/>
          <w:cs/>
        </w:rPr>
        <w:t>.</w:t>
      </w:r>
      <w:r w:rsidR="00293466" w:rsidRPr="002A2F73">
        <w:rPr>
          <w:rFonts w:cs="Calibri"/>
          <w:sz w:val="22"/>
          <w:szCs w:val="22"/>
        </w:rPr>
        <w:t>g</w:t>
      </w:r>
      <w:r w:rsidR="00293466" w:rsidRPr="002A2F73">
        <w:rPr>
          <w:rFonts w:cs="Calibri"/>
          <w:sz w:val="22"/>
          <w:szCs w:val="22"/>
          <w:cs/>
        </w:rPr>
        <w:t>.</w:t>
      </w:r>
      <w:r w:rsidR="00293466" w:rsidRPr="002A2F73">
        <w:rPr>
          <w:rFonts w:cs="Calibri"/>
          <w:sz w:val="22"/>
          <w:szCs w:val="22"/>
        </w:rPr>
        <w:t>, batteries and charging station</w:t>
      </w:r>
      <w:r w:rsidR="00293466" w:rsidRPr="002A2F73">
        <w:rPr>
          <w:rFonts w:cs="Calibri"/>
          <w:sz w:val="22"/>
          <w:szCs w:val="22"/>
          <w:cs/>
        </w:rPr>
        <w:t>)</w:t>
      </w:r>
      <w:r w:rsidR="00293466" w:rsidRPr="002A2F73">
        <w:rPr>
          <w:rFonts w:cs="Calibri"/>
          <w:sz w:val="22"/>
          <w:szCs w:val="22"/>
        </w:rPr>
        <w:t>, the DoT personnel will be the recipient of training programs designed ad</w:t>
      </w:r>
      <w:r w:rsidR="00293466" w:rsidRPr="002A2F73">
        <w:rPr>
          <w:rFonts w:cs="Calibri"/>
          <w:sz w:val="22"/>
          <w:szCs w:val="22"/>
          <w:cs/>
        </w:rPr>
        <w:t>-</w:t>
      </w:r>
      <w:r w:rsidR="00293466" w:rsidRPr="002A2F73">
        <w:rPr>
          <w:rFonts w:cs="Calibri"/>
          <w:sz w:val="22"/>
          <w:szCs w:val="22"/>
        </w:rPr>
        <w:t>hoc</w:t>
      </w:r>
      <w:r w:rsidR="00293466" w:rsidRPr="002A2F73">
        <w:rPr>
          <w:rFonts w:cs="Calibri"/>
          <w:sz w:val="22"/>
          <w:szCs w:val="22"/>
          <w:cs/>
        </w:rPr>
        <w:t>.</w:t>
      </w:r>
    </w:p>
    <w:p w14:paraId="18CA7CCB" w14:textId="77777777" w:rsidR="00BD22DC" w:rsidRPr="002A2F73" w:rsidRDefault="00BD22DC" w:rsidP="00D61D67">
      <w:pPr>
        <w:spacing w:after="0"/>
        <w:rPr>
          <w:rFonts w:cs="Calibri"/>
        </w:rPr>
      </w:pPr>
    </w:p>
    <w:p w14:paraId="2B223471" w14:textId="77777777" w:rsidR="00BD22DC" w:rsidRPr="002A2F73" w:rsidRDefault="00BD22DC" w:rsidP="00D61D67">
      <w:pPr>
        <w:spacing w:after="0"/>
        <w:rPr>
          <w:rFonts w:cs="Calibri"/>
          <w:sz w:val="22"/>
          <w:szCs w:val="22"/>
        </w:rPr>
      </w:pPr>
      <w:r w:rsidRPr="002A2F73">
        <w:rPr>
          <w:rFonts w:cs="Calibri"/>
          <w:b/>
          <w:sz w:val="22"/>
          <w:szCs w:val="22"/>
        </w:rPr>
        <w:t>MoF and Bendigo Bank</w:t>
      </w:r>
      <w:r w:rsidRPr="002A2F73">
        <w:rPr>
          <w:rFonts w:cs="Calibri"/>
          <w:sz w:val="22"/>
          <w:szCs w:val="22"/>
        </w:rPr>
        <w:t xml:space="preserve"> will team up with the DCIE to operate the financing scheme for RE and EE technologies and measures, particular</w:t>
      </w:r>
      <w:r w:rsidR="00B11FCB" w:rsidRPr="002A2F73">
        <w:rPr>
          <w:rFonts w:cs="Calibri"/>
          <w:sz w:val="22"/>
          <w:szCs w:val="22"/>
        </w:rPr>
        <w:t>ly</w:t>
      </w:r>
      <w:r w:rsidRPr="002A2F73">
        <w:rPr>
          <w:rFonts w:cs="Calibri"/>
          <w:sz w:val="22"/>
          <w:szCs w:val="22"/>
        </w:rPr>
        <w:t xml:space="preserve"> the MoF will be co</w:t>
      </w:r>
      <w:r w:rsidRPr="002A2F73">
        <w:rPr>
          <w:rFonts w:cs="Calibri"/>
          <w:sz w:val="22"/>
          <w:szCs w:val="22"/>
          <w:cs/>
        </w:rPr>
        <w:t>-</w:t>
      </w:r>
      <w:r w:rsidRPr="002A2F73">
        <w:rPr>
          <w:rFonts w:cs="Calibri"/>
          <w:sz w:val="22"/>
          <w:szCs w:val="22"/>
        </w:rPr>
        <w:t>signatory together with the DCIE, while Bendigo bank will manage the account where the finds are kept and disbursed</w:t>
      </w:r>
      <w:r w:rsidRPr="002A2F73">
        <w:rPr>
          <w:rFonts w:cs="Calibri"/>
          <w:sz w:val="22"/>
          <w:szCs w:val="22"/>
          <w:cs/>
        </w:rPr>
        <w:t xml:space="preserve">. </w:t>
      </w:r>
      <w:r w:rsidRPr="002A2F73">
        <w:rPr>
          <w:rFonts w:cs="Calibri"/>
          <w:sz w:val="22"/>
          <w:szCs w:val="22"/>
        </w:rPr>
        <w:t>In addition, the MoF will also have a pivotal role in the establishment, approval and enforcement of fiscal and financial incentives</w:t>
      </w:r>
      <w:r w:rsidRPr="002A2F73">
        <w:rPr>
          <w:rFonts w:cs="Calibri"/>
          <w:sz w:val="22"/>
          <w:szCs w:val="22"/>
          <w:cs/>
        </w:rPr>
        <w:t>.</w:t>
      </w:r>
    </w:p>
    <w:p w14:paraId="5A428B78" w14:textId="77777777" w:rsidR="00BD22DC" w:rsidRPr="002A2F73" w:rsidRDefault="00BD22DC" w:rsidP="00D61D67">
      <w:pPr>
        <w:spacing w:after="0"/>
        <w:rPr>
          <w:rFonts w:cs="Calibri"/>
          <w:sz w:val="22"/>
          <w:szCs w:val="22"/>
        </w:rPr>
      </w:pPr>
    </w:p>
    <w:p w14:paraId="45ED722E" w14:textId="77777777" w:rsidR="00BD22DC" w:rsidRPr="002A2F73" w:rsidRDefault="00BD22DC" w:rsidP="00D61D67">
      <w:pPr>
        <w:spacing w:after="0"/>
        <w:rPr>
          <w:rFonts w:cs="Calibri"/>
          <w:sz w:val="22"/>
          <w:szCs w:val="22"/>
        </w:rPr>
      </w:pPr>
      <w:r w:rsidRPr="002A2F73">
        <w:rPr>
          <w:rFonts w:cs="Calibri"/>
          <w:b/>
          <w:sz w:val="22"/>
          <w:szCs w:val="22"/>
        </w:rPr>
        <w:t>NBoS</w:t>
      </w:r>
      <w:r w:rsidRPr="002A2F73">
        <w:rPr>
          <w:rFonts w:cs="Calibri"/>
          <w:sz w:val="22"/>
          <w:szCs w:val="22"/>
        </w:rPr>
        <w:t xml:space="preserve"> will be engaged primarily in the creation, operation and maintenance of the information sharing platform as well as the energy data banking system</w:t>
      </w:r>
      <w:r w:rsidRPr="002A2F73">
        <w:rPr>
          <w:rFonts w:cs="Calibri"/>
          <w:sz w:val="22"/>
          <w:szCs w:val="22"/>
          <w:cs/>
        </w:rPr>
        <w:t xml:space="preserve">. </w:t>
      </w:r>
      <w:r w:rsidRPr="002A2F73">
        <w:rPr>
          <w:rFonts w:cs="Calibri"/>
          <w:sz w:val="22"/>
          <w:szCs w:val="22"/>
        </w:rPr>
        <w:t>The numerical and analytical skills of the bureau</w:t>
      </w:r>
      <w:r w:rsidRPr="002A2F73">
        <w:rPr>
          <w:rFonts w:cs="Calibri"/>
          <w:sz w:val="22"/>
          <w:szCs w:val="22"/>
          <w:cs/>
        </w:rPr>
        <w:t>’</w:t>
      </w:r>
      <w:r w:rsidRPr="002A2F73">
        <w:rPr>
          <w:rFonts w:cs="Calibri"/>
          <w:sz w:val="22"/>
          <w:szCs w:val="22"/>
        </w:rPr>
        <w:t>s employees will be a valuable resource also for the preparation of the National Energy Balance</w:t>
      </w:r>
      <w:r w:rsidRPr="002A2F73">
        <w:rPr>
          <w:rFonts w:cs="Calibri"/>
          <w:sz w:val="22"/>
          <w:szCs w:val="22"/>
          <w:cs/>
        </w:rPr>
        <w:t xml:space="preserve">.  </w:t>
      </w:r>
    </w:p>
    <w:p w14:paraId="414224A7" w14:textId="77777777" w:rsidR="00BD22DC" w:rsidRPr="002A2F73" w:rsidRDefault="00BD22DC" w:rsidP="00D61D67">
      <w:pPr>
        <w:spacing w:after="0"/>
        <w:rPr>
          <w:rFonts w:cs="Calibri"/>
          <w:sz w:val="22"/>
          <w:szCs w:val="22"/>
        </w:rPr>
      </w:pPr>
    </w:p>
    <w:p w14:paraId="28DCE3D0" w14:textId="7C38BED7" w:rsidR="00BD22DC" w:rsidRPr="002A2F73" w:rsidRDefault="00BD22DC" w:rsidP="00D61D67">
      <w:pPr>
        <w:spacing w:after="0"/>
        <w:rPr>
          <w:rFonts w:cs="Calibri"/>
          <w:sz w:val="22"/>
          <w:szCs w:val="22"/>
        </w:rPr>
      </w:pPr>
      <w:r w:rsidRPr="002A2F73">
        <w:rPr>
          <w:rFonts w:cs="Calibri"/>
          <w:b/>
          <w:sz w:val="22"/>
          <w:szCs w:val="22"/>
        </w:rPr>
        <w:t>Department of Water &amp; Sanitation</w:t>
      </w:r>
      <w:r w:rsidRPr="002A2F73">
        <w:rPr>
          <w:rFonts w:cs="Calibri"/>
          <w:sz w:val="22"/>
          <w:szCs w:val="22"/>
        </w:rPr>
        <w:t xml:space="preserve"> will cooperate in the implementation of the </w:t>
      </w:r>
      <w:r w:rsidRPr="002A2F73">
        <w:rPr>
          <w:rFonts w:cs="Calibri"/>
          <w:sz w:val="22"/>
          <w:szCs w:val="22"/>
          <w:cs/>
        </w:rPr>
        <w:t>“</w:t>
      </w:r>
      <w:r w:rsidRPr="002A2F73">
        <w:rPr>
          <w:rFonts w:cs="Calibri"/>
          <w:i/>
          <w:sz w:val="22"/>
          <w:szCs w:val="22"/>
        </w:rPr>
        <w:t>Mini solar powered treated water production and distribution system</w:t>
      </w:r>
      <w:r w:rsidRPr="002A2F73">
        <w:rPr>
          <w:rFonts w:cs="Calibri"/>
          <w:sz w:val="22"/>
          <w:szCs w:val="22"/>
          <w:cs/>
        </w:rPr>
        <w:t xml:space="preserve">” </w:t>
      </w:r>
      <w:r w:rsidRPr="002A2F73">
        <w:rPr>
          <w:rFonts w:cs="Calibri"/>
          <w:sz w:val="22"/>
          <w:szCs w:val="22"/>
        </w:rPr>
        <w:t>demo</w:t>
      </w:r>
      <w:r w:rsidRPr="002A2F73">
        <w:rPr>
          <w:rFonts w:cs="Calibri"/>
          <w:sz w:val="22"/>
          <w:szCs w:val="22"/>
          <w:cs/>
        </w:rPr>
        <w:t xml:space="preserve">. </w:t>
      </w:r>
      <w:r w:rsidRPr="002A2F73">
        <w:rPr>
          <w:rFonts w:cs="Calibri"/>
          <w:sz w:val="22"/>
          <w:szCs w:val="22"/>
        </w:rPr>
        <w:t>This will be particular</w:t>
      </w:r>
      <w:r w:rsidR="00B11FCB" w:rsidRPr="002A2F73">
        <w:rPr>
          <w:rFonts w:cs="Calibri"/>
          <w:sz w:val="22"/>
          <w:szCs w:val="22"/>
        </w:rPr>
        <w:t>ly</w:t>
      </w:r>
      <w:r w:rsidRPr="002A2F73">
        <w:rPr>
          <w:rFonts w:cs="Calibri"/>
          <w:sz w:val="22"/>
          <w:szCs w:val="22"/>
        </w:rPr>
        <w:t xml:space="preserve"> important since the department can then lead the replication and scale</w:t>
      </w:r>
      <w:r w:rsidRPr="002A2F73">
        <w:rPr>
          <w:rFonts w:cs="Calibri"/>
          <w:sz w:val="22"/>
          <w:szCs w:val="22"/>
          <w:cs/>
        </w:rPr>
        <w:t>-</w:t>
      </w:r>
      <w:r w:rsidRPr="002A2F73">
        <w:rPr>
          <w:rFonts w:cs="Calibri"/>
          <w:sz w:val="22"/>
          <w:szCs w:val="22"/>
        </w:rPr>
        <w:t>up of this demo, which has a very large potential to be applied to other villages and community, and potentially to the entire country that does not have a water reticulation system</w:t>
      </w:r>
      <w:r w:rsidRPr="002A2F73">
        <w:rPr>
          <w:rFonts w:cs="Calibri"/>
          <w:sz w:val="22"/>
          <w:szCs w:val="22"/>
          <w:cs/>
        </w:rPr>
        <w:t>.</w:t>
      </w:r>
    </w:p>
    <w:p w14:paraId="3D1C65A0" w14:textId="77777777" w:rsidR="00BD22DC" w:rsidRPr="002A2F73" w:rsidRDefault="00BD22DC" w:rsidP="00D61D67">
      <w:pPr>
        <w:spacing w:after="0"/>
        <w:rPr>
          <w:rFonts w:cs="Calibri"/>
          <w:sz w:val="22"/>
          <w:szCs w:val="22"/>
        </w:rPr>
      </w:pPr>
    </w:p>
    <w:p w14:paraId="05737469" w14:textId="77777777" w:rsidR="00604B1F" w:rsidRPr="002A2F73" w:rsidRDefault="00BD22DC" w:rsidP="00D61D67">
      <w:pPr>
        <w:spacing w:after="0"/>
        <w:rPr>
          <w:rFonts w:cs="Calibri"/>
          <w:i/>
          <w:sz w:val="22"/>
          <w:szCs w:val="22"/>
        </w:rPr>
      </w:pPr>
      <w:r w:rsidRPr="002A2F73">
        <w:rPr>
          <w:rFonts w:cs="Calibri"/>
          <w:sz w:val="22"/>
          <w:szCs w:val="22"/>
          <w:u w:val="single"/>
        </w:rPr>
        <w:t>Project stakeholders and target groups</w:t>
      </w:r>
      <w:r w:rsidRPr="002A2F73">
        <w:rPr>
          <w:rFonts w:cs="Calibri"/>
          <w:sz w:val="22"/>
          <w:szCs w:val="22"/>
          <w:cs/>
        </w:rPr>
        <w:t xml:space="preserve">:  </w:t>
      </w:r>
      <w:r w:rsidRPr="002A2F73">
        <w:rPr>
          <w:rFonts w:cs="Calibri"/>
          <w:sz w:val="22"/>
          <w:szCs w:val="22"/>
        </w:rPr>
        <w:t>for project stakeholders and target groups refer to the Stakeholder Engagement Plan section of Chapter IV and to Annex 4</w:t>
      </w:r>
      <w:r w:rsidRPr="002A2F73">
        <w:rPr>
          <w:rFonts w:cs="Calibri"/>
          <w:sz w:val="22"/>
          <w:szCs w:val="22"/>
          <w:cs/>
        </w:rPr>
        <w:t>.</w:t>
      </w:r>
      <w:r w:rsidR="00604B1F" w:rsidRPr="002A2F73">
        <w:rPr>
          <w:rFonts w:cs="Calibri"/>
          <w:sz w:val="22"/>
          <w:szCs w:val="22"/>
          <w:cs/>
        </w:rPr>
        <w:t xml:space="preserve">  </w:t>
      </w:r>
    </w:p>
    <w:p w14:paraId="394585FC" w14:textId="77777777" w:rsidR="009A5D22" w:rsidRPr="002A2F73" w:rsidRDefault="009A5D22" w:rsidP="00D61D67">
      <w:pPr>
        <w:spacing w:after="0"/>
        <w:rPr>
          <w:rFonts w:cs="Calibri"/>
          <w:sz w:val="22"/>
          <w:szCs w:val="22"/>
        </w:rPr>
      </w:pPr>
    </w:p>
    <w:p w14:paraId="3B31E3F9" w14:textId="77777777" w:rsidR="006312F3" w:rsidRPr="002A2F73" w:rsidRDefault="006312F3" w:rsidP="00D61D67">
      <w:pPr>
        <w:spacing w:after="0"/>
        <w:rPr>
          <w:rFonts w:cs="Calibri"/>
          <w:sz w:val="22"/>
          <w:szCs w:val="22"/>
        </w:rPr>
      </w:pPr>
      <w:r w:rsidRPr="002A2F73">
        <w:rPr>
          <w:rFonts w:cs="Calibri"/>
          <w:sz w:val="22"/>
          <w:szCs w:val="22"/>
          <w:u w:val="single"/>
        </w:rPr>
        <w:t>UNDP</w:t>
      </w:r>
      <w:r w:rsidRPr="002A2F73">
        <w:rPr>
          <w:rFonts w:cs="Calibri"/>
          <w:sz w:val="22"/>
          <w:szCs w:val="22"/>
          <w:u w:val="single"/>
          <w:cs/>
        </w:rPr>
        <w:t>:</w:t>
      </w:r>
      <w:r w:rsidRPr="002A2F73">
        <w:rPr>
          <w:rFonts w:cs="Calibri"/>
          <w:sz w:val="22"/>
          <w:szCs w:val="22"/>
        </w:rPr>
        <w:t xml:space="preserve"> UNDP is accountable to the GEF for the implementation of this project</w:t>
      </w:r>
      <w:r w:rsidRPr="002A2F73">
        <w:rPr>
          <w:rFonts w:cs="Calibri"/>
          <w:sz w:val="22"/>
          <w:szCs w:val="22"/>
          <w:cs/>
        </w:rPr>
        <w:t xml:space="preserve">. </w:t>
      </w:r>
      <w:r w:rsidRPr="002A2F73">
        <w:rPr>
          <w:rFonts w:cs="Calibri"/>
          <w:sz w:val="22"/>
          <w:szCs w:val="22"/>
        </w:rPr>
        <w:t>This includes oversight of project execution to ensure that the project is being carried out in accordance with agreed standards and provisions</w:t>
      </w:r>
      <w:r w:rsidRPr="002A2F73">
        <w:rPr>
          <w:rFonts w:cs="Calibri"/>
          <w:sz w:val="22"/>
          <w:szCs w:val="22"/>
          <w:cs/>
        </w:rPr>
        <w:t xml:space="preserve">. </w:t>
      </w:r>
      <w:r w:rsidRPr="002A2F73">
        <w:rPr>
          <w:rFonts w:cs="Calibri"/>
          <w:sz w:val="22"/>
          <w:szCs w:val="22"/>
        </w:rPr>
        <w:t>UNDP is responsible for delivering GEF project cycle management services comprising project approval and start</w:t>
      </w:r>
      <w:r w:rsidRPr="002A2F73">
        <w:rPr>
          <w:rFonts w:cs="Calibri"/>
          <w:sz w:val="22"/>
          <w:szCs w:val="22"/>
          <w:cs/>
        </w:rPr>
        <w:t>-</w:t>
      </w:r>
      <w:r w:rsidRPr="002A2F73">
        <w:rPr>
          <w:rFonts w:cs="Calibri"/>
          <w:sz w:val="22"/>
          <w:szCs w:val="22"/>
        </w:rPr>
        <w:t>up, project supervision and oversight, and project completion and evaluation</w:t>
      </w:r>
      <w:r w:rsidRPr="002A2F73">
        <w:rPr>
          <w:rFonts w:cs="Calibri"/>
          <w:sz w:val="22"/>
          <w:szCs w:val="22"/>
          <w:cs/>
        </w:rPr>
        <w:t xml:space="preserve">. </w:t>
      </w:r>
      <w:r w:rsidRPr="002A2F73">
        <w:rPr>
          <w:rFonts w:cs="Calibri"/>
          <w:sz w:val="22"/>
          <w:szCs w:val="22"/>
        </w:rPr>
        <w:t>UNDP is responsible for the Project Assurance role of the Project Board</w:t>
      </w:r>
      <w:r w:rsidRPr="002A2F73">
        <w:rPr>
          <w:rFonts w:cs="Calibri"/>
          <w:sz w:val="22"/>
          <w:szCs w:val="22"/>
          <w:cs/>
        </w:rPr>
        <w:t>/</w:t>
      </w:r>
      <w:r w:rsidRPr="002A2F73">
        <w:rPr>
          <w:rFonts w:cs="Calibri"/>
          <w:sz w:val="22"/>
          <w:szCs w:val="22"/>
        </w:rPr>
        <w:t>Steering Committee</w:t>
      </w:r>
      <w:r w:rsidR="001469A6" w:rsidRPr="002A2F73">
        <w:rPr>
          <w:rFonts w:cs="Calibri"/>
          <w:sz w:val="22"/>
          <w:szCs w:val="22"/>
          <w:cs/>
        </w:rPr>
        <w:t xml:space="preserve">. </w:t>
      </w:r>
    </w:p>
    <w:p w14:paraId="558DAF59" w14:textId="4A460459" w:rsidR="0042237F" w:rsidRPr="002A2F73" w:rsidRDefault="0042237F" w:rsidP="00D61D67">
      <w:pPr>
        <w:spacing w:after="0"/>
        <w:jc w:val="left"/>
        <w:rPr>
          <w:rFonts w:cs="Calibri"/>
          <w:b/>
          <w:sz w:val="22"/>
          <w:szCs w:val="22"/>
          <w:lang w:eastAsia="zh-CN"/>
        </w:rPr>
      </w:pPr>
    </w:p>
    <w:p w14:paraId="378CD23C" w14:textId="6340AD23" w:rsidR="002C5D13" w:rsidRPr="002A2F73" w:rsidRDefault="0042237F" w:rsidP="00D61D67">
      <w:pPr>
        <w:spacing w:after="0"/>
        <w:rPr>
          <w:rFonts w:cs="Calibri"/>
          <w:sz w:val="22"/>
          <w:szCs w:val="22"/>
          <w:lang w:eastAsia="zh-CN"/>
        </w:rPr>
      </w:pPr>
      <w:r w:rsidRPr="002A2F73">
        <w:rPr>
          <w:rFonts w:cs="Calibri"/>
          <w:b/>
          <w:sz w:val="22"/>
          <w:szCs w:val="22"/>
          <w:lang w:eastAsia="zh-CN"/>
        </w:rPr>
        <w:t>Proj</w:t>
      </w:r>
      <w:r w:rsidR="002C5D13" w:rsidRPr="002A2F73">
        <w:rPr>
          <w:rFonts w:cs="Calibri"/>
          <w:b/>
          <w:sz w:val="22"/>
          <w:szCs w:val="22"/>
          <w:lang w:eastAsia="zh-CN"/>
        </w:rPr>
        <w:t xml:space="preserve">ect </w:t>
      </w:r>
      <w:r w:rsidR="00FD0554" w:rsidRPr="002A2F73">
        <w:rPr>
          <w:rFonts w:cs="Calibri"/>
          <w:b/>
          <w:sz w:val="22"/>
          <w:szCs w:val="22"/>
          <w:lang w:eastAsia="zh-CN"/>
        </w:rPr>
        <w:t>Organization</w:t>
      </w:r>
      <w:r w:rsidR="002C5D13" w:rsidRPr="002A2F73">
        <w:rPr>
          <w:rFonts w:cs="Calibri"/>
          <w:b/>
          <w:sz w:val="22"/>
          <w:szCs w:val="22"/>
          <w:lang w:eastAsia="zh-CN"/>
        </w:rPr>
        <w:t xml:space="preserve"> </w:t>
      </w:r>
      <w:r w:rsidR="00643614" w:rsidRPr="002A2F73">
        <w:rPr>
          <w:rFonts w:cs="Calibri"/>
          <w:b/>
          <w:sz w:val="22"/>
          <w:szCs w:val="22"/>
          <w:lang w:eastAsia="zh-CN"/>
        </w:rPr>
        <w:t>S</w:t>
      </w:r>
      <w:r w:rsidR="002C5D13" w:rsidRPr="002A2F73">
        <w:rPr>
          <w:rFonts w:cs="Calibri"/>
          <w:b/>
          <w:sz w:val="22"/>
          <w:szCs w:val="22"/>
          <w:lang w:eastAsia="zh-CN"/>
        </w:rPr>
        <w:t>tructure</w:t>
      </w:r>
      <w:r w:rsidRPr="002A2F73">
        <w:rPr>
          <w:rFonts w:cs="Calibri"/>
          <w:b/>
          <w:sz w:val="22"/>
          <w:szCs w:val="22"/>
          <w:cs/>
        </w:rPr>
        <w:t>:</w:t>
      </w:r>
    </w:p>
    <w:p w14:paraId="306A06AA" w14:textId="77777777" w:rsidR="002C5D13" w:rsidRPr="002A2F73" w:rsidRDefault="002C5D13" w:rsidP="00D61D67">
      <w:pPr>
        <w:spacing w:after="0"/>
        <w:rPr>
          <w:rFonts w:cs="Calibri"/>
          <w:sz w:val="22"/>
          <w:szCs w:val="22"/>
          <w:lang w:eastAsia="zh-CN"/>
        </w:rPr>
      </w:pPr>
    </w:p>
    <w:p w14:paraId="6E8E6A71" w14:textId="77777777" w:rsidR="002C5D13" w:rsidRPr="002A2F73" w:rsidRDefault="000C4354" w:rsidP="00D61D67">
      <w:pPr>
        <w:shd w:val="clear" w:color="auto" w:fill="FFFFFF"/>
        <w:spacing w:after="0"/>
        <w:jc w:val="left"/>
        <w:textAlignment w:val="top"/>
        <w:rPr>
          <w:rFonts w:cs="Calibri"/>
          <w:i/>
          <w:szCs w:val="20"/>
          <w:lang w:eastAsia="zh-CN"/>
        </w:rPr>
      </w:pPr>
      <w:r w:rsidRPr="002A2F73">
        <w:rPr>
          <w:rFonts w:cs="Calibri"/>
          <w:i/>
          <w:noProof/>
          <w:szCs w:val="20"/>
        </w:rPr>
        <mc:AlternateContent>
          <mc:Choice Requires="wpc">
            <w:drawing>
              <wp:inline distT="0" distB="0" distL="0" distR="0" wp14:anchorId="33EDFA01" wp14:editId="623B1A0E">
                <wp:extent cx="5943600" cy="3657600"/>
                <wp:effectExtent l="0" t="0" r="0" b="0"/>
                <wp:docPr id="62"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1943100" y="1544279"/>
                            <a:ext cx="1828800" cy="970321"/>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25E48E6" w14:textId="77777777" w:rsidR="002A2F73" w:rsidRDefault="002A2F73" w:rsidP="002C5D13">
                              <w:pPr>
                                <w:jc w:val="center"/>
                                <w:rPr>
                                  <w:b/>
                                  <w:sz w:val="18"/>
                                  <w:szCs w:val="18"/>
                                </w:rPr>
                              </w:pPr>
                              <w:r>
                                <w:rPr>
                                  <w:b/>
                                  <w:sz w:val="18"/>
                                  <w:szCs w:val="18"/>
                                </w:rPr>
                                <w:t>Project Management Unit</w:t>
                              </w:r>
                              <w:r w:rsidRPr="00B53975">
                                <w:rPr>
                                  <w:rFonts w:cs="Angsana New"/>
                                  <w:b/>
                                  <w:bCs/>
                                  <w:sz w:val="18"/>
                                  <w:szCs w:val="18"/>
                                  <w:cs/>
                                  <w:lang w:bidi="th-TH"/>
                                </w:rPr>
                                <w:t>:</w:t>
                              </w:r>
                            </w:p>
                            <w:p w14:paraId="261FA707" w14:textId="77777777" w:rsidR="002A2F73" w:rsidRPr="00A27858" w:rsidRDefault="002A2F73" w:rsidP="002C5D13">
                              <w:pPr>
                                <w:jc w:val="center"/>
                                <w:rPr>
                                  <w:szCs w:val="20"/>
                                </w:rPr>
                              </w:pPr>
                              <w:r w:rsidRPr="00A27858">
                                <w:rPr>
                                  <w:b/>
                                  <w:sz w:val="18"/>
                                  <w:szCs w:val="18"/>
                                </w:rPr>
                                <w:t>Project Manage</w:t>
                              </w:r>
                              <w:r>
                                <w:rPr>
                                  <w:b/>
                                  <w:sz w:val="18"/>
                                  <w:szCs w:val="18"/>
                                </w:rPr>
                                <w:t xml:space="preserve">r </w:t>
                              </w:r>
                              <w:r w:rsidRPr="00B53975">
                                <w:rPr>
                                  <w:rFonts w:cs="Angsana New"/>
                                  <w:b/>
                                  <w:bCs/>
                                  <w:sz w:val="18"/>
                                  <w:szCs w:val="18"/>
                                  <w:cs/>
                                  <w:lang w:bidi="th-TH"/>
                                </w:rPr>
                                <w:t>(</w:t>
                              </w:r>
                              <w:r>
                                <w:rPr>
                                  <w:b/>
                                  <w:sz w:val="18"/>
                                  <w:szCs w:val="18"/>
                                </w:rPr>
                                <w:t>Implementing Partner</w:t>
                              </w:r>
                              <w:r w:rsidRPr="00B53975">
                                <w:rPr>
                                  <w:rFonts w:cs="Angsana New"/>
                                  <w:b/>
                                  <w:bCs/>
                                  <w:sz w:val="18"/>
                                  <w:szCs w:val="18"/>
                                  <w:cs/>
                                  <w:lang w:bidi="th-TH"/>
                                </w:rPr>
                                <w:t>)</w:t>
                              </w:r>
                              <w:r>
                                <w:rPr>
                                  <w:b/>
                                  <w:sz w:val="18"/>
                                  <w:szCs w:val="18"/>
                                </w:rPr>
                                <w:t>; Project Implementation and Monitoring Officer; Project Finance and Administrative Officer; National Project Director</w:t>
                              </w:r>
                            </w:p>
                          </w:txbxContent>
                        </wps:txbx>
                        <wps:bodyPr rot="0" vert="horz" wrap="square" lIns="91440" tIns="45720" rIns="91440" bIns="45720" anchor="t" anchorCtr="0" upright="1">
                          <a:noAutofit/>
                        </wps:bodyPr>
                      </wps:wsp>
                      <wps:wsp>
                        <wps:cNvPr id="2" name="Rectangle 343"/>
                        <wps:cNvSpPr>
                          <a:spLocks noChangeArrowheads="1"/>
                        </wps:cNvSpPr>
                        <wps:spPr bwMode="auto">
                          <a:xfrm>
                            <a:off x="442104" y="571500"/>
                            <a:ext cx="4880394"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2075596" w14:textId="77777777" w:rsidR="002A2F73" w:rsidRDefault="002A2F73" w:rsidP="002C5D13">
                              <w:pPr>
                                <w:jc w:val="center"/>
                                <w:rPr>
                                  <w:b/>
                                </w:rPr>
                              </w:pPr>
                              <w:r>
                                <w:rPr>
                                  <w:b/>
                                </w:rPr>
                                <w:t>Project Board</w:t>
                              </w:r>
                            </w:p>
                          </w:txbxContent>
                        </wps:txbx>
                        <wps:bodyPr rot="0" vert="horz" wrap="square" lIns="91440" tIns="45720" rIns="91440" bIns="45720" anchor="t" anchorCtr="0" upright="1">
                          <a:noAutofit/>
                        </wps:bodyPr>
                      </wps:wsp>
                      <wps:wsp>
                        <wps:cNvPr id="3" name="Rectangle 344"/>
                        <wps:cNvSpPr>
                          <a:spLocks noChangeArrowheads="1"/>
                        </wps:cNvSpPr>
                        <wps:spPr bwMode="auto">
                          <a:xfrm>
                            <a:off x="442104" y="800100"/>
                            <a:ext cx="1500996"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59E64E1" w14:textId="77777777" w:rsidR="002A2F73" w:rsidRDefault="002A2F73" w:rsidP="002C5D13">
                              <w:pPr>
                                <w:jc w:val="center"/>
                                <w:rPr>
                                  <w:b/>
                                  <w:bCs/>
                                  <w:sz w:val="18"/>
                                  <w:szCs w:val="18"/>
                                </w:rPr>
                              </w:pPr>
                              <w:r>
                                <w:rPr>
                                  <w:b/>
                                  <w:bCs/>
                                  <w:sz w:val="18"/>
                                  <w:szCs w:val="18"/>
                                </w:rPr>
                                <w:t>Development Partners</w:t>
                              </w:r>
                              <w:r w:rsidRPr="00B53975">
                                <w:rPr>
                                  <w:rFonts w:cs="Angsana New"/>
                                  <w:b/>
                                  <w:bCs/>
                                  <w:sz w:val="18"/>
                                  <w:szCs w:val="18"/>
                                  <w:cs/>
                                  <w:lang w:bidi="th-TH"/>
                                </w:rPr>
                                <w:t>:</w:t>
                              </w:r>
                            </w:p>
                            <w:p w14:paraId="2890AD88" w14:textId="4C7B1FE3" w:rsidR="002A2F73" w:rsidRDefault="002A2F73" w:rsidP="002C5D13">
                              <w:pPr>
                                <w:jc w:val="center"/>
                                <w:rPr>
                                  <w:b/>
                                  <w:bCs/>
                                  <w:sz w:val="18"/>
                                  <w:szCs w:val="18"/>
                                </w:rPr>
                              </w:pPr>
                              <w:r>
                                <w:rPr>
                                  <w:b/>
                                  <w:bCs/>
                                  <w:sz w:val="18"/>
                                  <w:szCs w:val="18"/>
                                </w:rPr>
                                <w:t>MoF</w:t>
                              </w:r>
                              <w:r w:rsidRPr="00B53975">
                                <w:rPr>
                                  <w:rFonts w:cs="Angsana New"/>
                                  <w:b/>
                                  <w:bCs/>
                                  <w:sz w:val="18"/>
                                  <w:szCs w:val="18"/>
                                  <w:cs/>
                                  <w:lang w:bidi="th-TH"/>
                                </w:rPr>
                                <w:t>-</w:t>
                              </w:r>
                              <w:r>
                                <w:rPr>
                                  <w:b/>
                                  <w:bCs/>
                                  <w:sz w:val="18"/>
                                  <w:szCs w:val="18"/>
                                </w:rPr>
                                <w:t>PAD; DoT; NBoS; NUC; RONPHOS, UNDP PO</w:t>
                              </w:r>
                            </w:p>
                          </w:txbxContent>
                        </wps:txbx>
                        <wps:bodyPr rot="0" vert="horz" wrap="square" lIns="91440" tIns="45720" rIns="91440" bIns="45720" anchor="t" anchorCtr="0" upright="1">
                          <a:noAutofit/>
                        </wps:bodyPr>
                      </wps:wsp>
                      <wps:wsp>
                        <wps:cNvPr id="4" name="Rectangle 345"/>
                        <wps:cNvSpPr>
                          <a:spLocks noChangeArrowheads="1"/>
                        </wps:cNvSpPr>
                        <wps:spPr bwMode="auto">
                          <a:xfrm>
                            <a:off x="1943100" y="800100"/>
                            <a:ext cx="18288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0C5ABDD" w14:textId="77777777" w:rsidR="002A2F73" w:rsidRDefault="002A2F73" w:rsidP="0055246C">
                              <w:pPr>
                                <w:spacing w:after="0"/>
                                <w:jc w:val="center"/>
                                <w:rPr>
                                  <w:b/>
                                  <w:sz w:val="18"/>
                                  <w:szCs w:val="18"/>
                                </w:rPr>
                              </w:pPr>
                              <w:r>
                                <w:rPr>
                                  <w:b/>
                                  <w:sz w:val="18"/>
                                  <w:szCs w:val="18"/>
                                </w:rPr>
                                <w:t>Project Executive</w:t>
                              </w:r>
                              <w:r w:rsidRPr="00B53975">
                                <w:rPr>
                                  <w:rFonts w:cs="Angsana New"/>
                                  <w:b/>
                                  <w:bCs/>
                                  <w:sz w:val="18"/>
                                  <w:szCs w:val="18"/>
                                  <w:cs/>
                                  <w:lang w:bidi="th-TH"/>
                                </w:rPr>
                                <w:t>:</w:t>
                              </w:r>
                            </w:p>
                            <w:p w14:paraId="5A5EFFD2" w14:textId="77777777" w:rsidR="002A2F73" w:rsidRPr="0071222E" w:rsidRDefault="002A2F73" w:rsidP="002C5D13">
                              <w:pPr>
                                <w:jc w:val="center"/>
                                <w:rPr>
                                  <w:b/>
                                  <w:sz w:val="16"/>
                                  <w:szCs w:val="18"/>
                                </w:rPr>
                              </w:pPr>
                              <w:r w:rsidRPr="0071222E">
                                <w:rPr>
                                  <w:rFonts w:cs="Calibri"/>
                                  <w:b/>
                                  <w:sz w:val="18"/>
                                  <w:szCs w:val="20"/>
                                </w:rPr>
                                <w:t>Department of Commerce, Industry and Environment</w:t>
                              </w:r>
                              <w:r w:rsidRPr="00B53975">
                                <w:rPr>
                                  <w:rFonts w:cs="Angsana New"/>
                                  <w:b/>
                                  <w:bCs/>
                                  <w:sz w:val="18"/>
                                  <w:szCs w:val="18"/>
                                  <w:cs/>
                                  <w:lang w:bidi="th-TH"/>
                                </w:rPr>
                                <w:t xml:space="preserve"> (</w:t>
                              </w:r>
                              <w:r>
                                <w:rPr>
                                  <w:rFonts w:cs="Calibri"/>
                                  <w:b/>
                                  <w:sz w:val="18"/>
                                  <w:szCs w:val="20"/>
                                </w:rPr>
                                <w:t>DCIE</w:t>
                              </w:r>
                              <w:r w:rsidRPr="00B53975">
                                <w:rPr>
                                  <w:rFonts w:cs="Angsana New"/>
                                  <w:b/>
                                  <w:bCs/>
                                  <w:sz w:val="18"/>
                                  <w:szCs w:val="18"/>
                                  <w:cs/>
                                  <w:lang w:bidi="th-TH"/>
                                </w:rPr>
                                <w:t>)</w:t>
                              </w:r>
                            </w:p>
                            <w:p w14:paraId="09890085" w14:textId="77777777" w:rsidR="002A2F73" w:rsidRPr="00EB563F" w:rsidRDefault="002A2F73" w:rsidP="002C5D13">
                              <w:pPr>
                                <w:jc w:val="center"/>
                                <w:rPr>
                                  <w:b/>
                                  <w:szCs w:val="20"/>
                                </w:rPr>
                              </w:pPr>
                            </w:p>
                          </w:txbxContent>
                        </wps:txbx>
                        <wps:bodyPr rot="0" vert="horz" wrap="square" lIns="91440" tIns="45720" rIns="91440" bIns="45720" anchor="t" anchorCtr="0" upright="1">
                          <a:noAutofit/>
                        </wps:bodyPr>
                      </wps:wsp>
                      <wps:wsp>
                        <wps:cNvPr id="5" name="Rectangle 346"/>
                        <wps:cNvSpPr>
                          <a:spLocks noChangeArrowheads="1"/>
                        </wps:cNvSpPr>
                        <wps:spPr bwMode="auto">
                          <a:xfrm>
                            <a:off x="3771900" y="800100"/>
                            <a:ext cx="1550598"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1C44029" w14:textId="77777777" w:rsidR="002A2F73" w:rsidRDefault="002A2F73" w:rsidP="002C5D13">
                              <w:pPr>
                                <w:jc w:val="center"/>
                                <w:rPr>
                                  <w:b/>
                                  <w:bCs/>
                                  <w:sz w:val="18"/>
                                  <w:szCs w:val="18"/>
                                </w:rPr>
                              </w:pPr>
                              <w:r>
                                <w:rPr>
                                  <w:b/>
                                  <w:bCs/>
                                  <w:sz w:val="18"/>
                                  <w:szCs w:val="18"/>
                                </w:rPr>
                                <w:t>Beneficiary Representatives</w:t>
                              </w:r>
                              <w:r w:rsidRPr="00B53975">
                                <w:rPr>
                                  <w:rFonts w:cs="Angsana New"/>
                                  <w:b/>
                                  <w:bCs/>
                                  <w:sz w:val="18"/>
                                  <w:szCs w:val="18"/>
                                  <w:cs/>
                                  <w:lang w:bidi="th-TH"/>
                                </w:rPr>
                                <w:t>:</w:t>
                              </w:r>
                            </w:p>
                            <w:p w14:paraId="10DE6C12" w14:textId="77777777" w:rsidR="002A2F73" w:rsidRDefault="002A2F73" w:rsidP="002C5D13">
                              <w:pPr>
                                <w:jc w:val="center"/>
                                <w:rPr>
                                  <w:b/>
                                  <w:bCs/>
                                  <w:sz w:val="18"/>
                                  <w:szCs w:val="18"/>
                                </w:rPr>
                              </w:pPr>
                              <w:r>
                                <w:rPr>
                                  <w:b/>
                                  <w:bCs/>
                                  <w:sz w:val="18"/>
                                  <w:szCs w:val="18"/>
                                </w:rPr>
                                <w:t xml:space="preserve">Community Leaders </w:t>
                              </w:r>
                              <w:r w:rsidRPr="00B53975">
                                <w:rPr>
                                  <w:rFonts w:cs="Angsana New"/>
                                  <w:b/>
                                  <w:bCs/>
                                  <w:sz w:val="18"/>
                                  <w:szCs w:val="18"/>
                                  <w:cs/>
                                  <w:lang w:bidi="th-TH"/>
                                </w:rPr>
                                <w:t>(</w:t>
                              </w:r>
                              <w:r>
                                <w:rPr>
                                  <w:b/>
                                  <w:bCs/>
                                  <w:sz w:val="18"/>
                                  <w:szCs w:val="18"/>
                                </w:rPr>
                                <w:t>Districts and Villages</w:t>
                              </w:r>
                              <w:r w:rsidRPr="00B53975">
                                <w:rPr>
                                  <w:rFonts w:cs="Angsana New"/>
                                  <w:b/>
                                  <w:bCs/>
                                  <w:sz w:val="18"/>
                                  <w:szCs w:val="18"/>
                                  <w:cs/>
                                  <w:lang w:bidi="th-TH"/>
                                </w:rPr>
                                <w:t>)</w:t>
                              </w:r>
                            </w:p>
                          </w:txbxContent>
                        </wps:txbx>
                        <wps:bodyPr rot="0" vert="horz" wrap="square" lIns="91440" tIns="45720" rIns="91440" bIns="45720" anchor="t" anchorCtr="0" upright="1">
                          <a:noAutofit/>
                        </wps:bodyPr>
                      </wps:wsp>
                      <wps:wsp>
                        <wps:cNvPr id="6" name="AutoShape 347"/>
                        <wps:cNvCnPr>
                          <a:cxnSpLocks noChangeShapeType="1"/>
                          <a:stCxn id="4" idx="2"/>
                          <a:endCxn id="1" idx="0"/>
                        </wps:cNvCnPr>
                        <wps:spPr bwMode="auto">
                          <a:xfrm>
                            <a:off x="2857500" y="1371600"/>
                            <a:ext cx="0" cy="17267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348"/>
                        <wps:cNvSpPr>
                          <a:spLocks noChangeArrowheads="1"/>
                        </wps:cNvSpPr>
                        <wps:spPr bwMode="auto">
                          <a:xfrm>
                            <a:off x="228600" y="1485900"/>
                            <a:ext cx="1410419" cy="11049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F50DA56" w14:textId="77777777" w:rsidR="002A2F73" w:rsidRDefault="002A2F73" w:rsidP="002C5D13">
                              <w:pPr>
                                <w:jc w:val="center"/>
                                <w:rPr>
                                  <w:b/>
                                  <w:sz w:val="18"/>
                                  <w:szCs w:val="18"/>
                                </w:rPr>
                              </w:pPr>
                              <w:r>
                                <w:rPr>
                                  <w:b/>
                                  <w:sz w:val="18"/>
                                  <w:szCs w:val="18"/>
                                </w:rPr>
                                <w:t>Project Assurance</w:t>
                              </w:r>
                              <w:r w:rsidRPr="00B53975">
                                <w:rPr>
                                  <w:rFonts w:cs="Angsana New"/>
                                  <w:b/>
                                  <w:bCs/>
                                  <w:sz w:val="18"/>
                                  <w:szCs w:val="18"/>
                                  <w:cs/>
                                  <w:lang w:bidi="th-TH"/>
                                </w:rPr>
                                <w:t>:</w:t>
                              </w:r>
                            </w:p>
                            <w:p w14:paraId="1BD4DFF3" w14:textId="77777777" w:rsidR="002A2F73" w:rsidRPr="0071222E" w:rsidRDefault="002A2F73" w:rsidP="0071222E">
                              <w:pPr>
                                <w:jc w:val="center"/>
                                <w:rPr>
                                  <w:b/>
                                  <w:bCs/>
                                </w:rPr>
                              </w:pPr>
                              <w:r w:rsidRPr="0071222E">
                                <w:rPr>
                                  <w:b/>
                                  <w:bCs/>
                                  <w:sz w:val="18"/>
                                  <w:szCs w:val="18"/>
                                </w:rPr>
                                <w:t xml:space="preserve">UNDP </w:t>
                              </w:r>
                              <w:r>
                                <w:rPr>
                                  <w:b/>
                                  <w:bCs/>
                                  <w:sz w:val="18"/>
                                  <w:szCs w:val="18"/>
                                </w:rPr>
                                <w:t xml:space="preserve">Pacific Office in </w:t>
                              </w:r>
                              <w:r w:rsidRPr="0071222E">
                                <w:rPr>
                                  <w:b/>
                                  <w:bCs/>
                                  <w:sz w:val="18"/>
                                  <w:szCs w:val="18"/>
                                </w:rPr>
                                <w:t>Fiji Programme Office</w:t>
                              </w:r>
                              <w:r>
                                <w:rPr>
                                  <w:b/>
                                  <w:bCs/>
                                  <w:sz w:val="18"/>
                                  <w:szCs w:val="18"/>
                                </w:rPr>
                                <w:t>r</w:t>
                              </w:r>
                            </w:p>
                          </w:txbxContent>
                        </wps:txbx>
                        <wps:bodyPr rot="0" vert="horz" wrap="square" lIns="91440" tIns="45720" rIns="91440" bIns="45720" anchor="t" anchorCtr="0" upright="1">
                          <a:noAutofit/>
                        </wps:bodyPr>
                      </wps:wsp>
                      <wps:wsp>
                        <wps:cNvPr id="8" name="Rectangle 349"/>
                        <wps:cNvSpPr>
                          <a:spLocks noChangeArrowheads="1"/>
                        </wps:cNvSpPr>
                        <wps:spPr bwMode="auto">
                          <a:xfrm>
                            <a:off x="4114801" y="1671698"/>
                            <a:ext cx="1427672" cy="772064"/>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AA23773" w14:textId="77777777" w:rsidR="002A2F73" w:rsidRDefault="002A2F73" w:rsidP="002C5D13">
                              <w:pPr>
                                <w:jc w:val="center"/>
                                <w:rPr>
                                  <w:b/>
                                  <w:sz w:val="18"/>
                                  <w:szCs w:val="18"/>
                                </w:rPr>
                              </w:pPr>
                              <w:r>
                                <w:rPr>
                                  <w:b/>
                                  <w:sz w:val="18"/>
                                  <w:szCs w:val="18"/>
                                </w:rPr>
                                <w:t xml:space="preserve">Project Support </w:t>
                              </w:r>
                              <w:r w:rsidRPr="00B53975">
                                <w:rPr>
                                  <w:rFonts w:cs="Angsana New"/>
                                  <w:b/>
                                  <w:bCs/>
                                  <w:sz w:val="18"/>
                                  <w:szCs w:val="18"/>
                                  <w:cs/>
                                  <w:lang w:bidi="th-TH"/>
                                </w:rPr>
                                <w:t>(</w:t>
                              </w:r>
                              <w:r>
                                <w:rPr>
                                  <w:b/>
                                  <w:sz w:val="18"/>
                                  <w:szCs w:val="18"/>
                                </w:rPr>
                                <w:t>e</w:t>
                              </w:r>
                              <w:r w:rsidRPr="00B53975">
                                <w:rPr>
                                  <w:rFonts w:cs="Angsana New"/>
                                  <w:b/>
                                  <w:bCs/>
                                  <w:sz w:val="18"/>
                                  <w:szCs w:val="18"/>
                                  <w:cs/>
                                  <w:lang w:bidi="th-TH"/>
                                </w:rPr>
                                <w:t>.</w:t>
                              </w:r>
                              <w:r>
                                <w:rPr>
                                  <w:b/>
                                  <w:sz w:val="18"/>
                                  <w:szCs w:val="18"/>
                                </w:rPr>
                                <w:t>g</w:t>
                              </w:r>
                              <w:r w:rsidRPr="00B53975">
                                <w:rPr>
                                  <w:rFonts w:cs="Angsana New"/>
                                  <w:b/>
                                  <w:bCs/>
                                  <w:sz w:val="18"/>
                                  <w:szCs w:val="18"/>
                                  <w:cs/>
                                  <w:lang w:bidi="th-TH"/>
                                </w:rPr>
                                <w:t xml:space="preserve">. </w:t>
                              </w:r>
                              <w:r>
                                <w:rPr>
                                  <w:b/>
                                  <w:sz w:val="18"/>
                                  <w:szCs w:val="18"/>
                                </w:rPr>
                                <w:t>Project team</w:t>
                              </w:r>
                              <w:r w:rsidRPr="00B53975">
                                <w:rPr>
                                  <w:rFonts w:cs="Angsana New"/>
                                  <w:b/>
                                  <w:bCs/>
                                  <w:sz w:val="18"/>
                                  <w:szCs w:val="18"/>
                                  <w:cs/>
                                  <w:lang w:bidi="th-TH"/>
                                </w:rPr>
                                <w:t>):</w:t>
                              </w:r>
                            </w:p>
                            <w:p w14:paraId="2C36060E" w14:textId="77777777" w:rsidR="002A2F73" w:rsidRPr="0071222E" w:rsidRDefault="002A2F73" w:rsidP="0071222E">
                              <w:pPr>
                                <w:jc w:val="center"/>
                                <w:rPr>
                                  <w:b/>
                                  <w:sz w:val="18"/>
                                  <w:szCs w:val="18"/>
                                </w:rPr>
                              </w:pPr>
                              <w:r>
                                <w:rPr>
                                  <w:b/>
                                  <w:sz w:val="18"/>
                                  <w:szCs w:val="18"/>
                                </w:rPr>
                                <w:t>Chief Technical Advisor; Component Coordinators</w:t>
                              </w:r>
                            </w:p>
                          </w:txbxContent>
                        </wps:txbx>
                        <wps:bodyPr rot="0" vert="horz" wrap="square" lIns="91440" tIns="45720" rIns="91440" bIns="45720" anchor="t" anchorCtr="0" upright="1">
                          <a:noAutofit/>
                        </wps:bodyPr>
                      </wps:wsp>
                      <wps:wsp>
                        <wps:cNvPr id="9" name="AutoShape 350"/>
                        <wps:cNvCnPr>
                          <a:cxnSpLocks noChangeShapeType="1"/>
                        </wps:cNvCnPr>
                        <wps:spPr bwMode="auto">
                          <a:xfrm flipV="1">
                            <a:off x="3771901" y="208155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35A5EC59" w14:textId="77777777" w:rsidR="002A2F73" w:rsidRPr="001D0B24" w:rsidRDefault="002A2F73" w:rsidP="002C5D13">
                              <w:pPr>
                                <w:spacing w:after="0"/>
                                <w:jc w:val="center"/>
                                <w:rPr>
                                  <w:b/>
                                  <w:sz w:val="24"/>
                                </w:rPr>
                              </w:pPr>
                              <w:r w:rsidRPr="001D0B24">
                                <w:rPr>
                                  <w:b/>
                                  <w:sz w:val="24"/>
                                </w:rPr>
                                <w:t>Project Organi</w:t>
                              </w:r>
                              <w:r>
                                <w:rPr>
                                  <w:b/>
                                  <w:sz w:val="24"/>
                                </w:rPr>
                                <w:t>z</w:t>
                              </w:r>
                              <w:r w:rsidRPr="001D0B24">
                                <w:rPr>
                                  <w:b/>
                                  <w:sz w:val="24"/>
                                </w:rPr>
                                <w:t>ation Structure</w:t>
                              </w:r>
                            </w:p>
                          </w:txbxContent>
                        </wps:txbx>
                        <wps:bodyPr rot="0" vert="horz" wrap="square" lIns="91440" tIns="45720" rIns="91440" bIns="45720" anchor="t" anchorCtr="0" upright="1">
                          <a:noAutofit/>
                        </wps:bodyPr>
                      </wps:wsp>
                      <wps:wsp>
                        <wps:cNvPr id="11"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550D2AA" w14:textId="77777777" w:rsidR="002A2F73" w:rsidRDefault="002A2F73" w:rsidP="002C5D13">
                              <w:pPr>
                                <w:jc w:val="center"/>
                                <w:rPr>
                                  <w:b/>
                                  <w:sz w:val="18"/>
                                  <w:szCs w:val="18"/>
                                </w:rPr>
                              </w:pPr>
                              <w:r>
                                <w:rPr>
                                  <w:b/>
                                  <w:sz w:val="18"/>
                                  <w:szCs w:val="18"/>
                                </w:rPr>
                                <w:t>National and International Experts and Consultants</w:t>
                              </w:r>
                            </w:p>
                            <w:p w14:paraId="08AE8579" w14:textId="77777777" w:rsidR="002A2F73" w:rsidRDefault="002A2F73" w:rsidP="002C5D13">
                              <w:pPr>
                                <w:jc w:val="center"/>
                                <w:rPr>
                                  <w:sz w:val="18"/>
                                  <w:szCs w:val="18"/>
                                </w:rPr>
                              </w:pPr>
                            </w:p>
                            <w:p w14:paraId="2A4331E6" w14:textId="77777777" w:rsidR="002A2F73" w:rsidRDefault="002A2F73" w:rsidP="002C5D13">
                              <w:pPr>
                                <w:jc w:val="center"/>
                                <w:rPr>
                                  <w:sz w:val="18"/>
                                  <w:szCs w:val="18"/>
                                </w:rPr>
                              </w:pPr>
                            </w:p>
                          </w:txbxContent>
                        </wps:txbx>
                        <wps:bodyPr rot="0" vert="horz" wrap="square" lIns="91440" tIns="45720" rIns="91440" bIns="45720" anchor="t" anchorCtr="0" upright="1">
                          <a:noAutofit/>
                        </wps:bodyPr>
                      </wps:wsp>
                      <wps:wsp>
                        <wps:cNvPr id="12" name="Rectangle 353"/>
                        <wps:cNvSpPr>
                          <a:spLocks noChangeArrowheads="1"/>
                        </wps:cNvSpPr>
                        <wps:spPr bwMode="auto">
                          <a:xfrm>
                            <a:off x="3771900" y="2743200"/>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7D3F64C" w14:textId="77777777" w:rsidR="002A2F73" w:rsidRDefault="002A2F73" w:rsidP="002C5D13">
                              <w:pPr>
                                <w:jc w:val="center"/>
                                <w:rPr>
                                  <w:b/>
                                  <w:sz w:val="18"/>
                                  <w:szCs w:val="18"/>
                                </w:rPr>
                              </w:pPr>
                              <w:r>
                                <w:rPr>
                                  <w:b/>
                                  <w:sz w:val="18"/>
                                  <w:szCs w:val="18"/>
                                </w:rPr>
                                <w:t>Local Technical Experts and Service Providers; Community Leaders; and NGOs</w:t>
                              </w:r>
                            </w:p>
                            <w:p w14:paraId="799CA2F0" w14:textId="77777777" w:rsidR="002A2F73" w:rsidRPr="00EB563F" w:rsidRDefault="002A2F73" w:rsidP="002C5D13">
                              <w:pPr>
                                <w:jc w:val="center"/>
                                <w:rPr>
                                  <w:szCs w:val="20"/>
                                </w:rPr>
                              </w:pPr>
                            </w:p>
                          </w:txbxContent>
                        </wps:txbx>
                        <wps:bodyPr rot="0" vert="horz" wrap="square" lIns="91440" tIns="45720" rIns="91440" bIns="45720" anchor="t" anchorCtr="0" upright="1">
                          <a:noAutofit/>
                        </wps:bodyPr>
                      </wps:wsp>
                      <wps:wsp>
                        <wps:cNvPr id="13"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4" name="AutoShape 355"/>
                        <wps:cNvCnPr>
                          <a:cxnSpLocks noChangeShapeType="1"/>
                        </wps:cNvCnPr>
                        <wps:spPr bwMode="auto">
                          <a:xfrm rot="16200000" flipH="1">
                            <a:off x="3571900" y="18001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5"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DDCDE62" w14:textId="77777777" w:rsidR="002A2F73" w:rsidRDefault="002A2F73" w:rsidP="002C5D13">
                              <w:pPr>
                                <w:jc w:val="center"/>
                                <w:rPr>
                                  <w:b/>
                                  <w:sz w:val="18"/>
                                  <w:szCs w:val="18"/>
                                </w:rPr>
                              </w:pPr>
                              <w:r>
                                <w:rPr>
                                  <w:b/>
                                  <w:sz w:val="18"/>
                                  <w:szCs w:val="18"/>
                                </w:rPr>
                                <w:t>NUC Personnel; RONPHOS Personnel</w:t>
                              </w:r>
                            </w:p>
                            <w:p w14:paraId="5D4C30DD" w14:textId="77777777" w:rsidR="002A2F73" w:rsidRPr="00EB563F" w:rsidRDefault="002A2F73" w:rsidP="002C5D13">
                              <w:pPr>
                                <w:jc w:val="center"/>
                                <w:rPr>
                                  <w:szCs w:val="20"/>
                                </w:rPr>
                              </w:pPr>
                            </w:p>
                          </w:txbxContent>
                        </wps:txbx>
                        <wps:bodyPr rot="0" vert="horz" wrap="square" lIns="91440" tIns="45720" rIns="91440" bIns="45720" anchor="t" anchorCtr="0" upright="1">
                          <a:noAutofit/>
                        </wps:bodyPr>
                      </wps:wsp>
                      <wps:wsp>
                        <wps:cNvPr id="16" name="AutoShape 357"/>
                        <wps:cNvCnPr>
                          <a:cxnSpLocks noChangeShapeType="1"/>
                          <a:stCxn id="1" idx="2"/>
                        </wps:cNvCnPr>
                        <wps:spPr bwMode="auto">
                          <a:xfrm>
                            <a:off x="2857500" y="2514600"/>
                            <a:ext cx="599" cy="14521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AutoShape 358"/>
                        <wps:cNvCnPr>
                          <a:cxnSpLocks noChangeShapeType="1"/>
                        </wps:cNvCnPr>
                        <wps:spPr bwMode="auto">
                          <a:xfrm rot="16200000">
                            <a:off x="18858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xmlns:w16="http://schemas.microsoft.com/office/word/2018/wordml" xmlns:w16cex="http://schemas.microsoft.com/office/word/2018/wordml/cex">
            <w:pict>
              <v:group w14:anchorId="33EDFA01" id="Canvas 340" o:spid="_x0000_s1026"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36576;visibility:visible;mso-wrap-style:square">
                  <v:fill o:detectmouseclick="t"/>
                  <v:path o:connecttype="none"/>
                </v:shape>
                <v:rect id="Rectangle 342" o:spid="_x0000_s1028" style="position:absolute;left:19431;top:15442;width:18288;height:9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725E48E6" w14:textId="77777777" w:rsidR="002A2F73" w:rsidRDefault="002A2F73" w:rsidP="002C5D13">
                        <w:pPr>
                          <w:jc w:val="center"/>
                          <w:rPr>
                            <w:b/>
                            <w:sz w:val="18"/>
                            <w:szCs w:val="18"/>
                          </w:rPr>
                        </w:pPr>
                        <w:r>
                          <w:rPr>
                            <w:b/>
                            <w:sz w:val="18"/>
                            <w:szCs w:val="18"/>
                          </w:rPr>
                          <w:t>Project Management Unit</w:t>
                        </w:r>
                        <w:r w:rsidRPr="00B53975">
                          <w:rPr>
                            <w:rFonts w:cs="Angsana New"/>
                            <w:b/>
                            <w:bCs/>
                            <w:sz w:val="18"/>
                            <w:szCs w:val="18"/>
                            <w:cs/>
                            <w:lang w:bidi="th-TH"/>
                          </w:rPr>
                          <w:t>:</w:t>
                        </w:r>
                      </w:p>
                      <w:p w14:paraId="261FA707" w14:textId="77777777" w:rsidR="002A2F73" w:rsidRPr="00A27858" w:rsidRDefault="002A2F73" w:rsidP="002C5D13">
                        <w:pPr>
                          <w:jc w:val="center"/>
                          <w:rPr>
                            <w:szCs w:val="20"/>
                          </w:rPr>
                        </w:pPr>
                        <w:r w:rsidRPr="00A27858">
                          <w:rPr>
                            <w:b/>
                            <w:sz w:val="18"/>
                            <w:szCs w:val="18"/>
                          </w:rPr>
                          <w:t>Project Manage</w:t>
                        </w:r>
                        <w:r>
                          <w:rPr>
                            <w:b/>
                            <w:sz w:val="18"/>
                            <w:szCs w:val="18"/>
                          </w:rPr>
                          <w:t xml:space="preserve">r </w:t>
                        </w:r>
                        <w:r w:rsidRPr="00B53975">
                          <w:rPr>
                            <w:rFonts w:cs="Angsana New"/>
                            <w:b/>
                            <w:bCs/>
                            <w:sz w:val="18"/>
                            <w:szCs w:val="18"/>
                            <w:cs/>
                            <w:lang w:bidi="th-TH"/>
                          </w:rPr>
                          <w:t>(</w:t>
                        </w:r>
                        <w:r>
                          <w:rPr>
                            <w:b/>
                            <w:sz w:val="18"/>
                            <w:szCs w:val="18"/>
                          </w:rPr>
                          <w:t>Implementing Partner</w:t>
                        </w:r>
                        <w:r w:rsidRPr="00B53975">
                          <w:rPr>
                            <w:rFonts w:cs="Angsana New"/>
                            <w:b/>
                            <w:bCs/>
                            <w:sz w:val="18"/>
                            <w:szCs w:val="18"/>
                            <w:cs/>
                            <w:lang w:bidi="th-TH"/>
                          </w:rPr>
                          <w:t>)</w:t>
                        </w:r>
                        <w:r>
                          <w:rPr>
                            <w:b/>
                            <w:sz w:val="18"/>
                            <w:szCs w:val="18"/>
                          </w:rPr>
                          <w:t>; Project Implementation and Monitoring Officer; Project Finance and Administrative Officer; National Project Director</w:t>
                        </w:r>
                      </w:p>
                    </w:txbxContent>
                  </v:textbox>
                </v:rect>
                <v:rect id="Rectangle 343" o:spid="_x0000_s1029" style="position:absolute;left:4421;top:5715;width:4880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" fillcolor="#f90">
                  <v:shadow on="t" opacity=".5" offset="6pt,6pt"/>
                  <v:textbox>
                    <w:txbxContent>
                      <w:p w14:paraId="62075596" w14:textId="77777777" w:rsidR="002A2F73" w:rsidRDefault="002A2F73" w:rsidP="002C5D13">
                        <w:pPr>
                          <w:jc w:val="center"/>
                          <w:rPr>
                            <w:b/>
                          </w:rPr>
                        </w:pPr>
                        <w:r>
                          <w:rPr>
                            <w:b/>
                          </w:rPr>
                          <w:t>Project Board</w:t>
                        </w:r>
                      </w:p>
                    </w:txbxContent>
                  </v:textbox>
                </v:rect>
                <v:rect id="Rectangle 344" o:spid="_x0000_s1030" style="position:absolute;left:4421;top:8001;width:15010;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4wQAAANoAAAAPAAAAZHJzL2Rvd25yZXYueG1sRI/disIw&#10;FITvBd8hHGHvNLUL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CLQf/jBAAAA2gAAAA8AAAAA&#10;AAAAAAAAAAAABwIAAGRycy9kb3ducmV2LnhtbFBLBQYAAAAAAwADALcAAAD1AgAAAAA=&#10;" fillcolor="#fc0">
                  <v:shadow on="t" opacity=".5" offset="6pt,6pt"/>
                  <v:textbox>
                    <w:txbxContent>
                      <w:p w14:paraId="059E64E1" w14:textId="77777777" w:rsidR="002A2F73" w:rsidRDefault="002A2F73" w:rsidP="002C5D13">
                        <w:pPr>
                          <w:jc w:val="center"/>
                          <w:rPr>
                            <w:b/>
                            <w:bCs/>
                            <w:sz w:val="18"/>
                            <w:szCs w:val="18"/>
                          </w:rPr>
                        </w:pPr>
                        <w:r>
                          <w:rPr>
                            <w:b/>
                            <w:bCs/>
                            <w:sz w:val="18"/>
                            <w:szCs w:val="18"/>
                          </w:rPr>
                          <w:t>Development Partners</w:t>
                        </w:r>
                        <w:r w:rsidRPr="00B53975">
                          <w:rPr>
                            <w:rFonts w:cs="Angsana New"/>
                            <w:b/>
                            <w:bCs/>
                            <w:sz w:val="18"/>
                            <w:szCs w:val="18"/>
                            <w:cs/>
                            <w:lang w:bidi="th-TH"/>
                          </w:rPr>
                          <w:t>:</w:t>
                        </w:r>
                      </w:p>
                      <w:p w14:paraId="2890AD88" w14:textId="4C7B1FE3" w:rsidR="002A2F73" w:rsidRDefault="002A2F73" w:rsidP="002C5D13">
                        <w:pPr>
                          <w:jc w:val="center"/>
                          <w:rPr>
                            <w:b/>
                            <w:bCs/>
                            <w:sz w:val="18"/>
                            <w:szCs w:val="18"/>
                          </w:rPr>
                        </w:pPr>
                        <w:r>
                          <w:rPr>
                            <w:b/>
                            <w:bCs/>
                            <w:sz w:val="18"/>
                            <w:szCs w:val="18"/>
                          </w:rPr>
                          <w:t>MoF</w:t>
                        </w:r>
                        <w:r w:rsidRPr="00B53975">
                          <w:rPr>
                            <w:rFonts w:cs="Angsana New"/>
                            <w:b/>
                            <w:bCs/>
                            <w:sz w:val="18"/>
                            <w:szCs w:val="18"/>
                            <w:cs/>
                            <w:lang w:bidi="th-TH"/>
                          </w:rPr>
                          <w:t>-</w:t>
                        </w:r>
                        <w:r>
                          <w:rPr>
                            <w:b/>
                            <w:bCs/>
                            <w:sz w:val="18"/>
                            <w:szCs w:val="18"/>
                          </w:rPr>
                          <w:t>PAD; DoT; NBoS; NUC; RONPHOS, UNDP PO</w:t>
                        </w:r>
                      </w:p>
                    </w:txbxContent>
                  </v:textbox>
                </v:rect>
                <v:rect id="Rectangle 345" o:spid="_x0000_s1031" style="position:absolute;left:19431;top:8001;width:18288;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20C5ABDD" w14:textId="77777777" w:rsidR="002A2F73" w:rsidRDefault="002A2F73" w:rsidP="0055246C">
                        <w:pPr>
                          <w:spacing w:after="0"/>
                          <w:jc w:val="center"/>
                          <w:rPr>
                            <w:b/>
                            <w:sz w:val="18"/>
                            <w:szCs w:val="18"/>
                          </w:rPr>
                        </w:pPr>
                        <w:r>
                          <w:rPr>
                            <w:b/>
                            <w:sz w:val="18"/>
                            <w:szCs w:val="18"/>
                          </w:rPr>
                          <w:t>Project Executive</w:t>
                        </w:r>
                        <w:r w:rsidRPr="00B53975">
                          <w:rPr>
                            <w:rFonts w:cs="Angsana New"/>
                            <w:b/>
                            <w:bCs/>
                            <w:sz w:val="18"/>
                            <w:szCs w:val="18"/>
                            <w:cs/>
                            <w:lang w:bidi="th-TH"/>
                          </w:rPr>
                          <w:t>:</w:t>
                        </w:r>
                      </w:p>
                      <w:p w14:paraId="5A5EFFD2" w14:textId="77777777" w:rsidR="002A2F73" w:rsidRPr="0071222E" w:rsidRDefault="002A2F73" w:rsidP="002C5D13">
                        <w:pPr>
                          <w:jc w:val="center"/>
                          <w:rPr>
                            <w:b/>
                            <w:sz w:val="16"/>
                            <w:szCs w:val="18"/>
                          </w:rPr>
                        </w:pPr>
                        <w:r w:rsidRPr="0071222E">
                          <w:rPr>
                            <w:rFonts w:cs="Calibri"/>
                            <w:b/>
                            <w:sz w:val="18"/>
                            <w:szCs w:val="20"/>
                          </w:rPr>
                          <w:t>Department of Commerce, Industry and Environment</w:t>
                        </w:r>
                        <w:r w:rsidRPr="00B53975">
                          <w:rPr>
                            <w:rFonts w:cs="Angsana New"/>
                            <w:b/>
                            <w:bCs/>
                            <w:sz w:val="18"/>
                            <w:szCs w:val="18"/>
                            <w:cs/>
                            <w:lang w:bidi="th-TH"/>
                          </w:rPr>
                          <w:t xml:space="preserve"> (</w:t>
                        </w:r>
                        <w:r>
                          <w:rPr>
                            <w:rFonts w:cs="Calibri"/>
                            <w:b/>
                            <w:sz w:val="18"/>
                            <w:szCs w:val="20"/>
                          </w:rPr>
                          <w:t>DCIE</w:t>
                        </w:r>
                        <w:r w:rsidRPr="00B53975">
                          <w:rPr>
                            <w:rFonts w:cs="Angsana New"/>
                            <w:b/>
                            <w:bCs/>
                            <w:sz w:val="18"/>
                            <w:szCs w:val="18"/>
                            <w:cs/>
                            <w:lang w:bidi="th-TH"/>
                          </w:rPr>
                          <w:t>)</w:t>
                        </w:r>
                      </w:p>
                      <w:p w14:paraId="09890085" w14:textId="77777777" w:rsidR="002A2F73" w:rsidRPr="00EB563F" w:rsidRDefault="002A2F73" w:rsidP="002C5D13">
                        <w:pPr>
                          <w:jc w:val="center"/>
                          <w:rPr>
                            <w:b/>
                            <w:szCs w:val="20"/>
                          </w:rPr>
                        </w:pPr>
                      </w:p>
                    </w:txbxContent>
                  </v:textbox>
                </v:rect>
                <v:rect id="Rectangle 346" o:spid="_x0000_s1032" style="position:absolute;left:37719;top:8001;width:15505;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71C44029" w14:textId="77777777" w:rsidR="002A2F73" w:rsidRDefault="002A2F73" w:rsidP="002C5D13">
                        <w:pPr>
                          <w:jc w:val="center"/>
                          <w:rPr>
                            <w:b/>
                            <w:bCs/>
                            <w:sz w:val="18"/>
                            <w:szCs w:val="18"/>
                          </w:rPr>
                        </w:pPr>
                        <w:r>
                          <w:rPr>
                            <w:b/>
                            <w:bCs/>
                            <w:sz w:val="18"/>
                            <w:szCs w:val="18"/>
                          </w:rPr>
                          <w:t>Beneficiary Representatives</w:t>
                        </w:r>
                        <w:r w:rsidRPr="00B53975">
                          <w:rPr>
                            <w:rFonts w:cs="Angsana New"/>
                            <w:b/>
                            <w:bCs/>
                            <w:sz w:val="18"/>
                            <w:szCs w:val="18"/>
                            <w:cs/>
                            <w:lang w:bidi="th-TH"/>
                          </w:rPr>
                          <w:t>:</w:t>
                        </w:r>
                      </w:p>
                      <w:p w14:paraId="10DE6C12" w14:textId="77777777" w:rsidR="002A2F73" w:rsidRDefault="002A2F73" w:rsidP="002C5D13">
                        <w:pPr>
                          <w:jc w:val="center"/>
                          <w:rPr>
                            <w:b/>
                            <w:bCs/>
                            <w:sz w:val="18"/>
                            <w:szCs w:val="18"/>
                          </w:rPr>
                        </w:pPr>
                        <w:r>
                          <w:rPr>
                            <w:b/>
                            <w:bCs/>
                            <w:sz w:val="18"/>
                            <w:szCs w:val="18"/>
                          </w:rPr>
                          <w:t xml:space="preserve">Community Leaders </w:t>
                        </w:r>
                        <w:r w:rsidRPr="00B53975">
                          <w:rPr>
                            <w:rFonts w:cs="Angsana New"/>
                            <w:b/>
                            <w:bCs/>
                            <w:sz w:val="18"/>
                            <w:szCs w:val="18"/>
                            <w:cs/>
                            <w:lang w:bidi="th-TH"/>
                          </w:rPr>
                          <w:t>(</w:t>
                        </w:r>
                        <w:r>
                          <w:rPr>
                            <w:b/>
                            <w:bCs/>
                            <w:sz w:val="18"/>
                            <w:szCs w:val="18"/>
                          </w:rPr>
                          <w:t>Districts and Villages</w:t>
                        </w:r>
                        <w:r w:rsidRPr="00B53975">
                          <w:rPr>
                            <w:rFonts w:cs="Angsana New"/>
                            <w:b/>
                            <w:bCs/>
                            <w:sz w:val="18"/>
                            <w:szCs w:val="18"/>
                            <w:cs/>
                            <w:lang w:bidi="th-TH"/>
                          </w:rPr>
                          <w:t>)</w:t>
                        </w:r>
                      </w:p>
                    </w:txbxContent>
                  </v:textbox>
                </v:rect>
                <v:shapetype id="_x0000_t32" coordsize="21600,21600" o:spt="32" o:oned="t" path="m,l21600,21600e" filled="f">
                  <v:path arrowok="t" fillok="f" o:connecttype="none"/>
                  <o:lock v:ext="edit" shapetype="t"/>
                </v:shapetype>
                <v:shape id="AutoShape 347" o:spid="_x0000_s1033" type="#_x0000_t32" style="position:absolute;left:28575;top:13716;width:0;height:17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rect id="Rectangle 348" o:spid="_x0000_s1034" style="position:absolute;left:2286;top:14859;width:14104;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14:paraId="3F50DA56" w14:textId="77777777" w:rsidR="002A2F73" w:rsidRDefault="002A2F73" w:rsidP="002C5D13">
                        <w:pPr>
                          <w:jc w:val="center"/>
                          <w:rPr>
                            <w:b/>
                            <w:sz w:val="18"/>
                            <w:szCs w:val="18"/>
                          </w:rPr>
                        </w:pPr>
                        <w:r>
                          <w:rPr>
                            <w:b/>
                            <w:sz w:val="18"/>
                            <w:szCs w:val="18"/>
                          </w:rPr>
                          <w:t>Project Assurance</w:t>
                        </w:r>
                        <w:r w:rsidRPr="00B53975">
                          <w:rPr>
                            <w:rFonts w:cs="Angsana New"/>
                            <w:b/>
                            <w:bCs/>
                            <w:sz w:val="18"/>
                            <w:szCs w:val="18"/>
                            <w:cs/>
                            <w:lang w:bidi="th-TH"/>
                          </w:rPr>
                          <w:t>:</w:t>
                        </w:r>
                      </w:p>
                      <w:p w14:paraId="1BD4DFF3" w14:textId="77777777" w:rsidR="002A2F73" w:rsidRPr="0071222E" w:rsidRDefault="002A2F73" w:rsidP="0071222E">
                        <w:pPr>
                          <w:jc w:val="center"/>
                          <w:rPr>
                            <w:b/>
                            <w:bCs/>
                          </w:rPr>
                        </w:pPr>
                        <w:r w:rsidRPr="0071222E">
                          <w:rPr>
                            <w:b/>
                            <w:bCs/>
                            <w:sz w:val="18"/>
                            <w:szCs w:val="18"/>
                          </w:rPr>
                          <w:t xml:space="preserve">UNDP </w:t>
                        </w:r>
                        <w:r>
                          <w:rPr>
                            <w:b/>
                            <w:bCs/>
                            <w:sz w:val="18"/>
                            <w:szCs w:val="18"/>
                          </w:rPr>
                          <w:t xml:space="preserve">Pacific Office in </w:t>
                        </w:r>
                        <w:r w:rsidRPr="0071222E">
                          <w:rPr>
                            <w:b/>
                            <w:bCs/>
                            <w:sz w:val="18"/>
                            <w:szCs w:val="18"/>
                          </w:rPr>
                          <w:t>Fiji Programme Office</w:t>
                        </w:r>
                        <w:r>
                          <w:rPr>
                            <w:b/>
                            <w:bCs/>
                            <w:sz w:val="18"/>
                            <w:szCs w:val="18"/>
                          </w:rPr>
                          <w:t>r</w:t>
                        </w:r>
                      </w:p>
                    </w:txbxContent>
                  </v:textbox>
                </v:rect>
                <v:rect id="Rectangle 349" o:spid="_x0000_s1035" style="position:absolute;left:41148;top:16716;width:14276;height:7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" fillcolor="#fc9">
                  <v:shadow on="t" opacity=".5" offset="6pt,6pt"/>
                  <v:textbox>
                    <w:txbxContent>
                      <w:p w14:paraId="2AA23773" w14:textId="77777777" w:rsidR="002A2F73" w:rsidRDefault="002A2F73" w:rsidP="002C5D13">
                        <w:pPr>
                          <w:jc w:val="center"/>
                          <w:rPr>
                            <w:b/>
                            <w:sz w:val="18"/>
                            <w:szCs w:val="18"/>
                          </w:rPr>
                        </w:pPr>
                        <w:r>
                          <w:rPr>
                            <w:b/>
                            <w:sz w:val="18"/>
                            <w:szCs w:val="18"/>
                          </w:rPr>
                          <w:t xml:space="preserve">Project Support </w:t>
                        </w:r>
                        <w:r w:rsidRPr="00B53975">
                          <w:rPr>
                            <w:rFonts w:cs="Angsana New"/>
                            <w:b/>
                            <w:bCs/>
                            <w:sz w:val="18"/>
                            <w:szCs w:val="18"/>
                            <w:cs/>
                            <w:lang w:bidi="th-TH"/>
                          </w:rPr>
                          <w:t>(</w:t>
                        </w:r>
                        <w:r>
                          <w:rPr>
                            <w:b/>
                            <w:sz w:val="18"/>
                            <w:szCs w:val="18"/>
                          </w:rPr>
                          <w:t>e</w:t>
                        </w:r>
                        <w:r w:rsidRPr="00B53975">
                          <w:rPr>
                            <w:rFonts w:cs="Angsana New"/>
                            <w:b/>
                            <w:bCs/>
                            <w:sz w:val="18"/>
                            <w:szCs w:val="18"/>
                            <w:cs/>
                            <w:lang w:bidi="th-TH"/>
                          </w:rPr>
                          <w:t>.</w:t>
                        </w:r>
                        <w:r>
                          <w:rPr>
                            <w:b/>
                            <w:sz w:val="18"/>
                            <w:szCs w:val="18"/>
                          </w:rPr>
                          <w:t>g</w:t>
                        </w:r>
                        <w:r w:rsidRPr="00B53975">
                          <w:rPr>
                            <w:rFonts w:cs="Angsana New"/>
                            <w:b/>
                            <w:bCs/>
                            <w:sz w:val="18"/>
                            <w:szCs w:val="18"/>
                            <w:cs/>
                            <w:lang w:bidi="th-TH"/>
                          </w:rPr>
                          <w:t xml:space="preserve">. </w:t>
                        </w:r>
                        <w:r>
                          <w:rPr>
                            <w:b/>
                            <w:sz w:val="18"/>
                            <w:szCs w:val="18"/>
                          </w:rPr>
                          <w:t>Project team</w:t>
                        </w:r>
                        <w:r w:rsidRPr="00B53975">
                          <w:rPr>
                            <w:rFonts w:cs="Angsana New"/>
                            <w:b/>
                            <w:bCs/>
                            <w:sz w:val="18"/>
                            <w:szCs w:val="18"/>
                            <w:cs/>
                            <w:lang w:bidi="th-TH"/>
                          </w:rPr>
                          <w:t>):</w:t>
                        </w:r>
                      </w:p>
                      <w:p w14:paraId="2C36060E" w14:textId="77777777" w:rsidR="002A2F73" w:rsidRPr="0071222E" w:rsidRDefault="002A2F73" w:rsidP="0071222E">
                        <w:pPr>
                          <w:jc w:val="center"/>
                          <w:rPr>
                            <w:b/>
                            <w:sz w:val="18"/>
                            <w:szCs w:val="18"/>
                          </w:rPr>
                        </w:pPr>
                        <w:r>
                          <w:rPr>
                            <w:b/>
                            <w:sz w:val="18"/>
                            <w:szCs w:val="18"/>
                          </w:rPr>
                          <w:t>Chief Technical Advisor; Component Coordinators</w:t>
                        </w:r>
                      </w:p>
                    </w:txbxContent>
                  </v:textbox>
                </v:rect>
                <v:shape id="AutoShape 350" o:spid="_x0000_s1036" type="#_x0000_t32" style="position:absolute;left:37719;top:20815;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"/>
                <v:roundrect id="AutoShape 351" o:spid="_x0000_s1037"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" fillcolor="#9cf">
                  <v:textbox>
                    <w:txbxContent>
                      <w:p w14:paraId="35A5EC59" w14:textId="77777777" w:rsidR="002A2F73" w:rsidRPr="001D0B24" w:rsidRDefault="002A2F73" w:rsidP="002C5D13">
                        <w:pPr>
                          <w:spacing w:after="0"/>
                          <w:jc w:val="center"/>
                          <w:rPr>
                            <w:b/>
                            <w:sz w:val="24"/>
                          </w:rPr>
                        </w:pPr>
                        <w:r w:rsidRPr="001D0B24">
                          <w:rPr>
                            <w:b/>
                            <w:sz w:val="24"/>
                          </w:rPr>
                          <w:t>Project Organi</w:t>
                        </w:r>
                        <w:r>
                          <w:rPr>
                            <w:b/>
                            <w:sz w:val="24"/>
                          </w:rPr>
                          <w:t>z</w:t>
                        </w:r>
                        <w:r w:rsidRPr="001D0B24">
                          <w:rPr>
                            <w:b/>
                            <w:sz w:val="24"/>
                          </w:rPr>
                          <w:t>ation Structure</w:t>
                        </w:r>
                      </w:p>
                    </w:txbxContent>
                  </v:textbox>
                </v:roundrect>
                <v:rect id="Rectangle 352" o:spid="_x0000_s1038"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" fillcolor="#ff9">
                  <v:shadow on="t" opacity=".5" offset="6pt,6pt"/>
                  <v:textbox>
                    <w:txbxContent>
                      <w:p w14:paraId="0550D2AA" w14:textId="77777777" w:rsidR="002A2F73" w:rsidRDefault="002A2F73" w:rsidP="002C5D13">
                        <w:pPr>
                          <w:jc w:val="center"/>
                          <w:rPr>
                            <w:b/>
                            <w:sz w:val="18"/>
                            <w:szCs w:val="18"/>
                          </w:rPr>
                        </w:pPr>
                        <w:r>
                          <w:rPr>
                            <w:b/>
                            <w:sz w:val="18"/>
                            <w:szCs w:val="18"/>
                          </w:rPr>
                          <w:t>National and International Experts and Consultants</w:t>
                        </w:r>
                      </w:p>
                      <w:p w14:paraId="08AE8579" w14:textId="77777777" w:rsidR="002A2F73" w:rsidRDefault="002A2F73" w:rsidP="002C5D13">
                        <w:pPr>
                          <w:jc w:val="center"/>
                          <w:rPr>
                            <w:sz w:val="18"/>
                            <w:szCs w:val="18"/>
                          </w:rPr>
                        </w:pPr>
                      </w:p>
                      <w:p w14:paraId="2A4331E6" w14:textId="77777777" w:rsidR="002A2F73" w:rsidRDefault="002A2F73" w:rsidP="002C5D13">
                        <w:pPr>
                          <w:jc w:val="center"/>
                          <w:rPr>
                            <w:sz w:val="18"/>
                            <w:szCs w:val="18"/>
                          </w:rPr>
                        </w:pPr>
                      </w:p>
                    </w:txbxContent>
                  </v:textbox>
                </v:rect>
                <v:rect id="Rectangle 353" o:spid="_x0000_s1039" style="position:absolute;left:37719;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57D3F64C" w14:textId="77777777" w:rsidR="002A2F73" w:rsidRDefault="002A2F73" w:rsidP="002C5D13">
                        <w:pPr>
                          <w:jc w:val="center"/>
                          <w:rPr>
                            <w:b/>
                            <w:sz w:val="18"/>
                            <w:szCs w:val="18"/>
                          </w:rPr>
                        </w:pPr>
                        <w:r>
                          <w:rPr>
                            <w:b/>
                            <w:sz w:val="18"/>
                            <w:szCs w:val="18"/>
                          </w:rPr>
                          <w:t>Local Technical Experts and Service Providers; Community Leaders; and NGOs</w:t>
                        </w:r>
                      </w:p>
                      <w:p w14:paraId="799CA2F0" w14:textId="77777777" w:rsidR="002A2F73" w:rsidRPr="00EB563F" w:rsidRDefault="002A2F73" w:rsidP="002C5D13">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" adj="10740"/>
                <v:shape id="AutoShape 355" o:spid="_x0000_s1041" type="#_x0000_t34" style="position:absolute;left:35719;top:18000;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" adj="10740"/>
                <v:rect id="Rectangle 356" o:spid="_x0000_s1042"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w70wAAAANsAAAAPAAAAZHJzL2Rvd25yZXYueG1sRE9LawIx&#10;EL4X/A9hhN5qVqE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8CMO9MAAAADbAAAADwAAAAAA&#10;AAAAAAAAAAAHAgAAZHJzL2Rvd25yZXYueG1sUEsFBgAAAAADAAMAtwAAAPQCAAAAAA==&#10;" fillcolor="#ff9">
                  <v:shadow on="t" opacity=".5" offset="6pt,6pt"/>
                  <v:textbox>
                    <w:txbxContent>
                      <w:p w14:paraId="3DDCDE62" w14:textId="77777777" w:rsidR="002A2F73" w:rsidRDefault="002A2F73" w:rsidP="002C5D13">
                        <w:pPr>
                          <w:jc w:val="center"/>
                          <w:rPr>
                            <w:b/>
                            <w:sz w:val="18"/>
                            <w:szCs w:val="18"/>
                          </w:rPr>
                        </w:pPr>
                        <w:r>
                          <w:rPr>
                            <w:b/>
                            <w:sz w:val="18"/>
                            <w:szCs w:val="18"/>
                          </w:rPr>
                          <w:t>NUC Personnel; RONPHOS Personnel</w:t>
                        </w:r>
                      </w:p>
                      <w:p w14:paraId="5D4C30DD" w14:textId="77777777" w:rsidR="002A2F73" w:rsidRPr="00EB563F" w:rsidRDefault="002A2F73" w:rsidP="002C5D13">
                        <w:pPr>
                          <w:jc w:val="center"/>
                          <w:rPr>
                            <w:szCs w:val="20"/>
                          </w:rPr>
                        </w:pPr>
                      </w:p>
                    </w:txbxContent>
                  </v:textbox>
                </v:rect>
                <v:shape id="AutoShape 357" o:spid="_x0000_s1043" type="#_x0000_t32" style="position:absolute;left:28575;top:25146;width:5;height:14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"/>
                <v:shape id="AutoShape 358" o:spid="_x0000_s1044" type="#_x0000_t34" style="position:absolute;left:18857;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"/>
                <w10:anchorlock/>
              </v:group>
            </w:pict>
          </mc:Fallback>
        </mc:AlternateContent>
      </w:r>
    </w:p>
    <w:p w14:paraId="68966437" w14:textId="77777777" w:rsidR="002C5D13" w:rsidRPr="002A2F73" w:rsidRDefault="002C5D13" w:rsidP="00D61D67">
      <w:pPr>
        <w:shd w:val="clear" w:color="auto" w:fill="FFFFFF"/>
        <w:spacing w:after="0"/>
        <w:jc w:val="left"/>
        <w:rPr>
          <w:rFonts w:cs="Calibri"/>
          <w:szCs w:val="20"/>
          <w:lang w:eastAsia="zh-CN"/>
        </w:rPr>
      </w:pPr>
    </w:p>
    <w:p w14:paraId="6C8F72DC" w14:textId="77777777" w:rsidR="007B1CEE" w:rsidRPr="002A2F73" w:rsidRDefault="002C5D13" w:rsidP="00D61D67">
      <w:pPr>
        <w:shd w:val="clear" w:color="auto" w:fill="FFFFFF"/>
        <w:spacing w:after="0"/>
        <w:rPr>
          <w:rFonts w:cs="Calibri"/>
          <w:sz w:val="22"/>
          <w:szCs w:val="22"/>
          <w:lang w:eastAsia="zh-CN"/>
        </w:rPr>
      </w:pPr>
      <w:r w:rsidRPr="002A2F73">
        <w:rPr>
          <w:rFonts w:cs="Calibri"/>
          <w:sz w:val="22"/>
          <w:szCs w:val="22"/>
          <w:u w:val="single"/>
          <w:lang w:eastAsia="zh-CN"/>
        </w:rPr>
        <w:t>Project Board</w:t>
      </w:r>
      <w:r w:rsidRPr="002A2F73">
        <w:rPr>
          <w:rFonts w:cs="Calibri"/>
          <w:sz w:val="22"/>
          <w:szCs w:val="22"/>
          <w:cs/>
        </w:rPr>
        <w:t xml:space="preserve">:  </w:t>
      </w:r>
      <w:r w:rsidRPr="002A2F73">
        <w:rPr>
          <w:rFonts w:cs="Calibri"/>
          <w:sz w:val="22"/>
          <w:szCs w:val="22"/>
          <w:lang w:eastAsia="zh-CN"/>
        </w:rPr>
        <w:t>The Project Board </w:t>
      </w:r>
      <w:r w:rsidR="00354950" w:rsidRPr="002A2F73">
        <w:rPr>
          <w:rFonts w:cs="Calibri"/>
          <w:sz w:val="22"/>
          <w:szCs w:val="22"/>
          <w:lang w:eastAsia="zh-CN"/>
        </w:rPr>
        <w:t xml:space="preserve">is responsible for taking </w:t>
      </w:r>
      <w:r w:rsidR="00354950" w:rsidRPr="002A2F73">
        <w:rPr>
          <w:rFonts w:cs="Calibri"/>
          <w:sz w:val="22"/>
          <w:szCs w:val="22"/>
        </w:rPr>
        <w:t>corrective action as needed to ensure the project achieves the desired results</w:t>
      </w:r>
      <w:r w:rsidR="00354950" w:rsidRPr="002A2F73">
        <w:rPr>
          <w:rFonts w:cs="Calibri"/>
          <w:sz w:val="22"/>
          <w:szCs w:val="22"/>
          <w:cs/>
        </w:rPr>
        <w:t>.</w:t>
      </w:r>
      <w:r w:rsidR="00136B4B" w:rsidRPr="002A2F73">
        <w:rPr>
          <w:rFonts w:cs="Calibri"/>
          <w:sz w:val="22"/>
          <w:szCs w:val="22"/>
          <w:cs/>
        </w:rPr>
        <w:t xml:space="preserve"> </w:t>
      </w:r>
      <w:r w:rsidRPr="002A2F73">
        <w:rPr>
          <w:rFonts w:cs="Calibri"/>
          <w:sz w:val="22"/>
          <w:szCs w:val="22"/>
          <w:lang w:eastAsia="zh-CN"/>
        </w:rPr>
        <w:t>In order to ensure UNDP</w:t>
      </w:r>
      <w:r w:rsidRPr="002A2F73">
        <w:rPr>
          <w:rFonts w:cs="Calibri"/>
          <w:sz w:val="22"/>
          <w:szCs w:val="22"/>
          <w:cs/>
        </w:rPr>
        <w:t>’</w:t>
      </w:r>
      <w:r w:rsidRPr="002A2F73">
        <w:rPr>
          <w:rFonts w:cs="Calibri"/>
          <w:sz w:val="22"/>
          <w:szCs w:val="22"/>
          <w:lang w:eastAsia="zh-CN"/>
        </w:rPr>
        <w:t xml:space="preserve">s ultimate accountability, Project Board </w:t>
      </w:r>
      <w:r w:rsidRPr="002A2F73">
        <w:rPr>
          <w:rFonts w:cs="Calibri"/>
          <w:sz w:val="22"/>
          <w:szCs w:val="22"/>
          <w:lang w:eastAsia="zh-CN"/>
        </w:rPr>
        <w:lastRenderedPageBreak/>
        <w:t>decisions should be made in accordance with standards that shall ensure management for development results, best value money, fairness, integrity, transparency and effective international competition</w:t>
      </w:r>
      <w:r w:rsidRPr="002A2F73">
        <w:rPr>
          <w:rFonts w:cs="Calibri"/>
          <w:sz w:val="22"/>
          <w:szCs w:val="22"/>
          <w:cs/>
        </w:rPr>
        <w:t xml:space="preserve">. </w:t>
      </w:r>
    </w:p>
    <w:p w14:paraId="56365CCE" w14:textId="77777777" w:rsidR="007B1CEE" w:rsidRPr="002A2F73" w:rsidRDefault="007B1CEE" w:rsidP="00D61D67">
      <w:pPr>
        <w:shd w:val="clear" w:color="auto" w:fill="FFFFFF"/>
        <w:spacing w:after="0"/>
        <w:rPr>
          <w:rFonts w:cs="Calibri"/>
          <w:sz w:val="22"/>
          <w:szCs w:val="22"/>
          <w:lang w:eastAsia="zh-CN"/>
        </w:rPr>
      </w:pPr>
    </w:p>
    <w:p w14:paraId="7E93207A" w14:textId="77777777" w:rsidR="002C5D13" w:rsidRPr="002A2F73" w:rsidRDefault="002C5D13" w:rsidP="00D61D67">
      <w:pPr>
        <w:shd w:val="clear" w:color="auto" w:fill="FFFFFF"/>
        <w:spacing w:after="0"/>
        <w:rPr>
          <w:rFonts w:cs="Calibri"/>
          <w:sz w:val="22"/>
          <w:szCs w:val="22"/>
          <w:lang w:eastAsia="zh-CN"/>
        </w:rPr>
      </w:pPr>
      <w:r w:rsidRPr="002A2F73">
        <w:rPr>
          <w:rFonts w:cs="Calibri"/>
          <w:sz w:val="22"/>
          <w:szCs w:val="22"/>
          <w:lang w:eastAsia="zh-CN"/>
        </w:rPr>
        <w:t xml:space="preserve">In case consensus cannot be reached within the Board, </w:t>
      </w:r>
      <w:r w:rsidR="00FD2D14" w:rsidRPr="002A2F73">
        <w:rPr>
          <w:rFonts w:cs="Calibri"/>
          <w:sz w:val="22"/>
          <w:szCs w:val="22"/>
          <w:lang w:eastAsia="zh-CN"/>
        </w:rPr>
        <w:t xml:space="preserve">the UNDP </w:t>
      </w:r>
      <w:r w:rsidR="001A5491" w:rsidRPr="002A2F73">
        <w:rPr>
          <w:rFonts w:eastAsia="Times New Roman" w:cs="Calibri"/>
          <w:sz w:val="22"/>
          <w:szCs w:val="22"/>
        </w:rPr>
        <w:t xml:space="preserve">Resident Representative </w:t>
      </w:r>
      <w:r w:rsidR="00FD2D14" w:rsidRPr="002A2F73">
        <w:rPr>
          <w:rFonts w:cs="Calibri"/>
          <w:sz w:val="22"/>
          <w:szCs w:val="22"/>
          <w:cs/>
        </w:rPr>
        <w:t>(</w:t>
      </w:r>
      <w:r w:rsidR="001A5491" w:rsidRPr="002A2F73">
        <w:rPr>
          <w:rFonts w:eastAsia="Times New Roman" w:cs="Calibri"/>
          <w:sz w:val="22"/>
          <w:szCs w:val="22"/>
        </w:rPr>
        <w:t>or</w:t>
      </w:r>
      <w:r w:rsidR="00226878" w:rsidRPr="002A2F73">
        <w:rPr>
          <w:rFonts w:cs="Calibri"/>
          <w:sz w:val="22"/>
          <w:szCs w:val="22"/>
          <w:cs/>
        </w:rPr>
        <w:t xml:space="preserve"> </w:t>
      </w:r>
      <w:r w:rsidR="00FD2D14" w:rsidRPr="002A2F73">
        <w:rPr>
          <w:rFonts w:eastAsia="Times New Roman" w:cs="Calibri"/>
          <w:sz w:val="22"/>
          <w:szCs w:val="22"/>
        </w:rPr>
        <w:t>their designate</w:t>
      </w:r>
      <w:r w:rsidR="00FD2D14" w:rsidRPr="002A2F73">
        <w:rPr>
          <w:rFonts w:cs="Calibri"/>
          <w:sz w:val="22"/>
          <w:szCs w:val="22"/>
          <w:cs/>
        </w:rPr>
        <w:t xml:space="preserve">) </w:t>
      </w:r>
      <w:r w:rsidR="00FD2D14" w:rsidRPr="002A2F73">
        <w:rPr>
          <w:rFonts w:eastAsia="Times New Roman" w:cs="Calibri"/>
          <w:sz w:val="22"/>
          <w:szCs w:val="22"/>
        </w:rPr>
        <w:t>will mediate to find consensus and, if this cannot be found, will take the final decision to ensure project implementation is not unduly delayed</w:t>
      </w:r>
      <w:r w:rsidR="00B4693E" w:rsidRPr="002A2F73">
        <w:rPr>
          <w:rFonts w:cs="Calibri"/>
          <w:sz w:val="22"/>
          <w:szCs w:val="22"/>
          <w:cs/>
        </w:rPr>
        <w:t>.</w:t>
      </w:r>
    </w:p>
    <w:p w14:paraId="6D51D9C2" w14:textId="77777777" w:rsidR="002C5D13" w:rsidRPr="002A2F73" w:rsidRDefault="002C5D13" w:rsidP="00D61D67">
      <w:pPr>
        <w:shd w:val="clear" w:color="auto" w:fill="FFFFFF"/>
        <w:spacing w:after="0"/>
        <w:rPr>
          <w:rFonts w:cs="Calibri"/>
          <w:sz w:val="22"/>
          <w:szCs w:val="22"/>
          <w:u w:val="single"/>
          <w:lang w:eastAsia="zh-CN"/>
        </w:rPr>
      </w:pPr>
    </w:p>
    <w:p w14:paraId="781BE7FA" w14:textId="77777777" w:rsidR="002C5D13" w:rsidRPr="002A2F73" w:rsidRDefault="002C5D13" w:rsidP="00D61D67">
      <w:pPr>
        <w:shd w:val="clear" w:color="auto" w:fill="FFFFFF"/>
        <w:spacing w:after="0"/>
        <w:rPr>
          <w:rFonts w:cs="Calibri"/>
          <w:sz w:val="22"/>
          <w:szCs w:val="22"/>
          <w:lang w:eastAsia="zh-CN"/>
        </w:rPr>
      </w:pPr>
      <w:r w:rsidRPr="002A2F73">
        <w:rPr>
          <w:rFonts w:cs="Calibri"/>
          <w:sz w:val="22"/>
          <w:szCs w:val="22"/>
          <w:lang w:eastAsia="zh-CN"/>
        </w:rPr>
        <w:t>Specific responsibilities of the Project Board include</w:t>
      </w:r>
      <w:r w:rsidRPr="002A2F73">
        <w:rPr>
          <w:rFonts w:cs="Calibri"/>
          <w:sz w:val="22"/>
          <w:szCs w:val="22"/>
          <w:cs/>
        </w:rPr>
        <w:t>:</w:t>
      </w:r>
    </w:p>
    <w:p w14:paraId="619F4F70" w14:textId="77777777" w:rsidR="00643614" w:rsidRPr="002A2F73" w:rsidRDefault="00643614" w:rsidP="00D61D67">
      <w:pPr>
        <w:shd w:val="clear" w:color="auto" w:fill="FFFFFF"/>
        <w:spacing w:after="0"/>
        <w:rPr>
          <w:rFonts w:cs="Calibri"/>
          <w:sz w:val="22"/>
          <w:szCs w:val="22"/>
          <w:lang w:eastAsia="zh-CN"/>
        </w:rPr>
      </w:pPr>
    </w:p>
    <w:p w14:paraId="37B77200" w14:textId="433EF467" w:rsidR="002C5D13" w:rsidRPr="002A2F73" w:rsidRDefault="002C5D13"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Provide overall guidance and direction to the project, ensuring it remains within any specified constraints</w:t>
      </w:r>
      <w:r w:rsidR="00FD0554" w:rsidRPr="002A2F73">
        <w:rPr>
          <w:rFonts w:ascii="Calibri" w:hAnsi="Calibri" w:cs="Calibri"/>
          <w:sz w:val="22"/>
          <w:szCs w:val="22"/>
        </w:rPr>
        <w:t>.</w:t>
      </w:r>
    </w:p>
    <w:p w14:paraId="139D3C93" w14:textId="6132E157" w:rsidR="002C5D13" w:rsidRPr="002A2F73" w:rsidRDefault="002C5D13"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Address project issues as raised by the project manager</w:t>
      </w:r>
      <w:r w:rsidR="00FD0554" w:rsidRPr="002A2F73">
        <w:rPr>
          <w:rFonts w:ascii="Calibri" w:hAnsi="Calibri" w:cs="Calibri"/>
          <w:sz w:val="22"/>
          <w:szCs w:val="22"/>
        </w:rPr>
        <w:t>.</w:t>
      </w:r>
    </w:p>
    <w:p w14:paraId="12298D53" w14:textId="107CCB15" w:rsidR="002C5D13" w:rsidRPr="002A2F73" w:rsidRDefault="002C5D13"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 xml:space="preserve">Provide guidance on new project risks and agree on possible </w:t>
      </w:r>
      <w:r w:rsidR="00354950" w:rsidRPr="002A2F73">
        <w:rPr>
          <w:rFonts w:ascii="Calibri" w:hAnsi="Calibri" w:cs="Calibri"/>
          <w:sz w:val="22"/>
          <w:szCs w:val="22"/>
        </w:rPr>
        <w:t>mitigation</w:t>
      </w:r>
      <w:r w:rsidRPr="002A2F73">
        <w:rPr>
          <w:rFonts w:ascii="Calibri" w:hAnsi="Calibri" w:cs="Calibri"/>
          <w:sz w:val="22"/>
          <w:szCs w:val="22"/>
        </w:rPr>
        <w:t xml:space="preserve"> and management actions to address specific risks</w:t>
      </w:r>
      <w:r w:rsidR="00FD0554" w:rsidRPr="002A2F73">
        <w:rPr>
          <w:rFonts w:ascii="Calibri" w:hAnsi="Calibri" w:cs="Calibri"/>
          <w:sz w:val="22"/>
          <w:szCs w:val="22"/>
        </w:rPr>
        <w:t>.</w:t>
      </w:r>
      <w:r w:rsidRPr="002A2F73">
        <w:rPr>
          <w:rFonts w:ascii="Calibri" w:hAnsi="Calibri" w:cs="Calibri"/>
          <w:sz w:val="22"/>
          <w:szCs w:val="22"/>
        </w:rPr>
        <w:t xml:space="preserve"> </w:t>
      </w:r>
    </w:p>
    <w:p w14:paraId="5F1F6C49" w14:textId="1E879DCD" w:rsidR="00354950" w:rsidRPr="002A2F73" w:rsidRDefault="002C5D13"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Agree on project manager</w:t>
      </w:r>
      <w:r w:rsidRPr="002A2F73">
        <w:rPr>
          <w:rFonts w:ascii="Calibri" w:hAnsi="Calibri" w:cs="Calibri"/>
          <w:sz w:val="22"/>
          <w:szCs w:val="22"/>
          <w:cs/>
        </w:rPr>
        <w:t>’</w:t>
      </w:r>
      <w:r w:rsidRPr="002A2F73">
        <w:rPr>
          <w:rFonts w:ascii="Calibri" w:hAnsi="Calibri" w:cs="Calibri"/>
          <w:sz w:val="22"/>
          <w:szCs w:val="22"/>
        </w:rPr>
        <w:t>s tolerances as required</w:t>
      </w:r>
      <w:r w:rsidR="00354950" w:rsidRPr="002A2F73">
        <w:rPr>
          <w:rFonts w:ascii="Calibri" w:hAnsi="Calibri" w:cs="Calibri"/>
          <w:sz w:val="22"/>
          <w:szCs w:val="22"/>
        </w:rPr>
        <w:t xml:space="preserve">, </w:t>
      </w:r>
      <w:r w:rsidR="006352BB" w:rsidRPr="002A2F73">
        <w:rPr>
          <w:rFonts w:ascii="Calibri" w:hAnsi="Calibri" w:cs="Calibri"/>
          <w:sz w:val="22"/>
          <w:szCs w:val="22"/>
        </w:rPr>
        <w:t>within the parameters set by UNDP</w:t>
      </w:r>
      <w:r w:rsidR="006352BB" w:rsidRPr="002A2F73">
        <w:rPr>
          <w:rFonts w:ascii="Calibri" w:hAnsi="Calibri" w:cs="Calibri"/>
          <w:sz w:val="22"/>
          <w:szCs w:val="22"/>
          <w:cs/>
        </w:rPr>
        <w:t>-</w:t>
      </w:r>
      <w:r w:rsidR="006352BB" w:rsidRPr="002A2F73">
        <w:rPr>
          <w:rFonts w:ascii="Calibri" w:hAnsi="Calibri" w:cs="Calibri"/>
          <w:sz w:val="22"/>
          <w:szCs w:val="22"/>
        </w:rPr>
        <w:t xml:space="preserve">GEF, </w:t>
      </w:r>
      <w:r w:rsidR="00354950" w:rsidRPr="002A2F73">
        <w:rPr>
          <w:rFonts w:ascii="Calibri" w:hAnsi="Calibri" w:cs="Calibri"/>
          <w:sz w:val="22"/>
          <w:szCs w:val="22"/>
        </w:rPr>
        <w:t>and p</w:t>
      </w:r>
      <w:r w:rsidRPr="002A2F73">
        <w:rPr>
          <w:rFonts w:ascii="Calibri" w:hAnsi="Calibri" w:cs="Calibri"/>
          <w:sz w:val="22"/>
          <w:szCs w:val="22"/>
        </w:rPr>
        <w:t xml:space="preserve">rovide </w:t>
      </w:r>
      <w:r w:rsidR="00354950" w:rsidRPr="002A2F73">
        <w:rPr>
          <w:rFonts w:ascii="Calibri" w:hAnsi="Calibri" w:cs="Calibri"/>
          <w:sz w:val="22"/>
          <w:szCs w:val="22"/>
        </w:rPr>
        <w:t>d</w:t>
      </w:r>
      <w:r w:rsidRPr="002A2F73">
        <w:rPr>
          <w:rFonts w:ascii="Calibri" w:hAnsi="Calibri" w:cs="Calibri"/>
          <w:sz w:val="22"/>
          <w:szCs w:val="22"/>
        </w:rPr>
        <w:t>irection and advice for exceptional situations when the project manager</w:t>
      </w:r>
      <w:r w:rsidR="00354950" w:rsidRPr="002A2F73">
        <w:rPr>
          <w:rFonts w:ascii="Calibri" w:hAnsi="Calibri" w:cs="Calibri"/>
          <w:sz w:val="22"/>
          <w:szCs w:val="22"/>
          <w:cs/>
        </w:rPr>
        <w:t>’</w:t>
      </w:r>
      <w:r w:rsidR="00354950" w:rsidRPr="002A2F73">
        <w:rPr>
          <w:rFonts w:ascii="Calibri" w:hAnsi="Calibri" w:cs="Calibri"/>
          <w:sz w:val="22"/>
          <w:szCs w:val="22"/>
        </w:rPr>
        <w:t>s tolerances are exceeded</w:t>
      </w:r>
      <w:r w:rsidR="00FD0554" w:rsidRPr="002A2F73">
        <w:rPr>
          <w:rFonts w:ascii="Calibri" w:hAnsi="Calibri" w:cs="Calibri"/>
          <w:sz w:val="22"/>
          <w:szCs w:val="22"/>
        </w:rPr>
        <w:t>.</w:t>
      </w:r>
    </w:p>
    <w:p w14:paraId="538A2321" w14:textId="1EDBED7C" w:rsidR="009E370B" w:rsidRPr="002A2F73" w:rsidRDefault="00E522E6"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 xml:space="preserve">Advise on </w:t>
      </w:r>
      <w:r w:rsidR="00354950" w:rsidRPr="002A2F73">
        <w:rPr>
          <w:rFonts w:ascii="Calibri" w:hAnsi="Calibri" w:cs="Calibri"/>
          <w:sz w:val="22"/>
          <w:szCs w:val="22"/>
        </w:rPr>
        <w:t>major and minor amendments to the project within the parameters set by UNDP</w:t>
      </w:r>
      <w:r w:rsidR="00354950" w:rsidRPr="002A2F73">
        <w:rPr>
          <w:rFonts w:ascii="Calibri" w:hAnsi="Calibri" w:cs="Calibri"/>
          <w:sz w:val="22"/>
          <w:szCs w:val="22"/>
          <w:cs/>
        </w:rPr>
        <w:t>-</w:t>
      </w:r>
      <w:r w:rsidR="00354950" w:rsidRPr="002A2F73">
        <w:rPr>
          <w:rFonts w:ascii="Calibri" w:hAnsi="Calibri" w:cs="Calibri"/>
          <w:sz w:val="22"/>
          <w:szCs w:val="22"/>
        </w:rPr>
        <w:t>GEF</w:t>
      </w:r>
      <w:r w:rsidR="0029449C" w:rsidRPr="002A2F73">
        <w:rPr>
          <w:rFonts w:ascii="Calibri" w:hAnsi="Calibri" w:cs="Calibri"/>
          <w:sz w:val="22"/>
          <w:szCs w:val="22"/>
        </w:rPr>
        <w:t>,</w:t>
      </w:r>
      <w:r w:rsidR="00174115" w:rsidRPr="002A2F73">
        <w:rPr>
          <w:rFonts w:ascii="Calibri" w:hAnsi="Calibri" w:cs="Calibri"/>
          <w:sz w:val="22"/>
          <w:szCs w:val="22"/>
        </w:rPr>
        <w:t xml:space="preserve"> </w:t>
      </w:r>
      <w:r w:rsidR="0029449C" w:rsidRPr="002A2F73">
        <w:rPr>
          <w:rFonts w:ascii="Calibri" w:hAnsi="Calibri"/>
          <w:sz w:val="20"/>
          <w:szCs w:val="20"/>
        </w:rPr>
        <w:t xml:space="preserve">and provide direction and advice for exceptional situations when the project manager’s tolerances are </w:t>
      </w:r>
      <w:r w:rsidR="00445CAB" w:rsidRPr="002A2F73">
        <w:rPr>
          <w:rFonts w:ascii="Calibri" w:hAnsi="Calibri"/>
          <w:sz w:val="20"/>
          <w:szCs w:val="20"/>
        </w:rPr>
        <w:t>exceeded;</w:t>
      </w:r>
    </w:p>
    <w:p w14:paraId="7572976E" w14:textId="29A358C4" w:rsidR="000C56C6" w:rsidRPr="002A2F73" w:rsidRDefault="000C56C6" w:rsidP="00D61D67">
      <w:pPr>
        <w:pStyle w:val="CharCharChar1"/>
        <w:numPr>
          <w:ilvl w:val="0"/>
          <w:numId w:val="16"/>
        </w:numPr>
        <w:spacing w:after="0" w:line="240" w:lineRule="auto"/>
        <w:jc w:val="both"/>
        <w:rPr>
          <w:sz w:val="22"/>
        </w:rPr>
      </w:pPr>
      <w:r w:rsidRPr="002A2F73">
        <w:rPr>
          <w:sz w:val="22"/>
        </w:rPr>
        <w:t>Ensure coordination between various donor and government</w:t>
      </w:r>
      <w:r w:rsidRPr="002A2F73">
        <w:rPr>
          <w:rFonts w:cs="Calibri"/>
          <w:sz w:val="22"/>
          <w:szCs w:val="22"/>
          <w:cs/>
        </w:rPr>
        <w:t>-</w:t>
      </w:r>
      <w:r w:rsidRPr="002A2F73">
        <w:rPr>
          <w:sz w:val="22"/>
        </w:rPr>
        <w:t xml:space="preserve">funded projects and </w:t>
      </w:r>
      <w:r w:rsidR="00FD0554" w:rsidRPr="002A2F73">
        <w:rPr>
          <w:rFonts w:cs="Calibri"/>
          <w:sz w:val="22"/>
          <w:szCs w:val="22"/>
        </w:rPr>
        <w:t>programs.</w:t>
      </w:r>
      <w:r w:rsidRPr="002A2F73">
        <w:rPr>
          <w:sz w:val="22"/>
        </w:rPr>
        <w:t xml:space="preserve"> </w:t>
      </w:r>
    </w:p>
    <w:p w14:paraId="48284D1F" w14:textId="7A911B89" w:rsidR="000C56C6" w:rsidRPr="002A2F73" w:rsidRDefault="000C56C6" w:rsidP="00D61D67">
      <w:pPr>
        <w:pStyle w:val="CharCharChar1"/>
        <w:numPr>
          <w:ilvl w:val="0"/>
          <w:numId w:val="16"/>
        </w:numPr>
        <w:spacing w:after="0" w:line="240" w:lineRule="auto"/>
        <w:jc w:val="both"/>
        <w:rPr>
          <w:sz w:val="22"/>
        </w:rPr>
      </w:pPr>
      <w:r w:rsidRPr="002A2F73">
        <w:rPr>
          <w:sz w:val="22"/>
        </w:rPr>
        <w:t>Ensure coordination with various government agencies and their participation in project activities</w:t>
      </w:r>
      <w:r w:rsidR="00FD0554" w:rsidRPr="002A2F73">
        <w:rPr>
          <w:rFonts w:cs="Calibri"/>
          <w:sz w:val="22"/>
          <w:szCs w:val="22"/>
        </w:rPr>
        <w:t>.</w:t>
      </w:r>
      <w:r w:rsidRPr="002A2F73">
        <w:rPr>
          <w:sz w:val="22"/>
        </w:rPr>
        <w:t xml:space="preserve"> </w:t>
      </w:r>
    </w:p>
    <w:p w14:paraId="4D238955" w14:textId="2BDA49C9" w:rsidR="000C56C6" w:rsidRPr="002A2F73" w:rsidRDefault="000C56C6" w:rsidP="00D61D67">
      <w:pPr>
        <w:pStyle w:val="CharCharChar1"/>
        <w:numPr>
          <w:ilvl w:val="0"/>
          <w:numId w:val="16"/>
        </w:numPr>
        <w:spacing w:after="0" w:line="240" w:lineRule="auto"/>
        <w:jc w:val="both"/>
        <w:rPr>
          <w:sz w:val="22"/>
        </w:rPr>
      </w:pPr>
      <w:r w:rsidRPr="002A2F73">
        <w:rPr>
          <w:sz w:val="22"/>
        </w:rPr>
        <w:t>Track and monitor co</w:t>
      </w:r>
      <w:r w:rsidRPr="002A2F73">
        <w:rPr>
          <w:rFonts w:cs="Calibri"/>
          <w:sz w:val="22"/>
          <w:szCs w:val="22"/>
          <w:cs/>
        </w:rPr>
        <w:t>-</w:t>
      </w:r>
      <w:r w:rsidRPr="002A2F73">
        <w:rPr>
          <w:sz w:val="22"/>
        </w:rPr>
        <w:t>financing for this project</w:t>
      </w:r>
      <w:r w:rsidR="00FD0554" w:rsidRPr="002A2F73">
        <w:rPr>
          <w:rFonts w:cs="Calibri"/>
          <w:sz w:val="22"/>
          <w:szCs w:val="22"/>
        </w:rPr>
        <w:t>.</w:t>
      </w:r>
      <w:r w:rsidRPr="002A2F73">
        <w:rPr>
          <w:sz w:val="22"/>
        </w:rPr>
        <w:t xml:space="preserve"> </w:t>
      </w:r>
    </w:p>
    <w:p w14:paraId="6758715F" w14:textId="704D76F6" w:rsidR="000C56C6" w:rsidRPr="002A2F73" w:rsidRDefault="000C56C6" w:rsidP="00D61D67">
      <w:pPr>
        <w:pStyle w:val="CharCharChar1"/>
        <w:numPr>
          <w:ilvl w:val="0"/>
          <w:numId w:val="16"/>
        </w:numPr>
        <w:spacing w:after="0" w:line="240" w:lineRule="auto"/>
        <w:jc w:val="both"/>
        <w:rPr>
          <w:sz w:val="22"/>
        </w:rPr>
      </w:pPr>
      <w:r w:rsidRPr="002A2F73">
        <w:rPr>
          <w:sz w:val="22"/>
        </w:rPr>
        <w:t>Review the project progress, assess performance, and appraise the Annual Work Plan for the following year</w:t>
      </w:r>
      <w:r w:rsidR="00FD0554" w:rsidRPr="002A2F73">
        <w:rPr>
          <w:rFonts w:cs="Calibri"/>
          <w:sz w:val="22"/>
          <w:szCs w:val="22"/>
        </w:rPr>
        <w:t>.</w:t>
      </w:r>
      <w:r w:rsidRPr="002A2F73">
        <w:rPr>
          <w:sz w:val="22"/>
        </w:rPr>
        <w:t xml:space="preserve"> </w:t>
      </w:r>
    </w:p>
    <w:p w14:paraId="47022E24" w14:textId="66D9BE7D" w:rsidR="000C56C6" w:rsidRPr="002A2F73" w:rsidRDefault="000C56C6" w:rsidP="00D61D67">
      <w:pPr>
        <w:pStyle w:val="CharCharChar1"/>
        <w:numPr>
          <w:ilvl w:val="0"/>
          <w:numId w:val="16"/>
        </w:numPr>
        <w:spacing w:after="0" w:line="240" w:lineRule="auto"/>
        <w:jc w:val="both"/>
        <w:rPr>
          <w:sz w:val="22"/>
        </w:rPr>
      </w:pPr>
      <w:r w:rsidRPr="002A2F73">
        <w:rPr>
          <w:sz w:val="22"/>
        </w:rPr>
        <w:t>Appraise the annual project implementation report, including the quality assessment rating report</w:t>
      </w:r>
      <w:r w:rsidR="00FD0554" w:rsidRPr="002A2F73">
        <w:rPr>
          <w:rFonts w:cs="Calibri"/>
          <w:sz w:val="22"/>
          <w:szCs w:val="22"/>
        </w:rPr>
        <w:t>.</w:t>
      </w:r>
      <w:r w:rsidRPr="002A2F73">
        <w:rPr>
          <w:sz w:val="22"/>
        </w:rPr>
        <w:t xml:space="preserve"> </w:t>
      </w:r>
    </w:p>
    <w:p w14:paraId="39B0F2BF" w14:textId="4A6DBCD1" w:rsidR="000C56C6" w:rsidRPr="002A2F73" w:rsidRDefault="000C56C6" w:rsidP="00D61D67">
      <w:pPr>
        <w:pStyle w:val="CharCharChar1"/>
        <w:numPr>
          <w:ilvl w:val="0"/>
          <w:numId w:val="16"/>
        </w:numPr>
        <w:spacing w:after="0" w:line="240" w:lineRule="auto"/>
        <w:jc w:val="both"/>
        <w:rPr>
          <w:sz w:val="22"/>
        </w:rPr>
      </w:pPr>
      <w:r w:rsidRPr="002A2F73">
        <w:rPr>
          <w:sz w:val="22"/>
        </w:rPr>
        <w:t>Ensure commitment of human resources to support project implementation, arbitrating any issues within the project</w:t>
      </w:r>
      <w:r w:rsidR="00FD0554" w:rsidRPr="002A2F73">
        <w:rPr>
          <w:rFonts w:cs="Calibri"/>
          <w:sz w:val="22"/>
          <w:szCs w:val="22"/>
        </w:rPr>
        <w:t>.</w:t>
      </w:r>
      <w:r w:rsidRPr="002A2F73">
        <w:rPr>
          <w:sz w:val="22"/>
        </w:rPr>
        <w:t xml:space="preserve"> </w:t>
      </w:r>
    </w:p>
    <w:p w14:paraId="545D50CB" w14:textId="6EF17DFB" w:rsidR="00C80C96" w:rsidRPr="002A2F73" w:rsidRDefault="00C80C96" w:rsidP="00D61D67">
      <w:pPr>
        <w:pStyle w:val="ListParagraph"/>
        <w:numPr>
          <w:ilvl w:val="0"/>
          <w:numId w:val="16"/>
        </w:numPr>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Review combined delivery reports prior to certification by the implementing partner</w:t>
      </w:r>
      <w:r w:rsidR="00FD0554" w:rsidRPr="002A2F73">
        <w:rPr>
          <w:rFonts w:ascii="Calibri" w:eastAsia="Times New Roman" w:hAnsi="Calibri" w:cs="Calibri"/>
          <w:color w:val="000000"/>
          <w:sz w:val="22"/>
          <w:szCs w:val="22"/>
        </w:rPr>
        <w:t>.</w:t>
      </w:r>
    </w:p>
    <w:p w14:paraId="1AF1598F" w14:textId="417B0124" w:rsidR="00354950" w:rsidRPr="002A2F73" w:rsidRDefault="00354950"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Provide direction and recommendations to ensure that the agreed deliverables are produced satisfactorily according to plans</w:t>
      </w:r>
      <w:r w:rsidR="00FD0554" w:rsidRPr="002A2F73">
        <w:rPr>
          <w:rFonts w:ascii="Calibri" w:hAnsi="Calibri" w:cs="Calibri"/>
          <w:sz w:val="22"/>
          <w:szCs w:val="22"/>
        </w:rPr>
        <w:t>.</w:t>
      </w:r>
    </w:p>
    <w:p w14:paraId="38058650" w14:textId="26E79EC4" w:rsidR="00354950" w:rsidRPr="002A2F73" w:rsidRDefault="00354950"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Address project</w:t>
      </w:r>
      <w:r w:rsidR="00136B4B" w:rsidRPr="002A2F73">
        <w:rPr>
          <w:rFonts w:ascii="Calibri" w:hAnsi="Calibri" w:cs="Calibri"/>
          <w:sz w:val="22"/>
          <w:szCs w:val="22"/>
          <w:cs/>
        </w:rPr>
        <w:t>-</w:t>
      </w:r>
      <w:r w:rsidRPr="002A2F73">
        <w:rPr>
          <w:rFonts w:ascii="Calibri" w:hAnsi="Calibri" w:cs="Calibri"/>
          <w:sz w:val="22"/>
          <w:szCs w:val="22"/>
        </w:rPr>
        <w:t>level grievances</w:t>
      </w:r>
      <w:r w:rsidR="00FD0554" w:rsidRPr="002A2F73">
        <w:rPr>
          <w:rFonts w:ascii="Calibri" w:hAnsi="Calibri" w:cs="Calibri"/>
          <w:sz w:val="22"/>
          <w:szCs w:val="22"/>
        </w:rPr>
        <w:t>.</w:t>
      </w:r>
    </w:p>
    <w:p w14:paraId="46FE69DA" w14:textId="1EC29322" w:rsidR="00354950" w:rsidRPr="002A2F73" w:rsidRDefault="00354950" w:rsidP="00D61D67">
      <w:pPr>
        <w:pStyle w:val="ListParagraph"/>
        <w:numPr>
          <w:ilvl w:val="0"/>
          <w:numId w:val="16"/>
        </w:numPr>
        <w:jc w:val="both"/>
        <w:rPr>
          <w:rFonts w:ascii="Calibri" w:hAnsi="Calibri" w:cs="Calibri"/>
          <w:sz w:val="22"/>
          <w:szCs w:val="22"/>
        </w:rPr>
      </w:pPr>
      <w:r w:rsidRPr="002A2F73">
        <w:rPr>
          <w:rFonts w:ascii="Calibri" w:hAnsi="Calibri" w:cs="Calibri"/>
          <w:sz w:val="22"/>
          <w:szCs w:val="22"/>
        </w:rPr>
        <w:t>Approve the project Inception Report, Mid</w:t>
      </w:r>
      <w:r w:rsidRPr="002A2F73">
        <w:rPr>
          <w:rFonts w:ascii="Calibri" w:hAnsi="Calibri" w:cs="Calibri"/>
          <w:sz w:val="22"/>
          <w:szCs w:val="22"/>
          <w:cs/>
        </w:rPr>
        <w:t>-</w:t>
      </w:r>
      <w:r w:rsidRPr="002A2F73">
        <w:rPr>
          <w:rFonts w:ascii="Calibri" w:hAnsi="Calibri" w:cs="Calibri"/>
          <w:sz w:val="22"/>
          <w:szCs w:val="22"/>
        </w:rPr>
        <w:t>term Review and Terminal Evaluation reports</w:t>
      </w:r>
      <w:r w:rsidR="00EC700D" w:rsidRPr="002A2F73">
        <w:rPr>
          <w:rFonts w:ascii="Calibri" w:hAnsi="Calibri" w:cs="Calibri"/>
          <w:sz w:val="22"/>
          <w:szCs w:val="22"/>
        </w:rPr>
        <w:t xml:space="preserve"> and corresponding management responses</w:t>
      </w:r>
      <w:r w:rsidR="00FD0554" w:rsidRPr="002A2F73">
        <w:rPr>
          <w:rFonts w:ascii="Calibri" w:hAnsi="Calibri" w:cs="Calibri"/>
          <w:sz w:val="22"/>
          <w:szCs w:val="22"/>
        </w:rPr>
        <w:t>.</w:t>
      </w:r>
    </w:p>
    <w:p w14:paraId="292FB247" w14:textId="77777777" w:rsidR="000C06D7" w:rsidRPr="002A2F73" w:rsidRDefault="00354950" w:rsidP="00D61D67">
      <w:pPr>
        <w:numPr>
          <w:ilvl w:val="0"/>
          <w:numId w:val="16"/>
        </w:numPr>
        <w:spacing w:after="0"/>
        <w:rPr>
          <w:rFonts w:cs="Calibri"/>
          <w:sz w:val="22"/>
          <w:szCs w:val="22"/>
        </w:rPr>
      </w:pPr>
      <w:r w:rsidRPr="002A2F73">
        <w:rPr>
          <w:rFonts w:cs="Calibri"/>
          <w:sz w:val="22"/>
          <w:szCs w:val="22"/>
        </w:rPr>
        <w:t>Review t</w:t>
      </w:r>
      <w:r w:rsidR="000C06D7" w:rsidRPr="002A2F73">
        <w:rPr>
          <w:rFonts w:cs="Calibri"/>
          <w:sz w:val="22"/>
          <w:szCs w:val="22"/>
        </w:rPr>
        <w:t>he final project report package during an end</w:t>
      </w:r>
      <w:r w:rsidR="000C06D7" w:rsidRPr="002A2F73">
        <w:rPr>
          <w:rFonts w:cs="Calibri"/>
          <w:sz w:val="22"/>
          <w:szCs w:val="22"/>
          <w:cs/>
        </w:rPr>
        <w:t>-</w:t>
      </w:r>
      <w:r w:rsidR="000C06D7" w:rsidRPr="002A2F73">
        <w:rPr>
          <w:rFonts w:cs="Calibri"/>
          <w:sz w:val="22"/>
          <w:szCs w:val="22"/>
        </w:rPr>
        <w:t>of</w:t>
      </w:r>
      <w:r w:rsidR="000C06D7" w:rsidRPr="002A2F73">
        <w:rPr>
          <w:rFonts w:cs="Calibri"/>
          <w:sz w:val="22"/>
          <w:szCs w:val="22"/>
          <w:cs/>
        </w:rPr>
        <w:t>-</w:t>
      </w:r>
      <w:r w:rsidR="000C06D7" w:rsidRPr="002A2F73">
        <w:rPr>
          <w:rFonts w:cs="Calibri"/>
          <w:sz w:val="22"/>
          <w:szCs w:val="22"/>
        </w:rPr>
        <w:t>project review meeting to discuss lesson learned and opportunities for scaling up</w:t>
      </w:r>
      <w:r w:rsidR="001469A6" w:rsidRPr="002A2F73">
        <w:rPr>
          <w:rFonts w:cs="Calibri"/>
          <w:sz w:val="22"/>
          <w:szCs w:val="22"/>
          <w:cs/>
        </w:rPr>
        <w:t xml:space="preserve">. </w:t>
      </w:r>
      <w:r w:rsidR="000C06D7" w:rsidRPr="002A2F73">
        <w:rPr>
          <w:rFonts w:cs="Calibri"/>
          <w:sz w:val="22"/>
          <w:szCs w:val="22"/>
          <w:cs/>
        </w:rPr>
        <w:t xml:space="preserve">  </w:t>
      </w:r>
    </w:p>
    <w:p w14:paraId="25D71EB8" w14:textId="77777777" w:rsidR="00354950" w:rsidRPr="002A2F73" w:rsidRDefault="00354950" w:rsidP="00D61D67">
      <w:pPr>
        <w:shd w:val="clear" w:color="auto" w:fill="FFFFFF"/>
        <w:spacing w:after="0"/>
        <w:rPr>
          <w:rFonts w:cs="Calibri"/>
          <w:sz w:val="22"/>
          <w:szCs w:val="22"/>
        </w:rPr>
      </w:pPr>
    </w:p>
    <w:p w14:paraId="48C232EA" w14:textId="77777777" w:rsidR="002C5D13" w:rsidRPr="002A2F73" w:rsidRDefault="002C5D13" w:rsidP="00D61D67">
      <w:pPr>
        <w:shd w:val="clear" w:color="auto" w:fill="FFFFFF"/>
        <w:spacing w:after="0"/>
        <w:rPr>
          <w:rFonts w:cs="Calibri"/>
          <w:sz w:val="22"/>
          <w:szCs w:val="22"/>
        </w:rPr>
      </w:pPr>
      <w:r w:rsidRPr="002A2F73">
        <w:rPr>
          <w:rFonts w:cs="Calibri"/>
          <w:sz w:val="22"/>
          <w:szCs w:val="22"/>
        </w:rPr>
        <w:t>The composition of the Project Board must include the following roles</w:t>
      </w:r>
      <w:r w:rsidRPr="002A2F73">
        <w:rPr>
          <w:rFonts w:cs="Calibri"/>
          <w:sz w:val="22"/>
          <w:szCs w:val="22"/>
          <w:cs/>
        </w:rPr>
        <w:t xml:space="preserve">: </w:t>
      </w:r>
    </w:p>
    <w:p w14:paraId="5D280C14" w14:textId="77777777" w:rsidR="002C5D13" w:rsidRPr="002A2F73" w:rsidRDefault="002C5D13" w:rsidP="00D61D67">
      <w:pPr>
        <w:spacing w:after="0"/>
        <w:rPr>
          <w:rFonts w:cs="Calibri"/>
          <w:sz w:val="22"/>
          <w:szCs w:val="22"/>
        </w:rPr>
      </w:pPr>
    </w:p>
    <w:p w14:paraId="646449A2" w14:textId="77777777" w:rsidR="00813421" w:rsidRPr="002A2F73" w:rsidRDefault="001B2B3F" w:rsidP="00D61D67">
      <w:pPr>
        <w:pStyle w:val="ListParagraph"/>
        <w:numPr>
          <w:ilvl w:val="0"/>
          <w:numId w:val="27"/>
        </w:numPr>
        <w:jc w:val="both"/>
        <w:rPr>
          <w:rFonts w:ascii="Calibri" w:hAnsi="Calibri" w:cs="Calibri"/>
          <w:sz w:val="22"/>
          <w:szCs w:val="22"/>
        </w:rPr>
      </w:pPr>
      <w:r w:rsidRPr="002A2F73">
        <w:rPr>
          <w:rFonts w:ascii="Calibri" w:hAnsi="Calibri" w:cs="Calibri"/>
          <w:sz w:val="22"/>
          <w:szCs w:val="22"/>
        </w:rPr>
        <w:t xml:space="preserve">Project </w:t>
      </w:r>
      <w:r w:rsidR="00284BB5" w:rsidRPr="002A2F73">
        <w:rPr>
          <w:rFonts w:ascii="Calibri" w:hAnsi="Calibri" w:cs="Calibri"/>
          <w:sz w:val="22"/>
          <w:szCs w:val="22"/>
        </w:rPr>
        <w:t>E</w:t>
      </w:r>
      <w:r w:rsidR="008E1835" w:rsidRPr="002A2F73">
        <w:rPr>
          <w:rFonts w:ascii="Calibri" w:hAnsi="Calibri" w:cs="Calibri"/>
          <w:sz w:val="22"/>
          <w:szCs w:val="22"/>
        </w:rPr>
        <w:t>xecutive</w:t>
      </w:r>
      <w:r w:rsidR="002C5D13" w:rsidRPr="002A2F73">
        <w:rPr>
          <w:rFonts w:ascii="Calibri" w:hAnsi="Calibri" w:cs="Calibri"/>
          <w:sz w:val="22"/>
          <w:szCs w:val="22"/>
          <w:cs/>
        </w:rPr>
        <w:t xml:space="preserve">: </w:t>
      </w:r>
      <w:r w:rsidR="00F1693B" w:rsidRPr="002A2F73">
        <w:rPr>
          <w:rFonts w:ascii="Calibri" w:hAnsi="Calibri" w:cs="Calibri"/>
          <w:sz w:val="22"/>
          <w:szCs w:val="22"/>
        </w:rPr>
        <w:t>Is</w:t>
      </w:r>
      <w:r w:rsidR="002C5D13" w:rsidRPr="002A2F73">
        <w:rPr>
          <w:rFonts w:ascii="Calibri" w:hAnsi="Calibri" w:cs="Calibri"/>
          <w:sz w:val="22"/>
          <w:szCs w:val="22"/>
        </w:rPr>
        <w:t xml:space="preserve"> an individual who represents ownership of the project</w:t>
      </w:r>
      <w:r w:rsidR="009A180E" w:rsidRPr="002A2F73">
        <w:rPr>
          <w:rFonts w:ascii="Calibri" w:eastAsia="Times New Roman" w:hAnsi="Calibri" w:cs="Calibri"/>
          <w:sz w:val="22"/>
          <w:szCs w:val="22"/>
        </w:rPr>
        <w:t xml:space="preserve"> and chairs the Project Board</w:t>
      </w:r>
      <w:r w:rsidR="009A180E" w:rsidRPr="002A2F73">
        <w:rPr>
          <w:rFonts w:ascii="Calibri" w:hAnsi="Calibri" w:cs="Calibri"/>
          <w:sz w:val="22"/>
          <w:szCs w:val="22"/>
          <w:cs/>
        </w:rPr>
        <w:t xml:space="preserve">. </w:t>
      </w:r>
      <w:r w:rsidR="009A180E" w:rsidRPr="002A2F73">
        <w:rPr>
          <w:rFonts w:ascii="Calibri" w:eastAsia="Times New Roman" w:hAnsi="Calibri" w:cs="Calibri"/>
          <w:sz w:val="22"/>
          <w:szCs w:val="22"/>
        </w:rPr>
        <w:t xml:space="preserve">The </w:t>
      </w:r>
      <w:r w:rsidR="00C44296" w:rsidRPr="002A2F73">
        <w:rPr>
          <w:rFonts w:ascii="Calibri" w:eastAsia="Times New Roman" w:hAnsi="Calibri" w:cs="Calibri"/>
          <w:sz w:val="22"/>
          <w:szCs w:val="22"/>
        </w:rPr>
        <w:t>Executive</w:t>
      </w:r>
      <w:r w:rsidR="009A180E" w:rsidRPr="002A2F73">
        <w:rPr>
          <w:rFonts w:ascii="Calibri" w:eastAsia="Times New Roman" w:hAnsi="Calibri" w:cs="Calibri"/>
          <w:sz w:val="22"/>
          <w:szCs w:val="22"/>
        </w:rPr>
        <w:t xml:space="preserve"> is normally the national counterpart for nationally implemented</w:t>
      </w:r>
      <w:r w:rsidR="009A180E" w:rsidRPr="002A2F73">
        <w:rPr>
          <w:rFonts w:ascii="Calibri" w:hAnsi="Calibri" w:cs="Calibri"/>
          <w:sz w:val="22"/>
          <w:szCs w:val="22"/>
          <w:cs/>
        </w:rPr>
        <w:t xml:space="preserve"> </w:t>
      </w:r>
      <w:r w:rsidR="00B1351F" w:rsidRPr="002A2F73">
        <w:rPr>
          <w:rFonts w:ascii="Calibri" w:eastAsia="Times New Roman" w:hAnsi="Calibri" w:cs="Calibri"/>
          <w:sz w:val="22"/>
          <w:szCs w:val="22"/>
        </w:rPr>
        <w:t>projects</w:t>
      </w:r>
      <w:r w:rsidR="00B1351F" w:rsidRPr="002A2F73">
        <w:rPr>
          <w:rFonts w:ascii="Calibri" w:hAnsi="Calibri" w:cs="Calibri"/>
          <w:sz w:val="22"/>
          <w:szCs w:val="22"/>
          <w:cs/>
        </w:rPr>
        <w:t xml:space="preserve">. </w:t>
      </w:r>
      <w:r w:rsidR="002C5D13" w:rsidRPr="002A2F73">
        <w:rPr>
          <w:rFonts w:ascii="Calibri" w:hAnsi="Calibri" w:cs="Calibri"/>
          <w:sz w:val="22"/>
          <w:szCs w:val="22"/>
        </w:rPr>
        <w:t xml:space="preserve">The </w:t>
      </w:r>
      <w:r w:rsidR="007C1997" w:rsidRPr="002A2F73">
        <w:rPr>
          <w:rFonts w:ascii="Calibri" w:hAnsi="Calibri" w:cs="Calibri"/>
          <w:sz w:val="22"/>
          <w:szCs w:val="22"/>
        </w:rPr>
        <w:t>Project Executive</w:t>
      </w:r>
      <w:r w:rsidR="002C5D13" w:rsidRPr="002A2F73">
        <w:rPr>
          <w:rFonts w:ascii="Calibri" w:hAnsi="Calibri" w:cs="Calibri"/>
          <w:sz w:val="22"/>
          <w:szCs w:val="22"/>
        </w:rPr>
        <w:t xml:space="preserve"> is</w:t>
      </w:r>
      <w:r w:rsidR="002C5D13" w:rsidRPr="002A2F73">
        <w:rPr>
          <w:rFonts w:ascii="Calibri" w:hAnsi="Calibri" w:cs="Calibri"/>
          <w:sz w:val="22"/>
          <w:szCs w:val="22"/>
          <w:cs/>
        </w:rPr>
        <w:t xml:space="preserve">:  </w:t>
      </w:r>
      <w:r w:rsidR="00813421" w:rsidRPr="002A2F73">
        <w:rPr>
          <w:rFonts w:ascii="Calibri" w:hAnsi="Calibri" w:cs="Calibri"/>
          <w:sz w:val="22"/>
          <w:szCs w:val="22"/>
        </w:rPr>
        <w:t>Department of Commerce, Industry and Environment</w:t>
      </w:r>
    </w:p>
    <w:p w14:paraId="7669BB0B" w14:textId="77777777" w:rsidR="00284BB5" w:rsidRPr="002A2F73" w:rsidRDefault="00B4693E" w:rsidP="00D61D67">
      <w:pPr>
        <w:pStyle w:val="ListParagraph"/>
        <w:ind w:left="360"/>
        <w:jc w:val="both"/>
        <w:rPr>
          <w:rFonts w:ascii="Calibri" w:hAnsi="Calibri" w:cs="Calibri"/>
          <w:sz w:val="22"/>
          <w:szCs w:val="22"/>
        </w:rPr>
      </w:pPr>
      <w:r w:rsidRPr="002A2F73">
        <w:rPr>
          <w:rFonts w:ascii="Calibri" w:hAnsi="Calibri" w:cs="Calibri"/>
          <w:i/>
          <w:sz w:val="22"/>
          <w:szCs w:val="22"/>
          <w:cs/>
        </w:rPr>
        <w:t xml:space="preserve"> </w:t>
      </w:r>
    </w:p>
    <w:p w14:paraId="5139841D" w14:textId="77777777" w:rsidR="00E163CF" w:rsidRPr="002A2F73" w:rsidRDefault="00E163CF" w:rsidP="00D61D67">
      <w:pPr>
        <w:pStyle w:val="ListParagraph"/>
        <w:ind w:left="360"/>
        <w:jc w:val="both"/>
        <w:rPr>
          <w:rFonts w:ascii="Calibri" w:eastAsia="Times New Roman" w:hAnsi="Calibri" w:cs="Calibri"/>
          <w:sz w:val="22"/>
          <w:szCs w:val="22"/>
        </w:rPr>
      </w:pPr>
      <w:r w:rsidRPr="002A2F73">
        <w:rPr>
          <w:rFonts w:ascii="Calibri" w:eastAsia="Times New Roman" w:hAnsi="Calibri" w:cs="Calibri"/>
          <w:sz w:val="22"/>
          <w:szCs w:val="22"/>
        </w:rPr>
        <w:t>The Executive is ultimately responsible for the project, supported by the Beneficiar</w:t>
      </w:r>
      <w:r w:rsidR="00CE5F90" w:rsidRPr="002A2F73">
        <w:rPr>
          <w:rFonts w:ascii="Calibri" w:eastAsia="Times New Roman" w:hAnsi="Calibri" w:cs="Calibri"/>
          <w:sz w:val="22"/>
          <w:szCs w:val="22"/>
        </w:rPr>
        <w:t>y Representatives</w:t>
      </w:r>
      <w:r w:rsidRPr="002A2F73">
        <w:rPr>
          <w:rFonts w:ascii="Calibri" w:eastAsia="Times New Roman" w:hAnsi="Calibri" w:cs="Calibri"/>
          <w:sz w:val="22"/>
          <w:szCs w:val="22"/>
        </w:rPr>
        <w:t xml:space="preserve"> and the </w:t>
      </w:r>
      <w:r w:rsidR="00CE5F90" w:rsidRPr="002A2F73">
        <w:rPr>
          <w:rFonts w:ascii="Calibri" w:eastAsia="Times New Roman" w:hAnsi="Calibri" w:cs="Calibri"/>
          <w:sz w:val="22"/>
          <w:szCs w:val="22"/>
        </w:rPr>
        <w:t>Development Partners</w:t>
      </w:r>
      <w:r w:rsidRPr="002A2F73">
        <w:rPr>
          <w:rFonts w:ascii="Calibri" w:hAnsi="Calibri" w:cs="Calibri"/>
          <w:sz w:val="22"/>
          <w:szCs w:val="22"/>
          <w:cs/>
        </w:rPr>
        <w:t xml:space="preserve">. </w:t>
      </w:r>
      <w:r w:rsidRPr="002A2F73">
        <w:rPr>
          <w:rFonts w:ascii="Calibri" w:eastAsia="Times New Roman" w:hAnsi="Calibri" w:cs="Calibri"/>
          <w:sz w:val="22"/>
          <w:szCs w:val="22"/>
        </w:rPr>
        <w:t>The Executive</w:t>
      </w:r>
      <w:r w:rsidRPr="002A2F73">
        <w:rPr>
          <w:rFonts w:ascii="Calibri" w:hAnsi="Calibri" w:cs="Calibri"/>
          <w:sz w:val="22"/>
          <w:szCs w:val="22"/>
          <w:cs/>
        </w:rPr>
        <w:t>’</w:t>
      </w:r>
      <w:r w:rsidRPr="002A2F73">
        <w:rPr>
          <w:rFonts w:ascii="Calibri" w:eastAsia="Times New Roman" w:hAnsi="Calibri" w:cs="Calibri"/>
          <w:sz w:val="22"/>
          <w:szCs w:val="22"/>
        </w:rPr>
        <w:t>s role is to ensure that the project is focused throughout its life cycle on achieving its objectives and delivering outputs that will contribute to higher level outcomes</w:t>
      </w:r>
      <w:r w:rsidRPr="002A2F73">
        <w:rPr>
          <w:rFonts w:ascii="Calibri" w:hAnsi="Calibri" w:cs="Calibri"/>
          <w:sz w:val="22"/>
          <w:szCs w:val="22"/>
          <w:cs/>
        </w:rPr>
        <w:t xml:space="preserve">. </w:t>
      </w:r>
      <w:r w:rsidRPr="002A2F73">
        <w:rPr>
          <w:rFonts w:ascii="Calibri" w:eastAsia="Times New Roman" w:hAnsi="Calibri" w:cs="Calibri"/>
          <w:sz w:val="22"/>
          <w:szCs w:val="22"/>
        </w:rPr>
        <w:t>The Executive must ensure that the project gives value for money, ensuring cost</w:t>
      </w:r>
      <w:r w:rsidRPr="002A2F73">
        <w:rPr>
          <w:rFonts w:ascii="Calibri" w:hAnsi="Calibri" w:cs="Calibri"/>
          <w:sz w:val="22"/>
          <w:szCs w:val="22"/>
          <w:cs/>
        </w:rPr>
        <w:t>-</w:t>
      </w:r>
      <w:r w:rsidRPr="002A2F73">
        <w:rPr>
          <w:rFonts w:ascii="Calibri" w:eastAsia="Times New Roman" w:hAnsi="Calibri" w:cs="Calibri"/>
          <w:sz w:val="22"/>
          <w:szCs w:val="22"/>
        </w:rPr>
        <w:lastRenderedPageBreak/>
        <w:t xml:space="preserve">conscious approach to the project, balancing the demands of </w:t>
      </w:r>
      <w:r w:rsidR="00CE5F90" w:rsidRPr="002A2F73">
        <w:rPr>
          <w:rFonts w:ascii="Calibri" w:eastAsia="Times New Roman" w:hAnsi="Calibri" w:cs="Calibri"/>
          <w:sz w:val="22"/>
          <w:szCs w:val="22"/>
        </w:rPr>
        <w:t>B</w:t>
      </w:r>
      <w:r w:rsidRPr="002A2F73">
        <w:rPr>
          <w:rFonts w:ascii="Calibri" w:eastAsia="Times New Roman" w:hAnsi="Calibri" w:cs="Calibri"/>
          <w:sz w:val="22"/>
          <w:szCs w:val="22"/>
        </w:rPr>
        <w:t>eneficiar</w:t>
      </w:r>
      <w:r w:rsidR="00CE5F90" w:rsidRPr="002A2F73">
        <w:rPr>
          <w:rFonts w:ascii="Calibri" w:eastAsia="Times New Roman" w:hAnsi="Calibri" w:cs="Calibri"/>
          <w:sz w:val="22"/>
          <w:szCs w:val="22"/>
        </w:rPr>
        <w:t>y Representatives and Development Partners</w:t>
      </w:r>
      <w:r w:rsidRPr="002A2F73">
        <w:rPr>
          <w:rFonts w:ascii="Calibri" w:hAnsi="Calibri" w:cs="Calibri"/>
          <w:sz w:val="22"/>
          <w:szCs w:val="22"/>
          <w:cs/>
        </w:rPr>
        <w:t>.</w:t>
      </w:r>
    </w:p>
    <w:p w14:paraId="268E34C3" w14:textId="77777777" w:rsidR="00E163CF" w:rsidRPr="002A2F73" w:rsidRDefault="00E163CF" w:rsidP="00D61D67">
      <w:pPr>
        <w:pStyle w:val="ListParagraph"/>
        <w:ind w:left="360"/>
        <w:jc w:val="both"/>
        <w:rPr>
          <w:rFonts w:ascii="Calibri" w:eastAsia="Times New Roman" w:hAnsi="Calibri" w:cs="Calibri"/>
          <w:sz w:val="22"/>
          <w:szCs w:val="22"/>
        </w:rPr>
      </w:pPr>
    </w:p>
    <w:p w14:paraId="388AE9B8" w14:textId="77777777" w:rsidR="00E163CF" w:rsidRPr="002A2F73" w:rsidRDefault="00E163CF" w:rsidP="00D61D67">
      <w:pPr>
        <w:spacing w:after="0"/>
        <w:ind w:left="360"/>
        <w:rPr>
          <w:rFonts w:cs="Calibri"/>
          <w:sz w:val="22"/>
          <w:szCs w:val="22"/>
        </w:rPr>
      </w:pPr>
      <w:r w:rsidRPr="002A2F73">
        <w:rPr>
          <w:rFonts w:cs="Calibri"/>
          <w:sz w:val="22"/>
          <w:szCs w:val="22"/>
        </w:rPr>
        <w:t>Specific Responsibilities</w:t>
      </w:r>
      <w:r w:rsidRPr="002A2F73">
        <w:rPr>
          <w:rFonts w:cs="Calibri"/>
          <w:sz w:val="22"/>
          <w:szCs w:val="22"/>
          <w:cs/>
        </w:rPr>
        <w:t>: (</w:t>
      </w:r>
      <w:r w:rsidRPr="002A2F73">
        <w:rPr>
          <w:rFonts w:cs="Calibri"/>
          <w:sz w:val="22"/>
          <w:szCs w:val="22"/>
        </w:rPr>
        <w:t>as part of the above responsibilities for the Project Board</w:t>
      </w:r>
      <w:r w:rsidRPr="002A2F73">
        <w:rPr>
          <w:rFonts w:cs="Calibri"/>
          <w:sz w:val="22"/>
          <w:szCs w:val="22"/>
          <w:cs/>
        </w:rPr>
        <w:t>)</w:t>
      </w:r>
    </w:p>
    <w:p w14:paraId="4434F942" w14:textId="77777777" w:rsidR="00E163CF" w:rsidRPr="002A2F73" w:rsidRDefault="00E163CF" w:rsidP="00D61D67">
      <w:pPr>
        <w:spacing w:after="0"/>
        <w:ind w:left="360"/>
        <w:rPr>
          <w:rFonts w:cs="Calibri"/>
          <w:sz w:val="22"/>
          <w:szCs w:val="22"/>
        </w:rPr>
      </w:pPr>
    </w:p>
    <w:p w14:paraId="3F4B2268" w14:textId="29932F3C"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Ensure that there is a coherent project organization structure and logical set of plans</w:t>
      </w:r>
      <w:r w:rsidR="00FD0554" w:rsidRPr="002A2F73">
        <w:rPr>
          <w:rFonts w:ascii="Calibri" w:hAnsi="Calibri" w:cs="Calibri"/>
          <w:sz w:val="22"/>
          <w:szCs w:val="22"/>
        </w:rPr>
        <w:t>.</w:t>
      </w:r>
    </w:p>
    <w:p w14:paraId="4073C9EC" w14:textId="0E87C6E6"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Set tolerances in the AWP and other plans as required for the Project Manager</w:t>
      </w:r>
      <w:r w:rsidR="00FD0554" w:rsidRPr="002A2F73">
        <w:rPr>
          <w:rFonts w:ascii="Calibri" w:hAnsi="Calibri" w:cs="Calibri"/>
          <w:sz w:val="22"/>
          <w:szCs w:val="22"/>
        </w:rPr>
        <w:t>.</w:t>
      </w:r>
    </w:p>
    <w:p w14:paraId="351629EB" w14:textId="09E61E94"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Monitor and control the progress of the project at a strategic level</w:t>
      </w:r>
      <w:r w:rsidR="00FD0554" w:rsidRPr="002A2F73">
        <w:rPr>
          <w:rFonts w:ascii="Calibri" w:hAnsi="Calibri" w:cs="Calibri"/>
          <w:sz w:val="22"/>
          <w:szCs w:val="22"/>
        </w:rPr>
        <w:t>.</w:t>
      </w:r>
    </w:p>
    <w:p w14:paraId="2E52E547" w14:textId="5C2FD002"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Ensure that risks are being tracked and mitigated as effectively as possible</w:t>
      </w:r>
      <w:r w:rsidR="00FD0554" w:rsidRPr="002A2F73">
        <w:rPr>
          <w:rFonts w:ascii="Calibri" w:hAnsi="Calibri" w:cs="Calibri"/>
          <w:sz w:val="22"/>
          <w:szCs w:val="22"/>
        </w:rPr>
        <w:t>.</w:t>
      </w:r>
    </w:p>
    <w:p w14:paraId="3D32A484" w14:textId="314BB811"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Brief relevant stakeholders about project progress</w:t>
      </w:r>
      <w:r w:rsidR="00FD0554" w:rsidRPr="002A2F73">
        <w:rPr>
          <w:rFonts w:ascii="Calibri" w:hAnsi="Calibri" w:cs="Calibri"/>
          <w:sz w:val="22"/>
          <w:szCs w:val="22"/>
        </w:rPr>
        <w:t>.</w:t>
      </w:r>
    </w:p>
    <w:p w14:paraId="5ADE3FFB" w14:textId="77777777"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Organize and chair Project Board meetings</w:t>
      </w:r>
      <w:r w:rsidRPr="002A2F73">
        <w:rPr>
          <w:rFonts w:ascii="Calibri" w:hAnsi="Calibri" w:cs="Calibri"/>
          <w:sz w:val="22"/>
          <w:szCs w:val="22"/>
          <w:cs/>
        </w:rPr>
        <w:t>.</w:t>
      </w:r>
    </w:p>
    <w:p w14:paraId="1B496CD5" w14:textId="77777777" w:rsidR="00B4693E" w:rsidRPr="002A2F73" w:rsidRDefault="00B4693E" w:rsidP="00D61D67">
      <w:pPr>
        <w:pStyle w:val="ListParagraph"/>
        <w:ind w:left="360"/>
        <w:jc w:val="both"/>
        <w:rPr>
          <w:rFonts w:ascii="Calibri" w:hAnsi="Calibri" w:cs="Calibri"/>
          <w:sz w:val="22"/>
          <w:szCs w:val="22"/>
        </w:rPr>
      </w:pPr>
    </w:p>
    <w:p w14:paraId="6AE0E963" w14:textId="77777777" w:rsidR="00E163CF" w:rsidRPr="002A2F73" w:rsidRDefault="00F1693B" w:rsidP="00D61D67">
      <w:pPr>
        <w:pStyle w:val="ListParagraph"/>
        <w:numPr>
          <w:ilvl w:val="0"/>
          <w:numId w:val="27"/>
        </w:numPr>
        <w:jc w:val="both"/>
        <w:rPr>
          <w:rFonts w:ascii="Calibri" w:hAnsi="Calibri" w:cs="Calibri"/>
          <w:sz w:val="22"/>
          <w:szCs w:val="22"/>
        </w:rPr>
      </w:pPr>
      <w:r w:rsidRPr="002A2F73">
        <w:rPr>
          <w:rFonts w:ascii="Calibri" w:hAnsi="Calibri" w:cs="Calibri"/>
          <w:sz w:val="22"/>
          <w:szCs w:val="22"/>
        </w:rPr>
        <w:t>Beneficiary Representative</w:t>
      </w:r>
      <w:r w:rsidRPr="002A2F73">
        <w:rPr>
          <w:rFonts w:ascii="Calibri" w:hAnsi="Calibri" w:cs="Calibri"/>
          <w:sz w:val="22"/>
          <w:szCs w:val="22"/>
          <w:cs/>
        </w:rPr>
        <w:t>(</w:t>
      </w:r>
      <w:r w:rsidRPr="002A2F73">
        <w:rPr>
          <w:rFonts w:ascii="Calibri" w:hAnsi="Calibri" w:cs="Calibri"/>
          <w:sz w:val="22"/>
          <w:szCs w:val="22"/>
        </w:rPr>
        <w:t>s</w:t>
      </w:r>
      <w:r w:rsidRPr="002A2F73">
        <w:rPr>
          <w:rFonts w:ascii="Calibri" w:hAnsi="Calibri" w:cs="Calibri"/>
          <w:sz w:val="22"/>
          <w:szCs w:val="22"/>
          <w:cs/>
        </w:rPr>
        <w:t>)</w:t>
      </w:r>
      <w:r w:rsidR="002C5D13" w:rsidRPr="002A2F73">
        <w:rPr>
          <w:rFonts w:ascii="Calibri" w:hAnsi="Calibri" w:cs="Calibri"/>
          <w:sz w:val="22"/>
          <w:szCs w:val="22"/>
          <w:cs/>
        </w:rPr>
        <w:t xml:space="preserve">: </w:t>
      </w:r>
      <w:r w:rsidR="008E1835" w:rsidRPr="002A2F73">
        <w:rPr>
          <w:rFonts w:ascii="Calibri" w:eastAsia="Times New Roman" w:hAnsi="Calibri" w:cs="Calibri"/>
          <w:sz w:val="22"/>
          <w:szCs w:val="22"/>
        </w:rPr>
        <w:t>Individuals or groups representing the interests of those who will ultimately benefit from the project</w:t>
      </w:r>
      <w:r w:rsidR="008E1835" w:rsidRPr="002A2F73">
        <w:rPr>
          <w:rFonts w:ascii="Calibri" w:hAnsi="Calibri" w:cs="Calibri"/>
          <w:sz w:val="22"/>
          <w:szCs w:val="22"/>
          <w:cs/>
        </w:rPr>
        <w:t xml:space="preserve">. </w:t>
      </w:r>
      <w:r w:rsidR="008E1835" w:rsidRPr="002A2F73">
        <w:rPr>
          <w:rFonts w:ascii="Calibri" w:eastAsia="Times New Roman" w:hAnsi="Calibri" w:cs="Calibri"/>
          <w:sz w:val="22"/>
          <w:szCs w:val="22"/>
        </w:rPr>
        <w:t>Their primary function within the board is to ensure the realization of project results from the perspective of project beneficiaries</w:t>
      </w:r>
      <w:r w:rsidR="008E1835" w:rsidRPr="002A2F73">
        <w:rPr>
          <w:rFonts w:ascii="Calibri" w:hAnsi="Calibri" w:cs="Calibri"/>
          <w:sz w:val="22"/>
          <w:szCs w:val="22"/>
          <w:cs/>
        </w:rPr>
        <w:t xml:space="preserve">. </w:t>
      </w:r>
      <w:r w:rsidR="008E1835" w:rsidRPr="002A2F73">
        <w:rPr>
          <w:rFonts w:ascii="Calibri" w:eastAsia="Times New Roman" w:hAnsi="Calibri" w:cs="Calibri"/>
          <w:sz w:val="22"/>
          <w:szCs w:val="22"/>
        </w:rPr>
        <w:t>Often civil society representative</w:t>
      </w:r>
      <w:r w:rsidR="008E1835" w:rsidRPr="002A2F73">
        <w:rPr>
          <w:rFonts w:ascii="Calibri" w:hAnsi="Calibri" w:cs="Calibri"/>
          <w:sz w:val="22"/>
          <w:szCs w:val="22"/>
          <w:cs/>
        </w:rPr>
        <w:t>(</w:t>
      </w:r>
      <w:r w:rsidR="008E1835" w:rsidRPr="002A2F73">
        <w:rPr>
          <w:rFonts w:ascii="Calibri" w:eastAsia="Times New Roman" w:hAnsi="Calibri" w:cs="Calibri"/>
          <w:sz w:val="22"/>
          <w:szCs w:val="22"/>
        </w:rPr>
        <w:t>s</w:t>
      </w:r>
      <w:r w:rsidR="008E1835" w:rsidRPr="002A2F73">
        <w:rPr>
          <w:rFonts w:ascii="Calibri" w:hAnsi="Calibri" w:cs="Calibri"/>
          <w:sz w:val="22"/>
          <w:szCs w:val="22"/>
          <w:cs/>
        </w:rPr>
        <w:t xml:space="preserve">) </w:t>
      </w:r>
      <w:r w:rsidR="008E1835" w:rsidRPr="002A2F73">
        <w:rPr>
          <w:rFonts w:ascii="Calibri" w:eastAsia="Times New Roman" w:hAnsi="Calibri" w:cs="Calibri"/>
          <w:sz w:val="22"/>
          <w:szCs w:val="22"/>
        </w:rPr>
        <w:t>can fulfil this role</w:t>
      </w:r>
      <w:r w:rsidR="008E1835" w:rsidRPr="002A2F73">
        <w:rPr>
          <w:rFonts w:ascii="Calibri" w:hAnsi="Calibri" w:cs="Calibri"/>
          <w:sz w:val="22"/>
          <w:szCs w:val="22"/>
          <w:cs/>
        </w:rPr>
        <w:t>.</w:t>
      </w:r>
      <w:r w:rsidR="00A63227" w:rsidRPr="002A2F73">
        <w:rPr>
          <w:rFonts w:ascii="Calibri" w:hAnsi="Calibri" w:cs="Calibri"/>
          <w:sz w:val="22"/>
          <w:szCs w:val="22"/>
          <w:cs/>
        </w:rPr>
        <w:t xml:space="preserve"> </w:t>
      </w:r>
      <w:r w:rsidR="002C5D13" w:rsidRPr="002A2F73">
        <w:rPr>
          <w:rFonts w:ascii="Calibri" w:hAnsi="Calibri" w:cs="Calibri"/>
          <w:sz w:val="22"/>
          <w:szCs w:val="22"/>
        </w:rPr>
        <w:t xml:space="preserve">The </w:t>
      </w:r>
      <w:r w:rsidRPr="002A2F73">
        <w:rPr>
          <w:rFonts w:ascii="Calibri" w:hAnsi="Calibri" w:cs="Calibri"/>
          <w:sz w:val="22"/>
          <w:szCs w:val="22"/>
        </w:rPr>
        <w:t xml:space="preserve">Beneficiary </w:t>
      </w:r>
      <w:r w:rsidR="00C6291B" w:rsidRPr="002A2F73">
        <w:rPr>
          <w:rFonts w:ascii="Calibri" w:hAnsi="Calibri" w:cs="Calibri"/>
          <w:sz w:val="22"/>
          <w:szCs w:val="22"/>
        </w:rPr>
        <w:t>r</w:t>
      </w:r>
      <w:r w:rsidRPr="002A2F73">
        <w:rPr>
          <w:rFonts w:ascii="Calibri" w:hAnsi="Calibri" w:cs="Calibri"/>
          <w:sz w:val="22"/>
          <w:szCs w:val="22"/>
        </w:rPr>
        <w:t>epresentative</w:t>
      </w:r>
      <w:r w:rsidR="00C6291B" w:rsidRPr="002A2F73">
        <w:rPr>
          <w:rFonts w:ascii="Calibri" w:hAnsi="Calibri" w:cs="Calibri"/>
          <w:sz w:val="22"/>
          <w:szCs w:val="22"/>
          <w:cs/>
        </w:rPr>
        <w:t xml:space="preserve"> (</w:t>
      </w:r>
      <w:r w:rsidRPr="002A2F73">
        <w:rPr>
          <w:rFonts w:ascii="Calibri" w:hAnsi="Calibri" w:cs="Calibri"/>
          <w:sz w:val="22"/>
          <w:szCs w:val="22"/>
        </w:rPr>
        <w:t>s</w:t>
      </w:r>
      <w:r w:rsidRPr="002A2F73">
        <w:rPr>
          <w:rFonts w:ascii="Calibri" w:hAnsi="Calibri" w:cs="Calibri"/>
          <w:sz w:val="22"/>
          <w:szCs w:val="22"/>
          <w:cs/>
        </w:rPr>
        <w:t xml:space="preserve">) </w:t>
      </w:r>
      <w:r w:rsidRPr="002A2F73">
        <w:rPr>
          <w:rFonts w:ascii="Calibri" w:hAnsi="Calibri" w:cs="Calibri"/>
          <w:sz w:val="22"/>
          <w:szCs w:val="22"/>
        </w:rPr>
        <w:t>is</w:t>
      </w:r>
      <w:r w:rsidRPr="002A2F73">
        <w:rPr>
          <w:rFonts w:ascii="Calibri" w:hAnsi="Calibri" w:cs="Calibri"/>
          <w:sz w:val="22"/>
          <w:szCs w:val="22"/>
          <w:cs/>
        </w:rPr>
        <w:t>/</w:t>
      </w:r>
      <w:r w:rsidRPr="002A2F73">
        <w:rPr>
          <w:rFonts w:ascii="Calibri" w:hAnsi="Calibri" w:cs="Calibri"/>
          <w:sz w:val="22"/>
          <w:szCs w:val="22"/>
        </w:rPr>
        <w:t>are</w:t>
      </w:r>
      <w:r w:rsidR="00CE5F90" w:rsidRPr="002A2F73">
        <w:rPr>
          <w:rFonts w:ascii="Calibri" w:hAnsi="Calibri" w:cs="Calibri"/>
          <w:sz w:val="22"/>
          <w:szCs w:val="22"/>
          <w:cs/>
        </w:rPr>
        <w:t xml:space="preserve">: </w:t>
      </w:r>
      <w:r w:rsidR="00CE5F90" w:rsidRPr="002A2F73">
        <w:rPr>
          <w:rFonts w:ascii="Calibri" w:hAnsi="Calibri" w:cs="Calibri"/>
          <w:sz w:val="22"/>
          <w:szCs w:val="22"/>
        </w:rPr>
        <w:t xml:space="preserve">Community Leaders </w:t>
      </w:r>
      <w:r w:rsidR="00CE5F90" w:rsidRPr="002A2F73">
        <w:rPr>
          <w:rFonts w:ascii="Calibri" w:hAnsi="Calibri" w:cs="Calibri"/>
          <w:sz w:val="22"/>
          <w:szCs w:val="22"/>
          <w:cs/>
        </w:rPr>
        <w:t>(</w:t>
      </w:r>
      <w:r w:rsidR="00CE5F90" w:rsidRPr="002A2F73">
        <w:rPr>
          <w:rFonts w:ascii="Calibri" w:hAnsi="Calibri" w:cs="Calibri"/>
          <w:sz w:val="22"/>
          <w:szCs w:val="22"/>
        </w:rPr>
        <w:t>districts and villages</w:t>
      </w:r>
      <w:r w:rsidR="00CE5F90" w:rsidRPr="002A2F73">
        <w:rPr>
          <w:rFonts w:ascii="Calibri" w:hAnsi="Calibri" w:cs="Calibri"/>
          <w:sz w:val="22"/>
          <w:szCs w:val="22"/>
          <w:cs/>
        </w:rPr>
        <w:t>)</w:t>
      </w:r>
      <w:r w:rsidR="00E163CF" w:rsidRPr="002A2F73">
        <w:rPr>
          <w:rFonts w:ascii="Calibri" w:hAnsi="Calibri" w:cs="Calibri"/>
          <w:sz w:val="22"/>
          <w:szCs w:val="22"/>
          <w:cs/>
        </w:rPr>
        <w:t xml:space="preserve"> </w:t>
      </w:r>
    </w:p>
    <w:p w14:paraId="51667C24" w14:textId="77777777" w:rsidR="00E163CF" w:rsidRPr="002A2F73" w:rsidRDefault="00E163CF" w:rsidP="00D61D67">
      <w:pPr>
        <w:spacing w:after="0"/>
        <w:ind w:left="360"/>
        <w:rPr>
          <w:rFonts w:cs="Calibri"/>
          <w:sz w:val="22"/>
          <w:szCs w:val="22"/>
        </w:rPr>
      </w:pPr>
    </w:p>
    <w:p w14:paraId="63B5509C" w14:textId="77777777" w:rsidR="00E163CF" w:rsidRPr="002A2F73" w:rsidRDefault="00E163CF" w:rsidP="00D61D67">
      <w:pPr>
        <w:spacing w:after="0"/>
        <w:ind w:left="360"/>
        <w:rPr>
          <w:rFonts w:cs="Calibri"/>
          <w:sz w:val="22"/>
          <w:szCs w:val="22"/>
        </w:rPr>
      </w:pPr>
      <w:r w:rsidRPr="002A2F73">
        <w:rPr>
          <w:rFonts w:cs="Calibri"/>
          <w:sz w:val="22"/>
          <w:szCs w:val="22"/>
        </w:rPr>
        <w:t>The Beneficiary</w:t>
      </w:r>
      <w:r w:rsidR="00CE5F90" w:rsidRPr="002A2F73">
        <w:rPr>
          <w:rFonts w:cs="Calibri"/>
          <w:sz w:val="22"/>
          <w:szCs w:val="22"/>
        </w:rPr>
        <w:t xml:space="preserve"> Representatives are</w:t>
      </w:r>
      <w:r w:rsidRPr="002A2F73">
        <w:rPr>
          <w:rFonts w:cs="Calibri"/>
          <w:sz w:val="22"/>
          <w:szCs w:val="22"/>
        </w:rPr>
        <w:t xml:space="preserve"> responsible for validating the needs and for monitoring that the solution will meet those needs within the constraints of the project</w:t>
      </w:r>
      <w:r w:rsidRPr="002A2F73">
        <w:rPr>
          <w:rFonts w:cs="Calibri"/>
          <w:sz w:val="22"/>
          <w:szCs w:val="22"/>
          <w:cs/>
        </w:rPr>
        <w:t xml:space="preserve">. </w:t>
      </w:r>
      <w:r w:rsidRPr="002A2F73">
        <w:rPr>
          <w:rFonts w:cs="Calibri"/>
          <w:sz w:val="22"/>
          <w:szCs w:val="22"/>
        </w:rPr>
        <w:t xml:space="preserve">The </w:t>
      </w:r>
      <w:r w:rsidR="00CE5F90" w:rsidRPr="002A2F73">
        <w:rPr>
          <w:rFonts w:cs="Calibri"/>
          <w:sz w:val="22"/>
          <w:szCs w:val="22"/>
        </w:rPr>
        <w:t xml:space="preserve">Beneficiary Representative </w:t>
      </w:r>
      <w:r w:rsidRPr="002A2F73">
        <w:rPr>
          <w:rFonts w:cs="Calibri"/>
          <w:sz w:val="22"/>
          <w:szCs w:val="22"/>
        </w:rPr>
        <w:t>role monitors progress against targets and quality criteria</w:t>
      </w:r>
      <w:r w:rsidRPr="002A2F73">
        <w:rPr>
          <w:rFonts w:cs="Calibri"/>
          <w:sz w:val="22"/>
          <w:szCs w:val="22"/>
          <w:cs/>
        </w:rPr>
        <w:t xml:space="preserve">. </w:t>
      </w:r>
      <w:r w:rsidRPr="002A2F73">
        <w:rPr>
          <w:rFonts w:cs="Calibri"/>
          <w:sz w:val="22"/>
          <w:szCs w:val="22"/>
        </w:rPr>
        <w:t>This role may require more than one person to cover all the beneficiary interests</w:t>
      </w:r>
      <w:r w:rsidRPr="002A2F73">
        <w:rPr>
          <w:rFonts w:cs="Calibri"/>
          <w:sz w:val="22"/>
          <w:szCs w:val="22"/>
          <w:cs/>
        </w:rPr>
        <w:t xml:space="preserve">. </w:t>
      </w:r>
      <w:r w:rsidRPr="002A2F73">
        <w:rPr>
          <w:rFonts w:cs="Calibri"/>
          <w:sz w:val="22"/>
          <w:szCs w:val="22"/>
        </w:rPr>
        <w:t>For the sake of effectiveness, the role should not be split between too many people</w:t>
      </w:r>
      <w:r w:rsidRPr="002A2F73">
        <w:rPr>
          <w:rFonts w:cs="Calibri"/>
          <w:sz w:val="22"/>
          <w:szCs w:val="22"/>
          <w:cs/>
        </w:rPr>
        <w:t>.</w:t>
      </w:r>
    </w:p>
    <w:p w14:paraId="3DE26137" w14:textId="77777777" w:rsidR="00E163CF" w:rsidRPr="002A2F73" w:rsidRDefault="00E163CF" w:rsidP="00D61D67">
      <w:pPr>
        <w:spacing w:after="0"/>
        <w:ind w:left="360"/>
        <w:rPr>
          <w:rFonts w:cs="Calibri"/>
          <w:sz w:val="22"/>
          <w:szCs w:val="22"/>
        </w:rPr>
      </w:pPr>
    </w:p>
    <w:p w14:paraId="30B84E14" w14:textId="77777777" w:rsidR="00E163CF" w:rsidRPr="002A2F73" w:rsidRDefault="00E163CF" w:rsidP="00D61D67">
      <w:pPr>
        <w:spacing w:after="0"/>
        <w:ind w:left="360"/>
        <w:rPr>
          <w:rFonts w:cs="Calibri"/>
          <w:sz w:val="22"/>
          <w:szCs w:val="22"/>
        </w:rPr>
      </w:pPr>
      <w:r w:rsidRPr="002A2F73">
        <w:rPr>
          <w:rFonts w:cs="Calibri"/>
          <w:sz w:val="22"/>
          <w:szCs w:val="22"/>
        </w:rPr>
        <w:t xml:space="preserve">Specific Responsibilities </w:t>
      </w:r>
      <w:r w:rsidRPr="002A2F73">
        <w:rPr>
          <w:rFonts w:cs="Calibri"/>
          <w:sz w:val="22"/>
          <w:szCs w:val="22"/>
          <w:cs/>
        </w:rPr>
        <w:t>(</w:t>
      </w:r>
      <w:r w:rsidRPr="002A2F73">
        <w:rPr>
          <w:rFonts w:cs="Calibri"/>
          <w:sz w:val="22"/>
          <w:szCs w:val="22"/>
        </w:rPr>
        <w:t>as part of the above responsibilities for the Project Board</w:t>
      </w:r>
      <w:r w:rsidRPr="002A2F73">
        <w:rPr>
          <w:rFonts w:cs="Calibri"/>
          <w:sz w:val="22"/>
          <w:szCs w:val="22"/>
          <w:cs/>
        </w:rPr>
        <w:t>)</w:t>
      </w:r>
    </w:p>
    <w:p w14:paraId="2998199A" w14:textId="77777777" w:rsidR="00E163CF" w:rsidRPr="002A2F73" w:rsidRDefault="00E163CF" w:rsidP="00D61D67">
      <w:pPr>
        <w:pStyle w:val="ListParagraph"/>
        <w:ind w:left="360"/>
        <w:jc w:val="both"/>
        <w:rPr>
          <w:rFonts w:ascii="Calibri" w:hAnsi="Calibri" w:cs="Calibri"/>
          <w:sz w:val="22"/>
          <w:szCs w:val="22"/>
        </w:rPr>
      </w:pPr>
    </w:p>
    <w:p w14:paraId="4B1AF599" w14:textId="40E127C3"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Prioritize and contribute beneficiaries</w:t>
      </w:r>
      <w:r w:rsidRPr="002A2F73">
        <w:rPr>
          <w:rFonts w:ascii="Calibri" w:hAnsi="Calibri" w:cs="Calibri"/>
          <w:sz w:val="22"/>
          <w:szCs w:val="22"/>
          <w:cs/>
        </w:rPr>
        <w:t xml:space="preserve">’ </w:t>
      </w:r>
      <w:r w:rsidRPr="002A2F73">
        <w:rPr>
          <w:rFonts w:ascii="Calibri" w:hAnsi="Calibri" w:cs="Calibri"/>
          <w:sz w:val="22"/>
          <w:szCs w:val="22"/>
        </w:rPr>
        <w:t>opinions on Project Board decisions on whether to implement recommendations on proposed changes</w:t>
      </w:r>
      <w:r w:rsidR="00FD0554" w:rsidRPr="002A2F73">
        <w:rPr>
          <w:rFonts w:ascii="Calibri" w:hAnsi="Calibri" w:cs="Calibri"/>
          <w:sz w:val="22"/>
          <w:szCs w:val="22"/>
        </w:rPr>
        <w:t>.</w:t>
      </w:r>
    </w:p>
    <w:p w14:paraId="644CC173" w14:textId="18BF378A"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Specification of the Beneficiary</w:t>
      </w:r>
      <w:r w:rsidRPr="002A2F73">
        <w:rPr>
          <w:rFonts w:ascii="Calibri" w:hAnsi="Calibri" w:cs="Calibri"/>
          <w:sz w:val="22"/>
          <w:szCs w:val="22"/>
          <w:cs/>
        </w:rPr>
        <w:t>’</w:t>
      </w:r>
      <w:r w:rsidRPr="002A2F73">
        <w:rPr>
          <w:rFonts w:ascii="Calibri" w:hAnsi="Calibri" w:cs="Calibri"/>
          <w:sz w:val="22"/>
          <w:szCs w:val="22"/>
        </w:rPr>
        <w:t>s needs is accurate, complete and unambiguous</w:t>
      </w:r>
      <w:r w:rsidR="00FD0554" w:rsidRPr="002A2F73">
        <w:rPr>
          <w:rFonts w:ascii="Calibri" w:hAnsi="Calibri" w:cs="Calibri"/>
          <w:sz w:val="22"/>
          <w:szCs w:val="22"/>
        </w:rPr>
        <w:t>.</w:t>
      </w:r>
    </w:p>
    <w:p w14:paraId="6FA654EE" w14:textId="7AC2587C"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Implementation of activities at all stages is monitored to ensure that they will meet the beneficiary</w:t>
      </w:r>
      <w:r w:rsidRPr="002A2F73">
        <w:rPr>
          <w:rFonts w:ascii="Calibri" w:hAnsi="Calibri" w:cs="Calibri"/>
          <w:sz w:val="22"/>
          <w:szCs w:val="22"/>
          <w:cs/>
        </w:rPr>
        <w:t>’</w:t>
      </w:r>
      <w:r w:rsidRPr="002A2F73">
        <w:rPr>
          <w:rFonts w:ascii="Calibri" w:hAnsi="Calibri" w:cs="Calibri"/>
          <w:sz w:val="22"/>
          <w:szCs w:val="22"/>
        </w:rPr>
        <w:t>s needs and are progressing towards that target</w:t>
      </w:r>
      <w:r w:rsidR="00FD0554" w:rsidRPr="002A2F73">
        <w:rPr>
          <w:rFonts w:ascii="Calibri" w:hAnsi="Calibri" w:cs="Calibri"/>
          <w:sz w:val="22"/>
          <w:szCs w:val="22"/>
        </w:rPr>
        <w:t>.</w:t>
      </w:r>
    </w:p>
    <w:p w14:paraId="5B152DD6" w14:textId="0CC98576"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Impact of potential changes is evaluated from the beneficiary point of view</w:t>
      </w:r>
      <w:r w:rsidR="00FD0554" w:rsidRPr="002A2F73">
        <w:rPr>
          <w:rFonts w:ascii="Calibri" w:hAnsi="Calibri" w:cs="Calibri"/>
          <w:sz w:val="22"/>
          <w:szCs w:val="22"/>
        </w:rPr>
        <w:t>.</w:t>
      </w:r>
    </w:p>
    <w:p w14:paraId="568C62DA" w14:textId="77777777"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Risks to the beneficiaries are frequently monitored</w:t>
      </w:r>
      <w:r w:rsidRPr="002A2F73">
        <w:rPr>
          <w:rFonts w:ascii="Calibri" w:hAnsi="Calibri" w:cs="Calibri"/>
          <w:sz w:val="22"/>
          <w:szCs w:val="22"/>
          <w:cs/>
        </w:rPr>
        <w:t>.</w:t>
      </w:r>
    </w:p>
    <w:p w14:paraId="62B9258D" w14:textId="77777777" w:rsidR="00B4693E" w:rsidRPr="002A2F73" w:rsidRDefault="00B4693E" w:rsidP="00D61D67">
      <w:pPr>
        <w:pStyle w:val="ListParagraph"/>
        <w:jc w:val="both"/>
        <w:rPr>
          <w:rFonts w:ascii="Calibri" w:hAnsi="Calibri" w:cs="Calibri"/>
          <w:i/>
          <w:sz w:val="22"/>
          <w:szCs w:val="22"/>
        </w:rPr>
      </w:pPr>
    </w:p>
    <w:p w14:paraId="73E282B0" w14:textId="2A83378F" w:rsidR="00B4693E" w:rsidRPr="002A2F73" w:rsidRDefault="00241BA7" w:rsidP="00D61D67">
      <w:pPr>
        <w:pStyle w:val="ListParagraph"/>
        <w:numPr>
          <w:ilvl w:val="0"/>
          <w:numId w:val="27"/>
        </w:numPr>
        <w:jc w:val="both"/>
        <w:rPr>
          <w:rFonts w:ascii="Calibri" w:hAnsi="Calibri" w:cs="Calibri"/>
          <w:i/>
          <w:sz w:val="22"/>
          <w:szCs w:val="22"/>
        </w:rPr>
      </w:pPr>
      <w:r w:rsidRPr="002A2F73">
        <w:rPr>
          <w:rFonts w:ascii="Calibri" w:hAnsi="Calibri" w:cs="Calibri"/>
          <w:sz w:val="22"/>
          <w:szCs w:val="22"/>
        </w:rPr>
        <w:t>Development Partner</w:t>
      </w:r>
      <w:r w:rsidRPr="002A2F73">
        <w:rPr>
          <w:rFonts w:ascii="Calibri" w:hAnsi="Calibri" w:cs="Calibri"/>
          <w:sz w:val="22"/>
          <w:szCs w:val="22"/>
          <w:cs/>
        </w:rPr>
        <w:t>(</w:t>
      </w:r>
      <w:r w:rsidRPr="002A2F73">
        <w:rPr>
          <w:rFonts w:ascii="Calibri" w:hAnsi="Calibri" w:cs="Calibri"/>
          <w:sz w:val="22"/>
          <w:szCs w:val="22"/>
        </w:rPr>
        <w:t>s</w:t>
      </w:r>
      <w:r w:rsidRPr="002A2F73">
        <w:rPr>
          <w:rFonts w:ascii="Calibri" w:hAnsi="Calibri" w:cs="Calibri"/>
          <w:sz w:val="22"/>
          <w:szCs w:val="22"/>
          <w:cs/>
        </w:rPr>
        <w:t>)</w:t>
      </w:r>
      <w:r w:rsidR="002C5D13" w:rsidRPr="002A2F73">
        <w:rPr>
          <w:rFonts w:ascii="Calibri" w:hAnsi="Calibri" w:cs="Calibri"/>
          <w:sz w:val="22"/>
          <w:szCs w:val="22"/>
          <w:cs/>
        </w:rPr>
        <w:t xml:space="preserve">: </w:t>
      </w:r>
      <w:r w:rsidR="00A63227" w:rsidRPr="002A2F73">
        <w:rPr>
          <w:rFonts w:ascii="Calibri" w:eastAsia="Times New Roman" w:hAnsi="Calibri" w:cs="Calibri"/>
          <w:sz w:val="22"/>
          <w:szCs w:val="22"/>
        </w:rPr>
        <w:t>Individuals or groups representing the interests of the parties concerned that provide funding and</w:t>
      </w:r>
      <w:r w:rsidR="00A63227" w:rsidRPr="002A2F73">
        <w:rPr>
          <w:rFonts w:ascii="Calibri" w:hAnsi="Calibri" w:cs="Calibri"/>
          <w:sz w:val="22"/>
          <w:szCs w:val="22"/>
          <w:cs/>
        </w:rPr>
        <w:t>/</w:t>
      </w:r>
      <w:r w:rsidR="00A63227" w:rsidRPr="002A2F73">
        <w:rPr>
          <w:rFonts w:ascii="Calibri" w:eastAsia="Times New Roman" w:hAnsi="Calibri" w:cs="Calibri"/>
          <w:sz w:val="22"/>
          <w:szCs w:val="22"/>
        </w:rPr>
        <w:t>or technical expertise to the project</w:t>
      </w:r>
      <w:r w:rsidR="00A63227" w:rsidRPr="002A2F73">
        <w:rPr>
          <w:rFonts w:ascii="Calibri" w:hAnsi="Calibri" w:cs="Calibri"/>
          <w:sz w:val="22"/>
          <w:szCs w:val="22"/>
          <w:cs/>
        </w:rPr>
        <w:t xml:space="preserve">. </w:t>
      </w:r>
      <w:r w:rsidR="002C5D13" w:rsidRPr="002A2F73">
        <w:rPr>
          <w:rFonts w:ascii="Calibri" w:hAnsi="Calibri" w:cs="Calibri"/>
          <w:sz w:val="22"/>
          <w:szCs w:val="22"/>
        </w:rPr>
        <w:t xml:space="preserve">The </w:t>
      </w:r>
      <w:r w:rsidR="003F0771" w:rsidRPr="002A2F73">
        <w:rPr>
          <w:rFonts w:ascii="Calibri" w:hAnsi="Calibri" w:cs="Calibri"/>
          <w:sz w:val="22"/>
          <w:szCs w:val="22"/>
        </w:rPr>
        <w:t>Development Partner</w:t>
      </w:r>
      <w:r w:rsidR="00077485" w:rsidRPr="002A2F73">
        <w:rPr>
          <w:rFonts w:ascii="Calibri" w:hAnsi="Calibri" w:cs="Calibri"/>
          <w:sz w:val="22"/>
          <w:szCs w:val="22"/>
        </w:rPr>
        <w:t>s are</w:t>
      </w:r>
      <w:r w:rsidR="00077485" w:rsidRPr="002A2F73">
        <w:rPr>
          <w:rFonts w:ascii="Calibri" w:hAnsi="Calibri" w:cs="Calibri"/>
          <w:sz w:val="22"/>
          <w:szCs w:val="22"/>
          <w:cs/>
        </w:rPr>
        <w:t xml:space="preserve">: </w:t>
      </w:r>
      <w:r w:rsidR="00077485" w:rsidRPr="002A2F73">
        <w:rPr>
          <w:rFonts w:ascii="Calibri" w:hAnsi="Calibri" w:cs="Calibri"/>
          <w:sz w:val="22"/>
          <w:szCs w:val="22"/>
        </w:rPr>
        <w:t>MoF</w:t>
      </w:r>
      <w:r w:rsidR="00077485" w:rsidRPr="002A2F73">
        <w:rPr>
          <w:rFonts w:ascii="Calibri" w:hAnsi="Calibri" w:cs="Calibri"/>
          <w:sz w:val="22"/>
          <w:szCs w:val="22"/>
          <w:cs/>
        </w:rPr>
        <w:t>-</w:t>
      </w:r>
      <w:r w:rsidR="00077485" w:rsidRPr="002A2F73">
        <w:rPr>
          <w:rFonts w:ascii="Calibri" w:hAnsi="Calibri" w:cs="Calibri"/>
          <w:sz w:val="22"/>
          <w:szCs w:val="22"/>
        </w:rPr>
        <w:t>PAD, DoT, NBoS, NUC, RONPHOS</w:t>
      </w:r>
      <w:r w:rsidR="00394BE7" w:rsidRPr="002A2F73">
        <w:rPr>
          <w:rFonts w:ascii="Calibri" w:hAnsi="Calibri" w:cs="Calibri"/>
          <w:sz w:val="22"/>
          <w:szCs w:val="22"/>
        </w:rPr>
        <w:t>, and UNDP PO</w:t>
      </w:r>
      <w:r w:rsidR="00394BE7" w:rsidRPr="002A2F73">
        <w:rPr>
          <w:rFonts w:ascii="Calibri" w:hAnsi="Calibri" w:cs="Calibri"/>
          <w:sz w:val="22"/>
          <w:szCs w:val="22"/>
          <w:cs/>
        </w:rPr>
        <w:t>.</w:t>
      </w:r>
    </w:p>
    <w:p w14:paraId="53BC8C6D" w14:textId="77777777" w:rsidR="00077485" w:rsidRPr="002A2F73" w:rsidRDefault="00077485" w:rsidP="00D61D67">
      <w:pPr>
        <w:pStyle w:val="ListParagraph"/>
        <w:ind w:left="360"/>
        <w:jc w:val="both"/>
        <w:rPr>
          <w:rFonts w:ascii="Calibri" w:hAnsi="Calibri" w:cs="Calibri"/>
          <w:i/>
          <w:sz w:val="22"/>
          <w:szCs w:val="22"/>
        </w:rPr>
      </w:pPr>
    </w:p>
    <w:p w14:paraId="0364206C" w14:textId="77777777" w:rsidR="00E163CF" w:rsidRPr="002A2F73" w:rsidRDefault="00077485" w:rsidP="00D61D67">
      <w:pPr>
        <w:spacing w:after="0"/>
        <w:ind w:left="360"/>
        <w:rPr>
          <w:rFonts w:cs="Calibri"/>
          <w:i/>
          <w:sz w:val="22"/>
          <w:szCs w:val="22"/>
        </w:rPr>
      </w:pPr>
      <w:r w:rsidRPr="002A2F73">
        <w:rPr>
          <w:rFonts w:cs="Calibri"/>
          <w:sz w:val="22"/>
          <w:szCs w:val="22"/>
        </w:rPr>
        <w:t xml:space="preserve">The Development </w:t>
      </w:r>
      <w:r w:rsidR="00407F78" w:rsidRPr="002A2F73">
        <w:rPr>
          <w:rFonts w:cs="Calibri"/>
          <w:sz w:val="22"/>
          <w:szCs w:val="22"/>
        </w:rPr>
        <w:t>Partners</w:t>
      </w:r>
      <w:r w:rsidR="00407F78" w:rsidRPr="002A2F73">
        <w:rPr>
          <w:rFonts w:cs="Calibri"/>
          <w:sz w:val="22"/>
          <w:szCs w:val="22"/>
          <w:cs/>
        </w:rPr>
        <w:t>’</w:t>
      </w:r>
      <w:r w:rsidR="00E163CF" w:rsidRPr="002A2F73">
        <w:rPr>
          <w:rFonts w:cs="Calibri"/>
          <w:sz w:val="22"/>
          <w:szCs w:val="22"/>
        </w:rPr>
        <w:t xml:space="preserve"> primary function within the Board is to provide guidance regarding the technical feasibility of the project</w:t>
      </w:r>
      <w:r w:rsidR="00E163CF" w:rsidRPr="002A2F73">
        <w:rPr>
          <w:rFonts w:cs="Calibri"/>
          <w:sz w:val="22"/>
          <w:szCs w:val="22"/>
          <w:cs/>
        </w:rPr>
        <w:t xml:space="preserve">. </w:t>
      </w:r>
    </w:p>
    <w:p w14:paraId="333C7526" w14:textId="77777777" w:rsidR="00E163CF" w:rsidRPr="002A2F73" w:rsidRDefault="00E163CF" w:rsidP="00D61D67">
      <w:pPr>
        <w:spacing w:after="0"/>
        <w:ind w:left="360"/>
        <w:rPr>
          <w:rFonts w:cs="Calibri"/>
          <w:sz w:val="22"/>
          <w:szCs w:val="22"/>
        </w:rPr>
      </w:pPr>
    </w:p>
    <w:p w14:paraId="31670933" w14:textId="77777777" w:rsidR="00E163CF" w:rsidRPr="002A2F73" w:rsidRDefault="00E163CF" w:rsidP="00D61D67">
      <w:pPr>
        <w:spacing w:after="0"/>
        <w:ind w:left="360"/>
        <w:rPr>
          <w:rFonts w:cs="Calibri"/>
          <w:sz w:val="22"/>
          <w:szCs w:val="22"/>
        </w:rPr>
      </w:pPr>
      <w:r w:rsidRPr="002A2F73">
        <w:rPr>
          <w:rFonts w:cs="Calibri"/>
          <w:sz w:val="22"/>
          <w:szCs w:val="22"/>
        </w:rPr>
        <w:t xml:space="preserve">Specific Responsibilities </w:t>
      </w:r>
      <w:r w:rsidRPr="002A2F73">
        <w:rPr>
          <w:rFonts w:cs="Calibri"/>
          <w:sz w:val="22"/>
          <w:szCs w:val="22"/>
          <w:cs/>
        </w:rPr>
        <w:t>(</w:t>
      </w:r>
      <w:r w:rsidRPr="002A2F73">
        <w:rPr>
          <w:rFonts w:cs="Calibri"/>
          <w:sz w:val="22"/>
          <w:szCs w:val="22"/>
        </w:rPr>
        <w:t>as part of the above responsibilities for the Project Board</w:t>
      </w:r>
      <w:r w:rsidRPr="002A2F73">
        <w:rPr>
          <w:rFonts w:cs="Calibri"/>
          <w:sz w:val="22"/>
          <w:szCs w:val="22"/>
          <w:cs/>
        </w:rPr>
        <w:t>)</w:t>
      </w:r>
    </w:p>
    <w:p w14:paraId="58D8AD90" w14:textId="77777777" w:rsidR="00E163CF" w:rsidRPr="002A2F73" w:rsidRDefault="00E163CF" w:rsidP="00D61D67">
      <w:pPr>
        <w:pStyle w:val="ListParagraph"/>
        <w:ind w:left="360"/>
        <w:jc w:val="both"/>
        <w:rPr>
          <w:rFonts w:ascii="Calibri" w:hAnsi="Calibri" w:cs="Calibri"/>
          <w:sz w:val="22"/>
          <w:szCs w:val="22"/>
        </w:rPr>
      </w:pPr>
    </w:p>
    <w:p w14:paraId="0B874475" w14:textId="2A11AF73"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 xml:space="preserve">Make sure that progress towards the outputs remains consistent from the </w:t>
      </w:r>
      <w:r w:rsidR="00077485" w:rsidRPr="002A2F73">
        <w:rPr>
          <w:rFonts w:ascii="Calibri" w:hAnsi="Calibri" w:cs="Calibri"/>
          <w:sz w:val="22"/>
          <w:szCs w:val="22"/>
        </w:rPr>
        <w:t xml:space="preserve">Development Partners </w:t>
      </w:r>
      <w:r w:rsidRPr="002A2F73">
        <w:rPr>
          <w:rFonts w:ascii="Calibri" w:hAnsi="Calibri" w:cs="Calibri"/>
          <w:sz w:val="22"/>
          <w:szCs w:val="22"/>
        </w:rPr>
        <w:t>perspective</w:t>
      </w:r>
      <w:r w:rsidR="00FD0554" w:rsidRPr="002A2F73">
        <w:rPr>
          <w:rFonts w:ascii="Calibri" w:hAnsi="Calibri" w:cs="Calibri"/>
          <w:sz w:val="22"/>
          <w:szCs w:val="22"/>
        </w:rPr>
        <w:t>.</w:t>
      </w:r>
    </w:p>
    <w:p w14:paraId="5F59F97E" w14:textId="03848F5F"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Promote and maintain focus on the expected project output</w:t>
      </w:r>
      <w:r w:rsidRPr="002A2F73">
        <w:rPr>
          <w:rFonts w:ascii="Calibri" w:hAnsi="Calibri" w:cs="Calibri"/>
          <w:sz w:val="22"/>
          <w:szCs w:val="22"/>
          <w:cs/>
        </w:rPr>
        <w:t>(</w:t>
      </w:r>
      <w:r w:rsidRPr="002A2F73">
        <w:rPr>
          <w:rFonts w:ascii="Calibri" w:hAnsi="Calibri" w:cs="Calibri"/>
          <w:sz w:val="22"/>
          <w:szCs w:val="22"/>
        </w:rPr>
        <w:t>s</w:t>
      </w:r>
      <w:r w:rsidRPr="002A2F73">
        <w:rPr>
          <w:rFonts w:ascii="Calibri" w:hAnsi="Calibri" w:cs="Calibri"/>
          <w:sz w:val="22"/>
          <w:szCs w:val="22"/>
          <w:cs/>
        </w:rPr>
        <w:t xml:space="preserve">) </w:t>
      </w:r>
      <w:r w:rsidRPr="002A2F73">
        <w:rPr>
          <w:rFonts w:ascii="Calibri" w:hAnsi="Calibri" w:cs="Calibri"/>
          <w:sz w:val="22"/>
          <w:szCs w:val="22"/>
        </w:rPr>
        <w:t xml:space="preserve">from the point of view of </w:t>
      </w:r>
      <w:r w:rsidR="00077485" w:rsidRPr="002A2F73">
        <w:rPr>
          <w:rFonts w:ascii="Calibri" w:hAnsi="Calibri" w:cs="Calibri"/>
          <w:sz w:val="22"/>
          <w:szCs w:val="22"/>
        </w:rPr>
        <w:t xml:space="preserve">project development </w:t>
      </w:r>
      <w:r w:rsidRPr="002A2F73">
        <w:rPr>
          <w:rFonts w:ascii="Calibri" w:hAnsi="Calibri" w:cs="Calibri"/>
          <w:sz w:val="22"/>
          <w:szCs w:val="22"/>
        </w:rPr>
        <w:t>management</w:t>
      </w:r>
      <w:r w:rsidR="00FD0554" w:rsidRPr="002A2F73">
        <w:rPr>
          <w:rFonts w:ascii="Calibri" w:hAnsi="Calibri" w:cs="Calibri"/>
          <w:sz w:val="22"/>
          <w:szCs w:val="22"/>
        </w:rPr>
        <w:t>.</w:t>
      </w:r>
    </w:p>
    <w:p w14:paraId="19C5516F" w14:textId="0F7CD2A8"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 xml:space="preserve">Ensure that the </w:t>
      </w:r>
      <w:r w:rsidR="00077485" w:rsidRPr="002A2F73">
        <w:rPr>
          <w:rFonts w:ascii="Calibri" w:hAnsi="Calibri" w:cs="Calibri"/>
          <w:sz w:val="22"/>
          <w:szCs w:val="22"/>
        </w:rPr>
        <w:t>technical and financial</w:t>
      </w:r>
      <w:r w:rsidRPr="002A2F73">
        <w:rPr>
          <w:rFonts w:ascii="Calibri" w:hAnsi="Calibri" w:cs="Calibri"/>
          <w:sz w:val="22"/>
          <w:szCs w:val="22"/>
        </w:rPr>
        <w:t xml:space="preserve"> resources required for the project are made available</w:t>
      </w:r>
      <w:r w:rsidR="00FD0554" w:rsidRPr="002A2F73">
        <w:rPr>
          <w:rFonts w:ascii="Calibri" w:hAnsi="Calibri" w:cs="Calibri"/>
          <w:sz w:val="22"/>
          <w:szCs w:val="22"/>
        </w:rPr>
        <w:t>.</w:t>
      </w:r>
    </w:p>
    <w:p w14:paraId="41D1D010" w14:textId="42AA31C6"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lastRenderedPageBreak/>
        <w:t xml:space="preserve">Contribute </w:t>
      </w:r>
      <w:r w:rsidR="00077485" w:rsidRPr="002A2F73">
        <w:rPr>
          <w:rFonts w:ascii="Calibri" w:hAnsi="Calibri" w:cs="Calibri"/>
          <w:sz w:val="22"/>
          <w:szCs w:val="22"/>
        </w:rPr>
        <w:t xml:space="preserve">technical and financial </w:t>
      </w:r>
      <w:r w:rsidRPr="002A2F73">
        <w:rPr>
          <w:rFonts w:ascii="Calibri" w:hAnsi="Calibri" w:cs="Calibri"/>
          <w:sz w:val="22"/>
          <w:szCs w:val="22"/>
        </w:rPr>
        <w:t>opinions on Project Board decisions on whether to implement recommendations on proposed changes</w:t>
      </w:r>
      <w:r w:rsidR="00FD0554" w:rsidRPr="002A2F73">
        <w:rPr>
          <w:rFonts w:ascii="Calibri" w:hAnsi="Calibri" w:cs="Calibri"/>
          <w:sz w:val="22"/>
          <w:szCs w:val="22"/>
        </w:rPr>
        <w:t>.</w:t>
      </w:r>
      <w:r w:rsidR="00077485" w:rsidRPr="002A2F73">
        <w:rPr>
          <w:rFonts w:ascii="Calibri" w:hAnsi="Calibri" w:cs="Calibri"/>
          <w:sz w:val="22"/>
          <w:szCs w:val="22"/>
          <w:cs/>
        </w:rPr>
        <w:t xml:space="preserve"> </w:t>
      </w:r>
    </w:p>
    <w:p w14:paraId="2927CD41" w14:textId="77777777" w:rsidR="00E163CF" w:rsidRPr="002A2F73" w:rsidRDefault="00E163CF" w:rsidP="00D61D67">
      <w:pPr>
        <w:pStyle w:val="ListParagraph"/>
        <w:numPr>
          <w:ilvl w:val="1"/>
          <w:numId w:val="19"/>
        </w:numPr>
        <w:ind w:left="720"/>
        <w:jc w:val="both"/>
        <w:rPr>
          <w:rFonts w:ascii="Calibri" w:hAnsi="Calibri" w:cs="Calibri"/>
          <w:sz w:val="22"/>
          <w:szCs w:val="22"/>
        </w:rPr>
      </w:pPr>
      <w:r w:rsidRPr="002A2F73">
        <w:rPr>
          <w:rFonts w:ascii="Calibri" w:hAnsi="Calibri" w:cs="Calibri"/>
          <w:sz w:val="22"/>
          <w:szCs w:val="22"/>
        </w:rPr>
        <w:t xml:space="preserve">Arbitrate on, and ensure resolution of, any </w:t>
      </w:r>
      <w:r w:rsidR="00077485" w:rsidRPr="002A2F73">
        <w:rPr>
          <w:rFonts w:ascii="Calibri" w:hAnsi="Calibri" w:cs="Calibri"/>
          <w:sz w:val="22"/>
          <w:szCs w:val="22"/>
        </w:rPr>
        <w:t>technical and financial</w:t>
      </w:r>
      <w:r w:rsidR="00077485" w:rsidRPr="002A2F73">
        <w:rPr>
          <w:rFonts w:ascii="Calibri" w:hAnsi="Calibri" w:cs="Calibri"/>
          <w:sz w:val="22"/>
          <w:szCs w:val="22"/>
          <w:cs/>
        </w:rPr>
        <w:t xml:space="preserve"> </w:t>
      </w:r>
      <w:r w:rsidRPr="002A2F73">
        <w:rPr>
          <w:rFonts w:ascii="Calibri" w:hAnsi="Calibri" w:cs="Calibri"/>
          <w:sz w:val="22"/>
          <w:szCs w:val="22"/>
        </w:rPr>
        <w:t>priority or resource conflicts</w:t>
      </w:r>
      <w:r w:rsidRPr="002A2F73">
        <w:rPr>
          <w:rFonts w:ascii="Calibri" w:hAnsi="Calibri" w:cs="Calibri"/>
          <w:sz w:val="22"/>
          <w:szCs w:val="22"/>
          <w:cs/>
        </w:rPr>
        <w:t>.</w:t>
      </w:r>
    </w:p>
    <w:p w14:paraId="76FA0F7A" w14:textId="77777777" w:rsidR="00B4693E" w:rsidRPr="002A2F73" w:rsidRDefault="00B4693E" w:rsidP="00D61D67">
      <w:pPr>
        <w:pStyle w:val="ListParagraph"/>
        <w:ind w:left="360"/>
        <w:jc w:val="both"/>
        <w:rPr>
          <w:rFonts w:ascii="Calibri" w:hAnsi="Calibri" w:cs="Calibri"/>
          <w:i/>
          <w:sz w:val="22"/>
          <w:szCs w:val="22"/>
        </w:rPr>
      </w:pPr>
    </w:p>
    <w:p w14:paraId="7230A57E" w14:textId="77777777" w:rsidR="00C44296" w:rsidRPr="002A2F73" w:rsidRDefault="0042237F" w:rsidP="00D61D67">
      <w:pPr>
        <w:pStyle w:val="ListParagraph"/>
        <w:numPr>
          <w:ilvl w:val="0"/>
          <w:numId w:val="27"/>
        </w:numPr>
        <w:jc w:val="both"/>
        <w:rPr>
          <w:rFonts w:ascii="Calibri" w:hAnsi="Calibri" w:cs="Calibri"/>
          <w:i/>
          <w:sz w:val="22"/>
          <w:szCs w:val="22"/>
        </w:rPr>
      </w:pPr>
      <w:r w:rsidRPr="002A2F73">
        <w:rPr>
          <w:rFonts w:ascii="Calibri" w:hAnsi="Calibri" w:cs="Calibri"/>
          <w:sz w:val="22"/>
          <w:szCs w:val="22"/>
        </w:rPr>
        <w:t>Project Assurance</w:t>
      </w:r>
      <w:r w:rsidRPr="002A2F73">
        <w:rPr>
          <w:rFonts w:ascii="Calibri" w:hAnsi="Calibri" w:cs="Calibri"/>
          <w:sz w:val="22"/>
          <w:szCs w:val="22"/>
          <w:cs/>
        </w:rPr>
        <w:t xml:space="preserve">: </w:t>
      </w:r>
      <w:r w:rsidR="00C44296" w:rsidRPr="002A2F73">
        <w:rPr>
          <w:rFonts w:ascii="Calibri" w:hAnsi="Calibri" w:cs="Calibri"/>
          <w:sz w:val="22"/>
          <w:szCs w:val="22"/>
        </w:rPr>
        <w:t>UNDP performs the quality assurance role and supports the Project Board and Project Management Unit by carrying out objective and independent project oversight and monitoring functions</w:t>
      </w:r>
      <w:r w:rsidR="00C44296" w:rsidRPr="002A2F73">
        <w:rPr>
          <w:rFonts w:ascii="Calibri" w:hAnsi="Calibri" w:cs="Calibri"/>
          <w:sz w:val="22"/>
          <w:szCs w:val="22"/>
          <w:cs/>
        </w:rPr>
        <w:t xml:space="preserve">. </w:t>
      </w:r>
      <w:r w:rsidR="00C44296" w:rsidRPr="002A2F73">
        <w:rPr>
          <w:rFonts w:ascii="Calibri" w:hAnsi="Calibri" w:cs="Calibri"/>
          <w:sz w:val="22"/>
          <w:szCs w:val="22"/>
        </w:rPr>
        <w:t>This role ensures appropriate project management milestones are managed and completed</w:t>
      </w:r>
      <w:r w:rsidR="00C44296" w:rsidRPr="002A2F73">
        <w:rPr>
          <w:rFonts w:ascii="Calibri" w:hAnsi="Calibri" w:cs="Calibri"/>
          <w:sz w:val="22"/>
          <w:szCs w:val="22"/>
          <w:cs/>
        </w:rPr>
        <w:t xml:space="preserve">. </w:t>
      </w:r>
      <w:r w:rsidR="00C44296" w:rsidRPr="002A2F73">
        <w:rPr>
          <w:rFonts w:ascii="Calibri" w:hAnsi="Calibri" w:cs="Calibri"/>
          <w:sz w:val="22"/>
          <w:szCs w:val="22"/>
        </w:rPr>
        <w:t>The Project Board cannot delegate any of its quality assurance responsibilities to the Project Manager</w:t>
      </w:r>
      <w:r w:rsidR="00C44296" w:rsidRPr="002A2F73">
        <w:rPr>
          <w:rFonts w:ascii="Calibri" w:hAnsi="Calibri" w:cs="Calibri"/>
          <w:sz w:val="22"/>
          <w:szCs w:val="22"/>
          <w:cs/>
        </w:rPr>
        <w:t>.</w:t>
      </w:r>
      <w:r w:rsidR="00C44296" w:rsidRPr="002A2F73">
        <w:rPr>
          <w:rFonts w:ascii="Calibri" w:hAnsi="Calibri" w:cs="Calibri"/>
          <w:sz w:val="22"/>
          <w:szCs w:val="22"/>
        </w:rPr>
        <w:t> </w:t>
      </w:r>
      <w:r w:rsidRPr="002A2F73">
        <w:rPr>
          <w:rFonts w:ascii="Calibri" w:hAnsi="Calibri" w:cs="Calibri"/>
          <w:sz w:val="22"/>
          <w:szCs w:val="22"/>
        </w:rPr>
        <w:t xml:space="preserve">UNDP provides a three </w:t>
      </w:r>
      <w:r w:rsidRPr="002A2F73">
        <w:rPr>
          <w:rFonts w:ascii="Calibri" w:hAnsi="Calibri" w:cs="Calibri"/>
          <w:sz w:val="22"/>
          <w:szCs w:val="22"/>
          <w:cs/>
        </w:rPr>
        <w:t xml:space="preserve">– </w:t>
      </w:r>
      <w:r w:rsidRPr="002A2F73">
        <w:rPr>
          <w:rFonts w:ascii="Calibri" w:hAnsi="Calibri" w:cs="Calibri"/>
          <w:sz w:val="22"/>
          <w:szCs w:val="22"/>
        </w:rPr>
        <w:t xml:space="preserve">tier oversight services involving </w:t>
      </w:r>
      <w:r w:rsidR="006843B8" w:rsidRPr="002A2F73">
        <w:rPr>
          <w:rFonts w:ascii="Calibri" w:hAnsi="Calibri" w:cs="Calibri"/>
          <w:sz w:val="22"/>
          <w:szCs w:val="22"/>
        </w:rPr>
        <w:t xml:space="preserve">the </w:t>
      </w:r>
      <w:r w:rsidRPr="002A2F73">
        <w:rPr>
          <w:rFonts w:ascii="Calibri" w:hAnsi="Calibri" w:cs="Calibri"/>
          <w:sz w:val="22"/>
          <w:szCs w:val="22"/>
        </w:rPr>
        <w:t xml:space="preserve">UNDP Country Offices and </w:t>
      </w:r>
      <w:r w:rsidR="006843B8" w:rsidRPr="002A2F73">
        <w:rPr>
          <w:rFonts w:ascii="Calibri" w:hAnsi="Calibri" w:cs="Calibri"/>
          <w:sz w:val="22"/>
          <w:szCs w:val="22"/>
        </w:rPr>
        <w:t xml:space="preserve">UNDP </w:t>
      </w:r>
      <w:r w:rsidRPr="002A2F73">
        <w:rPr>
          <w:rFonts w:ascii="Calibri" w:hAnsi="Calibri" w:cs="Calibri"/>
          <w:sz w:val="22"/>
          <w:szCs w:val="22"/>
        </w:rPr>
        <w:t>at regional and headquarters levels</w:t>
      </w:r>
      <w:r w:rsidRPr="002A2F73">
        <w:rPr>
          <w:rFonts w:ascii="Calibri" w:hAnsi="Calibri" w:cs="Calibri"/>
          <w:sz w:val="22"/>
          <w:szCs w:val="22"/>
          <w:cs/>
        </w:rPr>
        <w:t xml:space="preserve">. </w:t>
      </w:r>
      <w:r w:rsidRPr="002A2F73">
        <w:rPr>
          <w:rFonts w:ascii="Calibri" w:hAnsi="Calibri" w:cs="Calibri"/>
          <w:sz w:val="22"/>
          <w:szCs w:val="22"/>
        </w:rPr>
        <w:t>Project assurance is totally independent of the Project Management function</w:t>
      </w:r>
      <w:r w:rsidR="00C44296" w:rsidRPr="002A2F73">
        <w:rPr>
          <w:rFonts w:ascii="Calibri" w:hAnsi="Calibri" w:cs="Calibri"/>
          <w:sz w:val="22"/>
          <w:szCs w:val="22"/>
          <w:cs/>
        </w:rPr>
        <w:t>.</w:t>
      </w:r>
    </w:p>
    <w:p w14:paraId="4F49BB73" w14:textId="77777777" w:rsidR="00C44296" w:rsidRPr="002A2F73" w:rsidRDefault="00C44296" w:rsidP="00D61D67">
      <w:pPr>
        <w:spacing w:after="0"/>
        <w:rPr>
          <w:rFonts w:cs="Calibri"/>
          <w:b/>
          <w:sz w:val="22"/>
          <w:szCs w:val="22"/>
          <w:lang w:eastAsia="zh-CN"/>
        </w:rPr>
      </w:pPr>
    </w:p>
    <w:p w14:paraId="5AA8FB2D" w14:textId="77777777" w:rsidR="005103B1" w:rsidRPr="002A2F73" w:rsidRDefault="002C5D13" w:rsidP="00D61D67">
      <w:pPr>
        <w:spacing w:after="0"/>
        <w:rPr>
          <w:rFonts w:cs="Calibri"/>
          <w:sz w:val="22"/>
          <w:szCs w:val="22"/>
        </w:rPr>
      </w:pPr>
      <w:r w:rsidRPr="002A2F73">
        <w:rPr>
          <w:rFonts w:cs="Calibri"/>
          <w:sz w:val="22"/>
          <w:szCs w:val="22"/>
          <w:u w:val="single"/>
          <w:lang w:eastAsia="zh-CN"/>
        </w:rPr>
        <w:t>Project Manager</w:t>
      </w:r>
      <w:r w:rsidRPr="002A2F73">
        <w:rPr>
          <w:rFonts w:cs="Calibri"/>
          <w:sz w:val="22"/>
          <w:szCs w:val="22"/>
          <w:cs/>
        </w:rPr>
        <w:t xml:space="preserve">: </w:t>
      </w:r>
      <w:r w:rsidRPr="002A2F73">
        <w:rPr>
          <w:rFonts w:cs="Calibri"/>
          <w:sz w:val="22"/>
          <w:szCs w:val="22"/>
          <w:lang w:eastAsia="zh-CN"/>
        </w:rPr>
        <w:t xml:space="preserve">The Project Manager </w:t>
      </w:r>
      <w:r w:rsidRPr="002A2F73">
        <w:rPr>
          <w:rFonts w:cs="Calibri"/>
          <w:sz w:val="22"/>
          <w:szCs w:val="22"/>
        </w:rPr>
        <w:t>has the authority to run the project on a day</w:t>
      </w:r>
      <w:r w:rsidRPr="002A2F73">
        <w:rPr>
          <w:rFonts w:cs="Calibri"/>
          <w:sz w:val="22"/>
          <w:szCs w:val="22"/>
          <w:cs/>
        </w:rPr>
        <w:t>-</w:t>
      </w:r>
      <w:r w:rsidRPr="002A2F73">
        <w:rPr>
          <w:rFonts w:cs="Calibri"/>
          <w:sz w:val="22"/>
          <w:szCs w:val="22"/>
        </w:rPr>
        <w:t>to</w:t>
      </w:r>
      <w:r w:rsidRPr="002A2F73">
        <w:rPr>
          <w:rFonts w:cs="Calibri"/>
          <w:sz w:val="22"/>
          <w:szCs w:val="22"/>
          <w:cs/>
        </w:rPr>
        <w:t>-</w:t>
      </w:r>
      <w:r w:rsidRPr="002A2F73">
        <w:rPr>
          <w:rFonts w:cs="Calibri"/>
          <w:sz w:val="22"/>
          <w:szCs w:val="22"/>
        </w:rPr>
        <w:t xml:space="preserve">day basis on behalf of the </w:t>
      </w:r>
      <w:r w:rsidR="00501ACB" w:rsidRPr="002A2F73">
        <w:rPr>
          <w:rFonts w:cs="Calibri"/>
          <w:sz w:val="22"/>
          <w:szCs w:val="22"/>
        </w:rPr>
        <w:t>Implementing Partner</w:t>
      </w:r>
      <w:r w:rsidRPr="002A2F73">
        <w:rPr>
          <w:rFonts w:cs="Calibri"/>
          <w:sz w:val="22"/>
          <w:szCs w:val="22"/>
        </w:rPr>
        <w:t xml:space="preserve"> within the constraints laid down by the </w:t>
      </w:r>
      <w:r w:rsidR="00501ACB" w:rsidRPr="002A2F73">
        <w:rPr>
          <w:rFonts w:cs="Calibri"/>
          <w:sz w:val="22"/>
          <w:szCs w:val="22"/>
        </w:rPr>
        <w:t xml:space="preserve">Project </w:t>
      </w:r>
      <w:r w:rsidRPr="002A2F73">
        <w:rPr>
          <w:rFonts w:cs="Calibri"/>
          <w:sz w:val="22"/>
          <w:szCs w:val="22"/>
        </w:rPr>
        <w:t>Board</w:t>
      </w:r>
      <w:r w:rsidRPr="002A2F73">
        <w:rPr>
          <w:rFonts w:cs="Calibri"/>
          <w:sz w:val="22"/>
          <w:szCs w:val="22"/>
          <w:cs/>
        </w:rPr>
        <w:t>.</w:t>
      </w:r>
      <w:r w:rsidR="00501ACB" w:rsidRPr="002A2F73">
        <w:rPr>
          <w:rFonts w:cs="Calibri"/>
          <w:sz w:val="22"/>
          <w:szCs w:val="22"/>
        </w:rPr>
        <w:t xml:space="preserve"> The Implementing Partner appoints the Project Manager, who must be different from the Implementing Partner</w:t>
      </w:r>
      <w:r w:rsidR="00501ACB" w:rsidRPr="002A2F73">
        <w:rPr>
          <w:rFonts w:cs="Calibri"/>
          <w:sz w:val="22"/>
          <w:szCs w:val="22"/>
          <w:cs/>
        </w:rPr>
        <w:t>’</w:t>
      </w:r>
      <w:r w:rsidR="00501ACB" w:rsidRPr="002A2F73">
        <w:rPr>
          <w:rFonts w:cs="Calibri"/>
          <w:sz w:val="22"/>
          <w:szCs w:val="22"/>
        </w:rPr>
        <w:t>s representative in the Project Board</w:t>
      </w:r>
      <w:r w:rsidR="00501ACB" w:rsidRPr="002A2F73">
        <w:rPr>
          <w:rFonts w:cs="Calibri"/>
          <w:sz w:val="22"/>
          <w:szCs w:val="22"/>
          <w:cs/>
        </w:rPr>
        <w:t xml:space="preserve">. </w:t>
      </w:r>
    </w:p>
    <w:p w14:paraId="1FB8C35E" w14:textId="77777777" w:rsidR="005103B1" w:rsidRPr="002A2F73" w:rsidRDefault="005103B1" w:rsidP="00D61D67">
      <w:pPr>
        <w:spacing w:after="0"/>
        <w:rPr>
          <w:rFonts w:cs="Calibri"/>
          <w:sz w:val="22"/>
          <w:szCs w:val="22"/>
        </w:rPr>
      </w:pPr>
    </w:p>
    <w:p w14:paraId="0E2BB4B5" w14:textId="77777777" w:rsidR="005103B1" w:rsidRPr="002A2F73" w:rsidRDefault="002C5D13" w:rsidP="00D61D67">
      <w:pPr>
        <w:spacing w:after="0"/>
        <w:rPr>
          <w:rFonts w:cs="Calibri"/>
          <w:sz w:val="22"/>
          <w:szCs w:val="22"/>
        </w:rPr>
      </w:pPr>
      <w:r w:rsidRPr="002A2F73">
        <w:rPr>
          <w:rFonts w:cs="Calibri"/>
          <w:sz w:val="22"/>
          <w:szCs w:val="22"/>
        </w:rPr>
        <w:t>The Project Manager</w:t>
      </w:r>
      <w:r w:rsidRPr="002A2F73">
        <w:rPr>
          <w:rFonts w:cs="Calibri"/>
          <w:sz w:val="22"/>
          <w:szCs w:val="22"/>
          <w:cs/>
        </w:rPr>
        <w:t>’</w:t>
      </w:r>
      <w:r w:rsidRPr="002A2F73">
        <w:rPr>
          <w:rFonts w:cs="Calibri"/>
          <w:sz w:val="22"/>
          <w:szCs w:val="22"/>
        </w:rPr>
        <w:t>s prim</w:t>
      </w:r>
      <w:r w:rsidR="00FD6A71" w:rsidRPr="002A2F73">
        <w:rPr>
          <w:rFonts w:cs="Calibri"/>
          <w:sz w:val="22"/>
          <w:szCs w:val="22"/>
        </w:rPr>
        <w:t>ary</w:t>
      </w:r>
      <w:r w:rsidRPr="002A2F73">
        <w:rPr>
          <w:rFonts w:cs="Calibri"/>
          <w:sz w:val="22"/>
          <w:szCs w:val="22"/>
        </w:rPr>
        <w:t xml:space="preserve"> responsibility is to ensure that the project produces the results specified in the project document, to the required standard of quality and within the specified</w:t>
      </w:r>
      <w:r w:rsidR="00615799" w:rsidRPr="002A2F73">
        <w:rPr>
          <w:rFonts w:cs="Calibri"/>
          <w:sz w:val="22"/>
          <w:szCs w:val="22"/>
        </w:rPr>
        <w:t xml:space="preserve"> constraints of time and cost</w:t>
      </w:r>
      <w:r w:rsidR="00615799" w:rsidRPr="002A2F73">
        <w:rPr>
          <w:rFonts w:cs="Calibri"/>
          <w:sz w:val="22"/>
          <w:szCs w:val="22"/>
          <w:cs/>
        </w:rPr>
        <w:t xml:space="preserve">. </w:t>
      </w:r>
      <w:r w:rsidR="00C77ABA" w:rsidRPr="002A2F73">
        <w:rPr>
          <w:rFonts w:cs="Calibri"/>
          <w:sz w:val="22"/>
          <w:szCs w:val="22"/>
        </w:rPr>
        <w:t>The Project Manager will inform the Project Board</w:t>
      </w:r>
      <w:r w:rsidR="00615799" w:rsidRPr="002A2F73">
        <w:rPr>
          <w:rFonts w:cs="Calibri"/>
          <w:sz w:val="22"/>
          <w:szCs w:val="22"/>
        </w:rPr>
        <w:t xml:space="preserve"> and the Project Assurance roles of any de</w:t>
      </w:r>
      <w:r w:rsidR="00C77ABA" w:rsidRPr="002A2F73">
        <w:rPr>
          <w:rFonts w:cs="Calibri"/>
          <w:sz w:val="22"/>
          <w:szCs w:val="22"/>
        </w:rPr>
        <w:t>lays or difficulties as they arise during implementation so that appropriate support and corrective measures can be adopted</w:t>
      </w:r>
      <w:r w:rsidR="00C77ABA" w:rsidRPr="002A2F73">
        <w:rPr>
          <w:rFonts w:cs="Calibri"/>
          <w:sz w:val="22"/>
          <w:szCs w:val="22"/>
          <w:cs/>
        </w:rPr>
        <w:t xml:space="preserve">. </w:t>
      </w:r>
      <w:r w:rsidR="005103B1" w:rsidRPr="002A2F73">
        <w:rPr>
          <w:rFonts w:cs="Calibri"/>
          <w:sz w:val="22"/>
          <w:szCs w:val="22"/>
        </w:rPr>
        <w:t>The Project Manager will remain on contract until the Terminal Evaluation report and the corresponding management response have been finalized and the required tasks for operational closure and transfer of assets are fully completed</w:t>
      </w:r>
      <w:r w:rsidR="005103B1" w:rsidRPr="002A2F73">
        <w:rPr>
          <w:rFonts w:cs="Calibri"/>
          <w:sz w:val="22"/>
          <w:szCs w:val="22"/>
          <w:cs/>
        </w:rPr>
        <w:t>.</w:t>
      </w:r>
    </w:p>
    <w:p w14:paraId="3DC04923" w14:textId="77777777" w:rsidR="005818F9" w:rsidRPr="002A2F73" w:rsidRDefault="005818F9" w:rsidP="00D61D67">
      <w:pPr>
        <w:spacing w:after="0"/>
        <w:rPr>
          <w:rFonts w:cs="Calibri"/>
          <w:sz w:val="22"/>
          <w:szCs w:val="22"/>
        </w:rPr>
      </w:pPr>
    </w:p>
    <w:p w14:paraId="14C2A533" w14:textId="77777777" w:rsidR="002C5D13" w:rsidRPr="002A2F73" w:rsidRDefault="002C5D13" w:rsidP="00D61D67">
      <w:pPr>
        <w:spacing w:after="0"/>
        <w:rPr>
          <w:rFonts w:cs="Calibri"/>
          <w:sz w:val="22"/>
          <w:szCs w:val="22"/>
        </w:rPr>
      </w:pPr>
      <w:r w:rsidRPr="002A2F73">
        <w:rPr>
          <w:rFonts w:cs="Calibri"/>
          <w:sz w:val="22"/>
          <w:szCs w:val="22"/>
        </w:rPr>
        <w:t>Specific responsibilities include</w:t>
      </w:r>
      <w:r w:rsidRPr="002A2F73">
        <w:rPr>
          <w:rFonts w:cs="Calibri"/>
          <w:sz w:val="22"/>
          <w:szCs w:val="22"/>
          <w:cs/>
        </w:rPr>
        <w:t>:</w:t>
      </w:r>
    </w:p>
    <w:p w14:paraId="0A485512" w14:textId="77777777" w:rsidR="00142E12" w:rsidRPr="002A2F73" w:rsidRDefault="00142E12" w:rsidP="00D61D67">
      <w:pPr>
        <w:spacing w:after="0"/>
        <w:rPr>
          <w:rFonts w:cs="Calibri"/>
          <w:sz w:val="22"/>
          <w:szCs w:val="22"/>
        </w:rPr>
      </w:pPr>
    </w:p>
    <w:p w14:paraId="13F44837"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Manage the overall conduct of the project</w:t>
      </w:r>
      <w:r w:rsidRPr="002A2F73">
        <w:rPr>
          <w:rFonts w:ascii="Calibri" w:hAnsi="Calibri" w:cs="Calibri"/>
          <w:color w:val="000000"/>
          <w:sz w:val="22"/>
          <w:szCs w:val="22"/>
          <w:cs/>
        </w:rPr>
        <w:t>.</w:t>
      </w:r>
    </w:p>
    <w:p w14:paraId="1D83340F"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Plan the activities of the project and monitor progress against the approved workplan</w:t>
      </w:r>
      <w:r w:rsidRPr="002A2F73">
        <w:rPr>
          <w:rFonts w:ascii="Calibri" w:hAnsi="Calibri" w:cs="Calibri"/>
          <w:color w:val="000000"/>
          <w:sz w:val="22"/>
          <w:szCs w:val="22"/>
          <w:cs/>
        </w:rPr>
        <w:t>.</w:t>
      </w:r>
    </w:p>
    <w:p w14:paraId="4D70E144"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Execute activities by managing personnel, goods and services, training and low</w:t>
      </w:r>
      <w:r w:rsidRPr="002A2F73">
        <w:rPr>
          <w:rFonts w:ascii="Calibri" w:hAnsi="Calibri" w:cs="Calibri"/>
          <w:color w:val="000000"/>
          <w:sz w:val="22"/>
          <w:szCs w:val="22"/>
          <w:cs/>
        </w:rPr>
        <w:t>-</w:t>
      </w:r>
      <w:r w:rsidRPr="002A2F73">
        <w:rPr>
          <w:rFonts w:ascii="Calibri" w:eastAsia="Times New Roman" w:hAnsi="Calibri" w:cs="Calibri"/>
          <w:color w:val="000000"/>
          <w:sz w:val="22"/>
          <w:szCs w:val="22"/>
        </w:rPr>
        <w:t>value grants, including drafting terms of reference and work specifications, and overseeing all contractors</w:t>
      </w:r>
      <w:r w:rsidRPr="002A2F73">
        <w:rPr>
          <w:rFonts w:ascii="Calibri" w:hAnsi="Calibri" w:cs="Calibri"/>
          <w:color w:val="000000"/>
          <w:sz w:val="22"/>
          <w:szCs w:val="22"/>
          <w:cs/>
        </w:rPr>
        <w:t xml:space="preserve">’ </w:t>
      </w:r>
      <w:r w:rsidRPr="002A2F73">
        <w:rPr>
          <w:rFonts w:ascii="Calibri" w:eastAsia="Times New Roman" w:hAnsi="Calibri" w:cs="Calibri"/>
          <w:color w:val="000000"/>
          <w:sz w:val="22"/>
          <w:szCs w:val="22"/>
        </w:rPr>
        <w:t>work</w:t>
      </w:r>
      <w:r w:rsidRPr="002A2F73">
        <w:rPr>
          <w:rFonts w:ascii="Calibri" w:hAnsi="Calibri" w:cs="Calibri"/>
          <w:color w:val="000000"/>
          <w:sz w:val="22"/>
          <w:szCs w:val="22"/>
          <w:cs/>
        </w:rPr>
        <w:t>.</w:t>
      </w:r>
    </w:p>
    <w:p w14:paraId="7E7EC1EB"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Monitor events as determined in the project monitoring plan and update the plan as required</w:t>
      </w:r>
      <w:r w:rsidRPr="002A2F73">
        <w:rPr>
          <w:rFonts w:ascii="Calibri" w:hAnsi="Calibri" w:cs="Calibri"/>
          <w:color w:val="000000"/>
          <w:sz w:val="22"/>
          <w:szCs w:val="22"/>
          <w:cs/>
        </w:rPr>
        <w:t>.</w:t>
      </w:r>
    </w:p>
    <w:p w14:paraId="5FE25ADE"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Provide support for completion of assessments required by UNDP, spot checks and audits</w:t>
      </w:r>
      <w:r w:rsidRPr="002A2F73">
        <w:rPr>
          <w:rFonts w:ascii="Calibri" w:hAnsi="Calibri" w:cs="Calibri"/>
          <w:color w:val="000000"/>
          <w:sz w:val="22"/>
          <w:szCs w:val="22"/>
          <w:cs/>
        </w:rPr>
        <w:t>.</w:t>
      </w:r>
    </w:p>
    <w:p w14:paraId="09C4D24A"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Manage requests for the provision of UNDP financial resources through funding advances, direct payments or reimbursement using the FACE form</w:t>
      </w:r>
      <w:r w:rsidRPr="002A2F73">
        <w:rPr>
          <w:rFonts w:ascii="Calibri" w:hAnsi="Calibri" w:cs="Calibri"/>
          <w:color w:val="000000"/>
          <w:sz w:val="22"/>
          <w:szCs w:val="22"/>
          <w:cs/>
        </w:rPr>
        <w:t>.</w:t>
      </w:r>
    </w:p>
    <w:p w14:paraId="5EC419FA"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Monitor financial resources and accounting to ensure the accuracy and reliability of financial reports</w:t>
      </w:r>
      <w:r w:rsidRPr="002A2F73">
        <w:rPr>
          <w:rFonts w:ascii="Calibri" w:hAnsi="Calibri" w:cs="Calibri"/>
          <w:color w:val="000000"/>
          <w:sz w:val="22"/>
          <w:szCs w:val="22"/>
          <w:cs/>
        </w:rPr>
        <w:t>.</w:t>
      </w:r>
    </w:p>
    <w:p w14:paraId="24257565" w14:textId="1644625B"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Monitor progress</w:t>
      </w:r>
      <w:r w:rsidR="00FD0554" w:rsidRPr="002A2F73">
        <w:rPr>
          <w:rFonts w:ascii="Calibri" w:eastAsia="Times New Roman" w:hAnsi="Calibri" w:cs="Calibri"/>
          <w:color w:val="000000"/>
          <w:sz w:val="22"/>
          <w:szCs w:val="22"/>
        </w:rPr>
        <w:t>:</w:t>
      </w:r>
      <w:r w:rsidRPr="002A2F73">
        <w:rPr>
          <w:rFonts w:ascii="Calibri" w:eastAsia="Times New Roman" w:hAnsi="Calibri" w:cs="Calibri"/>
          <w:color w:val="000000"/>
          <w:sz w:val="22"/>
          <w:szCs w:val="22"/>
        </w:rPr>
        <w:t xml:space="preserve"> watch for plan deviations and make course corrections when needed within project board</w:t>
      </w:r>
      <w:r w:rsidRPr="002A2F73">
        <w:rPr>
          <w:rFonts w:ascii="Calibri" w:hAnsi="Calibri" w:cs="Calibri"/>
          <w:color w:val="000000"/>
          <w:sz w:val="22"/>
          <w:szCs w:val="22"/>
          <w:cs/>
        </w:rPr>
        <w:t>-</w:t>
      </w:r>
      <w:r w:rsidRPr="002A2F73">
        <w:rPr>
          <w:rFonts w:ascii="Calibri" w:eastAsia="Times New Roman" w:hAnsi="Calibri" w:cs="Calibri"/>
          <w:color w:val="000000"/>
          <w:sz w:val="22"/>
          <w:szCs w:val="22"/>
        </w:rPr>
        <w:t>agreed tolerances to achieve results</w:t>
      </w:r>
      <w:r w:rsidRPr="002A2F73">
        <w:rPr>
          <w:rFonts w:ascii="Calibri" w:hAnsi="Calibri" w:cs="Calibri"/>
          <w:color w:val="000000"/>
          <w:sz w:val="22"/>
          <w:szCs w:val="22"/>
          <w:cs/>
        </w:rPr>
        <w:t>.</w:t>
      </w:r>
    </w:p>
    <w:p w14:paraId="4C157AE8"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Ensure that changes are controlled</w:t>
      </w:r>
      <w:r w:rsidR="00407F78" w:rsidRPr="002A2F73">
        <w:rPr>
          <w:rFonts w:ascii="Calibri" w:eastAsia="Times New Roman" w:hAnsi="Calibri" w:cs="Calibri"/>
          <w:color w:val="000000"/>
          <w:sz w:val="22"/>
          <w:szCs w:val="22"/>
        </w:rPr>
        <w:t>,</w:t>
      </w:r>
      <w:r w:rsidRPr="002A2F73">
        <w:rPr>
          <w:rFonts w:ascii="Calibri" w:eastAsia="Times New Roman" w:hAnsi="Calibri" w:cs="Calibri"/>
          <w:color w:val="000000"/>
          <w:sz w:val="22"/>
          <w:szCs w:val="22"/>
        </w:rPr>
        <w:t xml:space="preserve"> and problems addressed</w:t>
      </w:r>
      <w:r w:rsidRPr="002A2F73">
        <w:rPr>
          <w:rFonts w:ascii="Calibri" w:hAnsi="Calibri" w:cs="Calibri"/>
          <w:color w:val="000000"/>
          <w:sz w:val="22"/>
          <w:szCs w:val="22"/>
          <w:cs/>
        </w:rPr>
        <w:t>.</w:t>
      </w:r>
    </w:p>
    <w:p w14:paraId="6F19009A"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Perform regular progress reporting to the project board as agreed with the board, including measures to address challenges and opportunities</w:t>
      </w:r>
      <w:r w:rsidRPr="002A2F73">
        <w:rPr>
          <w:rFonts w:ascii="Calibri" w:hAnsi="Calibri" w:cs="Calibri"/>
          <w:color w:val="000000"/>
          <w:sz w:val="22"/>
          <w:szCs w:val="22"/>
          <w:cs/>
        </w:rPr>
        <w:t>.</w:t>
      </w:r>
    </w:p>
    <w:p w14:paraId="2D390A7C"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Prepare and submit financial reports to UNDP on a quarterly basis</w:t>
      </w:r>
      <w:r w:rsidRPr="002A2F73">
        <w:rPr>
          <w:rFonts w:ascii="Calibri" w:hAnsi="Calibri" w:cs="Calibri"/>
          <w:color w:val="000000"/>
          <w:sz w:val="22"/>
          <w:szCs w:val="22"/>
          <w:cs/>
        </w:rPr>
        <w:t>.</w:t>
      </w:r>
    </w:p>
    <w:p w14:paraId="0053F850" w14:textId="587E0656" w:rsidR="001D669C" w:rsidRPr="002A2F73" w:rsidRDefault="001D669C" w:rsidP="00D61D67">
      <w:pPr>
        <w:pStyle w:val="ListParagraph"/>
        <w:numPr>
          <w:ilvl w:val="0"/>
          <w:numId w:val="23"/>
        </w:numPr>
        <w:ind w:left="360"/>
        <w:jc w:val="both"/>
        <w:rPr>
          <w:rFonts w:ascii="Calibri" w:hAnsi="Calibri" w:cs="Calibri"/>
          <w:sz w:val="22"/>
          <w:szCs w:val="22"/>
        </w:rPr>
      </w:pPr>
      <w:r w:rsidRPr="002A2F73">
        <w:rPr>
          <w:rFonts w:ascii="Calibri" w:hAnsi="Calibri" w:cs="Calibri"/>
          <w:sz w:val="22"/>
          <w:szCs w:val="22"/>
        </w:rPr>
        <w:t xml:space="preserve">Manage and monitor the project risks </w:t>
      </w:r>
      <w:r w:rsidRPr="002A2F73">
        <w:rPr>
          <w:rFonts w:ascii="Calibri" w:hAnsi="Calibri" w:cs="Calibri"/>
          <w:sz w:val="22"/>
          <w:szCs w:val="22"/>
          <w:cs/>
        </w:rPr>
        <w:t xml:space="preserve">– </w:t>
      </w:r>
      <w:r w:rsidRPr="002A2F73">
        <w:rPr>
          <w:rFonts w:ascii="Calibri" w:hAnsi="Calibri" w:cs="Calibri"/>
          <w:sz w:val="22"/>
          <w:szCs w:val="22"/>
        </w:rPr>
        <w:t xml:space="preserve">including social and environmental risks </w:t>
      </w:r>
      <w:r w:rsidRPr="002A2F73">
        <w:rPr>
          <w:rFonts w:ascii="Calibri" w:hAnsi="Calibri" w:cs="Calibri"/>
          <w:sz w:val="22"/>
          <w:szCs w:val="22"/>
          <w:cs/>
        </w:rPr>
        <w:t xml:space="preserve">- </w:t>
      </w:r>
      <w:r w:rsidRPr="002A2F73">
        <w:rPr>
          <w:rFonts w:ascii="Calibri" w:hAnsi="Calibri" w:cs="Calibri"/>
          <w:sz w:val="22"/>
          <w:szCs w:val="22"/>
        </w:rPr>
        <w:t>initially identified and submit new risks to the Project Board for consideration and decision on possible actions if required; update the status of these risks by maintaining the project risks log</w:t>
      </w:r>
      <w:r w:rsidR="00FD0554" w:rsidRPr="002A2F73">
        <w:rPr>
          <w:rFonts w:ascii="Calibri" w:hAnsi="Calibri" w:cs="Calibri"/>
          <w:sz w:val="22"/>
          <w:szCs w:val="22"/>
        </w:rPr>
        <w:t>.</w:t>
      </w:r>
    </w:p>
    <w:p w14:paraId="3069D08F"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t>Capture lessons learned during project implementation</w:t>
      </w:r>
      <w:r w:rsidRPr="002A2F73">
        <w:rPr>
          <w:rFonts w:ascii="Calibri" w:hAnsi="Calibri" w:cs="Calibri"/>
          <w:color w:val="000000"/>
          <w:sz w:val="22"/>
          <w:szCs w:val="22"/>
          <w:cs/>
        </w:rPr>
        <w:t>.</w:t>
      </w:r>
    </w:p>
    <w:p w14:paraId="6672B9F7" w14:textId="77777777" w:rsidR="001D669C" w:rsidRPr="002A2F73" w:rsidRDefault="001D669C" w:rsidP="00D61D67">
      <w:pPr>
        <w:pStyle w:val="ListParagraph"/>
        <w:numPr>
          <w:ilvl w:val="0"/>
          <w:numId w:val="23"/>
        </w:numPr>
        <w:ind w:left="360"/>
        <w:jc w:val="both"/>
        <w:rPr>
          <w:rFonts w:ascii="Calibri" w:eastAsia="Times New Roman" w:hAnsi="Calibri" w:cs="Calibri"/>
          <w:color w:val="000000"/>
          <w:sz w:val="22"/>
          <w:szCs w:val="22"/>
        </w:rPr>
      </w:pPr>
      <w:r w:rsidRPr="002A2F73">
        <w:rPr>
          <w:rFonts w:ascii="Calibri" w:eastAsia="Times New Roman" w:hAnsi="Calibri" w:cs="Calibri"/>
          <w:color w:val="000000"/>
          <w:sz w:val="22"/>
          <w:szCs w:val="22"/>
        </w:rPr>
        <w:lastRenderedPageBreak/>
        <w:t>Prepare revisions to the multi</w:t>
      </w:r>
      <w:r w:rsidRPr="002A2F73">
        <w:rPr>
          <w:rFonts w:ascii="Calibri" w:hAnsi="Calibri" w:cs="Calibri"/>
          <w:color w:val="000000"/>
          <w:sz w:val="22"/>
          <w:szCs w:val="22"/>
          <w:cs/>
        </w:rPr>
        <w:t>-</w:t>
      </w:r>
      <w:r w:rsidRPr="002A2F73">
        <w:rPr>
          <w:rFonts w:ascii="Calibri" w:eastAsia="Times New Roman" w:hAnsi="Calibri" w:cs="Calibri"/>
          <w:color w:val="000000"/>
          <w:sz w:val="22"/>
          <w:szCs w:val="22"/>
        </w:rPr>
        <w:t>year workplan, as needed, as well as annual and quarterly plans if required</w:t>
      </w:r>
      <w:r w:rsidRPr="002A2F73">
        <w:rPr>
          <w:rFonts w:ascii="Calibri" w:hAnsi="Calibri" w:cs="Calibri"/>
          <w:color w:val="000000"/>
          <w:sz w:val="22"/>
          <w:szCs w:val="22"/>
          <w:cs/>
        </w:rPr>
        <w:t>.</w:t>
      </w:r>
    </w:p>
    <w:p w14:paraId="5A5533E9" w14:textId="77777777" w:rsidR="000F615E" w:rsidRPr="002A2F73" w:rsidRDefault="000F615E" w:rsidP="00D61D67">
      <w:pPr>
        <w:numPr>
          <w:ilvl w:val="0"/>
          <w:numId w:val="18"/>
        </w:numPr>
        <w:spacing w:after="0"/>
        <w:ind w:left="360"/>
        <w:rPr>
          <w:rFonts w:cs="Calibri"/>
          <w:sz w:val="22"/>
          <w:szCs w:val="22"/>
        </w:rPr>
      </w:pPr>
      <w:r w:rsidRPr="002A2F73">
        <w:rPr>
          <w:rFonts w:cs="Calibri"/>
          <w:sz w:val="22"/>
          <w:szCs w:val="22"/>
        </w:rPr>
        <w:t>Prepare the inception report no later than one month after the inception workshop</w:t>
      </w:r>
      <w:r w:rsidRPr="002A2F73">
        <w:rPr>
          <w:rFonts w:cs="Calibri"/>
          <w:sz w:val="22"/>
          <w:szCs w:val="22"/>
          <w:cs/>
        </w:rPr>
        <w:t xml:space="preserve">. </w:t>
      </w:r>
    </w:p>
    <w:p w14:paraId="11B5632A" w14:textId="77777777" w:rsidR="00097F96" w:rsidRPr="002A2F73" w:rsidRDefault="00097F96" w:rsidP="00D61D67">
      <w:pPr>
        <w:numPr>
          <w:ilvl w:val="0"/>
          <w:numId w:val="18"/>
        </w:numPr>
        <w:spacing w:after="0"/>
        <w:ind w:left="360"/>
        <w:rPr>
          <w:rFonts w:cs="Calibri"/>
          <w:sz w:val="22"/>
          <w:szCs w:val="22"/>
        </w:rPr>
      </w:pPr>
      <w:r w:rsidRPr="002A2F73">
        <w:rPr>
          <w:rFonts w:cs="Calibri"/>
          <w:sz w:val="22"/>
          <w:szCs w:val="22"/>
        </w:rPr>
        <w:t xml:space="preserve">Ensure that the indicators included in the project results framework are monitored annually in advance of the </w:t>
      </w:r>
      <w:r w:rsidR="00FD6A71" w:rsidRPr="002A2F73">
        <w:rPr>
          <w:rFonts w:cs="Calibri"/>
          <w:sz w:val="22"/>
          <w:szCs w:val="22"/>
        </w:rPr>
        <w:t xml:space="preserve">GEF </w:t>
      </w:r>
      <w:r w:rsidRPr="002A2F73">
        <w:rPr>
          <w:rFonts w:cs="Calibri"/>
          <w:sz w:val="22"/>
          <w:szCs w:val="22"/>
        </w:rPr>
        <w:t xml:space="preserve">PIR submission deadline so that progress can be reported in the </w:t>
      </w:r>
      <w:r w:rsidR="00FD6A71" w:rsidRPr="002A2F73">
        <w:rPr>
          <w:rFonts w:cs="Calibri"/>
          <w:sz w:val="22"/>
          <w:szCs w:val="22"/>
        </w:rPr>
        <w:t xml:space="preserve">GEF </w:t>
      </w:r>
      <w:r w:rsidRPr="002A2F73">
        <w:rPr>
          <w:rFonts w:cs="Calibri"/>
          <w:sz w:val="22"/>
          <w:szCs w:val="22"/>
        </w:rPr>
        <w:t>PIR</w:t>
      </w:r>
      <w:r w:rsidRPr="002A2F73">
        <w:rPr>
          <w:rFonts w:cs="Calibri"/>
          <w:sz w:val="22"/>
          <w:szCs w:val="22"/>
          <w:cs/>
        </w:rPr>
        <w:t xml:space="preserve">. </w:t>
      </w:r>
    </w:p>
    <w:p w14:paraId="76A9FCD9" w14:textId="75C603CE" w:rsidR="002C5D13" w:rsidRPr="002A2F73" w:rsidRDefault="002C5D13" w:rsidP="00D61D67">
      <w:pPr>
        <w:numPr>
          <w:ilvl w:val="0"/>
          <w:numId w:val="17"/>
        </w:numPr>
        <w:tabs>
          <w:tab w:val="clear" w:pos="720"/>
          <w:tab w:val="num" w:pos="360"/>
        </w:tabs>
        <w:spacing w:after="0"/>
        <w:ind w:left="360"/>
        <w:rPr>
          <w:rFonts w:cs="Calibri"/>
          <w:sz w:val="22"/>
          <w:szCs w:val="22"/>
        </w:rPr>
      </w:pPr>
      <w:r w:rsidRPr="002A2F73">
        <w:rPr>
          <w:rFonts w:cs="Calibri"/>
          <w:sz w:val="22"/>
          <w:szCs w:val="22"/>
        </w:rPr>
        <w:t xml:space="preserve">Prepare the </w:t>
      </w:r>
      <w:r w:rsidR="00097F96" w:rsidRPr="002A2F73">
        <w:rPr>
          <w:rFonts w:cs="Calibri"/>
          <w:sz w:val="22"/>
          <w:szCs w:val="22"/>
        </w:rPr>
        <w:t>GEF PIR</w:t>
      </w:r>
      <w:r w:rsidR="00FD0554" w:rsidRPr="002A2F73">
        <w:rPr>
          <w:rFonts w:cs="Calibri"/>
          <w:sz w:val="22"/>
          <w:szCs w:val="22"/>
        </w:rPr>
        <w:t>.</w:t>
      </w:r>
    </w:p>
    <w:p w14:paraId="725612AE" w14:textId="488CEB9F" w:rsidR="00543B9B" w:rsidRPr="002A2F73" w:rsidRDefault="00543B9B" w:rsidP="00D61D67">
      <w:pPr>
        <w:pStyle w:val="ListParagraph"/>
        <w:numPr>
          <w:ilvl w:val="0"/>
          <w:numId w:val="17"/>
        </w:numPr>
        <w:tabs>
          <w:tab w:val="clear" w:pos="720"/>
          <w:tab w:val="num" w:pos="360"/>
        </w:tabs>
        <w:ind w:left="360"/>
        <w:jc w:val="both"/>
        <w:rPr>
          <w:rFonts w:ascii="Calibri" w:hAnsi="Calibri" w:cs="Calibri"/>
          <w:sz w:val="22"/>
          <w:szCs w:val="22"/>
        </w:rPr>
      </w:pPr>
      <w:r w:rsidRPr="002A2F73">
        <w:rPr>
          <w:rFonts w:ascii="Calibri" w:hAnsi="Calibri" w:cs="Calibri"/>
          <w:sz w:val="22"/>
          <w:szCs w:val="22"/>
        </w:rPr>
        <w:t>Assess major and minor amendments to the project within the parameters set by UNDP</w:t>
      </w:r>
      <w:r w:rsidRPr="002A2F73">
        <w:rPr>
          <w:rFonts w:ascii="Calibri" w:hAnsi="Calibri" w:cs="Calibri"/>
          <w:sz w:val="22"/>
          <w:szCs w:val="22"/>
          <w:cs/>
        </w:rPr>
        <w:t>-</w:t>
      </w:r>
      <w:r w:rsidRPr="002A2F73">
        <w:rPr>
          <w:rFonts w:ascii="Calibri" w:hAnsi="Calibri" w:cs="Calibri"/>
          <w:sz w:val="22"/>
          <w:szCs w:val="22"/>
        </w:rPr>
        <w:t>GEF</w:t>
      </w:r>
      <w:r w:rsidR="00FD0554" w:rsidRPr="002A2F73">
        <w:rPr>
          <w:rFonts w:ascii="Calibri" w:hAnsi="Calibri" w:cs="Calibri"/>
          <w:sz w:val="22"/>
          <w:szCs w:val="22"/>
        </w:rPr>
        <w:t>.</w:t>
      </w:r>
    </w:p>
    <w:p w14:paraId="6B17952B" w14:textId="61382147" w:rsidR="00615799" w:rsidRPr="002A2F73" w:rsidRDefault="00615799" w:rsidP="00D61D67">
      <w:pPr>
        <w:numPr>
          <w:ilvl w:val="0"/>
          <w:numId w:val="17"/>
        </w:numPr>
        <w:tabs>
          <w:tab w:val="clear" w:pos="720"/>
          <w:tab w:val="num" w:pos="360"/>
        </w:tabs>
        <w:spacing w:after="0"/>
        <w:ind w:left="360"/>
        <w:rPr>
          <w:rFonts w:cs="Calibri"/>
          <w:sz w:val="22"/>
          <w:szCs w:val="22"/>
        </w:rPr>
      </w:pPr>
      <w:r w:rsidRPr="002A2F73">
        <w:rPr>
          <w:rFonts w:cs="Calibri"/>
          <w:sz w:val="22"/>
          <w:szCs w:val="22"/>
        </w:rPr>
        <w:t>Monitor implementation plans including the gender action plan, stakeholder engagement plan, and any environmental and social management plans</w:t>
      </w:r>
      <w:r w:rsidR="00FD0554" w:rsidRPr="002A2F73">
        <w:rPr>
          <w:rFonts w:cs="Calibri"/>
          <w:sz w:val="22"/>
          <w:szCs w:val="22"/>
        </w:rPr>
        <w:t>.</w:t>
      </w:r>
    </w:p>
    <w:p w14:paraId="02C28B7C" w14:textId="77777777" w:rsidR="00F2212C" w:rsidRPr="002A2F73" w:rsidRDefault="001D669C" w:rsidP="00D61D67">
      <w:pPr>
        <w:numPr>
          <w:ilvl w:val="0"/>
          <w:numId w:val="17"/>
        </w:numPr>
        <w:tabs>
          <w:tab w:val="clear" w:pos="720"/>
          <w:tab w:val="num" w:pos="360"/>
        </w:tabs>
        <w:spacing w:after="0"/>
        <w:ind w:left="360"/>
        <w:rPr>
          <w:rFonts w:cs="Calibri"/>
          <w:sz w:val="22"/>
          <w:szCs w:val="22"/>
        </w:rPr>
      </w:pPr>
      <w:r w:rsidRPr="002A2F73">
        <w:rPr>
          <w:rFonts w:cs="Calibri"/>
          <w:sz w:val="22"/>
          <w:szCs w:val="22"/>
        </w:rPr>
        <w:t>Monitor and track progress against the GEF Core indicators</w:t>
      </w:r>
      <w:r w:rsidRPr="002A2F73">
        <w:rPr>
          <w:rFonts w:cs="Calibri"/>
          <w:sz w:val="22"/>
          <w:szCs w:val="22"/>
          <w:cs/>
        </w:rPr>
        <w:t>.</w:t>
      </w:r>
    </w:p>
    <w:p w14:paraId="7C6DC712" w14:textId="55F0E091" w:rsidR="00501ACB" w:rsidRPr="002A2F73" w:rsidRDefault="00501ACB" w:rsidP="00D61D67">
      <w:pPr>
        <w:numPr>
          <w:ilvl w:val="0"/>
          <w:numId w:val="17"/>
        </w:numPr>
        <w:tabs>
          <w:tab w:val="clear" w:pos="720"/>
          <w:tab w:val="num" w:pos="360"/>
        </w:tabs>
        <w:spacing w:after="0"/>
        <w:ind w:left="360"/>
        <w:rPr>
          <w:rFonts w:cs="Calibri"/>
          <w:sz w:val="22"/>
          <w:szCs w:val="22"/>
        </w:rPr>
      </w:pPr>
      <w:r w:rsidRPr="002A2F73">
        <w:rPr>
          <w:rFonts w:cs="Calibri"/>
          <w:sz w:val="22"/>
          <w:szCs w:val="22"/>
        </w:rPr>
        <w:t>Support the M</w:t>
      </w:r>
      <w:r w:rsidR="002C5D13" w:rsidRPr="002A2F73">
        <w:rPr>
          <w:rFonts w:cs="Calibri"/>
          <w:sz w:val="22"/>
          <w:szCs w:val="22"/>
        </w:rPr>
        <w:t>id</w:t>
      </w:r>
      <w:r w:rsidR="002C5D13" w:rsidRPr="002A2F73">
        <w:rPr>
          <w:rFonts w:cs="Calibri"/>
          <w:sz w:val="22"/>
          <w:szCs w:val="22"/>
          <w:cs/>
        </w:rPr>
        <w:t>-</w:t>
      </w:r>
      <w:r w:rsidR="002C5D13" w:rsidRPr="002A2F73">
        <w:rPr>
          <w:rFonts w:cs="Calibri"/>
          <w:sz w:val="22"/>
          <w:szCs w:val="22"/>
        </w:rPr>
        <w:t xml:space="preserve">term review </w:t>
      </w:r>
      <w:r w:rsidRPr="002A2F73">
        <w:rPr>
          <w:rFonts w:cs="Calibri"/>
          <w:sz w:val="22"/>
          <w:szCs w:val="22"/>
        </w:rPr>
        <w:t xml:space="preserve">and Terminal Evaluation </w:t>
      </w:r>
      <w:r w:rsidR="002C5D13" w:rsidRPr="002A2F73">
        <w:rPr>
          <w:rFonts w:cs="Calibri"/>
          <w:sz w:val="22"/>
          <w:szCs w:val="22"/>
        </w:rPr>
        <w:t>process</w:t>
      </w:r>
      <w:r w:rsidRPr="002A2F73">
        <w:rPr>
          <w:rFonts w:cs="Calibri"/>
          <w:sz w:val="22"/>
          <w:szCs w:val="22"/>
          <w:cs/>
        </w:rPr>
        <w:t>.</w:t>
      </w:r>
    </w:p>
    <w:p w14:paraId="14E3EE86" w14:textId="074247FA" w:rsidR="006D6124" w:rsidRPr="002A2F73" w:rsidRDefault="006D6124" w:rsidP="006D6124">
      <w:pPr>
        <w:spacing w:after="0"/>
        <w:rPr>
          <w:rFonts w:cs="Calibri"/>
          <w:sz w:val="22"/>
          <w:szCs w:val="22"/>
        </w:rPr>
      </w:pPr>
    </w:p>
    <w:p w14:paraId="14CFE544" w14:textId="069B11F6" w:rsidR="006D6124" w:rsidRPr="002A2F73" w:rsidRDefault="006D6124" w:rsidP="006D6124">
      <w:pPr>
        <w:spacing w:after="0"/>
        <w:rPr>
          <w:rFonts w:cs="Calibri"/>
          <w:sz w:val="22"/>
          <w:szCs w:val="22"/>
        </w:rPr>
      </w:pPr>
    </w:p>
    <w:p w14:paraId="31B95AB2" w14:textId="77777777" w:rsidR="006D6124" w:rsidRPr="002A2F73" w:rsidRDefault="006D6124" w:rsidP="006D6124">
      <w:pPr>
        <w:spacing w:after="0"/>
        <w:jc w:val="left"/>
        <w:rPr>
          <w:rFonts w:cs="Arial"/>
          <w:noProof/>
          <w:sz w:val="22"/>
          <w:szCs w:val="22"/>
          <w:lang w:val="en-GB" w:eastAsia="zh-CN"/>
        </w:rPr>
      </w:pPr>
      <w:r w:rsidRPr="002A2F73">
        <w:rPr>
          <w:rFonts w:cs="Arial"/>
          <w:b/>
          <w:noProof/>
          <w:sz w:val="22"/>
          <w:szCs w:val="22"/>
          <w:lang w:val="en-GB" w:eastAsia="zh-CN"/>
        </w:rPr>
        <w:t xml:space="preserve">Project extensions: </w:t>
      </w:r>
      <w:r w:rsidRPr="002A2F73">
        <w:rPr>
          <w:rFonts w:cs="Arial"/>
          <w:noProof/>
          <w:sz w:val="22"/>
          <w:szCs w:val="22"/>
          <w:lang w:val="en-GB" w:eastAsia="zh-CN"/>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060CBCF3" w14:textId="77777777" w:rsidR="006D6124" w:rsidRPr="002A2F73" w:rsidRDefault="006D6124" w:rsidP="006D6124">
      <w:pPr>
        <w:spacing w:after="0"/>
        <w:rPr>
          <w:rFonts w:cs="Calibri"/>
          <w:sz w:val="22"/>
          <w:szCs w:val="22"/>
          <w:lang w:val="en-GB"/>
        </w:rPr>
      </w:pPr>
    </w:p>
    <w:p w14:paraId="1A7AF222" w14:textId="77777777" w:rsidR="00501ACB" w:rsidRPr="002A2F73" w:rsidRDefault="00501ACB" w:rsidP="00D61D67">
      <w:pPr>
        <w:spacing w:after="0"/>
        <w:jc w:val="left"/>
        <w:rPr>
          <w:rFonts w:cs="Calibri"/>
          <w:b/>
          <w:sz w:val="22"/>
          <w:szCs w:val="22"/>
        </w:rPr>
      </w:pPr>
    </w:p>
    <w:p w14:paraId="79A7BED1" w14:textId="77777777" w:rsidR="00D06C8E" w:rsidRPr="002A2F73" w:rsidRDefault="00D06C8E" w:rsidP="00D61D67">
      <w:pPr>
        <w:spacing w:after="0"/>
        <w:jc w:val="left"/>
        <w:rPr>
          <w:rFonts w:eastAsia="Times New Roman" w:cs="Calibri"/>
          <w:color w:val="000000"/>
          <w:szCs w:val="20"/>
        </w:rPr>
      </w:pPr>
      <w:r w:rsidRPr="002A2F73">
        <w:rPr>
          <w:rFonts w:cs="Calibri"/>
          <w:color w:val="000000"/>
          <w:szCs w:val="20"/>
          <w:cs/>
        </w:rPr>
        <w:br w:type="page"/>
      </w:r>
    </w:p>
    <w:p w14:paraId="3350482B" w14:textId="77777777" w:rsidR="00C80C96" w:rsidRPr="002A2F73" w:rsidRDefault="00C80C96" w:rsidP="00D61D67">
      <w:pPr>
        <w:spacing w:after="0"/>
        <w:jc w:val="left"/>
        <w:rPr>
          <w:rFonts w:eastAsia="Times New Roman" w:cs="Calibri"/>
          <w:color w:val="000000"/>
          <w:szCs w:val="20"/>
        </w:rPr>
      </w:pPr>
    </w:p>
    <w:p w14:paraId="29ED775C" w14:textId="77777777" w:rsidR="003E3ABA" w:rsidRPr="002A2F73" w:rsidRDefault="003E3ABA" w:rsidP="00D61D67">
      <w:pPr>
        <w:pStyle w:val="Heading1"/>
        <w:spacing w:before="0" w:after="0"/>
        <w:rPr>
          <w:rFonts w:ascii="Calibri" w:hAnsi="Calibri" w:cs="Calibri"/>
        </w:rPr>
      </w:pPr>
      <w:bookmarkStart w:id="16" w:name="_Toc13822524"/>
      <w:r w:rsidRPr="002A2F73">
        <w:rPr>
          <w:rFonts w:ascii="Calibri" w:hAnsi="Calibri" w:cs="Calibri"/>
        </w:rPr>
        <w:t>Financial Planning and Management</w:t>
      </w:r>
      <w:bookmarkEnd w:id="16"/>
      <w:r w:rsidRPr="002A2F73">
        <w:rPr>
          <w:rFonts w:ascii="Calibri" w:hAnsi="Calibri" w:cs="Calibri"/>
        </w:rPr>
        <w:t xml:space="preserve"> </w:t>
      </w:r>
    </w:p>
    <w:p w14:paraId="1608C0D1" w14:textId="77777777" w:rsidR="006674A2" w:rsidRPr="002A2F73" w:rsidRDefault="006674A2" w:rsidP="00D61D67">
      <w:pPr>
        <w:autoSpaceDE w:val="0"/>
        <w:autoSpaceDN w:val="0"/>
        <w:adjustRightInd w:val="0"/>
        <w:spacing w:after="0"/>
        <w:jc w:val="left"/>
        <w:rPr>
          <w:rFonts w:cs="Calibri"/>
          <w:b/>
          <w:i/>
          <w:color w:val="000000"/>
          <w:szCs w:val="20"/>
        </w:rPr>
      </w:pPr>
    </w:p>
    <w:p w14:paraId="68D9D4D6" w14:textId="2F524293" w:rsidR="003E3ABA" w:rsidRPr="002A2F73" w:rsidRDefault="003E3ABA" w:rsidP="00D61D67">
      <w:pPr>
        <w:autoSpaceDE w:val="0"/>
        <w:autoSpaceDN w:val="0"/>
        <w:adjustRightInd w:val="0"/>
        <w:spacing w:after="0"/>
        <w:rPr>
          <w:rFonts w:cs="Calibri"/>
          <w:sz w:val="22"/>
          <w:szCs w:val="20"/>
        </w:rPr>
      </w:pPr>
      <w:r w:rsidRPr="002A2F73">
        <w:rPr>
          <w:rFonts w:cs="Calibri"/>
          <w:sz w:val="22"/>
          <w:szCs w:val="20"/>
        </w:rPr>
        <w:t>The total cost of the project is</w:t>
      </w:r>
      <w:r w:rsidR="003B33BD" w:rsidRPr="002A2F73">
        <w:rPr>
          <w:rFonts w:cs="Calibri"/>
          <w:sz w:val="22"/>
          <w:szCs w:val="20"/>
          <w:cs/>
        </w:rPr>
        <w:t xml:space="preserve"> </w:t>
      </w:r>
      <w:r w:rsidR="004512D6" w:rsidRPr="002A2F73">
        <w:rPr>
          <w:rFonts w:cs="Calibri"/>
          <w:sz w:val="22"/>
          <w:szCs w:val="20"/>
        </w:rPr>
        <w:t>26,067,968</w:t>
      </w:r>
      <w:r w:rsidR="001469A6" w:rsidRPr="002A2F73">
        <w:rPr>
          <w:rFonts w:cs="Calibri"/>
          <w:sz w:val="22"/>
          <w:szCs w:val="20"/>
          <w:cs/>
        </w:rPr>
        <w:t xml:space="preserve">. </w:t>
      </w:r>
      <w:r w:rsidRPr="002A2F73">
        <w:rPr>
          <w:rFonts w:cs="Calibri"/>
          <w:sz w:val="22"/>
          <w:szCs w:val="20"/>
        </w:rPr>
        <w:t xml:space="preserve">This is financed through a </w:t>
      </w:r>
      <w:r w:rsidR="00506CD6" w:rsidRPr="002A2F73">
        <w:rPr>
          <w:rFonts w:cs="Calibri"/>
          <w:sz w:val="22"/>
          <w:szCs w:val="20"/>
        </w:rPr>
        <w:t>GEF</w:t>
      </w:r>
      <w:r w:rsidR="003B33BD" w:rsidRPr="002A2F73">
        <w:rPr>
          <w:rFonts w:cs="Calibri"/>
          <w:sz w:val="22"/>
          <w:szCs w:val="20"/>
          <w:cs/>
        </w:rPr>
        <w:t xml:space="preserve"> </w:t>
      </w:r>
      <w:r w:rsidRPr="002A2F73">
        <w:rPr>
          <w:rFonts w:cs="Calibri"/>
          <w:sz w:val="22"/>
          <w:szCs w:val="20"/>
        </w:rPr>
        <w:t xml:space="preserve">grant of </w:t>
      </w:r>
      <w:r w:rsidRPr="002A2F73">
        <w:rPr>
          <w:rFonts w:cs="Calibri"/>
          <w:i/>
          <w:sz w:val="22"/>
          <w:szCs w:val="20"/>
        </w:rPr>
        <w:t>USD</w:t>
      </w:r>
      <w:r w:rsidR="003B33BD" w:rsidRPr="002A2F73">
        <w:rPr>
          <w:rFonts w:cs="Calibri"/>
          <w:i/>
          <w:sz w:val="22"/>
          <w:szCs w:val="20"/>
          <w:cs/>
        </w:rPr>
        <w:t xml:space="preserve"> </w:t>
      </w:r>
      <w:r w:rsidR="00506CD6" w:rsidRPr="002A2F73">
        <w:rPr>
          <w:rFonts w:cs="Calibri"/>
          <w:sz w:val="22"/>
          <w:szCs w:val="20"/>
        </w:rPr>
        <w:t>3,302,968</w:t>
      </w:r>
      <w:r w:rsidR="003B33BD" w:rsidRPr="002A2F73">
        <w:rPr>
          <w:rFonts w:cs="Calibri"/>
          <w:i/>
          <w:sz w:val="22"/>
          <w:szCs w:val="20"/>
        </w:rPr>
        <w:t xml:space="preserve">, </w:t>
      </w:r>
      <w:r w:rsidR="00897D5F" w:rsidRPr="002A2F73">
        <w:rPr>
          <w:rFonts w:cs="Calibri"/>
          <w:i/>
          <w:sz w:val="22"/>
          <w:szCs w:val="20"/>
        </w:rPr>
        <w:t xml:space="preserve">USD 100,000 in grant co-financing by UNDP </w:t>
      </w:r>
      <w:r w:rsidR="00506CD6" w:rsidRPr="002A2F73">
        <w:rPr>
          <w:rFonts w:cs="Calibri"/>
          <w:sz w:val="22"/>
          <w:szCs w:val="20"/>
        </w:rPr>
        <w:t>and USD 22,765,000</w:t>
      </w:r>
      <w:r w:rsidR="00506CD6" w:rsidRPr="002A2F73">
        <w:rPr>
          <w:rFonts w:cs="Calibri"/>
          <w:sz w:val="22"/>
          <w:szCs w:val="20"/>
          <w:cs/>
        </w:rPr>
        <w:t xml:space="preserve"> </w:t>
      </w:r>
      <w:r w:rsidRPr="002A2F73">
        <w:rPr>
          <w:rFonts w:cs="Calibri"/>
          <w:sz w:val="22"/>
          <w:szCs w:val="20"/>
        </w:rPr>
        <w:t xml:space="preserve">in </w:t>
      </w:r>
      <w:r w:rsidR="005953C4" w:rsidRPr="002A2F73">
        <w:rPr>
          <w:rFonts w:cs="Calibri"/>
          <w:sz w:val="22"/>
          <w:szCs w:val="20"/>
        </w:rPr>
        <w:t>parallel</w:t>
      </w:r>
      <w:r w:rsidRPr="002A2F73">
        <w:rPr>
          <w:rFonts w:cs="Calibri"/>
          <w:sz w:val="22"/>
          <w:szCs w:val="20"/>
        </w:rPr>
        <w:t xml:space="preserve"> co</w:t>
      </w:r>
      <w:r w:rsidRPr="002A2F73">
        <w:rPr>
          <w:rFonts w:cs="Angsana New"/>
          <w:sz w:val="22"/>
          <w:szCs w:val="22"/>
          <w:cs/>
          <w:lang w:bidi="th-TH"/>
        </w:rPr>
        <w:t>-</w:t>
      </w:r>
      <w:r w:rsidRPr="002A2F73">
        <w:rPr>
          <w:rFonts w:cs="Calibri"/>
          <w:sz w:val="22"/>
          <w:szCs w:val="20"/>
        </w:rPr>
        <w:t>financing</w:t>
      </w:r>
      <w:r w:rsidR="00897D5F" w:rsidRPr="002A2F73">
        <w:rPr>
          <w:rFonts w:cs="Calibri"/>
          <w:sz w:val="22"/>
          <w:szCs w:val="20"/>
        </w:rPr>
        <w:t xml:space="preserve">. UNDP </w:t>
      </w:r>
      <w:r w:rsidRPr="002A2F73">
        <w:rPr>
          <w:rFonts w:cs="Calibri"/>
          <w:sz w:val="22"/>
          <w:szCs w:val="20"/>
        </w:rPr>
        <w:t>as the GEF Implementing Agency, is responsible for the</w:t>
      </w:r>
      <w:r w:rsidR="00D308B6" w:rsidRPr="002A2F73">
        <w:rPr>
          <w:rFonts w:cs="Calibri"/>
          <w:sz w:val="22"/>
          <w:szCs w:val="20"/>
        </w:rPr>
        <w:t xml:space="preserve"> oversight</w:t>
      </w:r>
      <w:r w:rsidRPr="002A2F73">
        <w:rPr>
          <w:rFonts w:cs="Calibri"/>
          <w:sz w:val="22"/>
          <w:szCs w:val="20"/>
        </w:rPr>
        <w:t xml:space="preserve"> of the GEF resources and the </w:t>
      </w:r>
      <w:r w:rsidRPr="002A2F73">
        <w:rPr>
          <w:rFonts w:cs="Calibri"/>
          <w:sz w:val="22"/>
          <w:szCs w:val="20"/>
          <w:lang w:eastAsia="zh-CN"/>
        </w:rPr>
        <w:t>cash co</w:t>
      </w:r>
      <w:r w:rsidRPr="002A2F73">
        <w:rPr>
          <w:rFonts w:cs="Calibri"/>
          <w:sz w:val="22"/>
          <w:szCs w:val="20"/>
          <w:cs/>
        </w:rPr>
        <w:t>-</w:t>
      </w:r>
      <w:r w:rsidRPr="002A2F73">
        <w:rPr>
          <w:rFonts w:cs="Calibri"/>
          <w:sz w:val="22"/>
          <w:szCs w:val="20"/>
          <w:lang w:eastAsia="zh-CN"/>
        </w:rPr>
        <w:t>financing transferred to UNDP bank account only</w:t>
      </w:r>
      <w:r w:rsidR="001469A6" w:rsidRPr="002A2F73">
        <w:rPr>
          <w:rFonts w:cs="Calibri"/>
          <w:sz w:val="22"/>
          <w:szCs w:val="20"/>
          <w:cs/>
        </w:rPr>
        <w:t xml:space="preserve">. </w:t>
      </w:r>
      <w:r w:rsidRPr="002A2F73">
        <w:rPr>
          <w:rFonts w:cs="Calibri"/>
          <w:sz w:val="22"/>
          <w:szCs w:val="20"/>
          <w:cs/>
        </w:rPr>
        <w:t xml:space="preserve"> </w:t>
      </w:r>
    </w:p>
    <w:p w14:paraId="07C6F774" w14:textId="77777777" w:rsidR="003F1173" w:rsidRPr="002A2F73" w:rsidRDefault="003F1173" w:rsidP="00D61D67">
      <w:pPr>
        <w:autoSpaceDE w:val="0"/>
        <w:autoSpaceDN w:val="0"/>
        <w:adjustRightInd w:val="0"/>
        <w:spacing w:after="0"/>
        <w:rPr>
          <w:rFonts w:cs="Calibri"/>
          <w:color w:val="000000"/>
          <w:sz w:val="22"/>
          <w:szCs w:val="20"/>
          <w:u w:val="single"/>
        </w:rPr>
      </w:pPr>
    </w:p>
    <w:p w14:paraId="770FCB38" w14:textId="77777777" w:rsidR="003E3ABA" w:rsidRPr="002A2F73" w:rsidRDefault="00897F6C" w:rsidP="00D61D67">
      <w:pPr>
        <w:autoSpaceDE w:val="0"/>
        <w:autoSpaceDN w:val="0"/>
        <w:adjustRightInd w:val="0"/>
        <w:spacing w:after="0"/>
        <w:rPr>
          <w:rFonts w:cs="Calibri"/>
          <w:color w:val="000000"/>
          <w:sz w:val="22"/>
          <w:szCs w:val="20"/>
        </w:rPr>
      </w:pPr>
      <w:r w:rsidRPr="002A2F73">
        <w:rPr>
          <w:rFonts w:cs="Calibri"/>
          <w:color w:val="000000"/>
          <w:sz w:val="22"/>
          <w:szCs w:val="20"/>
          <w:u w:val="single"/>
        </w:rPr>
        <w:t xml:space="preserve">Confirmed </w:t>
      </w:r>
      <w:r w:rsidR="001D4798" w:rsidRPr="002A2F73">
        <w:rPr>
          <w:rFonts w:cs="Calibri"/>
          <w:color w:val="000000"/>
          <w:sz w:val="22"/>
          <w:szCs w:val="20"/>
          <w:u w:val="single"/>
        </w:rPr>
        <w:t>C</w:t>
      </w:r>
      <w:r w:rsidR="003E3ABA" w:rsidRPr="002A2F73">
        <w:rPr>
          <w:rFonts w:cs="Calibri"/>
          <w:color w:val="000000"/>
          <w:sz w:val="22"/>
          <w:szCs w:val="20"/>
          <w:u w:val="single"/>
        </w:rPr>
        <w:t>o</w:t>
      </w:r>
      <w:r w:rsidR="003E3ABA" w:rsidRPr="002A2F73">
        <w:rPr>
          <w:rFonts w:cs="Calibri"/>
          <w:color w:val="000000"/>
          <w:sz w:val="22"/>
          <w:szCs w:val="20"/>
          <w:u w:val="single"/>
          <w:cs/>
        </w:rPr>
        <w:t>-</w:t>
      </w:r>
      <w:r w:rsidR="003E3ABA" w:rsidRPr="002A2F73">
        <w:rPr>
          <w:rFonts w:cs="Calibri"/>
          <w:color w:val="000000"/>
          <w:sz w:val="22"/>
          <w:szCs w:val="20"/>
          <w:u w:val="single"/>
        </w:rPr>
        <w:t>financing</w:t>
      </w:r>
      <w:r w:rsidR="003E3ABA" w:rsidRPr="002A2F73">
        <w:rPr>
          <w:rFonts w:cs="Calibri"/>
          <w:color w:val="000000"/>
          <w:sz w:val="22"/>
          <w:szCs w:val="20"/>
          <w:cs/>
        </w:rPr>
        <w:t xml:space="preserve">: </w:t>
      </w:r>
      <w:r w:rsidR="00CA1DCA" w:rsidRPr="002A2F73">
        <w:rPr>
          <w:rFonts w:cs="Calibri"/>
          <w:color w:val="000000"/>
          <w:sz w:val="22"/>
          <w:szCs w:val="20"/>
        </w:rPr>
        <w:t>The actual realization of project co</w:t>
      </w:r>
      <w:r w:rsidR="00CA1DCA" w:rsidRPr="002A2F73">
        <w:rPr>
          <w:rFonts w:cs="Calibri"/>
          <w:color w:val="000000"/>
          <w:sz w:val="22"/>
          <w:szCs w:val="20"/>
          <w:cs/>
        </w:rPr>
        <w:t>-</w:t>
      </w:r>
      <w:r w:rsidR="00CA1DCA" w:rsidRPr="002A2F73">
        <w:rPr>
          <w:rFonts w:cs="Calibri"/>
          <w:color w:val="000000"/>
          <w:sz w:val="22"/>
          <w:szCs w:val="20"/>
        </w:rPr>
        <w:t>financing will be monitored during the mid</w:t>
      </w:r>
      <w:r w:rsidR="00CA1DCA" w:rsidRPr="002A2F73">
        <w:rPr>
          <w:rFonts w:cs="Calibri"/>
          <w:color w:val="000000"/>
          <w:sz w:val="22"/>
          <w:szCs w:val="20"/>
          <w:cs/>
        </w:rPr>
        <w:t>-</w:t>
      </w:r>
      <w:r w:rsidR="00CA1DCA" w:rsidRPr="002A2F73">
        <w:rPr>
          <w:rFonts w:cs="Calibri"/>
          <w:color w:val="000000"/>
          <w:sz w:val="22"/>
          <w:szCs w:val="20"/>
        </w:rPr>
        <w:t>term review and terminal evaluation process and will be reported to the GEF</w:t>
      </w:r>
      <w:r w:rsidR="00CA1DCA" w:rsidRPr="002A2F73">
        <w:rPr>
          <w:rFonts w:cs="Calibri"/>
          <w:color w:val="000000"/>
          <w:sz w:val="22"/>
          <w:szCs w:val="20"/>
          <w:cs/>
        </w:rPr>
        <w:t xml:space="preserve">. </w:t>
      </w:r>
      <w:r w:rsidR="00283E36" w:rsidRPr="002A2F73">
        <w:rPr>
          <w:rFonts w:cs="Calibri"/>
          <w:color w:val="000000"/>
          <w:sz w:val="22"/>
          <w:szCs w:val="20"/>
        </w:rPr>
        <w:t>C</w:t>
      </w:r>
      <w:r w:rsidR="003E3ABA" w:rsidRPr="002A2F73">
        <w:rPr>
          <w:rFonts w:cs="Calibri"/>
          <w:color w:val="000000"/>
          <w:sz w:val="22"/>
          <w:szCs w:val="20"/>
        </w:rPr>
        <w:t>o</w:t>
      </w:r>
      <w:r w:rsidR="003E3ABA" w:rsidRPr="002A2F73">
        <w:rPr>
          <w:rFonts w:cs="Calibri"/>
          <w:color w:val="000000"/>
          <w:sz w:val="22"/>
          <w:szCs w:val="20"/>
          <w:cs/>
        </w:rPr>
        <w:t>-</w:t>
      </w:r>
      <w:r w:rsidR="003E3ABA" w:rsidRPr="002A2F73">
        <w:rPr>
          <w:rFonts w:cs="Calibri"/>
          <w:color w:val="000000"/>
          <w:sz w:val="22"/>
          <w:szCs w:val="20"/>
        </w:rPr>
        <w:t xml:space="preserve">financing will be used </w:t>
      </w:r>
      <w:r w:rsidR="00283E36" w:rsidRPr="002A2F73">
        <w:rPr>
          <w:rFonts w:cs="Calibri"/>
          <w:color w:val="000000"/>
          <w:sz w:val="22"/>
          <w:szCs w:val="20"/>
        </w:rPr>
        <w:t>for the following project activities</w:t>
      </w:r>
      <w:r w:rsidR="00283E36" w:rsidRPr="002A2F73">
        <w:rPr>
          <w:rFonts w:cs="Calibri"/>
          <w:color w:val="000000"/>
          <w:sz w:val="22"/>
          <w:szCs w:val="20"/>
          <w:cs/>
        </w:rPr>
        <w:t>/</w:t>
      </w:r>
      <w:r w:rsidR="00283E36" w:rsidRPr="002A2F73">
        <w:rPr>
          <w:rFonts w:cs="Calibri"/>
          <w:color w:val="000000"/>
          <w:sz w:val="22"/>
          <w:szCs w:val="20"/>
        </w:rPr>
        <w:t>outputs</w:t>
      </w:r>
      <w:r w:rsidR="003E3ABA" w:rsidRPr="002A2F73">
        <w:rPr>
          <w:rFonts w:cs="Calibri"/>
          <w:color w:val="000000"/>
          <w:sz w:val="22"/>
          <w:szCs w:val="20"/>
          <w:cs/>
        </w:rPr>
        <w:t>:</w:t>
      </w:r>
    </w:p>
    <w:p w14:paraId="33F41862" w14:textId="161A61E7" w:rsidR="003E3ABA" w:rsidRPr="002A2F73" w:rsidRDefault="003E3ABA" w:rsidP="00D61D67">
      <w:pPr>
        <w:autoSpaceDE w:val="0"/>
        <w:autoSpaceDN w:val="0"/>
        <w:adjustRightInd w:val="0"/>
        <w:spacing w:after="0"/>
        <w:jc w:val="left"/>
        <w:rPr>
          <w:rFonts w:cs="Calibri"/>
          <w:color w:val="000000"/>
          <w:sz w:val="22"/>
          <w:szCs w:val="20"/>
        </w:rPr>
      </w:pPr>
    </w:p>
    <w:tbl>
      <w:tblPr>
        <w:tblW w:w="9718" w:type="dxa"/>
        <w:tblInd w:w="-11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175"/>
        <w:gridCol w:w="999"/>
        <w:gridCol w:w="1260"/>
        <w:gridCol w:w="2568"/>
        <w:gridCol w:w="2161"/>
        <w:gridCol w:w="1555"/>
      </w:tblGrid>
      <w:tr w:rsidR="00EE1DF0" w:rsidRPr="002A2F73" w14:paraId="35BA2CBF" w14:textId="77777777" w:rsidTr="00EE1DF0">
        <w:tc>
          <w:tcPr>
            <w:tcW w:w="1175" w:type="dxa"/>
            <w:shd w:val="clear" w:color="auto" w:fill="D9D9D9"/>
            <w:tcMar>
              <w:top w:w="0" w:type="dxa"/>
              <w:left w:w="108" w:type="dxa"/>
              <w:bottom w:w="0" w:type="dxa"/>
              <w:right w:w="108" w:type="dxa"/>
            </w:tcMar>
            <w:vAlign w:val="center"/>
            <w:hideMark/>
          </w:tcPr>
          <w:p w14:paraId="0FF33826"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Co-financing source</w:t>
            </w:r>
          </w:p>
        </w:tc>
        <w:tc>
          <w:tcPr>
            <w:tcW w:w="999" w:type="dxa"/>
            <w:shd w:val="clear" w:color="auto" w:fill="D9D9D9"/>
            <w:tcMar>
              <w:top w:w="0" w:type="dxa"/>
              <w:left w:w="108" w:type="dxa"/>
              <w:bottom w:w="0" w:type="dxa"/>
              <w:right w:w="108" w:type="dxa"/>
            </w:tcMar>
            <w:vAlign w:val="center"/>
            <w:hideMark/>
          </w:tcPr>
          <w:p w14:paraId="00BDD5C9"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Co-financing type</w:t>
            </w:r>
          </w:p>
        </w:tc>
        <w:tc>
          <w:tcPr>
            <w:tcW w:w="1260" w:type="dxa"/>
            <w:shd w:val="clear" w:color="auto" w:fill="D9D9D9"/>
            <w:tcMar>
              <w:top w:w="0" w:type="dxa"/>
              <w:left w:w="108" w:type="dxa"/>
              <w:bottom w:w="0" w:type="dxa"/>
              <w:right w:w="108" w:type="dxa"/>
            </w:tcMar>
            <w:vAlign w:val="center"/>
            <w:hideMark/>
          </w:tcPr>
          <w:p w14:paraId="0DBF3A8B"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Co-financing amount (US$)</w:t>
            </w:r>
          </w:p>
        </w:tc>
        <w:tc>
          <w:tcPr>
            <w:tcW w:w="2568" w:type="dxa"/>
            <w:shd w:val="clear" w:color="auto" w:fill="D9D9D9"/>
            <w:tcMar>
              <w:top w:w="0" w:type="dxa"/>
              <w:left w:w="108" w:type="dxa"/>
              <w:bottom w:w="0" w:type="dxa"/>
              <w:right w:w="108" w:type="dxa"/>
            </w:tcMar>
            <w:vAlign w:val="center"/>
            <w:hideMark/>
          </w:tcPr>
          <w:p w14:paraId="7C3594A6"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Planned Co-financing</w:t>
            </w:r>
          </w:p>
          <w:p w14:paraId="2E94ABD0"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Activities/Outputs</w:t>
            </w:r>
          </w:p>
        </w:tc>
        <w:tc>
          <w:tcPr>
            <w:tcW w:w="2161" w:type="dxa"/>
            <w:shd w:val="clear" w:color="auto" w:fill="D9D9D9"/>
            <w:tcMar>
              <w:top w:w="0" w:type="dxa"/>
              <w:left w:w="108" w:type="dxa"/>
              <w:bottom w:w="0" w:type="dxa"/>
              <w:right w:w="108" w:type="dxa"/>
            </w:tcMar>
            <w:vAlign w:val="center"/>
            <w:hideMark/>
          </w:tcPr>
          <w:p w14:paraId="18902467"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Risks</w:t>
            </w:r>
          </w:p>
        </w:tc>
        <w:tc>
          <w:tcPr>
            <w:tcW w:w="1555" w:type="dxa"/>
            <w:shd w:val="clear" w:color="auto" w:fill="D9D9D9"/>
            <w:tcMar>
              <w:top w:w="0" w:type="dxa"/>
              <w:left w:w="108" w:type="dxa"/>
              <w:bottom w:w="0" w:type="dxa"/>
              <w:right w:w="108" w:type="dxa"/>
            </w:tcMar>
            <w:vAlign w:val="center"/>
            <w:hideMark/>
          </w:tcPr>
          <w:p w14:paraId="6CD15516" w14:textId="77777777" w:rsidR="00EE1DF0" w:rsidRPr="002A2F73" w:rsidRDefault="00EE1DF0" w:rsidP="00EE1DF0">
            <w:pPr>
              <w:autoSpaceDE w:val="0"/>
              <w:autoSpaceDN w:val="0"/>
              <w:spacing w:after="0"/>
              <w:jc w:val="center"/>
              <w:rPr>
                <w:rFonts w:cs="Calibri"/>
                <w:b/>
                <w:bCs/>
                <w:color w:val="000000"/>
                <w:szCs w:val="20"/>
                <w:highlight w:val="green"/>
              </w:rPr>
            </w:pPr>
            <w:r w:rsidRPr="002A2F73">
              <w:rPr>
                <w:rFonts w:cs="Calibri"/>
                <w:b/>
                <w:bCs/>
                <w:color w:val="000000"/>
                <w:szCs w:val="20"/>
                <w:highlight w:val="green"/>
              </w:rPr>
              <w:t>Risk Mitigation Measures</w:t>
            </w:r>
          </w:p>
        </w:tc>
      </w:tr>
      <w:tr w:rsidR="00EE1DF0" w:rsidRPr="002A2F73" w14:paraId="09DF0320" w14:textId="77777777" w:rsidTr="00EE1DF0">
        <w:tc>
          <w:tcPr>
            <w:tcW w:w="1175" w:type="dxa"/>
            <w:vMerge w:val="restart"/>
            <w:tcMar>
              <w:top w:w="0" w:type="dxa"/>
              <w:left w:w="108" w:type="dxa"/>
              <w:bottom w:w="0" w:type="dxa"/>
              <w:right w:w="108" w:type="dxa"/>
            </w:tcMar>
            <w:vAlign w:val="center"/>
            <w:hideMark/>
          </w:tcPr>
          <w:p w14:paraId="425369B0" w14:textId="77777777" w:rsidR="00EE1DF0" w:rsidRPr="002A2F73" w:rsidRDefault="00EE1DF0" w:rsidP="00EE1DF0">
            <w:pPr>
              <w:autoSpaceDE w:val="0"/>
              <w:autoSpaceDN w:val="0"/>
              <w:spacing w:after="0"/>
              <w:jc w:val="center"/>
              <w:rPr>
                <w:rFonts w:cs="Calibri"/>
                <w:color w:val="000000"/>
                <w:szCs w:val="20"/>
                <w:highlight w:val="green"/>
              </w:rPr>
            </w:pPr>
            <w:r w:rsidRPr="002A2F73">
              <w:rPr>
                <w:rFonts w:cs="Calibri"/>
                <w:szCs w:val="20"/>
                <w:highlight w:val="green"/>
              </w:rPr>
              <w:t>DCIE</w:t>
            </w:r>
          </w:p>
        </w:tc>
        <w:tc>
          <w:tcPr>
            <w:tcW w:w="999" w:type="dxa"/>
            <w:tcMar>
              <w:top w:w="0" w:type="dxa"/>
              <w:left w:w="108" w:type="dxa"/>
              <w:bottom w:w="0" w:type="dxa"/>
              <w:right w:w="108" w:type="dxa"/>
            </w:tcMar>
            <w:vAlign w:val="center"/>
            <w:hideMark/>
          </w:tcPr>
          <w:p w14:paraId="150A57A9"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48D1B640"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250,000</w:t>
            </w:r>
          </w:p>
        </w:tc>
        <w:tc>
          <w:tcPr>
            <w:tcW w:w="2568" w:type="dxa"/>
            <w:tcMar>
              <w:top w:w="0" w:type="dxa"/>
              <w:left w:w="108" w:type="dxa"/>
              <w:bottom w:w="0" w:type="dxa"/>
              <w:right w:w="108" w:type="dxa"/>
            </w:tcMar>
            <w:hideMark/>
          </w:tcPr>
          <w:p w14:paraId="30499682"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b/>
                <w:bCs/>
                <w:i/>
                <w:iCs/>
                <w:color w:val="000000"/>
                <w:szCs w:val="20"/>
                <w:highlight w:val="green"/>
              </w:rPr>
              <w:t>Water Tanks Procurement:</w:t>
            </w:r>
            <w:r w:rsidRPr="002A2F73">
              <w:rPr>
                <w:rFonts w:cs="Calibri"/>
                <w:color w:val="000000"/>
                <w:szCs w:val="20"/>
                <w:highlight w:val="green"/>
              </w:rPr>
              <w:t xml:space="preserve"> As part of the government</w:t>
            </w:r>
            <w:r w:rsidRPr="002A2F73">
              <w:rPr>
                <w:rFonts w:cs="Calibri"/>
                <w:szCs w:val="20"/>
                <w:highlight w:val="green"/>
              </w:rPr>
              <w:t xml:space="preserve"> (DCIE) </w:t>
            </w:r>
            <w:r w:rsidRPr="002A2F73">
              <w:rPr>
                <w:rFonts w:cs="Calibri"/>
                <w:color w:val="000000"/>
                <w:szCs w:val="20"/>
                <w:highlight w:val="green"/>
              </w:rPr>
              <w:t>efforts to strengthen its water security, water tanks will be procured and distributed to all districts</w:t>
            </w:r>
          </w:p>
        </w:tc>
        <w:tc>
          <w:tcPr>
            <w:tcW w:w="2161" w:type="dxa"/>
            <w:tcMar>
              <w:top w:w="0" w:type="dxa"/>
              <w:left w:w="108" w:type="dxa"/>
              <w:bottom w:w="0" w:type="dxa"/>
              <w:right w:w="108" w:type="dxa"/>
            </w:tcMar>
            <w:hideMark/>
          </w:tcPr>
          <w:p w14:paraId="121FCA3A" w14:textId="77777777" w:rsidR="00EE1DF0" w:rsidRPr="002A2F73" w:rsidRDefault="00EE1DF0" w:rsidP="00EE1DF0">
            <w:pPr>
              <w:autoSpaceDE w:val="0"/>
              <w:autoSpaceDN w:val="0"/>
              <w:spacing w:after="0"/>
              <w:jc w:val="left"/>
              <w:rPr>
                <w:rFonts w:cs="Calibri"/>
                <w:szCs w:val="20"/>
                <w:highlight w:val="green"/>
              </w:rPr>
            </w:pPr>
            <w:r w:rsidRPr="002A2F73">
              <w:rPr>
                <w:rFonts w:cs="Calibri"/>
                <w:szCs w:val="20"/>
                <w:highlight w:val="green"/>
              </w:rPr>
              <w:t>Government (DCIE) diverts funds to other uses</w:t>
            </w:r>
          </w:p>
        </w:tc>
        <w:tc>
          <w:tcPr>
            <w:tcW w:w="1555" w:type="dxa"/>
            <w:tcMar>
              <w:top w:w="0" w:type="dxa"/>
              <w:left w:w="108" w:type="dxa"/>
              <w:bottom w:w="0" w:type="dxa"/>
              <w:right w:w="108" w:type="dxa"/>
            </w:tcMar>
            <w:hideMark/>
          </w:tcPr>
          <w:p w14:paraId="689DD41B" w14:textId="77777777" w:rsidR="00EE1DF0" w:rsidRPr="002A2F73" w:rsidRDefault="00EE1DF0" w:rsidP="00EE1DF0">
            <w:pPr>
              <w:spacing w:after="0"/>
              <w:jc w:val="left"/>
              <w:rPr>
                <w:rFonts w:cs="Calibri"/>
                <w:szCs w:val="20"/>
                <w:highlight w:val="green"/>
              </w:rPr>
            </w:pPr>
            <w:r w:rsidRPr="002A2F73">
              <w:rPr>
                <w:rFonts w:cs="Calibri"/>
                <w:szCs w:val="20"/>
                <w:highlight w:val="green"/>
              </w:rPr>
              <w:t>Facilitate through government procurement system as national priority</w:t>
            </w:r>
          </w:p>
        </w:tc>
      </w:tr>
      <w:tr w:rsidR="00EE1DF0" w:rsidRPr="002A2F73" w14:paraId="7B6BA5C4" w14:textId="77777777" w:rsidTr="00EE1DF0">
        <w:tc>
          <w:tcPr>
            <w:tcW w:w="0" w:type="auto"/>
            <w:vMerge/>
            <w:vAlign w:val="center"/>
            <w:hideMark/>
          </w:tcPr>
          <w:p w14:paraId="4B87AB01" w14:textId="77777777" w:rsidR="00EE1DF0" w:rsidRPr="002A2F73" w:rsidRDefault="00EE1DF0" w:rsidP="00EE1DF0">
            <w:pPr>
              <w:spacing w:after="0"/>
              <w:jc w:val="center"/>
              <w:rPr>
                <w:rFonts w:eastAsiaTheme="minorHAnsi" w:cs="Calibri"/>
                <w:color w:val="000000"/>
                <w:szCs w:val="20"/>
                <w:highlight w:val="green"/>
              </w:rPr>
            </w:pPr>
          </w:p>
        </w:tc>
        <w:tc>
          <w:tcPr>
            <w:tcW w:w="999" w:type="dxa"/>
            <w:tcMar>
              <w:top w:w="0" w:type="dxa"/>
              <w:left w:w="108" w:type="dxa"/>
              <w:bottom w:w="0" w:type="dxa"/>
              <w:right w:w="108" w:type="dxa"/>
            </w:tcMar>
            <w:vAlign w:val="center"/>
            <w:hideMark/>
          </w:tcPr>
          <w:p w14:paraId="2EB83109"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6B3E00C8"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320,000</w:t>
            </w:r>
          </w:p>
        </w:tc>
        <w:tc>
          <w:tcPr>
            <w:tcW w:w="2568" w:type="dxa"/>
            <w:tcMar>
              <w:top w:w="0" w:type="dxa"/>
              <w:left w:w="108" w:type="dxa"/>
              <w:bottom w:w="0" w:type="dxa"/>
              <w:right w:w="108" w:type="dxa"/>
            </w:tcMar>
            <w:hideMark/>
          </w:tcPr>
          <w:p w14:paraId="44B0E2AE"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b/>
                <w:bCs/>
                <w:i/>
                <w:iCs/>
                <w:color w:val="000000"/>
                <w:szCs w:val="20"/>
                <w:highlight w:val="green"/>
              </w:rPr>
              <w:t xml:space="preserve">NEEDS Initiative: </w:t>
            </w:r>
            <w:r w:rsidRPr="002A2F73">
              <w:rPr>
                <w:rFonts w:cs="Calibri"/>
                <w:szCs w:val="20"/>
                <w:highlight w:val="green"/>
              </w:rPr>
              <w:t>GoNZ-</w:t>
            </w:r>
            <w:r w:rsidRPr="002A2F73">
              <w:rPr>
                <w:rFonts w:cs="Calibri"/>
                <w:color w:val="000000"/>
                <w:szCs w:val="20"/>
                <w:highlight w:val="green"/>
              </w:rPr>
              <w:t xml:space="preserve">MFAT is </w:t>
            </w:r>
            <w:r w:rsidRPr="002A2F73">
              <w:rPr>
                <w:rFonts w:cs="Calibri"/>
                <w:szCs w:val="20"/>
                <w:highlight w:val="green"/>
              </w:rPr>
              <w:t xml:space="preserve">providing technical assistance to the DCIE </w:t>
            </w:r>
            <w:r w:rsidRPr="002A2F73">
              <w:rPr>
                <w:rFonts w:cs="Calibri"/>
                <w:color w:val="000000"/>
                <w:szCs w:val="20"/>
                <w:highlight w:val="green"/>
              </w:rPr>
              <w:t>to select the most promising EE projects and measures from an existing shortlist that will enable Nauru to improve its EE</w:t>
            </w:r>
          </w:p>
        </w:tc>
        <w:tc>
          <w:tcPr>
            <w:tcW w:w="2161" w:type="dxa"/>
            <w:tcMar>
              <w:top w:w="0" w:type="dxa"/>
              <w:left w:w="108" w:type="dxa"/>
              <w:bottom w:w="0" w:type="dxa"/>
              <w:right w:w="108" w:type="dxa"/>
            </w:tcMar>
            <w:hideMark/>
          </w:tcPr>
          <w:p w14:paraId="50F507F3"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The technical assistance is currently being provided and there are no identified risks to prevent its completion</w:t>
            </w:r>
          </w:p>
        </w:tc>
        <w:tc>
          <w:tcPr>
            <w:tcW w:w="1555" w:type="dxa"/>
            <w:tcMar>
              <w:top w:w="0" w:type="dxa"/>
              <w:left w:w="108" w:type="dxa"/>
              <w:bottom w:w="0" w:type="dxa"/>
              <w:right w:w="108" w:type="dxa"/>
            </w:tcMar>
            <w:hideMark/>
          </w:tcPr>
          <w:p w14:paraId="633ECDD7"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N/A</w:t>
            </w:r>
          </w:p>
        </w:tc>
      </w:tr>
      <w:tr w:rsidR="00EE1DF0" w:rsidRPr="002A2F73" w14:paraId="6332CAF7" w14:textId="77777777" w:rsidTr="00EE1DF0">
        <w:tc>
          <w:tcPr>
            <w:tcW w:w="0" w:type="auto"/>
            <w:vMerge/>
            <w:vAlign w:val="center"/>
            <w:hideMark/>
          </w:tcPr>
          <w:p w14:paraId="6BC34949" w14:textId="77777777" w:rsidR="00EE1DF0" w:rsidRPr="002A2F73" w:rsidRDefault="00EE1DF0" w:rsidP="00EE1DF0">
            <w:pPr>
              <w:spacing w:after="0"/>
              <w:jc w:val="center"/>
              <w:rPr>
                <w:rFonts w:eastAsiaTheme="minorHAnsi" w:cs="Calibri"/>
                <w:color w:val="000000"/>
                <w:szCs w:val="20"/>
                <w:highlight w:val="green"/>
              </w:rPr>
            </w:pPr>
          </w:p>
        </w:tc>
        <w:tc>
          <w:tcPr>
            <w:tcW w:w="999" w:type="dxa"/>
            <w:tcMar>
              <w:top w:w="0" w:type="dxa"/>
              <w:left w:w="108" w:type="dxa"/>
              <w:bottom w:w="0" w:type="dxa"/>
              <w:right w:w="108" w:type="dxa"/>
            </w:tcMar>
            <w:vAlign w:val="center"/>
            <w:hideMark/>
          </w:tcPr>
          <w:p w14:paraId="3DDF63BD"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3E022AFE"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15,000</w:t>
            </w:r>
          </w:p>
        </w:tc>
        <w:tc>
          <w:tcPr>
            <w:tcW w:w="2568" w:type="dxa"/>
            <w:tcMar>
              <w:top w:w="0" w:type="dxa"/>
              <w:left w:w="108" w:type="dxa"/>
              <w:bottom w:w="0" w:type="dxa"/>
              <w:right w:w="108" w:type="dxa"/>
            </w:tcMar>
            <w:hideMark/>
          </w:tcPr>
          <w:p w14:paraId="74382A3D"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b/>
                <w:bCs/>
                <w:i/>
                <w:iCs/>
                <w:color w:val="000000"/>
                <w:szCs w:val="20"/>
                <w:highlight w:val="green"/>
              </w:rPr>
              <w:t>Sustainable Land Transport for Nauru:</w:t>
            </w:r>
            <w:r w:rsidRPr="002A2F73">
              <w:rPr>
                <w:rFonts w:cs="Calibri"/>
                <w:color w:val="000000"/>
                <w:szCs w:val="20"/>
                <w:highlight w:val="green"/>
              </w:rPr>
              <w:t xml:space="preserve"> CTCN </w:t>
            </w:r>
            <w:r w:rsidRPr="002A2F73">
              <w:rPr>
                <w:rFonts w:cs="Calibri"/>
                <w:szCs w:val="20"/>
                <w:highlight w:val="green"/>
              </w:rPr>
              <w:t xml:space="preserve">is supporting the DCIE in the </w:t>
            </w:r>
            <w:r w:rsidRPr="002A2F73">
              <w:rPr>
                <w:rFonts w:cs="Calibri"/>
                <w:color w:val="000000"/>
                <w:szCs w:val="20"/>
                <w:highlight w:val="green"/>
              </w:rPr>
              <w:t xml:space="preserve">assessment of the transport sector in Nauru with the objective to reduce the reliance on fossil fuels for the land transportation  </w:t>
            </w:r>
          </w:p>
        </w:tc>
        <w:tc>
          <w:tcPr>
            <w:tcW w:w="2161" w:type="dxa"/>
            <w:tcMar>
              <w:top w:w="0" w:type="dxa"/>
              <w:left w:w="108" w:type="dxa"/>
              <w:bottom w:w="0" w:type="dxa"/>
              <w:right w:w="108" w:type="dxa"/>
            </w:tcMar>
            <w:hideMark/>
          </w:tcPr>
          <w:p w14:paraId="29B94971"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The donor changes its priorities or delays the disbursement of the funds</w:t>
            </w:r>
          </w:p>
        </w:tc>
        <w:tc>
          <w:tcPr>
            <w:tcW w:w="1555" w:type="dxa"/>
            <w:tcMar>
              <w:top w:w="0" w:type="dxa"/>
              <w:left w:w="108" w:type="dxa"/>
              <w:bottom w:w="0" w:type="dxa"/>
              <w:right w:w="108" w:type="dxa"/>
            </w:tcMar>
            <w:hideMark/>
          </w:tcPr>
          <w:p w14:paraId="44434174"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 xml:space="preserve">Support the </w:t>
            </w:r>
            <w:r w:rsidRPr="002A2F73">
              <w:rPr>
                <w:rFonts w:cs="Calibri"/>
                <w:szCs w:val="20"/>
                <w:highlight w:val="green"/>
              </w:rPr>
              <w:t>DCIE</w:t>
            </w:r>
            <w:r w:rsidRPr="002A2F73">
              <w:rPr>
                <w:rFonts w:cs="Calibri"/>
                <w:color w:val="000000"/>
                <w:szCs w:val="20"/>
                <w:highlight w:val="green"/>
              </w:rPr>
              <w:t xml:space="preserve"> in liaising with CTCN to secure the budget </w:t>
            </w:r>
          </w:p>
        </w:tc>
      </w:tr>
      <w:tr w:rsidR="00EE1DF0" w:rsidRPr="002A2F73" w14:paraId="0D6A6E95" w14:textId="77777777" w:rsidTr="00EE1DF0">
        <w:tc>
          <w:tcPr>
            <w:tcW w:w="0" w:type="auto"/>
            <w:vMerge w:val="restart"/>
            <w:vAlign w:val="center"/>
            <w:hideMark/>
          </w:tcPr>
          <w:p w14:paraId="2EA15F0A" w14:textId="77777777" w:rsidR="00EE1DF0" w:rsidRPr="002A2F73" w:rsidRDefault="00EE1DF0" w:rsidP="00EE1DF0">
            <w:pPr>
              <w:spacing w:after="0"/>
              <w:jc w:val="center"/>
              <w:rPr>
                <w:rFonts w:cs="Calibri"/>
                <w:color w:val="000000"/>
                <w:szCs w:val="20"/>
                <w:highlight w:val="green"/>
              </w:rPr>
            </w:pPr>
            <w:r w:rsidRPr="002A2F73">
              <w:rPr>
                <w:rFonts w:cs="Calibri"/>
                <w:szCs w:val="20"/>
                <w:highlight w:val="green"/>
              </w:rPr>
              <w:t>NUC</w:t>
            </w:r>
          </w:p>
        </w:tc>
        <w:tc>
          <w:tcPr>
            <w:tcW w:w="999" w:type="dxa"/>
            <w:tcMar>
              <w:top w:w="0" w:type="dxa"/>
              <w:left w:w="108" w:type="dxa"/>
              <w:bottom w:w="0" w:type="dxa"/>
              <w:right w:w="108" w:type="dxa"/>
            </w:tcMar>
            <w:vAlign w:val="center"/>
            <w:hideMark/>
          </w:tcPr>
          <w:p w14:paraId="7FC7DF64"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31D1FA96"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80,000</w:t>
            </w:r>
          </w:p>
        </w:tc>
        <w:tc>
          <w:tcPr>
            <w:tcW w:w="2568" w:type="dxa"/>
            <w:tcMar>
              <w:top w:w="0" w:type="dxa"/>
              <w:left w:w="108" w:type="dxa"/>
              <w:bottom w:w="0" w:type="dxa"/>
              <w:right w:w="108" w:type="dxa"/>
            </w:tcMar>
            <w:hideMark/>
          </w:tcPr>
          <w:p w14:paraId="5F871EB0"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b/>
                <w:bCs/>
                <w:i/>
                <w:iCs/>
                <w:szCs w:val="20"/>
                <w:highlight w:val="green"/>
              </w:rPr>
              <w:t>Low Carbon Fund:</w:t>
            </w:r>
            <w:r w:rsidRPr="002A2F73">
              <w:rPr>
                <w:rFonts w:cs="Calibri"/>
                <w:szCs w:val="20"/>
                <w:highlight w:val="green"/>
              </w:rPr>
              <w:t xml:space="preserve"> This is an existing financial scheme operated and managed by the NUC to financially support the purchase of energy efficient appliances (washing machines and fridges) by households</w:t>
            </w:r>
          </w:p>
        </w:tc>
        <w:tc>
          <w:tcPr>
            <w:tcW w:w="2161" w:type="dxa"/>
            <w:tcMar>
              <w:top w:w="0" w:type="dxa"/>
              <w:left w:w="108" w:type="dxa"/>
              <w:bottom w:w="0" w:type="dxa"/>
              <w:right w:w="108" w:type="dxa"/>
            </w:tcMar>
            <w:hideMark/>
          </w:tcPr>
          <w:p w14:paraId="5DB129BE"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The scheme will not be completed because energy and cost savings are not clearly quantified to the general public</w:t>
            </w:r>
          </w:p>
        </w:tc>
        <w:tc>
          <w:tcPr>
            <w:tcW w:w="1555" w:type="dxa"/>
            <w:tcMar>
              <w:top w:w="0" w:type="dxa"/>
              <w:left w:w="108" w:type="dxa"/>
              <w:bottom w:w="0" w:type="dxa"/>
              <w:right w:w="108" w:type="dxa"/>
            </w:tcMar>
            <w:hideMark/>
          </w:tcPr>
          <w:p w14:paraId="709B35C3"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Informative campaign to show the energy and cost advantages of RE/EE technologies is readily organized as part of SMARTEN</w:t>
            </w:r>
          </w:p>
        </w:tc>
      </w:tr>
      <w:tr w:rsidR="00EE1DF0" w:rsidRPr="002A2F73" w14:paraId="31A0BC62" w14:textId="77777777" w:rsidTr="00EE1DF0">
        <w:tc>
          <w:tcPr>
            <w:tcW w:w="0" w:type="auto"/>
            <w:vMerge/>
            <w:hideMark/>
          </w:tcPr>
          <w:p w14:paraId="4720FD9B" w14:textId="77777777" w:rsidR="00EE1DF0" w:rsidRPr="002A2F73" w:rsidRDefault="00EE1DF0" w:rsidP="00EE1DF0">
            <w:pPr>
              <w:spacing w:after="0"/>
              <w:jc w:val="left"/>
              <w:rPr>
                <w:rFonts w:eastAsiaTheme="minorHAnsi" w:cs="Calibri"/>
                <w:color w:val="000000"/>
                <w:szCs w:val="20"/>
                <w:highlight w:val="green"/>
              </w:rPr>
            </w:pPr>
          </w:p>
        </w:tc>
        <w:tc>
          <w:tcPr>
            <w:tcW w:w="999" w:type="dxa"/>
            <w:tcMar>
              <w:top w:w="0" w:type="dxa"/>
              <w:left w:w="108" w:type="dxa"/>
              <w:bottom w:w="0" w:type="dxa"/>
              <w:right w:w="108" w:type="dxa"/>
            </w:tcMar>
            <w:vAlign w:val="center"/>
            <w:hideMark/>
          </w:tcPr>
          <w:p w14:paraId="57ADF4FB"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479C1A93"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22,000,000</w:t>
            </w:r>
          </w:p>
        </w:tc>
        <w:tc>
          <w:tcPr>
            <w:tcW w:w="2568" w:type="dxa"/>
            <w:tcMar>
              <w:top w:w="0" w:type="dxa"/>
              <w:left w:w="108" w:type="dxa"/>
              <w:bottom w:w="0" w:type="dxa"/>
              <w:right w:w="108" w:type="dxa"/>
            </w:tcMar>
            <w:hideMark/>
          </w:tcPr>
          <w:p w14:paraId="4AB447A1"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b/>
                <w:bCs/>
                <w:i/>
                <w:iCs/>
                <w:color w:val="000000"/>
                <w:szCs w:val="20"/>
                <w:highlight w:val="green"/>
              </w:rPr>
              <w:t>Solar Expansion Plan:</w:t>
            </w:r>
            <w:r w:rsidRPr="002A2F73">
              <w:rPr>
                <w:rFonts w:cs="Calibri"/>
                <w:color w:val="000000"/>
                <w:szCs w:val="20"/>
                <w:highlight w:val="green"/>
              </w:rPr>
              <w:t xml:space="preserve"> </w:t>
            </w:r>
            <w:r w:rsidRPr="002A2F73">
              <w:rPr>
                <w:rFonts w:cs="Calibri"/>
                <w:szCs w:val="20"/>
                <w:highlight w:val="green"/>
              </w:rPr>
              <w:t xml:space="preserve">This is an </w:t>
            </w:r>
            <w:r w:rsidRPr="002A2F73">
              <w:rPr>
                <w:rFonts w:cs="Calibri"/>
                <w:color w:val="000000"/>
                <w:szCs w:val="20"/>
                <w:highlight w:val="green"/>
              </w:rPr>
              <w:t>ADB</w:t>
            </w:r>
            <w:r w:rsidRPr="002A2F73">
              <w:rPr>
                <w:rFonts w:cs="Calibri"/>
                <w:szCs w:val="20"/>
                <w:highlight w:val="green"/>
              </w:rPr>
              <w:t xml:space="preserve">-funded project of </w:t>
            </w:r>
            <w:r w:rsidRPr="002A2F73">
              <w:rPr>
                <w:rFonts w:cs="Calibri"/>
                <w:szCs w:val="20"/>
                <w:highlight w:val="green"/>
              </w:rPr>
              <w:lastRenderedPageBreak/>
              <w:t xml:space="preserve">the NUC involving the installation and operation of </w:t>
            </w:r>
            <w:r w:rsidRPr="002A2F73">
              <w:rPr>
                <w:rFonts w:cs="Calibri"/>
                <w:color w:val="000000"/>
                <w:szCs w:val="20"/>
                <w:highlight w:val="green"/>
              </w:rPr>
              <w:t>a 6.0 MWac solar PV system supported by a 2.5MWh/5.0MW battery energy storage system, which will allow Nauru to get close to its 50% electricity from RE target</w:t>
            </w:r>
          </w:p>
        </w:tc>
        <w:tc>
          <w:tcPr>
            <w:tcW w:w="2161" w:type="dxa"/>
            <w:tcMar>
              <w:top w:w="0" w:type="dxa"/>
              <w:left w:w="108" w:type="dxa"/>
              <w:bottom w:w="0" w:type="dxa"/>
              <w:right w:w="108" w:type="dxa"/>
            </w:tcMar>
            <w:hideMark/>
          </w:tcPr>
          <w:p w14:paraId="012CB73F" w14:textId="5F8090B9"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lastRenderedPageBreak/>
              <w:t xml:space="preserve">Project may get delayed if the </w:t>
            </w:r>
            <w:r w:rsidRPr="002A2F73">
              <w:rPr>
                <w:rFonts w:cs="Calibri"/>
                <w:color w:val="000000"/>
                <w:szCs w:val="20"/>
                <w:highlight w:val="green"/>
              </w:rPr>
              <w:lastRenderedPageBreak/>
              <w:t>propaedeutic  ground preparation stage conducted by the NUC incur in some hiccups</w:t>
            </w:r>
          </w:p>
        </w:tc>
        <w:tc>
          <w:tcPr>
            <w:tcW w:w="1555" w:type="dxa"/>
            <w:tcMar>
              <w:top w:w="0" w:type="dxa"/>
              <w:left w:w="108" w:type="dxa"/>
              <w:bottom w:w="0" w:type="dxa"/>
              <w:right w:w="108" w:type="dxa"/>
            </w:tcMar>
            <w:hideMark/>
          </w:tcPr>
          <w:p w14:paraId="2B7E9181"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lastRenderedPageBreak/>
              <w:t xml:space="preserve">There is no identified direct </w:t>
            </w:r>
            <w:r w:rsidRPr="002A2F73">
              <w:rPr>
                <w:rFonts w:cs="Calibri"/>
                <w:color w:val="000000"/>
                <w:szCs w:val="20"/>
                <w:highlight w:val="green"/>
              </w:rPr>
              <w:lastRenderedPageBreak/>
              <w:t>risk or mitigation measure for ADB, but it refers to the GoN</w:t>
            </w:r>
            <w:r w:rsidRPr="002A2F73">
              <w:rPr>
                <w:rFonts w:cs="Calibri"/>
                <w:szCs w:val="20"/>
                <w:highlight w:val="green"/>
              </w:rPr>
              <w:t xml:space="preserve"> (NUC) </w:t>
            </w:r>
            <w:r w:rsidRPr="002A2F73">
              <w:rPr>
                <w:rFonts w:cs="Calibri"/>
                <w:color w:val="000000"/>
                <w:szCs w:val="20"/>
                <w:highlight w:val="green"/>
              </w:rPr>
              <w:t>portion of the project</w:t>
            </w:r>
          </w:p>
        </w:tc>
      </w:tr>
      <w:tr w:rsidR="00EE1DF0" w:rsidRPr="002A2F73" w14:paraId="08853049" w14:textId="77777777" w:rsidTr="00EE1DF0">
        <w:tc>
          <w:tcPr>
            <w:tcW w:w="1175" w:type="dxa"/>
            <w:tcMar>
              <w:top w:w="0" w:type="dxa"/>
              <w:left w:w="108" w:type="dxa"/>
              <w:bottom w:w="0" w:type="dxa"/>
              <w:right w:w="108" w:type="dxa"/>
            </w:tcMar>
            <w:vAlign w:val="center"/>
            <w:hideMark/>
          </w:tcPr>
          <w:p w14:paraId="7E67DB9E" w14:textId="77777777" w:rsidR="00EE1DF0" w:rsidRPr="002A2F73" w:rsidRDefault="00EE1DF0" w:rsidP="00EE1DF0">
            <w:pPr>
              <w:autoSpaceDE w:val="0"/>
              <w:autoSpaceDN w:val="0"/>
              <w:spacing w:after="0"/>
              <w:jc w:val="center"/>
              <w:rPr>
                <w:rFonts w:cs="Calibri"/>
                <w:color w:val="000000"/>
                <w:szCs w:val="20"/>
                <w:highlight w:val="green"/>
              </w:rPr>
            </w:pPr>
            <w:r w:rsidRPr="002A2F73">
              <w:rPr>
                <w:rFonts w:cs="Calibri"/>
                <w:color w:val="000000"/>
                <w:szCs w:val="20"/>
                <w:highlight w:val="green"/>
              </w:rPr>
              <w:lastRenderedPageBreak/>
              <w:t>UNDP</w:t>
            </w:r>
          </w:p>
        </w:tc>
        <w:tc>
          <w:tcPr>
            <w:tcW w:w="999" w:type="dxa"/>
            <w:tcMar>
              <w:top w:w="0" w:type="dxa"/>
              <w:left w:w="108" w:type="dxa"/>
              <w:bottom w:w="0" w:type="dxa"/>
              <w:right w:w="108" w:type="dxa"/>
            </w:tcMar>
            <w:vAlign w:val="center"/>
            <w:hideMark/>
          </w:tcPr>
          <w:p w14:paraId="7161470D"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vAlign w:val="center"/>
            <w:hideMark/>
          </w:tcPr>
          <w:p w14:paraId="3BEFAFB0"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100,000</w:t>
            </w:r>
          </w:p>
        </w:tc>
        <w:tc>
          <w:tcPr>
            <w:tcW w:w="2568" w:type="dxa"/>
            <w:tcMar>
              <w:top w:w="0" w:type="dxa"/>
              <w:left w:w="108" w:type="dxa"/>
              <w:bottom w:w="0" w:type="dxa"/>
              <w:right w:w="108" w:type="dxa"/>
            </w:tcMar>
            <w:hideMark/>
          </w:tcPr>
          <w:p w14:paraId="7533D76A" w14:textId="77777777" w:rsidR="00EE1DF0" w:rsidRPr="002A2F73" w:rsidRDefault="00EE1DF0" w:rsidP="00EE1DF0">
            <w:pPr>
              <w:autoSpaceDE w:val="0"/>
              <w:autoSpaceDN w:val="0"/>
              <w:spacing w:after="0"/>
              <w:jc w:val="left"/>
              <w:rPr>
                <w:rFonts w:cs="Calibri"/>
                <w:szCs w:val="20"/>
                <w:highlight w:val="green"/>
              </w:rPr>
            </w:pPr>
            <w:r w:rsidRPr="002A2F73">
              <w:rPr>
                <w:rFonts w:cs="Calibri"/>
                <w:szCs w:val="20"/>
                <w:highlight w:val="green"/>
              </w:rPr>
              <w:t>Project management and M&amp;E</w:t>
            </w:r>
          </w:p>
        </w:tc>
        <w:tc>
          <w:tcPr>
            <w:tcW w:w="2161" w:type="dxa"/>
            <w:tcMar>
              <w:top w:w="0" w:type="dxa"/>
              <w:left w:w="108" w:type="dxa"/>
              <w:bottom w:w="0" w:type="dxa"/>
              <w:right w:w="108" w:type="dxa"/>
            </w:tcMar>
            <w:hideMark/>
          </w:tcPr>
          <w:p w14:paraId="60DBED99" w14:textId="77777777" w:rsidR="00EE1DF0" w:rsidRPr="002A2F73" w:rsidRDefault="00EE1DF0" w:rsidP="00EE1DF0">
            <w:pPr>
              <w:spacing w:after="0"/>
              <w:jc w:val="left"/>
              <w:rPr>
                <w:rFonts w:cs="Calibri"/>
                <w:szCs w:val="20"/>
                <w:highlight w:val="green"/>
              </w:rPr>
            </w:pPr>
            <w:r w:rsidRPr="002A2F73">
              <w:rPr>
                <w:rFonts w:cs="Calibri"/>
                <w:szCs w:val="20"/>
                <w:highlight w:val="green"/>
              </w:rPr>
              <w:t>None</w:t>
            </w:r>
          </w:p>
        </w:tc>
        <w:tc>
          <w:tcPr>
            <w:tcW w:w="1555" w:type="dxa"/>
            <w:tcMar>
              <w:top w:w="0" w:type="dxa"/>
              <w:left w:w="108" w:type="dxa"/>
              <w:bottom w:w="0" w:type="dxa"/>
              <w:right w:w="108" w:type="dxa"/>
            </w:tcMar>
            <w:hideMark/>
          </w:tcPr>
          <w:p w14:paraId="7036FC97" w14:textId="77777777" w:rsidR="00EE1DF0" w:rsidRPr="002A2F73" w:rsidRDefault="00EE1DF0" w:rsidP="00EE1DF0">
            <w:pPr>
              <w:spacing w:after="0"/>
              <w:jc w:val="left"/>
              <w:rPr>
                <w:rFonts w:cs="Calibri"/>
                <w:szCs w:val="20"/>
                <w:highlight w:val="green"/>
              </w:rPr>
            </w:pPr>
            <w:r w:rsidRPr="002A2F73">
              <w:rPr>
                <w:rFonts w:cs="Calibri"/>
                <w:szCs w:val="20"/>
                <w:highlight w:val="green"/>
              </w:rPr>
              <w:t>N/A</w:t>
            </w:r>
          </w:p>
        </w:tc>
      </w:tr>
      <w:tr w:rsidR="00EE1DF0" w:rsidRPr="002A2F73" w14:paraId="5F31ADF5" w14:textId="77777777" w:rsidTr="00EE1DF0">
        <w:tc>
          <w:tcPr>
            <w:tcW w:w="2174" w:type="dxa"/>
            <w:gridSpan w:val="2"/>
            <w:tcMar>
              <w:top w:w="0" w:type="dxa"/>
              <w:left w:w="108" w:type="dxa"/>
              <w:bottom w:w="0" w:type="dxa"/>
              <w:right w:w="108" w:type="dxa"/>
            </w:tcMar>
            <w:hideMark/>
          </w:tcPr>
          <w:p w14:paraId="789A04B5"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Total</w:t>
            </w:r>
          </w:p>
        </w:tc>
        <w:tc>
          <w:tcPr>
            <w:tcW w:w="1260" w:type="dxa"/>
            <w:tcMar>
              <w:top w:w="0" w:type="dxa"/>
              <w:left w:w="108" w:type="dxa"/>
              <w:bottom w:w="0" w:type="dxa"/>
              <w:right w:w="108" w:type="dxa"/>
            </w:tcMar>
            <w:hideMark/>
          </w:tcPr>
          <w:p w14:paraId="47B389B1" w14:textId="77777777" w:rsidR="00EE1DF0" w:rsidRPr="002A2F73" w:rsidRDefault="00EE1DF0" w:rsidP="00EE1DF0">
            <w:pPr>
              <w:autoSpaceDE w:val="0"/>
              <w:autoSpaceDN w:val="0"/>
              <w:spacing w:after="0"/>
              <w:jc w:val="left"/>
              <w:rPr>
                <w:rFonts w:cs="Calibri"/>
                <w:b/>
                <w:bCs/>
                <w:color w:val="000000"/>
                <w:szCs w:val="20"/>
                <w:highlight w:val="green"/>
                <w:u w:val="single"/>
              </w:rPr>
            </w:pPr>
            <w:r w:rsidRPr="002A2F73">
              <w:rPr>
                <w:rFonts w:cs="Calibri"/>
                <w:b/>
                <w:bCs/>
                <w:color w:val="000000"/>
                <w:szCs w:val="20"/>
                <w:highlight w:val="green"/>
                <w:u w:val="single"/>
              </w:rPr>
              <w:t>22,765,000</w:t>
            </w:r>
          </w:p>
        </w:tc>
        <w:tc>
          <w:tcPr>
            <w:tcW w:w="6284" w:type="dxa"/>
            <w:gridSpan w:val="3"/>
            <w:vMerge w:val="restart"/>
            <w:shd w:val="clear" w:color="auto" w:fill="D9D9D9"/>
            <w:tcMar>
              <w:top w:w="0" w:type="dxa"/>
              <w:left w:w="108" w:type="dxa"/>
              <w:bottom w:w="0" w:type="dxa"/>
              <w:right w:w="108" w:type="dxa"/>
            </w:tcMar>
          </w:tcPr>
          <w:p w14:paraId="4DB6218B" w14:textId="77777777" w:rsidR="00EE1DF0" w:rsidRPr="002A2F73" w:rsidRDefault="00EE1DF0" w:rsidP="00EE1DF0">
            <w:pPr>
              <w:autoSpaceDE w:val="0"/>
              <w:autoSpaceDN w:val="0"/>
              <w:spacing w:after="0"/>
              <w:jc w:val="left"/>
              <w:rPr>
                <w:rFonts w:cs="Calibri"/>
                <w:color w:val="000000"/>
                <w:szCs w:val="20"/>
                <w:highlight w:val="green"/>
              </w:rPr>
            </w:pPr>
          </w:p>
        </w:tc>
      </w:tr>
      <w:tr w:rsidR="00EE1DF0" w:rsidRPr="002A2F73" w14:paraId="618E3BD2" w14:textId="77777777" w:rsidTr="00EE1DF0">
        <w:tc>
          <w:tcPr>
            <w:tcW w:w="2174" w:type="dxa"/>
            <w:gridSpan w:val="2"/>
            <w:tcMar>
              <w:top w:w="0" w:type="dxa"/>
              <w:left w:w="108" w:type="dxa"/>
              <w:bottom w:w="0" w:type="dxa"/>
              <w:right w:w="108" w:type="dxa"/>
            </w:tcMar>
            <w:hideMark/>
          </w:tcPr>
          <w:p w14:paraId="0FEB6F64"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Grant</w:t>
            </w:r>
          </w:p>
        </w:tc>
        <w:tc>
          <w:tcPr>
            <w:tcW w:w="1260" w:type="dxa"/>
            <w:tcMar>
              <w:top w:w="0" w:type="dxa"/>
              <w:left w:w="108" w:type="dxa"/>
              <w:bottom w:w="0" w:type="dxa"/>
              <w:right w:w="108" w:type="dxa"/>
            </w:tcMar>
            <w:hideMark/>
          </w:tcPr>
          <w:p w14:paraId="561D0B92" w14:textId="77777777" w:rsidR="00EE1DF0" w:rsidRPr="002A2F73" w:rsidRDefault="00EE1DF0" w:rsidP="00EE1DF0">
            <w:pPr>
              <w:autoSpaceDE w:val="0"/>
              <w:autoSpaceDN w:val="0"/>
              <w:spacing w:after="0"/>
              <w:jc w:val="left"/>
              <w:rPr>
                <w:rFonts w:cs="Calibri"/>
                <w:b/>
                <w:bCs/>
                <w:color w:val="000000"/>
                <w:szCs w:val="20"/>
                <w:highlight w:val="green"/>
              </w:rPr>
            </w:pPr>
            <w:r w:rsidRPr="002A2F73">
              <w:rPr>
                <w:rFonts w:cs="Calibri"/>
                <w:b/>
                <w:bCs/>
                <w:color w:val="000000"/>
                <w:szCs w:val="20"/>
                <w:highlight w:val="green"/>
              </w:rPr>
              <w:t>22,765,000</w:t>
            </w:r>
          </w:p>
        </w:tc>
        <w:tc>
          <w:tcPr>
            <w:tcW w:w="6284" w:type="dxa"/>
            <w:gridSpan w:val="3"/>
            <w:vMerge/>
            <w:hideMark/>
          </w:tcPr>
          <w:p w14:paraId="3351BB61" w14:textId="77777777" w:rsidR="00EE1DF0" w:rsidRPr="002A2F73" w:rsidRDefault="00EE1DF0" w:rsidP="00EE1DF0">
            <w:pPr>
              <w:spacing w:after="0"/>
              <w:jc w:val="left"/>
              <w:rPr>
                <w:rFonts w:eastAsiaTheme="minorHAnsi" w:cs="Calibri"/>
                <w:color w:val="000000"/>
                <w:szCs w:val="20"/>
                <w:highlight w:val="green"/>
              </w:rPr>
            </w:pPr>
          </w:p>
        </w:tc>
      </w:tr>
      <w:tr w:rsidR="00EE1DF0" w:rsidRPr="002A2F73" w14:paraId="04718070" w14:textId="77777777" w:rsidTr="00EE1DF0">
        <w:tc>
          <w:tcPr>
            <w:tcW w:w="2174" w:type="dxa"/>
            <w:gridSpan w:val="2"/>
            <w:tcMar>
              <w:top w:w="0" w:type="dxa"/>
              <w:left w:w="108" w:type="dxa"/>
              <w:bottom w:w="0" w:type="dxa"/>
              <w:right w:w="108" w:type="dxa"/>
            </w:tcMar>
            <w:hideMark/>
          </w:tcPr>
          <w:p w14:paraId="2899E159" w14:textId="77777777" w:rsidR="00EE1DF0" w:rsidRPr="002A2F73" w:rsidRDefault="00EE1DF0" w:rsidP="00EE1DF0">
            <w:pPr>
              <w:autoSpaceDE w:val="0"/>
              <w:autoSpaceDN w:val="0"/>
              <w:spacing w:after="0"/>
              <w:jc w:val="left"/>
              <w:rPr>
                <w:rFonts w:cs="Calibri"/>
                <w:color w:val="000000"/>
                <w:szCs w:val="20"/>
                <w:highlight w:val="green"/>
              </w:rPr>
            </w:pPr>
            <w:r w:rsidRPr="002A2F73">
              <w:rPr>
                <w:rFonts w:cs="Calibri"/>
                <w:color w:val="000000"/>
                <w:szCs w:val="20"/>
                <w:highlight w:val="green"/>
              </w:rPr>
              <w:t>In-Kind</w:t>
            </w:r>
          </w:p>
        </w:tc>
        <w:tc>
          <w:tcPr>
            <w:tcW w:w="1260" w:type="dxa"/>
            <w:tcMar>
              <w:top w:w="0" w:type="dxa"/>
              <w:left w:w="108" w:type="dxa"/>
              <w:bottom w:w="0" w:type="dxa"/>
              <w:right w:w="108" w:type="dxa"/>
            </w:tcMar>
            <w:hideMark/>
          </w:tcPr>
          <w:p w14:paraId="3266E90D" w14:textId="77777777" w:rsidR="00EE1DF0" w:rsidRPr="002A2F73" w:rsidRDefault="00EE1DF0" w:rsidP="00EE1DF0">
            <w:pPr>
              <w:autoSpaceDE w:val="0"/>
              <w:autoSpaceDN w:val="0"/>
              <w:spacing w:after="0"/>
              <w:jc w:val="left"/>
              <w:rPr>
                <w:rFonts w:cs="Calibri"/>
                <w:b/>
                <w:bCs/>
                <w:color w:val="000000"/>
                <w:szCs w:val="20"/>
              </w:rPr>
            </w:pPr>
            <w:r w:rsidRPr="002A2F73">
              <w:rPr>
                <w:rFonts w:cs="Calibri"/>
                <w:b/>
                <w:bCs/>
                <w:color w:val="000000"/>
                <w:szCs w:val="20"/>
                <w:highlight w:val="green"/>
              </w:rPr>
              <w:t>0</w:t>
            </w:r>
          </w:p>
        </w:tc>
        <w:tc>
          <w:tcPr>
            <w:tcW w:w="6284" w:type="dxa"/>
            <w:gridSpan w:val="3"/>
            <w:vMerge/>
            <w:hideMark/>
          </w:tcPr>
          <w:p w14:paraId="310769C5" w14:textId="77777777" w:rsidR="00EE1DF0" w:rsidRPr="002A2F73" w:rsidRDefault="00EE1DF0" w:rsidP="00EE1DF0">
            <w:pPr>
              <w:spacing w:after="0"/>
              <w:jc w:val="left"/>
              <w:rPr>
                <w:rFonts w:eastAsiaTheme="minorHAnsi" w:cs="Calibri"/>
                <w:color w:val="000000"/>
                <w:szCs w:val="20"/>
              </w:rPr>
            </w:pPr>
          </w:p>
        </w:tc>
      </w:tr>
    </w:tbl>
    <w:p w14:paraId="0D2A8542" w14:textId="3346DA24" w:rsidR="00EE1DF0" w:rsidRPr="002A2F73" w:rsidRDefault="00EE1DF0" w:rsidP="00D61D67">
      <w:pPr>
        <w:autoSpaceDE w:val="0"/>
        <w:autoSpaceDN w:val="0"/>
        <w:adjustRightInd w:val="0"/>
        <w:spacing w:after="0"/>
        <w:jc w:val="left"/>
        <w:rPr>
          <w:rFonts w:cs="Calibri"/>
          <w:color w:val="000000"/>
          <w:sz w:val="22"/>
          <w:szCs w:val="20"/>
        </w:rPr>
      </w:pPr>
    </w:p>
    <w:p w14:paraId="2419F642" w14:textId="337452A4" w:rsidR="00D308B6" w:rsidRPr="002A2F73" w:rsidRDefault="003E3ABA" w:rsidP="00D61D67">
      <w:pPr>
        <w:pStyle w:val="ListParagraph"/>
        <w:ind w:left="0"/>
        <w:jc w:val="both"/>
        <w:rPr>
          <w:rFonts w:ascii="Calibri" w:hAnsi="Calibri" w:cs="Calibri"/>
          <w:sz w:val="22"/>
          <w:szCs w:val="20"/>
        </w:rPr>
      </w:pPr>
      <w:r w:rsidRPr="002A2F73">
        <w:rPr>
          <w:rFonts w:ascii="Calibri" w:hAnsi="Calibri" w:cs="Calibri"/>
          <w:sz w:val="22"/>
          <w:szCs w:val="20"/>
          <w:u w:val="single"/>
        </w:rPr>
        <w:t>Budget Revision and Tolerance</w:t>
      </w:r>
      <w:r w:rsidR="00AF4698" w:rsidRPr="002A2F73">
        <w:rPr>
          <w:rFonts w:ascii="Calibri" w:hAnsi="Calibri" w:cs="Calibri"/>
          <w:sz w:val="22"/>
          <w:szCs w:val="20"/>
          <w:cs/>
        </w:rPr>
        <w:t xml:space="preserve">: </w:t>
      </w:r>
      <w:r w:rsidR="00D308B6" w:rsidRPr="002A2F73">
        <w:rPr>
          <w:rFonts w:ascii="Calibri" w:hAnsi="Calibri" w:cs="Calibri"/>
          <w:sz w:val="22"/>
          <w:szCs w:val="20"/>
        </w:rPr>
        <w:t>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w:t>
      </w:r>
      <w:r w:rsidR="00D308B6" w:rsidRPr="002A2F73">
        <w:rPr>
          <w:rFonts w:ascii="Calibri" w:hAnsi="Calibri" w:cs="Calibri"/>
          <w:sz w:val="22"/>
          <w:szCs w:val="20"/>
          <w:cs/>
        </w:rPr>
        <w:t xml:space="preserve">. </w:t>
      </w:r>
      <w:r w:rsidR="00D308B6" w:rsidRPr="002A2F73">
        <w:rPr>
          <w:rFonts w:ascii="Calibri" w:hAnsi="Calibri" w:cs="Calibri"/>
          <w:sz w:val="22"/>
          <w:szCs w:val="20"/>
        </w:rPr>
        <w:t xml:space="preserve">Should the following deviations occur, the Project Manager and UNDP Country Office will seek the approval of the </w:t>
      </w:r>
      <w:r w:rsidR="0098167D" w:rsidRPr="002A2F73">
        <w:rPr>
          <w:rFonts w:ascii="Calibri" w:hAnsi="Calibri" w:cs="Calibri"/>
          <w:sz w:val="22"/>
          <w:szCs w:val="20"/>
        </w:rPr>
        <w:t>BPPS</w:t>
      </w:r>
      <w:r w:rsidR="003E2720" w:rsidRPr="002A2F73">
        <w:rPr>
          <w:rFonts w:ascii="Calibri" w:hAnsi="Calibri" w:cs="Calibri"/>
          <w:sz w:val="22"/>
          <w:szCs w:val="20"/>
        </w:rPr>
        <w:t>/</w:t>
      </w:r>
      <w:r w:rsidR="00D308B6" w:rsidRPr="002A2F73">
        <w:rPr>
          <w:rFonts w:ascii="Calibri" w:hAnsi="Calibri" w:cs="Calibri"/>
          <w:sz w:val="22"/>
          <w:szCs w:val="20"/>
        </w:rPr>
        <w:t>GEF team to ensure accurate reporting to the GEF</w:t>
      </w:r>
      <w:r w:rsidR="00D308B6" w:rsidRPr="002A2F73">
        <w:rPr>
          <w:rFonts w:ascii="Calibri" w:hAnsi="Calibri" w:cs="Calibri"/>
          <w:sz w:val="22"/>
          <w:szCs w:val="20"/>
          <w:cs/>
        </w:rPr>
        <w:t xml:space="preserve">: </w:t>
      </w:r>
      <w:r w:rsidR="00D308B6" w:rsidRPr="002A2F73">
        <w:rPr>
          <w:rFonts w:ascii="Calibri" w:hAnsi="Calibri" w:cs="Calibri"/>
          <w:sz w:val="22"/>
          <w:szCs w:val="20"/>
        </w:rPr>
        <w:t>a</w:t>
      </w:r>
      <w:r w:rsidR="00D308B6" w:rsidRPr="002A2F73">
        <w:rPr>
          <w:rFonts w:ascii="Calibri" w:hAnsi="Calibri" w:cs="Calibri"/>
          <w:sz w:val="22"/>
          <w:szCs w:val="20"/>
          <w:cs/>
        </w:rPr>
        <w:t>)</w:t>
      </w:r>
      <w:r w:rsidR="00D308B6" w:rsidRPr="002A2F73">
        <w:rPr>
          <w:rFonts w:ascii="Calibri" w:hAnsi="Calibri" w:cs="Calibri"/>
          <w:sz w:val="22"/>
          <w:szCs w:val="20"/>
        </w:rPr>
        <w:t xml:space="preserve"> Budget re</w:t>
      </w:r>
      <w:r w:rsidR="00D308B6" w:rsidRPr="002A2F73">
        <w:rPr>
          <w:rFonts w:ascii="Calibri" w:hAnsi="Calibri" w:cs="Calibri"/>
          <w:sz w:val="22"/>
          <w:szCs w:val="20"/>
          <w:cs/>
        </w:rPr>
        <w:t>-</w:t>
      </w:r>
      <w:r w:rsidR="00D308B6" w:rsidRPr="002A2F73">
        <w:rPr>
          <w:rFonts w:ascii="Calibri" w:hAnsi="Calibri" w:cs="Calibri"/>
          <w:sz w:val="22"/>
          <w:szCs w:val="20"/>
        </w:rPr>
        <w:t>allocations among components in the project with amounts involving 10</w:t>
      </w:r>
      <w:r w:rsidR="00D308B6" w:rsidRPr="002A2F73">
        <w:rPr>
          <w:rFonts w:ascii="Calibri" w:hAnsi="Calibri" w:cs="Calibri"/>
          <w:sz w:val="22"/>
          <w:szCs w:val="20"/>
          <w:cs/>
        </w:rPr>
        <w:t xml:space="preserve">% </w:t>
      </w:r>
      <w:r w:rsidR="00D308B6" w:rsidRPr="002A2F73">
        <w:rPr>
          <w:rFonts w:ascii="Calibri" w:hAnsi="Calibri" w:cs="Calibri"/>
          <w:sz w:val="22"/>
          <w:szCs w:val="20"/>
        </w:rPr>
        <w:t>of the total project grant or more; b</w:t>
      </w:r>
      <w:r w:rsidR="00D308B6" w:rsidRPr="002A2F73">
        <w:rPr>
          <w:rFonts w:ascii="Calibri" w:hAnsi="Calibri" w:cs="Calibri"/>
          <w:sz w:val="22"/>
          <w:szCs w:val="20"/>
          <w:cs/>
        </w:rPr>
        <w:t xml:space="preserve">) </w:t>
      </w:r>
      <w:r w:rsidR="00D308B6" w:rsidRPr="002A2F73">
        <w:rPr>
          <w:rFonts w:ascii="Calibri" w:hAnsi="Calibri" w:cs="Calibri"/>
          <w:sz w:val="22"/>
          <w:szCs w:val="20"/>
        </w:rPr>
        <w:t>Introduction of new budget items</w:t>
      </w:r>
      <w:r w:rsidR="00D308B6" w:rsidRPr="002A2F73">
        <w:rPr>
          <w:rFonts w:ascii="Calibri" w:hAnsi="Calibri" w:cs="Calibri"/>
          <w:sz w:val="22"/>
          <w:szCs w:val="20"/>
          <w:cs/>
        </w:rPr>
        <w:t>/</w:t>
      </w:r>
      <w:r w:rsidR="00D308B6" w:rsidRPr="002A2F73">
        <w:rPr>
          <w:rFonts w:ascii="Calibri" w:hAnsi="Calibri" w:cs="Calibri"/>
          <w:sz w:val="22"/>
          <w:szCs w:val="20"/>
        </w:rPr>
        <w:t>or components that exceed 5</w:t>
      </w:r>
      <w:r w:rsidR="00D308B6" w:rsidRPr="002A2F73">
        <w:rPr>
          <w:rFonts w:ascii="Calibri" w:hAnsi="Calibri" w:cs="Calibri"/>
          <w:sz w:val="22"/>
          <w:szCs w:val="20"/>
          <w:cs/>
        </w:rPr>
        <w:t xml:space="preserve">% </w:t>
      </w:r>
      <w:r w:rsidR="00D308B6" w:rsidRPr="002A2F73">
        <w:rPr>
          <w:rFonts w:ascii="Calibri" w:hAnsi="Calibri" w:cs="Calibri"/>
          <w:sz w:val="22"/>
          <w:szCs w:val="20"/>
        </w:rPr>
        <w:t>of original GEF allocation</w:t>
      </w:r>
      <w:r w:rsidR="00D308B6" w:rsidRPr="002A2F73">
        <w:rPr>
          <w:rFonts w:ascii="Calibri" w:hAnsi="Calibri" w:cs="Calibri"/>
          <w:sz w:val="22"/>
          <w:szCs w:val="20"/>
          <w:cs/>
        </w:rPr>
        <w:t xml:space="preserve">. </w:t>
      </w:r>
    </w:p>
    <w:p w14:paraId="13091334" w14:textId="77777777" w:rsidR="00051A7A" w:rsidRPr="002A2F73" w:rsidRDefault="00051A7A" w:rsidP="00D61D67">
      <w:pPr>
        <w:spacing w:after="0"/>
        <w:rPr>
          <w:rFonts w:cs="Calibri"/>
          <w:sz w:val="22"/>
          <w:szCs w:val="20"/>
        </w:rPr>
      </w:pPr>
    </w:p>
    <w:p w14:paraId="5E326178" w14:textId="77777777" w:rsidR="00A02284" w:rsidRPr="002A2F73" w:rsidRDefault="00740F26" w:rsidP="00D61D67">
      <w:pPr>
        <w:spacing w:after="0"/>
        <w:rPr>
          <w:rFonts w:cs="Calibri"/>
          <w:sz w:val="22"/>
          <w:szCs w:val="20"/>
          <w:u w:val="single"/>
        </w:rPr>
      </w:pPr>
      <w:r w:rsidRPr="002A2F73">
        <w:rPr>
          <w:rFonts w:cs="Calibri"/>
          <w:sz w:val="22"/>
          <w:szCs w:val="20"/>
        </w:rPr>
        <w:t>Any over expenditure incurred beyond the available GEF grant amount will be absorbed by non</w:t>
      </w:r>
      <w:r w:rsidRPr="002A2F73">
        <w:rPr>
          <w:rFonts w:cs="Calibri"/>
          <w:sz w:val="22"/>
          <w:szCs w:val="20"/>
          <w:cs/>
        </w:rPr>
        <w:t>-</w:t>
      </w:r>
      <w:r w:rsidRPr="002A2F73">
        <w:rPr>
          <w:rFonts w:cs="Calibri"/>
          <w:sz w:val="22"/>
          <w:szCs w:val="20"/>
        </w:rPr>
        <w:t xml:space="preserve">GEF resources </w:t>
      </w:r>
      <w:r w:rsidRPr="002A2F73">
        <w:rPr>
          <w:rFonts w:cs="Calibri"/>
          <w:sz w:val="22"/>
          <w:szCs w:val="20"/>
          <w:cs/>
        </w:rPr>
        <w:t>(</w:t>
      </w:r>
      <w:r w:rsidRPr="002A2F73">
        <w:rPr>
          <w:rFonts w:cs="Calibri"/>
          <w:sz w:val="22"/>
          <w:szCs w:val="20"/>
        </w:rPr>
        <w:t>e</w:t>
      </w:r>
      <w:r w:rsidRPr="002A2F73">
        <w:rPr>
          <w:rFonts w:cs="Calibri"/>
          <w:sz w:val="22"/>
          <w:szCs w:val="20"/>
          <w:cs/>
        </w:rPr>
        <w:t>.</w:t>
      </w:r>
      <w:r w:rsidRPr="002A2F73">
        <w:rPr>
          <w:rFonts w:cs="Calibri"/>
          <w:sz w:val="22"/>
          <w:szCs w:val="20"/>
        </w:rPr>
        <w:t>g</w:t>
      </w:r>
      <w:r w:rsidRPr="002A2F73">
        <w:rPr>
          <w:rFonts w:cs="Calibri"/>
          <w:sz w:val="22"/>
          <w:szCs w:val="20"/>
          <w:cs/>
        </w:rPr>
        <w:t xml:space="preserve">. </w:t>
      </w:r>
      <w:r w:rsidRPr="002A2F73">
        <w:rPr>
          <w:rFonts w:cs="Calibri"/>
          <w:sz w:val="22"/>
          <w:szCs w:val="20"/>
        </w:rPr>
        <w:t>UNDP TRAC or cash co</w:t>
      </w:r>
      <w:r w:rsidRPr="002A2F73">
        <w:rPr>
          <w:rFonts w:cs="Calibri"/>
          <w:sz w:val="22"/>
          <w:szCs w:val="20"/>
          <w:cs/>
        </w:rPr>
        <w:t>-</w:t>
      </w:r>
      <w:r w:rsidRPr="002A2F73">
        <w:rPr>
          <w:rFonts w:cs="Calibri"/>
          <w:sz w:val="22"/>
          <w:szCs w:val="20"/>
        </w:rPr>
        <w:t>financing</w:t>
      </w:r>
      <w:r w:rsidRPr="002A2F73">
        <w:rPr>
          <w:rFonts w:cs="Calibri"/>
          <w:sz w:val="22"/>
          <w:szCs w:val="20"/>
          <w:cs/>
        </w:rPr>
        <w:t>).</w:t>
      </w:r>
      <w:r w:rsidR="00A02284" w:rsidRPr="002A2F73">
        <w:rPr>
          <w:rFonts w:cs="Calibri"/>
          <w:sz w:val="22"/>
          <w:szCs w:val="20"/>
          <w:u w:val="single"/>
          <w:cs/>
        </w:rPr>
        <w:t xml:space="preserve"> </w:t>
      </w:r>
    </w:p>
    <w:p w14:paraId="4DD21F8B" w14:textId="77777777" w:rsidR="00A02284" w:rsidRPr="002A2F73" w:rsidRDefault="00A02284" w:rsidP="00D61D67">
      <w:pPr>
        <w:spacing w:after="0"/>
        <w:rPr>
          <w:rFonts w:cs="Calibri"/>
          <w:sz w:val="22"/>
          <w:szCs w:val="20"/>
          <w:u w:val="single"/>
        </w:rPr>
      </w:pPr>
    </w:p>
    <w:p w14:paraId="1111075E" w14:textId="406CD9C1" w:rsidR="00051A7A" w:rsidRPr="002A2F73" w:rsidRDefault="00023B58" w:rsidP="00D61D67">
      <w:pPr>
        <w:spacing w:after="0"/>
        <w:rPr>
          <w:rFonts w:cs="Calibri"/>
          <w:sz w:val="22"/>
          <w:szCs w:val="20"/>
        </w:rPr>
      </w:pPr>
      <w:r w:rsidRPr="002A2F73">
        <w:rPr>
          <w:rFonts w:cs="Calibri"/>
          <w:sz w:val="22"/>
          <w:szCs w:val="20"/>
          <w:u w:val="single"/>
        </w:rPr>
        <w:t>Audit</w:t>
      </w:r>
      <w:r w:rsidRPr="002A2F73">
        <w:rPr>
          <w:rFonts w:cs="Calibri"/>
          <w:sz w:val="22"/>
          <w:szCs w:val="20"/>
          <w:cs/>
        </w:rPr>
        <w:t xml:space="preserve">: </w:t>
      </w:r>
      <w:r w:rsidR="00051A7A" w:rsidRPr="002A2F73">
        <w:rPr>
          <w:rFonts w:cs="Calibri"/>
          <w:sz w:val="22"/>
          <w:szCs w:val="20"/>
        </w:rPr>
        <w:t>The project will be audited as per UNDP Financial Regulations and Rules and applicable audit policies</w:t>
      </w:r>
      <w:r w:rsidR="00051A7A" w:rsidRPr="002A2F73">
        <w:rPr>
          <w:rFonts w:cs="Calibri"/>
          <w:sz w:val="22"/>
          <w:szCs w:val="20"/>
          <w:cs/>
        </w:rPr>
        <w:t xml:space="preserve">. </w:t>
      </w:r>
      <w:r w:rsidR="00051A7A" w:rsidRPr="002A2F73">
        <w:rPr>
          <w:rFonts w:cs="Calibri"/>
          <w:sz w:val="22"/>
          <w:szCs w:val="20"/>
        </w:rPr>
        <w:t>Audit cycle and process must be discussed during the Inception workshop</w:t>
      </w:r>
      <w:r w:rsidR="00051A7A" w:rsidRPr="002A2F73">
        <w:rPr>
          <w:rFonts w:cs="Calibri"/>
          <w:sz w:val="22"/>
          <w:szCs w:val="20"/>
          <w:cs/>
        </w:rPr>
        <w:t xml:space="preserve">. </w:t>
      </w:r>
    </w:p>
    <w:p w14:paraId="55545BE4" w14:textId="77777777" w:rsidR="00023B58" w:rsidRPr="002A2F73" w:rsidRDefault="00023B58" w:rsidP="00D61D67">
      <w:pPr>
        <w:spacing w:after="0"/>
        <w:rPr>
          <w:rFonts w:cs="Calibri"/>
          <w:sz w:val="22"/>
          <w:szCs w:val="20"/>
          <w:u w:val="single"/>
        </w:rPr>
      </w:pPr>
    </w:p>
    <w:p w14:paraId="20562341" w14:textId="77777777" w:rsidR="00051A7A" w:rsidRPr="002A2F73" w:rsidRDefault="00494749" w:rsidP="00D61D67">
      <w:pPr>
        <w:pStyle w:val="ListParagraph"/>
        <w:ind w:left="0"/>
        <w:jc w:val="both"/>
        <w:rPr>
          <w:rFonts w:ascii="Calibri" w:hAnsi="Calibri" w:cs="Calibri"/>
          <w:sz w:val="22"/>
          <w:szCs w:val="20"/>
        </w:rPr>
      </w:pPr>
      <w:r w:rsidRPr="002A2F73">
        <w:rPr>
          <w:rFonts w:ascii="Calibri" w:hAnsi="Calibri" w:cs="Calibri"/>
          <w:sz w:val="22"/>
          <w:szCs w:val="20"/>
          <w:u w:val="single"/>
        </w:rPr>
        <w:t>Project Closure</w:t>
      </w:r>
      <w:r w:rsidRPr="002A2F73">
        <w:rPr>
          <w:rFonts w:ascii="Calibri" w:hAnsi="Calibri" w:cs="Calibri"/>
          <w:sz w:val="22"/>
          <w:szCs w:val="20"/>
          <w:cs/>
        </w:rPr>
        <w:t>:</w:t>
      </w:r>
      <w:r w:rsidR="00051A7A" w:rsidRPr="002A2F73">
        <w:rPr>
          <w:rFonts w:ascii="Calibri" w:hAnsi="Calibri" w:cs="Calibri"/>
          <w:sz w:val="22"/>
          <w:szCs w:val="20"/>
        </w:rPr>
        <w:t xml:space="preserve"> Project closure will be conducted as per UNDP requirements outlined in the UNDP POPP</w:t>
      </w:r>
      <w:r w:rsidR="00051A7A" w:rsidRPr="002A2F73">
        <w:rPr>
          <w:rFonts w:ascii="Calibri" w:hAnsi="Calibri" w:cs="Calibri"/>
          <w:sz w:val="22"/>
          <w:szCs w:val="20"/>
          <w:cs/>
        </w:rPr>
        <w:t xml:space="preserve">. </w:t>
      </w:r>
      <w:r w:rsidR="00051A7A" w:rsidRPr="002A2F73">
        <w:rPr>
          <w:rFonts w:ascii="Calibri" w:hAnsi="Calibri" w:cs="Calibri"/>
          <w:sz w:val="22"/>
          <w:szCs w:val="20"/>
        </w:rPr>
        <w:t>On an exceptional basis only, and if there is no increase of the project budget, one extension of the operational closure date beyond the initial duration of the project may be approved by the UNDP</w:t>
      </w:r>
      <w:r w:rsidR="00051A7A" w:rsidRPr="002A2F73">
        <w:rPr>
          <w:rFonts w:ascii="Calibri" w:hAnsi="Calibri" w:cs="Calibri"/>
          <w:sz w:val="22"/>
          <w:szCs w:val="20"/>
          <w:cs/>
        </w:rPr>
        <w:t>-</w:t>
      </w:r>
      <w:r w:rsidR="00051A7A" w:rsidRPr="002A2F73">
        <w:rPr>
          <w:rFonts w:ascii="Calibri" w:hAnsi="Calibri" w:cs="Calibri"/>
          <w:sz w:val="22"/>
          <w:szCs w:val="20"/>
        </w:rPr>
        <w:t>GEF Directorate</w:t>
      </w:r>
      <w:r w:rsidR="00051A7A" w:rsidRPr="002A2F73">
        <w:rPr>
          <w:rFonts w:ascii="Calibri" w:hAnsi="Calibri" w:cs="Calibri"/>
          <w:sz w:val="22"/>
          <w:szCs w:val="20"/>
          <w:cs/>
        </w:rPr>
        <w:t xml:space="preserve">. </w:t>
      </w:r>
      <w:r w:rsidR="00051A7A" w:rsidRPr="002A2F73">
        <w:rPr>
          <w:rFonts w:ascii="Calibri" w:hAnsi="Calibri" w:cs="Calibri"/>
          <w:sz w:val="22"/>
          <w:szCs w:val="20"/>
        </w:rPr>
        <w:t>However, all costs incurred to close the project must be included in the project closure budget and reported as final project commitments presented to the Project Board during the final project review</w:t>
      </w:r>
      <w:r w:rsidR="00051A7A" w:rsidRPr="002A2F73">
        <w:rPr>
          <w:rFonts w:ascii="Calibri" w:hAnsi="Calibri" w:cs="Calibri"/>
          <w:sz w:val="22"/>
          <w:szCs w:val="20"/>
          <w:cs/>
        </w:rPr>
        <w:t xml:space="preserve">. </w:t>
      </w:r>
      <w:r w:rsidR="00051A7A" w:rsidRPr="002A2F73">
        <w:rPr>
          <w:rFonts w:ascii="Calibri" w:hAnsi="Calibri" w:cs="Calibri"/>
          <w:sz w:val="22"/>
          <w:szCs w:val="20"/>
        </w:rPr>
        <w:t>The only costs a project may incur following the final project review are those included in the project closure budget</w:t>
      </w:r>
      <w:r w:rsidR="00051A7A" w:rsidRPr="002A2F73">
        <w:rPr>
          <w:rFonts w:ascii="Calibri" w:hAnsi="Calibri" w:cs="Calibri"/>
          <w:sz w:val="22"/>
          <w:szCs w:val="20"/>
          <w:cs/>
        </w:rPr>
        <w:t xml:space="preserve">. </w:t>
      </w:r>
    </w:p>
    <w:p w14:paraId="23933DE5" w14:textId="77777777" w:rsidR="00051A7A" w:rsidRPr="002A2F73" w:rsidRDefault="00051A7A" w:rsidP="00D61D67">
      <w:pPr>
        <w:spacing w:after="0"/>
        <w:rPr>
          <w:rFonts w:cs="Calibri"/>
          <w:sz w:val="22"/>
          <w:szCs w:val="20"/>
          <w:u w:val="single"/>
        </w:rPr>
      </w:pPr>
    </w:p>
    <w:p w14:paraId="62BA4664" w14:textId="77777777" w:rsidR="00051A7A" w:rsidRPr="002A2F73" w:rsidRDefault="00051A7A" w:rsidP="00D61D67">
      <w:pPr>
        <w:spacing w:after="0"/>
        <w:rPr>
          <w:rFonts w:cs="Calibri"/>
          <w:sz w:val="22"/>
          <w:szCs w:val="20"/>
        </w:rPr>
      </w:pPr>
      <w:r w:rsidRPr="002A2F73">
        <w:rPr>
          <w:rFonts w:cs="Calibri"/>
          <w:sz w:val="22"/>
          <w:szCs w:val="20"/>
          <w:u w:val="single"/>
        </w:rPr>
        <w:t>Operational completion</w:t>
      </w:r>
      <w:r w:rsidRPr="002A2F73">
        <w:rPr>
          <w:rFonts w:cs="Calibri"/>
          <w:sz w:val="22"/>
          <w:szCs w:val="20"/>
          <w:cs/>
        </w:rPr>
        <w:t xml:space="preserve">: </w:t>
      </w:r>
      <w:r w:rsidRPr="002A2F73">
        <w:rPr>
          <w:rFonts w:cs="Calibri"/>
          <w:sz w:val="22"/>
          <w:szCs w:val="20"/>
        </w:rPr>
        <w:t>The project will be operationally completed when the last UNDP</w:t>
      </w:r>
      <w:r w:rsidRPr="002A2F73">
        <w:rPr>
          <w:rFonts w:cs="Calibri"/>
          <w:sz w:val="22"/>
          <w:szCs w:val="20"/>
          <w:cs/>
        </w:rPr>
        <w:t>-</w:t>
      </w:r>
      <w:r w:rsidRPr="002A2F73">
        <w:rPr>
          <w:rFonts w:cs="Calibri"/>
          <w:sz w:val="22"/>
          <w:szCs w:val="20"/>
        </w:rPr>
        <w:t>financed inputs have been provided and the related activities have been completed</w:t>
      </w:r>
      <w:r w:rsidRPr="002A2F73">
        <w:rPr>
          <w:rFonts w:cs="Calibri"/>
          <w:sz w:val="22"/>
          <w:szCs w:val="20"/>
          <w:cs/>
        </w:rPr>
        <w:t xml:space="preserve">. </w:t>
      </w:r>
      <w:r w:rsidRPr="002A2F73">
        <w:rPr>
          <w:rFonts w:cs="Calibri"/>
          <w:sz w:val="22"/>
          <w:szCs w:val="20"/>
        </w:rPr>
        <w:t xml:space="preserve">This includes the final clearance of the Terminal Evaluation Report </w:t>
      </w:r>
      <w:r w:rsidRPr="002A2F73">
        <w:rPr>
          <w:rFonts w:cs="Calibri"/>
          <w:sz w:val="22"/>
          <w:szCs w:val="20"/>
          <w:cs/>
        </w:rPr>
        <w:t>(</w:t>
      </w:r>
      <w:r w:rsidRPr="002A2F73">
        <w:rPr>
          <w:rFonts w:cs="Calibri"/>
          <w:sz w:val="22"/>
          <w:szCs w:val="20"/>
        </w:rPr>
        <w:t>that will be available in English</w:t>
      </w:r>
      <w:r w:rsidRPr="002A2F73">
        <w:rPr>
          <w:rFonts w:cs="Calibri"/>
          <w:sz w:val="22"/>
          <w:szCs w:val="20"/>
          <w:cs/>
        </w:rPr>
        <w:t xml:space="preserve">) </w:t>
      </w:r>
      <w:r w:rsidRPr="002A2F73">
        <w:rPr>
          <w:rFonts w:cs="Calibri"/>
          <w:sz w:val="22"/>
          <w:szCs w:val="20"/>
        </w:rPr>
        <w:t>and the corresponding management response, and the end</w:t>
      </w:r>
      <w:r w:rsidRPr="002A2F73">
        <w:rPr>
          <w:rFonts w:cs="Calibri"/>
          <w:sz w:val="22"/>
          <w:szCs w:val="20"/>
          <w:cs/>
        </w:rPr>
        <w:t>-</w:t>
      </w:r>
      <w:r w:rsidRPr="002A2F73">
        <w:rPr>
          <w:rFonts w:cs="Calibri"/>
          <w:sz w:val="22"/>
          <w:szCs w:val="20"/>
        </w:rPr>
        <w:t>of</w:t>
      </w:r>
      <w:r w:rsidRPr="002A2F73">
        <w:rPr>
          <w:rFonts w:cs="Calibri"/>
          <w:sz w:val="22"/>
          <w:szCs w:val="20"/>
          <w:cs/>
        </w:rPr>
        <w:t>-</w:t>
      </w:r>
      <w:r w:rsidRPr="002A2F73">
        <w:rPr>
          <w:rFonts w:cs="Calibri"/>
          <w:sz w:val="22"/>
          <w:szCs w:val="20"/>
        </w:rPr>
        <w:t>project review Project Board meeting</w:t>
      </w:r>
      <w:r w:rsidRPr="002A2F73">
        <w:rPr>
          <w:rFonts w:cs="Calibri"/>
          <w:sz w:val="22"/>
          <w:szCs w:val="20"/>
          <w:cs/>
        </w:rPr>
        <w:t xml:space="preserve">. </w:t>
      </w:r>
      <w:r w:rsidRPr="002A2F73">
        <w:rPr>
          <w:rFonts w:cs="Calibri"/>
          <w:b/>
          <w:sz w:val="22"/>
          <w:szCs w:val="20"/>
        </w:rPr>
        <w:t>Operational closure must happen with 3 months of posting the TE report to the UNDP ERC</w:t>
      </w:r>
      <w:r w:rsidRPr="002A2F73">
        <w:rPr>
          <w:rFonts w:cs="Calibri"/>
          <w:sz w:val="22"/>
          <w:szCs w:val="20"/>
          <w:cs/>
        </w:rPr>
        <w:t xml:space="preserve">. </w:t>
      </w:r>
      <w:r w:rsidRPr="002A2F73">
        <w:rPr>
          <w:rFonts w:cs="Calibri"/>
          <w:sz w:val="22"/>
          <w:szCs w:val="20"/>
        </w:rPr>
        <w:t>The Implementing Partner through a Project Board decision will notify the UNDP Country Office when operational closure has been completed</w:t>
      </w:r>
      <w:r w:rsidRPr="002A2F73">
        <w:rPr>
          <w:rFonts w:cs="Calibri"/>
          <w:sz w:val="22"/>
          <w:szCs w:val="20"/>
          <w:cs/>
        </w:rPr>
        <w:t xml:space="preserve">. </w:t>
      </w:r>
      <w:r w:rsidRPr="002A2F73">
        <w:rPr>
          <w:rFonts w:cs="Calibri"/>
          <w:sz w:val="22"/>
          <w:szCs w:val="20"/>
        </w:rPr>
        <w:t>At this time, the relevant parties will have already agreed and confirmed in writing on the arrangements for the disposal of any equipment that is still the property of UNDP</w:t>
      </w:r>
      <w:r w:rsidRPr="002A2F73">
        <w:rPr>
          <w:rFonts w:cs="Calibri"/>
          <w:sz w:val="22"/>
          <w:szCs w:val="20"/>
          <w:cs/>
        </w:rPr>
        <w:t xml:space="preserve">. </w:t>
      </w:r>
    </w:p>
    <w:p w14:paraId="1F2B601E" w14:textId="77777777" w:rsidR="00051A7A" w:rsidRPr="002A2F73" w:rsidRDefault="00051A7A" w:rsidP="00D61D67">
      <w:pPr>
        <w:spacing w:after="0"/>
        <w:rPr>
          <w:rFonts w:cs="Calibri"/>
          <w:sz w:val="22"/>
          <w:szCs w:val="20"/>
          <w:u w:val="single"/>
        </w:rPr>
      </w:pPr>
    </w:p>
    <w:p w14:paraId="5E13270E" w14:textId="77777777" w:rsidR="00051A7A" w:rsidRPr="002A2F73" w:rsidRDefault="00051A7A" w:rsidP="00D61D67">
      <w:pPr>
        <w:spacing w:after="0"/>
        <w:rPr>
          <w:rFonts w:cs="Calibri"/>
          <w:sz w:val="22"/>
          <w:szCs w:val="20"/>
        </w:rPr>
      </w:pPr>
      <w:r w:rsidRPr="002A2F73">
        <w:rPr>
          <w:rFonts w:cs="Calibri"/>
          <w:sz w:val="22"/>
          <w:szCs w:val="20"/>
          <w:u w:val="single"/>
        </w:rPr>
        <w:t>Transfer or disposal of assets</w:t>
      </w:r>
      <w:r w:rsidRPr="002A2F73">
        <w:rPr>
          <w:rFonts w:cs="Calibri"/>
          <w:sz w:val="22"/>
          <w:szCs w:val="20"/>
          <w:cs/>
        </w:rPr>
        <w:t xml:space="preserve">: </w:t>
      </w:r>
      <w:r w:rsidRPr="002A2F73">
        <w:rPr>
          <w:rFonts w:cs="Calibri"/>
          <w:sz w:val="22"/>
          <w:szCs w:val="20"/>
        </w:rPr>
        <w:t>In consultation with the Implementing Partner and other parties of the project, UNDP is responsible for deciding on the transfer or other disposal of assets</w:t>
      </w:r>
      <w:r w:rsidRPr="002A2F73">
        <w:rPr>
          <w:rFonts w:cs="Calibri"/>
          <w:sz w:val="22"/>
          <w:szCs w:val="20"/>
          <w:cs/>
        </w:rPr>
        <w:t xml:space="preserve">. </w:t>
      </w:r>
      <w:r w:rsidRPr="002A2F73">
        <w:rPr>
          <w:rFonts w:cs="Calibri"/>
          <w:sz w:val="22"/>
          <w:szCs w:val="20"/>
        </w:rPr>
        <w:t xml:space="preserve">Transfer or disposal </w:t>
      </w:r>
      <w:r w:rsidRPr="002A2F73">
        <w:rPr>
          <w:rFonts w:cs="Calibri"/>
          <w:sz w:val="22"/>
          <w:szCs w:val="20"/>
        </w:rPr>
        <w:lastRenderedPageBreak/>
        <w:t>of assets is recommended to be reviewed and endorsed by the project board following UNDP rules and regulations</w:t>
      </w:r>
      <w:r w:rsidRPr="002A2F73">
        <w:rPr>
          <w:rFonts w:cs="Calibri"/>
          <w:sz w:val="22"/>
          <w:szCs w:val="20"/>
          <w:cs/>
        </w:rPr>
        <w:t xml:space="preserve">. </w:t>
      </w:r>
      <w:r w:rsidRPr="002A2F73">
        <w:rPr>
          <w:rFonts w:cs="Calibri"/>
          <w:sz w:val="22"/>
          <w:szCs w:val="20"/>
        </w:rPr>
        <w:t>Assets may be transferred to the government for project activities managed by a national institution at any time during the life of a project</w:t>
      </w:r>
      <w:r w:rsidRPr="002A2F73">
        <w:rPr>
          <w:rFonts w:cs="Calibri"/>
          <w:sz w:val="22"/>
          <w:szCs w:val="20"/>
          <w:cs/>
        </w:rPr>
        <w:t xml:space="preserve">. </w:t>
      </w:r>
      <w:r w:rsidRPr="002A2F73">
        <w:rPr>
          <w:rFonts w:cs="Calibri"/>
          <w:sz w:val="22"/>
          <w:szCs w:val="20"/>
        </w:rPr>
        <w:t>In all cases of transfer, a transfer document must be prepared and kept on file</w:t>
      </w:r>
      <w:r w:rsidRPr="002A2F73">
        <w:rPr>
          <w:rFonts w:cs="Calibri"/>
          <w:sz w:val="22"/>
          <w:szCs w:val="20"/>
          <w:cs/>
        </w:rPr>
        <w:t xml:space="preserve">. </w:t>
      </w:r>
      <w:r w:rsidRPr="002A2F73">
        <w:rPr>
          <w:rFonts w:cs="Calibri"/>
          <w:sz w:val="22"/>
          <w:szCs w:val="20"/>
        </w:rPr>
        <w:t xml:space="preserve">The transfer should be done before Project management Unit </w:t>
      </w:r>
      <w:r w:rsidRPr="002A2F73">
        <w:rPr>
          <w:rFonts w:cs="Calibri"/>
          <w:sz w:val="22"/>
          <w:szCs w:val="20"/>
          <w:cs/>
        </w:rPr>
        <w:t>(</w:t>
      </w:r>
      <w:r w:rsidRPr="002A2F73">
        <w:rPr>
          <w:rFonts w:cs="Calibri"/>
          <w:sz w:val="22"/>
          <w:szCs w:val="20"/>
        </w:rPr>
        <w:t>team</w:t>
      </w:r>
      <w:r w:rsidRPr="002A2F73">
        <w:rPr>
          <w:rFonts w:cs="Calibri"/>
          <w:sz w:val="22"/>
          <w:szCs w:val="20"/>
          <w:cs/>
        </w:rPr>
        <w:t xml:space="preserve">) </w:t>
      </w:r>
      <w:r w:rsidRPr="002A2F73">
        <w:rPr>
          <w:rFonts w:cs="Calibri"/>
          <w:sz w:val="22"/>
          <w:szCs w:val="20"/>
        </w:rPr>
        <w:t>complete their assignments</w:t>
      </w:r>
      <w:r w:rsidRPr="002A2F73">
        <w:rPr>
          <w:rFonts w:cs="Calibri"/>
          <w:sz w:val="22"/>
          <w:szCs w:val="20"/>
          <w:cs/>
        </w:rPr>
        <w:t>.</w:t>
      </w:r>
    </w:p>
    <w:p w14:paraId="1FCE1ADB" w14:textId="77777777" w:rsidR="00051A7A" w:rsidRPr="002A2F73" w:rsidRDefault="00051A7A" w:rsidP="00D61D67">
      <w:pPr>
        <w:spacing w:after="0"/>
        <w:rPr>
          <w:rFonts w:cs="Calibri"/>
          <w:sz w:val="22"/>
          <w:szCs w:val="20"/>
          <w:u w:val="single"/>
        </w:rPr>
      </w:pPr>
    </w:p>
    <w:p w14:paraId="40E90412" w14:textId="77777777" w:rsidR="00051A7A" w:rsidRPr="002A2F73" w:rsidRDefault="00051A7A" w:rsidP="00D61D67">
      <w:pPr>
        <w:spacing w:after="0"/>
        <w:rPr>
          <w:rFonts w:cs="Calibri"/>
          <w:sz w:val="22"/>
          <w:szCs w:val="20"/>
        </w:rPr>
      </w:pPr>
      <w:r w:rsidRPr="002A2F73">
        <w:rPr>
          <w:rFonts w:cs="Calibri"/>
          <w:sz w:val="22"/>
          <w:szCs w:val="20"/>
          <w:u w:val="single"/>
        </w:rPr>
        <w:t xml:space="preserve">Financial completion </w:t>
      </w:r>
      <w:r w:rsidRPr="002A2F73">
        <w:rPr>
          <w:rFonts w:cs="Calibri"/>
          <w:sz w:val="22"/>
          <w:szCs w:val="20"/>
          <w:u w:val="single"/>
          <w:cs/>
        </w:rPr>
        <w:t>(</w:t>
      </w:r>
      <w:r w:rsidRPr="002A2F73">
        <w:rPr>
          <w:rFonts w:cs="Calibri"/>
          <w:sz w:val="22"/>
          <w:szCs w:val="20"/>
          <w:u w:val="single"/>
        </w:rPr>
        <w:t>closure</w:t>
      </w:r>
      <w:r w:rsidRPr="002A2F73">
        <w:rPr>
          <w:rFonts w:cs="Calibri"/>
          <w:sz w:val="22"/>
          <w:szCs w:val="20"/>
          <w:u w:val="single"/>
          <w:cs/>
        </w:rPr>
        <w:t>)</w:t>
      </w:r>
      <w:r w:rsidRPr="002A2F73">
        <w:rPr>
          <w:rFonts w:cs="Calibri"/>
          <w:sz w:val="22"/>
          <w:szCs w:val="20"/>
          <w:cs/>
        </w:rPr>
        <w:t xml:space="preserve">:  </w:t>
      </w:r>
      <w:r w:rsidRPr="002A2F73">
        <w:rPr>
          <w:rFonts w:cs="Calibri"/>
          <w:sz w:val="22"/>
          <w:szCs w:val="20"/>
        </w:rPr>
        <w:t>The project will be financially closed when the following conditions have been met</w:t>
      </w:r>
      <w:r w:rsidRPr="002A2F73">
        <w:rPr>
          <w:rFonts w:cs="Calibri"/>
          <w:sz w:val="22"/>
          <w:szCs w:val="20"/>
          <w:cs/>
        </w:rPr>
        <w:t xml:space="preserve">: </w:t>
      </w:r>
      <w:r w:rsidRPr="002A2F73">
        <w:rPr>
          <w:rFonts w:cs="Calibri"/>
          <w:sz w:val="22"/>
          <w:szCs w:val="20"/>
        </w:rPr>
        <w:t>a</w:t>
      </w:r>
      <w:r w:rsidRPr="002A2F73">
        <w:rPr>
          <w:rFonts w:cs="Calibri"/>
          <w:sz w:val="22"/>
          <w:szCs w:val="20"/>
          <w:cs/>
        </w:rPr>
        <w:t xml:space="preserve">) </w:t>
      </w:r>
      <w:r w:rsidRPr="002A2F73">
        <w:rPr>
          <w:rFonts w:cs="Calibri"/>
          <w:sz w:val="22"/>
          <w:szCs w:val="20"/>
        </w:rPr>
        <w:t>the project is operationally completed or has been cancelled; b</w:t>
      </w:r>
      <w:r w:rsidRPr="002A2F73">
        <w:rPr>
          <w:rFonts w:cs="Calibri"/>
          <w:sz w:val="22"/>
          <w:szCs w:val="20"/>
          <w:cs/>
        </w:rPr>
        <w:t xml:space="preserve">) </w:t>
      </w:r>
      <w:r w:rsidRPr="002A2F73">
        <w:rPr>
          <w:rFonts w:cs="Calibri"/>
          <w:sz w:val="22"/>
          <w:szCs w:val="20"/>
        </w:rPr>
        <w:t>the Implementing Partner has reported all financial transactions to UNDP; c</w:t>
      </w:r>
      <w:r w:rsidRPr="002A2F73">
        <w:rPr>
          <w:rFonts w:cs="Calibri"/>
          <w:sz w:val="22"/>
          <w:szCs w:val="20"/>
          <w:cs/>
        </w:rPr>
        <w:t xml:space="preserve">) </w:t>
      </w:r>
      <w:r w:rsidRPr="002A2F73">
        <w:rPr>
          <w:rFonts w:cs="Calibri"/>
          <w:sz w:val="22"/>
          <w:szCs w:val="20"/>
        </w:rPr>
        <w:t>UNDP has closed the accounts for the project; d</w:t>
      </w:r>
      <w:r w:rsidRPr="002A2F73">
        <w:rPr>
          <w:rFonts w:cs="Calibri"/>
          <w:sz w:val="22"/>
          <w:szCs w:val="20"/>
          <w:cs/>
        </w:rPr>
        <w:t xml:space="preserve">) </w:t>
      </w:r>
      <w:r w:rsidRPr="002A2F73">
        <w:rPr>
          <w:rFonts w:cs="Calibri"/>
          <w:sz w:val="22"/>
          <w:szCs w:val="20"/>
        </w:rPr>
        <w:t xml:space="preserve">UNDP and the Implementing Partner have certified a final Combined Delivery Report </w:t>
      </w:r>
      <w:r w:rsidRPr="002A2F73">
        <w:rPr>
          <w:rFonts w:cs="Calibri"/>
          <w:sz w:val="22"/>
          <w:szCs w:val="20"/>
          <w:cs/>
        </w:rPr>
        <w:t>(</w:t>
      </w:r>
      <w:r w:rsidRPr="002A2F73">
        <w:rPr>
          <w:rFonts w:cs="Calibri"/>
          <w:sz w:val="22"/>
          <w:szCs w:val="20"/>
        </w:rPr>
        <w:t>which serves as final budget revision</w:t>
      </w:r>
      <w:r w:rsidRPr="002A2F73">
        <w:rPr>
          <w:rFonts w:cs="Calibri"/>
          <w:sz w:val="22"/>
          <w:szCs w:val="20"/>
          <w:cs/>
        </w:rPr>
        <w:t xml:space="preserve">). </w:t>
      </w:r>
    </w:p>
    <w:p w14:paraId="464E0F70" w14:textId="77777777" w:rsidR="00051A7A" w:rsidRPr="002A2F73" w:rsidRDefault="00051A7A" w:rsidP="00D61D67">
      <w:pPr>
        <w:spacing w:after="0"/>
        <w:rPr>
          <w:rFonts w:cs="Calibri"/>
          <w:sz w:val="22"/>
          <w:szCs w:val="20"/>
        </w:rPr>
      </w:pPr>
    </w:p>
    <w:p w14:paraId="3BB320EB" w14:textId="77777777" w:rsidR="00051A7A" w:rsidRPr="002A2F73" w:rsidRDefault="00051A7A" w:rsidP="00D61D67">
      <w:pPr>
        <w:spacing w:after="0"/>
        <w:rPr>
          <w:rFonts w:cs="Calibri"/>
          <w:sz w:val="22"/>
          <w:szCs w:val="20"/>
        </w:rPr>
      </w:pPr>
      <w:r w:rsidRPr="002A2F73">
        <w:rPr>
          <w:rFonts w:cs="Calibri"/>
          <w:sz w:val="22"/>
          <w:szCs w:val="20"/>
        </w:rPr>
        <w:t xml:space="preserve">The project will be financially completed </w:t>
      </w:r>
      <w:r w:rsidRPr="002A2F73">
        <w:rPr>
          <w:rFonts w:cs="Calibri"/>
          <w:b/>
          <w:sz w:val="22"/>
          <w:szCs w:val="20"/>
        </w:rPr>
        <w:t>within 6 months of operational closure or after the date of cancellation</w:t>
      </w:r>
      <w:r w:rsidRPr="002A2F73">
        <w:rPr>
          <w:rFonts w:cs="Calibri"/>
          <w:sz w:val="22"/>
          <w:szCs w:val="20"/>
          <w:cs/>
        </w:rPr>
        <w:t xml:space="preserve">. </w:t>
      </w:r>
      <w:r w:rsidRPr="002A2F73">
        <w:rPr>
          <w:rFonts w:cs="Calibri"/>
          <w:sz w:val="22"/>
          <w:szCs w:val="20"/>
        </w:rPr>
        <w:t>Between operational and financial closure, the implementing partner will identify and settle all financial obligations and prepare a final expenditure report</w:t>
      </w:r>
      <w:r w:rsidRPr="002A2F73">
        <w:rPr>
          <w:rFonts w:cs="Calibri"/>
          <w:sz w:val="22"/>
          <w:szCs w:val="20"/>
          <w:cs/>
        </w:rPr>
        <w:t xml:space="preserve">. </w:t>
      </w:r>
      <w:r w:rsidRPr="002A2F73">
        <w:rPr>
          <w:rFonts w:cs="Calibri"/>
          <w:sz w:val="22"/>
          <w:szCs w:val="20"/>
        </w:rPr>
        <w:t>The UNDP Country Office will send the final signed closure documents including confirmation of final cumulative expenditure and unspent balance to the UNDP</w:t>
      </w:r>
      <w:r w:rsidRPr="002A2F73">
        <w:rPr>
          <w:rFonts w:cs="Calibri"/>
          <w:sz w:val="22"/>
          <w:szCs w:val="20"/>
          <w:cs/>
        </w:rPr>
        <w:t>-</w:t>
      </w:r>
      <w:r w:rsidRPr="002A2F73">
        <w:rPr>
          <w:rFonts w:cs="Calibri"/>
          <w:sz w:val="22"/>
          <w:szCs w:val="20"/>
        </w:rPr>
        <w:t>GEF Unit for confirmation before the project will be financially closed in Atlas by the UNDP Country Office</w:t>
      </w:r>
      <w:r w:rsidRPr="002A2F73">
        <w:rPr>
          <w:rFonts w:cs="Calibri"/>
          <w:sz w:val="22"/>
          <w:szCs w:val="20"/>
          <w:cs/>
        </w:rPr>
        <w:t>.</w:t>
      </w:r>
    </w:p>
    <w:p w14:paraId="62029A0E" w14:textId="77777777" w:rsidR="00051A7A" w:rsidRPr="002A2F73" w:rsidRDefault="00051A7A" w:rsidP="00D61D67">
      <w:pPr>
        <w:spacing w:after="0"/>
        <w:rPr>
          <w:rFonts w:cs="Calibri"/>
          <w:sz w:val="22"/>
          <w:szCs w:val="20"/>
        </w:rPr>
      </w:pPr>
    </w:p>
    <w:p w14:paraId="18DCFE41" w14:textId="77777777" w:rsidR="00051A7A" w:rsidRPr="002A2F73" w:rsidRDefault="00051A7A" w:rsidP="00D61D67">
      <w:pPr>
        <w:spacing w:after="0"/>
        <w:rPr>
          <w:rFonts w:cs="Calibri"/>
          <w:sz w:val="22"/>
          <w:szCs w:val="20"/>
        </w:rPr>
      </w:pPr>
      <w:r w:rsidRPr="002A2F73">
        <w:rPr>
          <w:rFonts w:cs="Calibri"/>
          <w:sz w:val="22"/>
          <w:szCs w:val="20"/>
          <w:u w:val="single"/>
        </w:rPr>
        <w:t>Refund to GEF</w:t>
      </w:r>
      <w:r w:rsidRPr="002A2F73">
        <w:rPr>
          <w:rFonts w:cs="Calibri"/>
          <w:sz w:val="22"/>
          <w:szCs w:val="20"/>
          <w:u w:val="single"/>
          <w:cs/>
        </w:rPr>
        <w:t>:</w:t>
      </w:r>
      <w:r w:rsidRPr="002A2F73">
        <w:rPr>
          <w:rFonts w:cs="Calibri"/>
          <w:sz w:val="22"/>
          <w:szCs w:val="20"/>
        </w:rPr>
        <w:t xml:space="preserve">  Should a refund of unspent funds to the GEF be necessary, this will be managed directly by the UNDP</w:t>
      </w:r>
      <w:r w:rsidRPr="002A2F73">
        <w:rPr>
          <w:rFonts w:cs="Calibri"/>
          <w:sz w:val="22"/>
          <w:szCs w:val="20"/>
          <w:cs/>
        </w:rPr>
        <w:t>-</w:t>
      </w:r>
      <w:r w:rsidRPr="002A2F73">
        <w:rPr>
          <w:rFonts w:cs="Calibri"/>
          <w:sz w:val="22"/>
          <w:szCs w:val="20"/>
        </w:rPr>
        <w:t>GEF Directorate in New York</w:t>
      </w:r>
      <w:r w:rsidRPr="002A2F73">
        <w:rPr>
          <w:rFonts w:cs="Calibri"/>
          <w:sz w:val="22"/>
          <w:szCs w:val="20"/>
          <w:cs/>
        </w:rPr>
        <w:t xml:space="preserve">. </w:t>
      </w:r>
      <w:r w:rsidRPr="002A2F73">
        <w:rPr>
          <w:rFonts w:cs="Calibri"/>
          <w:sz w:val="22"/>
          <w:szCs w:val="20"/>
        </w:rPr>
        <w:t>No action is required at CO level on the actual refund from UNDP project to the GEF Trustee</w:t>
      </w:r>
      <w:r w:rsidRPr="002A2F73">
        <w:rPr>
          <w:rFonts w:cs="Calibri"/>
          <w:sz w:val="22"/>
          <w:szCs w:val="20"/>
          <w:cs/>
        </w:rPr>
        <w:t>.</w:t>
      </w:r>
    </w:p>
    <w:p w14:paraId="7112BE0E" w14:textId="77777777" w:rsidR="00494749" w:rsidRPr="002A2F73" w:rsidRDefault="00494749" w:rsidP="00D61D67">
      <w:pPr>
        <w:spacing w:after="0"/>
        <w:jc w:val="left"/>
        <w:rPr>
          <w:rFonts w:cs="Calibri"/>
          <w:sz w:val="22"/>
          <w:szCs w:val="20"/>
          <w:u w:val="single"/>
        </w:rPr>
      </w:pPr>
    </w:p>
    <w:p w14:paraId="771212FF" w14:textId="77777777" w:rsidR="003057A8" w:rsidRPr="002A2F73" w:rsidRDefault="003057A8" w:rsidP="00D61D67">
      <w:pPr>
        <w:spacing w:after="0"/>
        <w:jc w:val="left"/>
        <w:rPr>
          <w:rFonts w:cs="Calibri"/>
          <w:sz w:val="22"/>
          <w:szCs w:val="20"/>
        </w:rPr>
      </w:pPr>
    </w:p>
    <w:p w14:paraId="0B6FC0D8" w14:textId="77777777" w:rsidR="00740F26" w:rsidRPr="002A2F73" w:rsidRDefault="00740F26" w:rsidP="00D61D67">
      <w:pPr>
        <w:spacing w:after="0"/>
        <w:jc w:val="left"/>
        <w:rPr>
          <w:rFonts w:cs="Calibri"/>
          <w:b/>
          <w:smallCaps/>
          <w:spacing w:val="-2"/>
          <w:szCs w:val="20"/>
        </w:rPr>
        <w:sectPr w:rsidR="00740F26" w:rsidRPr="002A2F73" w:rsidSect="001B5AB7">
          <w:pgSz w:w="12240" w:h="15840" w:code="1"/>
          <w:pgMar w:top="1440" w:right="1440" w:bottom="1440" w:left="1440" w:header="720" w:footer="432" w:gutter="0"/>
          <w:cols w:space="708"/>
          <w:titlePg/>
          <w:docGrid w:linePitch="360"/>
        </w:sectPr>
      </w:pPr>
    </w:p>
    <w:p w14:paraId="5945C9DA" w14:textId="77777777" w:rsidR="003E3ABA" w:rsidRPr="002A2F73" w:rsidRDefault="003E3ABA" w:rsidP="00D61D67">
      <w:pPr>
        <w:pStyle w:val="Heading1"/>
        <w:spacing w:before="0" w:after="0"/>
        <w:rPr>
          <w:rFonts w:ascii="Calibri" w:hAnsi="Calibri" w:cs="Calibri"/>
          <w:szCs w:val="28"/>
        </w:rPr>
      </w:pPr>
      <w:bookmarkStart w:id="17" w:name="_Toc13822525"/>
      <w:r w:rsidRPr="002A2F73">
        <w:rPr>
          <w:rFonts w:ascii="Calibri" w:hAnsi="Calibri" w:cs="Calibri"/>
          <w:szCs w:val="28"/>
        </w:rPr>
        <w:lastRenderedPageBreak/>
        <w:t>Total Budget and Work Plan</w:t>
      </w:r>
      <w:bookmarkEnd w:id="17"/>
    </w:p>
    <w:p w14:paraId="655D908D" w14:textId="77777777" w:rsidR="00470E9A" w:rsidRPr="002A2F73" w:rsidRDefault="00470E9A" w:rsidP="00D61D67">
      <w:pPr>
        <w:spacing w:after="0"/>
        <w:rPr>
          <w:rFonts w:cs="Calibri"/>
          <w:i/>
          <w:sz w:val="18"/>
          <w:szCs w:val="18"/>
          <w:lang w:eastAsia="zh-CN"/>
        </w:rPr>
      </w:pPr>
    </w:p>
    <w:tbl>
      <w:tblPr>
        <w:tblW w:w="137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3870"/>
        <w:gridCol w:w="3690"/>
        <w:gridCol w:w="3060"/>
      </w:tblGrid>
      <w:tr w:rsidR="00470E9A" w:rsidRPr="002A2F73" w14:paraId="1ED38F6E" w14:textId="77777777" w:rsidTr="00B53975">
        <w:trPr>
          <w:cantSplit/>
        </w:trPr>
        <w:tc>
          <w:tcPr>
            <w:tcW w:w="13770" w:type="dxa"/>
            <w:gridSpan w:val="4"/>
            <w:shd w:val="clear" w:color="auto" w:fill="D9D9D9"/>
            <w:noWrap/>
            <w:vAlign w:val="bottom"/>
          </w:tcPr>
          <w:p w14:paraId="517F61B0" w14:textId="77777777" w:rsidR="00470E9A" w:rsidRPr="002A2F73" w:rsidRDefault="00470E9A" w:rsidP="00D61D67">
            <w:pPr>
              <w:spacing w:after="0"/>
              <w:rPr>
                <w:rFonts w:cs="Calibri"/>
                <w:b/>
                <w:bCs/>
                <w:sz w:val="18"/>
                <w:szCs w:val="18"/>
              </w:rPr>
            </w:pPr>
            <w:r w:rsidRPr="002A2F73">
              <w:rPr>
                <w:rFonts w:cs="Calibri"/>
                <w:b/>
                <w:bCs/>
                <w:sz w:val="18"/>
                <w:szCs w:val="18"/>
              </w:rPr>
              <w:t>Total Budget and Work Plan</w:t>
            </w:r>
          </w:p>
        </w:tc>
      </w:tr>
      <w:tr w:rsidR="00470E9A" w:rsidRPr="002A2F73" w14:paraId="00090B75" w14:textId="77777777" w:rsidTr="00B53975">
        <w:trPr>
          <w:cantSplit/>
        </w:trPr>
        <w:tc>
          <w:tcPr>
            <w:tcW w:w="3150" w:type="dxa"/>
            <w:shd w:val="clear" w:color="auto" w:fill="auto"/>
            <w:noWrap/>
            <w:vAlign w:val="bottom"/>
          </w:tcPr>
          <w:p w14:paraId="3532376B" w14:textId="77777777" w:rsidR="00470E9A" w:rsidRPr="002A2F73" w:rsidRDefault="00470E9A" w:rsidP="00D61D67">
            <w:pPr>
              <w:spacing w:after="0"/>
              <w:rPr>
                <w:rFonts w:cs="Calibri"/>
                <w:b/>
                <w:bCs/>
                <w:sz w:val="18"/>
                <w:szCs w:val="18"/>
              </w:rPr>
            </w:pPr>
            <w:r w:rsidRPr="002A2F73">
              <w:rPr>
                <w:rFonts w:cs="Calibri"/>
                <w:bCs/>
                <w:color w:val="000000"/>
                <w:sz w:val="18"/>
                <w:szCs w:val="18"/>
                <w:lang w:eastAsia="zh-CN"/>
              </w:rPr>
              <w:t>Atlas Award ID</w:t>
            </w:r>
            <w:r w:rsidRPr="002A2F73">
              <w:rPr>
                <w:rFonts w:cs="Calibri"/>
                <w:bCs/>
                <w:color w:val="000000"/>
                <w:sz w:val="18"/>
                <w:szCs w:val="18"/>
                <w:cs/>
              </w:rPr>
              <w:t xml:space="preserve">:  </w:t>
            </w:r>
          </w:p>
        </w:tc>
        <w:tc>
          <w:tcPr>
            <w:tcW w:w="3870" w:type="dxa"/>
            <w:shd w:val="clear" w:color="auto" w:fill="auto"/>
            <w:vAlign w:val="bottom"/>
          </w:tcPr>
          <w:p w14:paraId="6284D025" w14:textId="2C10D9C6" w:rsidR="00470E9A" w:rsidRPr="002A2F73" w:rsidRDefault="00FC476F" w:rsidP="00D61D67">
            <w:pPr>
              <w:spacing w:after="0"/>
              <w:rPr>
                <w:rFonts w:cs="Calibri"/>
                <w:bCs/>
                <w:sz w:val="18"/>
                <w:szCs w:val="18"/>
              </w:rPr>
            </w:pPr>
            <w:r w:rsidRPr="002A2F73">
              <w:rPr>
                <w:rFonts w:cs="Calibri"/>
                <w:b/>
                <w:sz w:val="22"/>
                <w:szCs w:val="22"/>
              </w:rPr>
              <w:t>00112930</w:t>
            </w:r>
          </w:p>
        </w:tc>
        <w:tc>
          <w:tcPr>
            <w:tcW w:w="3690" w:type="dxa"/>
            <w:shd w:val="clear" w:color="auto" w:fill="auto"/>
            <w:vAlign w:val="center"/>
          </w:tcPr>
          <w:p w14:paraId="1C321833" w14:textId="1D7F5B86" w:rsidR="00470E9A" w:rsidRPr="002A2F73" w:rsidRDefault="00470E9A" w:rsidP="00D61D67">
            <w:pPr>
              <w:spacing w:after="0"/>
              <w:rPr>
                <w:rFonts w:cs="Calibri"/>
                <w:bCs/>
                <w:color w:val="000000"/>
                <w:sz w:val="18"/>
                <w:szCs w:val="18"/>
                <w:lang w:eastAsia="zh-CN"/>
              </w:rPr>
            </w:pPr>
            <w:r w:rsidRPr="002A2F73">
              <w:rPr>
                <w:rFonts w:cs="Calibri"/>
                <w:bCs/>
                <w:color w:val="000000"/>
                <w:sz w:val="18"/>
                <w:szCs w:val="18"/>
                <w:lang w:eastAsia="zh-CN"/>
              </w:rPr>
              <w:t>Atlas Output ID</w:t>
            </w:r>
            <w:r w:rsidRPr="002A2F73">
              <w:rPr>
                <w:rFonts w:cs="Calibri"/>
                <w:bCs/>
                <w:color w:val="000000"/>
                <w:sz w:val="18"/>
                <w:szCs w:val="18"/>
                <w:cs/>
              </w:rPr>
              <w:t>:</w:t>
            </w:r>
          </w:p>
        </w:tc>
        <w:tc>
          <w:tcPr>
            <w:tcW w:w="3060" w:type="dxa"/>
            <w:shd w:val="clear" w:color="auto" w:fill="auto"/>
            <w:vAlign w:val="bottom"/>
          </w:tcPr>
          <w:p w14:paraId="48D72090" w14:textId="545F07E8" w:rsidR="00470E9A" w:rsidRPr="002A2F73" w:rsidRDefault="00FC476F" w:rsidP="00D61D67">
            <w:pPr>
              <w:spacing w:after="0"/>
              <w:rPr>
                <w:rFonts w:cs="Calibri"/>
                <w:bCs/>
                <w:sz w:val="18"/>
                <w:szCs w:val="18"/>
              </w:rPr>
            </w:pPr>
            <w:r w:rsidRPr="002A2F73">
              <w:rPr>
                <w:rFonts w:cs="Calibri"/>
                <w:b/>
                <w:sz w:val="22"/>
                <w:szCs w:val="22"/>
              </w:rPr>
              <w:t>0011</w:t>
            </w:r>
            <w:r w:rsidR="00F3776A" w:rsidRPr="002A2F73">
              <w:rPr>
                <w:rFonts w:cs="Calibri"/>
                <w:b/>
                <w:sz w:val="22"/>
                <w:szCs w:val="22"/>
              </w:rPr>
              <w:t>1222</w:t>
            </w:r>
          </w:p>
        </w:tc>
      </w:tr>
      <w:tr w:rsidR="000151F0" w:rsidRPr="002A2F73" w14:paraId="70D2C0C6" w14:textId="77777777" w:rsidTr="00B53975">
        <w:trPr>
          <w:cantSplit/>
        </w:trPr>
        <w:tc>
          <w:tcPr>
            <w:tcW w:w="3150" w:type="dxa"/>
            <w:shd w:val="clear" w:color="auto" w:fill="auto"/>
            <w:noWrap/>
            <w:vAlign w:val="center"/>
          </w:tcPr>
          <w:p w14:paraId="7609447E" w14:textId="77777777" w:rsidR="000151F0" w:rsidRPr="002A2F73" w:rsidRDefault="000151F0" w:rsidP="00D61D67">
            <w:pPr>
              <w:spacing w:after="0"/>
              <w:rPr>
                <w:rFonts w:cs="Calibri"/>
                <w:bCs/>
                <w:color w:val="000000"/>
                <w:sz w:val="18"/>
                <w:szCs w:val="18"/>
                <w:lang w:eastAsia="zh-CN"/>
              </w:rPr>
            </w:pPr>
            <w:r w:rsidRPr="002A2F73">
              <w:rPr>
                <w:rFonts w:cs="Calibri"/>
                <w:bCs/>
                <w:color w:val="000000"/>
                <w:sz w:val="18"/>
                <w:szCs w:val="18"/>
                <w:lang w:eastAsia="zh-CN"/>
              </w:rPr>
              <w:t>Atlas Proposal or Award Title</w:t>
            </w:r>
            <w:r w:rsidRPr="002A2F73">
              <w:rPr>
                <w:rFonts w:cs="Calibri"/>
                <w:bCs/>
                <w:color w:val="000000"/>
                <w:sz w:val="18"/>
                <w:szCs w:val="18"/>
                <w:cs/>
              </w:rPr>
              <w:t>:</w:t>
            </w:r>
          </w:p>
        </w:tc>
        <w:tc>
          <w:tcPr>
            <w:tcW w:w="10620" w:type="dxa"/>
            <w:gridSpan w:val="3"/>
            <w:shd w:val="clear" w:color="auto" w:fill="auto"/>
            <w:vAlign w:val="center"/>
          </w:tcPr>
          <w:p w14:paraId="5C95906E" w14:textId="77777777" w:rsidR="000151F0" w:rsidRPr="002A2F73" w:rsidRDefault="000151F0" w:rsidP="00D61D67">
            <w:pPr>
              <w:spacing w:after="0"/>
              <w:rPr>
                <w:rFonts w:cs="Calibri"/>
                <w:bCs/>
                <w:sz w:val="18"/>
                <w:szCs w:val="18"/>
              </w:rPr>
            </w:pPr>
            <w:r w:rsidRPr="002A2F73">
              <w:rPr>
                <w:rFonts w:cs="Calibri"/>
                <w:bCs/>
                <w:color w:val="000000"/>
                <w:sz w:val="18"/>
                <w:szCs w:val="18"/>
              </w:rPr>
              <w:t xml:space="preserve">Supporting Mainstreamed Achievement of Roadmap Targets on Energy in Nauru </w:t>
            </w:r>
            <w:r w:rsidRPr="002A2F73">
              <w:rPr>
                <w:rFonts w:cs="Calibri"/>
                <w:bCs/>
                <w:color w:val="000000"/>
                <w:sz w:val="18"/>
                <w:szCs w:val="18"/>
                <w:cs/>
              </w:rPr>
              <w:t>(</w:t>
            </w:r>
            <w:r w:rsidRPr="002A2F73">
              <w:rPr>
                <w:rFonts w:cs="Calibri"/>
                <w:bCs/>
                <w:color w:val="000000"/>
                <w:sz w:val="18"/>
                <w:szCs w:val="18"/>
              </w:rPr>
              <w:t>SMARTEN</w:t>
            </w:r>
            <w:r w:rsidRPr="002A2F73">
              <w:rPr>
                <w:rFonts w:cs="Calibri"/>
                <w:bCs/>
                <w:color w:val="000000"/>
                <w:sz w:val="18"/>
                <w:szCs w:val="18"/>
                <w:cs/>
              </w:rPr>
              <w:t>)</w:t>
            </w:r>
          </w:p>
        </w:tc>
      </w:tr>
      <w:tr w:rsidR="00470E9A" w:rsidRPr="002A2F73" w14:paraId="03202958" w14:textId="77777777" w:rsidTr="00B53975">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603A4C96" w14:textId="77777777" w:rsidR="00470E9A" w:rsidRPr="002A2F73" w:rsidRDefault="00470E9A" w:rsidP="00D61D67">
            <w:pPr>
              <w:spacing w:after="0"/>
              <w:rPr>
                <w:rFonts w:cs="Calibri"/>
                <w:bCs/>
                <w:color w:val="000000"/>
                <w:sz w:val="18"/>
                <w:szCs w:val="18"/>
                <w:lang w:eastAsia="zh-CN"/>
              </w:rPr>
            </w:pPr>
            <w:r w:rsidRPr="002A2F73">
              <w:rPr>
                <w:rFonts w:cs="Calibri"/>
                <w:bCs/>
                <w:color w:val="000000"/>
                <w:sz w:val="18"/>
                <w:szCs w:val="18"/>
                <w:lang w:eastAsia="zh-CN"/>
              </w:rPr>
              <w:t>Atlas Business Unit</w:t>
            </w:r>
          </w:p>
        </w:tc>
        <w:tc>
          <w:tcPr>
            <w:tcW w:w="106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798FC9F" w14:textId="34A28692" w:rsidR="00470E9A" w:rsidRPr="002A2F73" w:rsidRDefault="00FC476F" w:rsidP="00D61D67">
            <w:pPr>
              <w:spacing w:after="0"/>
              <w:rPr>
                <w:rFonts w:cs="Calibri"/>
                <w:bCs/>
                <w:iCs/>
                <w:color w:val="000000"/>
                <w:sz w:val="18"/>
                <w:szCs w:val="18"/>
                <w:lang w:eastAsia="zh-CN"/>
              </w:rPr>
            </w:pPr>
            <w:r w:rsidRPr="002A2F73">
              <w:rPr>
                <w:rFonts w:cs="Calibri"/>
                <w:bCs/>
                <w:iCs/>
                <w:color w:val="000000"/>
                <w:sz w:val="18"/>
                <w:szCs w:val="18"/>
                <w:lang w:eastAsia="zh-CN"/>
              </w:rPr>
              <w:t>FJI</w:t>
            </w:r>
            <w:r w:rsidR="00470E9A" w:rsidRPr="002A2F73">
              <w:rPr>
                <w:rFonts w:cs="Calibri"/>
                <w:bCs/>
                <w:iCs/>
                <w:color w:val="000000"/>
                <w:sz w:val="18"/>
                <w:szCs w:val="18"/>
                <w:lang w:eastAsia="zh-CN"/>
              </w:rPr>
              <w:t>10</w:t>
            </w:r>
          </w:p>
        </w:tc>
      </w:tr>
      <w:tr w:rsidR="00706E16" w:rsidRPr="002A2F73" w14:paraId="790CC699" w14:textId="77777777" w:rsidTr="00B53975">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03DED6AF" w14:textId="77777777" w:rsidR="00706E16" w:rsidRPr="002A2F73" w:rsidRDefault="00706E16" w:rsidP="00D61D67">
            <w:pPr>
              <w:spacing w:after="0"/>
              <w:rPr>
                <w:rFonts w:cs="Calibri"/>
                <w:bCs/>
                <w:color w:val="000000"/>
                <w:sz w:val="18"/>
                <w:szCs w:val="18"/>
                <w:lang w:eastAsia="zh-CN"/>
              </w:rPr>
            </w:pPr>
            <w:r w:rsidRPr="002A2F73">
              <w:rPr>
                <w:rFonts w:cs="Calibri"/>
                <w:bCs/>
                <w:color w:val="000000"/>
                <w:sz w:val="18"/>
                <w:szCs w:val="18"/>
                <w:lang w:eastAsia="zh-CN"/>
              </w:rPr>
              <w:t>Atlas Primary Output Project Title</w:t>
            </w:r>
          </w:p>
        </w:tc>
        <w:tc>
          <w:tcPr>
            <w:tcW w:w="10620" w:type="dxa"/>
            <w:gridSpan w:val="3"/>
            <w:tcBorders>
              <w:top w:val="single" w:sz="4" w:space="0" w:color="auto"/>
              <w:left w:val="nil"/>
              <w:bottom w:val="single" w:sz="4" w:space="0" w:color="auto"/>
              <w:right w:val="single" w:sz="4" w:space="0" w:color="auto"/>
            </w:tcBorders>
            <w:shd w:val="clear" w:color="auto" w:fill="auto"/>
            <w:noWrap/>
          </w:tcPr>
          <w:p w14:paraId="16DEB685" w14:textId="77777777" w:rsidR="00706E16" w:rsidRPr="002A2F73" w:rsidRDefault="000151F0" w:rsidP="00D61D67">
            <w:pPr>
              <w:spacing w:after="0"/>
              <w:rPr>
                <w:rFonts w:cs="Calibri"/>
                <w:bCs/>
                <w:color w:val="000000"/>
                <w:sz w:val="18"/>
                <w:szCs w:val="18"/>
                <w:lang w:eastAsia="zh-CN"/>
              </w:rPr>
            </w:pPr>
            <w:r w:rsidRPr="002A2F73">
              <w:rPr>
                <w:rFonts w:cs="Calibri"/>
                <w:bCs/>
                <w:color w:val="000000"/>
                <w:sz w:val="18"/>
                <w:szCs w:val="18"/>
              </w:rPr>
              <w:t xml:space="preserve">Supporting Mainstreamed Achievement of Roadmap Targets on Energy in Nauru </w:t>
            </w:r>
            <w:r w:rsidRPr="002A2F73">
              <w:rPr>
                <w:rFonts w:cs="Calibri"/>
                <w:bCs/>
                <w:color w:val="000000"/>
                <w:sz w:val="18"/>
                <w:szCs w:val="18"/>
                <w:cs/>
              </w:rPr>
              <w:t>(</w:t>
            </w:r>
            <w:r w:rsidRPr="002A2F73">
              <w:rPr>
                <w:rFonts w:cs="Calibri"/>
                <w:bCs/>
                <w:color w:val="000000"/>
                <w:sz w:val="18"/>
                <w:szCs w:val="18"/>
              </w:rPr>
              <w:t>SMARTEN</w:t>
            </w:r>
            <w:r w:rsidRPr="002A2F73">
              <w:rPr>
                <w:rFonts w:cs="Calibri"/>
                <w:bCs/>
                <w:color w:val="000000"/>
                <w:sz w:val="18"/>
                <w:szCs w:val="18"/>
                <w:cs/>
              </w:rPr>
              <w:t>)</w:t>
            </w:r>
          </w:p>
        </w:tc>
      </w:tr>
      <w:tr w:rsidR="000151F0" w:rsidRPr="002A2F73" w14:paraId="2B15C83D" w14:textId="77777777" w:rsidTr="00B53975">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A2BD8AC" w14:textId="77777777" w:rsidR="000151F0" w:rsidRPr="002A2F73" w:rsidRDefault="000151F0" w:rsidP="00D61D67">
            <w:pPr>
              <w:spacing w:after="0"/>
              <w:rPr>
                <w:rFonts w:cs="Calibri"/>
                <w:bCs/>
                <w:color w:val="000000"/>
                <w:sz w:val="18"/>
                <w:szCs w:val="18"/>
                <w:lang w:eastAsia="zh-CN"/>
              </w:rPr>
            </w:pPr>
            <w:r w:rsidRPr="002A2F73">
              <w:rPr>
                <w:rFonts w:cs="Calibri"/>
                <w:bCs/>
                <w:color w:val="000000"/>
                <w:sz w:val="18"/>
                <w:szCs w:val="18"/>
                <w:lang w:eastAsia="zh-CN"/>
              </w:rPr>
              <w:t>UNDP</w:t>
            </w:r>
            <w:r w:rsidRPr="002A2F73">
              <w:rPr>
                <w:rFonts w:cs="Calibri"/>
                <w:bCs/>
                <w:color w:val="000000"/>
                <w:sz w:val="18"/>
                <w:szCs w:val="18"/>
                <w:cs/>
              </w:rPr>
              <w:t>-</w:t>
            </w:r>
            <w:r w:rsidRPr="002A2F73">
              <w:rPr>
                <w:rFonts w:cs="Calibri"/>
                <w:bCs/>
                <w:color w:val="000000"/>
                <w:sz w:val="18"/>
                <w:szCs w:val="18"/>
                <w:lang w:eastAsia="zh-CN"/>
              </w:rPr>
              <w:t>GEF PIMS No</w:t>
            </w:r>
            <w:r w:rsidRPr="002A2F73">
              <w:rPr>
                <w:rFonts w:cs="Calibri"/>
                <w:bCs/>
                <w:color w:val="000000"/>
                <w:sz w:val="18"/>
                <w:szCs w:val="18"/>
                <w:cs/>
              </w:rPr>
              <w:t xml:space="preserve">. </w:t>
            </w:r>
          </w:p>
        </w:tc>
        <w:tc>
          <w:tcPr>
            <w:tcW w:w="10620" w:type="dxa"/>
            <w:gridSpan w:val="3"/>
            <w:tcBorders>
              <w:top w:val="single" w:sz="4" w:space="0" w:color="auto"/>
              <w:left w:val="nil"/>
              <w:bottom w:val="single" w:sz="4" w:space="0" w:color="auto"/>
              <w:right w:val="single" w:sz="4" w:space="0" w:color="auto"/>
            </w:tcBorders>
            <w:shd w:val="clear" w:color="auto" w:fill="auto"/>
            <w:noWrap/>
            <w:vAlign w:val="center"/>
          </w:tcPr>
          <w:p w14:paraId="7F243518" w14:textId="77777777" w:rsidR="000151F0" w:rsidRPr="002A2F73" w:rsidRDefault="000151F0" w:rsidP="00D61D67">
            <w:pPr>
              <w:spacing w:after="0"/>
              <w:rPr>
                <w:rFonts w:cs="Calibri"/>
                <w:bCs/>
                <w:color w:val="000000"/>
                <w:sz w:val="18"/>
                <w:szCs w:val="18"/>
                <w:lang w:eastAsia="zh-CN"/>
              </w:rPr>
            </w:pPr>
            <w:r w:rsidRPr="002A2F73">
              <w:rPr>
                <w:rFonts w:cs="Calibri"/>
                <w:color w:val="000000"/>
                <w:sz w:val="18"/>
                <w:szCs w:val="18"/>
              </w:rPr>
              <w:t>PIMS 6188</w:t>
            </w:r>
          </w:p>
        </w:tc>
      </w:tr>
      <w:tr w:rsidR="000151F0" w:rsidRPr="002A2F73" w14:paraId="514B5765" w14:textId="77777777" w:rsidTr="00B53975">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14:paraId="7DAFA300" w14:textId="77777777" w:rsidR="000151F0" w:rsidRPr="002A2F73" w:rsidRDefault="000151F0" w:rsidP="00D61D67">
            <w:pPr>
              <w:spacing w:after="0"/>
              <w:rPr>
                <w:rFonts w:cs="Calibri"/>
                <w:bCs/>
                <w:color w:val="000000"/>
                <w:sz w:val="18"/>
                <w:szCs w:val="18"/>
                <w:lang w:eastAsia="zh-CN"/>
              </w:rPr>
            </w:pPr>
            <w:r w:rsidRPr="002A2F73">
              <w:rPr>
                <w:rFonts w:cs="Calibri"/>
                <w:bCs/>
                <w:color w:val="000000"/>
                <w:sz w:val="18"/>
                <w:szCs w:val="18"/>
                <w:lang w:eastAsia="zh-CN"/>
              </w:rPr>
              <w:t xml:space="preserve">Implementing Partner </w:t>
            </w:r>
          </w:p>
        </w:tc>
        <w:tc>
          <w:tcPr>
            <w:tcW w:w="10620" w:type="dxa"/>
            <w:gridSpan w:val="3"/>
            <w:tcBorders>
              <w:top w:val="single" w:sz="4" w:space="0" w:color="auto"/>
              <w:left w:val="nil"/>
              <w:bottom w:val="single" w:sz="4" w:space="0" w:color="auto"/>
              <w:right w:val="single" w:sz="4" w:space="0" w:color="auto"/>
            </w:tcBorders>
            <w:shd w:val="clear" w:color="auto" w:fill="auto"/>
            <w:noWrap/>
            <w:vAlign w:val="center"/>
          </w:tcPr>
          <w:p w14:paraId="560D24D8" w14:textId="77777777" w:rsidR="000151F0" w:rsidRPr="002A2F73" w:rsidRDefault="000151F0" w:rsidP="00D61D67">
            <w:pPr>
              <w:spacing w:after="0"/>
              <w:rPr>
                <w:rFonts w:cs="Calibri"/>
                <w:bCs/>
                <w:color w:val="000000"/>
                <w:sz w:val="18"/>
                <w:szCs w:val="18"/>
                <w:lang w:eastAsia="zh-CN"/>
              </w:rPr>
            </w:pPr>
            <w:r w:rsidRPr="002A2F73">
              <w:rPr>
                <w:rFonts w:cs="Calibri"/>
                <w:bCs/>
                <w:color w:val="000000"/>
                <w:sz w:val="18"/>
                <w:szCs w:val="18"/>
                <w:lang w:eastAsia="zh-CN"/>
              </w:rPr>
              <w:t>In Nauru</w:t>
            </w:r>
            <w:r w:rsidRPr="002A2F73">
              <w:rPr>
                <w:rFonts w:cs="Calibri"/>
                <w:bCs/>
                <w:color w:val="000000"/>
                <w:sz w:val="18"/>
                <w:szCs w:val="18"/>
                <w:cs/>
              </w:rPr>
              <w:t xml:space="preserve">: </w:t>
            </w:r>
            <w:r w:rsidRPr="002A2F73">
              <w:rPr>
                <w:rFonts w:cs="Calibri"/>
                <w:color w:val="000000"/>
                <w:sz w:val="18"/>
                <w:szCs w:val="18"/>
              </w:rPr>
              <w:t xml:space="preserve">Department of Commerce, Industry and Environment </w:t>
            </w:r>
            <w:r w:rsidRPr="002A2F73">
              <w:rPr>
                <w:rFonts w:cs="Calibri"/>
                <w:color w:val="000000"/>
                <w:sz w:val="18"/>
                <w:szCs w:val="18"/>
                <w:cs/>
              </w:rPr>
              <w:t>(</w:t>
            </w:r>
            <w:r w:rsidRPr="002A2F73">
              <w:rPr>
                <w:rFonts w:cs="Calibri"/>
                <w:color w:val="000000"/>
                <w:sz w:val="18"/>
                <w:szCs w:val="18"/>
              </w:rPr>
              <w:t>DCIE</w:t>
            </w:r>
            <w:r w:rsidRPr="002A2F73">
              <w:rPr>
                <w:rFonts w:cs="Calibri"/>
                <w:color w:val="000000"/>
                <w:sz w:val="18"/>
                <w:szCs w:val="18"/>
                <w:cs/>
              </w:rPr>
              <w:t>)</w:t>
            </w:r>
          </w:p>
        </w:tc>
      </w:tr>
    </w:tbl>
    <w:p w14:paraId="7BF001B7" w14:textId="77777777" w:rsidR="00470E9A" w:rsidRPr="002A2F73" w:rsidRDefault="00470E9A" w:rsidP="00D61D67">
      <w:pPr>
        <w:spacing w:after="0"/>
        <w:rPr>
          <w:rFonts w:cs="Calibri"/>
          <w:sz w:val="18"/>
          <w:szCs w:val="18"/>
        </w:rPr>
      </w:pPr>
    </w:p>
    <w:tbl>
      <w:tblPr>
        <w:tblW w:w="13738" w:type="dxa"/>
        <w:tblInd w:w="-25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340"/>
        <w:gridCol w:w="1485"/>
        <w:gridCol w:w="673"/>
        <w:gridCol w:w="689"/>
        <w:gridCol w:w="1198"/>
        <w:gridCol w:w="1842"/>
        <w:gridCol w:w="876"/>
        <w:gridCol w:w="1029"/>
        <w:gridCol w:w="1029"/>
        <w:gridCol w:w="876"/>
        <w:gridCol w:w="948"/>
        <w:gridCol w:w="753"/>
      </w:tblGrid>
      <w:tr w:rsidR="00D37CD8" w:rsidRPr="002A2F73" w14:paraId="087A526A" w14:textId="77777777" w:rsidTr="00781AB6">
        <w:trPr>
          <w:trHeight w:val="540"/>
        </w:trPr>
        <w:tc>
          <w:tcPr>
            <w:tcW w:w="2340" w:type="dxa"/>
            <w:vMerge w:val="restart"/>
            <w:shd w:val="clear" w:color="000000" w:fill="FFFFFF"/>
            <w:noWrap/>
            <w:vAlign w:val="center"/>
            <w:hideMark/>
          </w:tcPr>
          <w:p w14:paraId="417ECF27"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xml:space="preserve">Atlas Activity </w:t>
            </w:r>
            <w:r w:rsidRPr="002A2F73">
              <w:rPr>
                <w:rFonts w:cs="Calibri"/>
                <w:b/>
                <w:bCs/>
                <w:color w:val="000000"/>
                <w:sz w:val="18"/>
                <w:szCs w:val="18"/>
                <w:cs/>
              </w:rPr>
              <w:t>(</w:t>
            </w:r>
            <w:r w:rsidRPr="002A2F73">
              <w:rPr>
                <w:rFonts w:eastAsia="Times New Roman" w:cs="Calibri"/>
                <w:b/>
                <w:bCs/>
                <w:color w:val="000000"/>
                <w:sz w:val="18"/>
                <w:szCs w:val="18"/>
              </w:rPr>
              <w:t>GEF Component</w:t>
            </w:r>
            <w:r w:rsidRPr="002A2F73">
              <w:rPr>
                <w:rFonts w:cs="Calibri"/>
                <w:b/>
                <w:bCs/>
                <w:color w:val="000000"/>
                <w:sz w:val="18"/>
                <w:szCs w:val="18"/>
                <w:cs/>
              </w:rPr>
              <w:t>)</w:t>
            </w:r>
          </w:p>
        </w:tc>
        <w:tc>
          <w:tcPr>
            <w:tcW w:w="1723" w:type="dxa"/>
            <w:vMerge w:val="restart"/>
            <w:shd w:val="clear" w:color="000000" w:fill="FFFFFF"/>
            <w:vAlign w:val="center"/>
            <w:hideMark/>
          </w:tcPr>
          <w:p w14:paraId="38DDE6CE"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xml:space="preserve">Atlas Implementing Agent </w:t>
            </w:r>
            <w:r w:rsidRPr="002A2F73">
              <w:rPr>
                <w:rFonts w:cs="Calibri"/>
                <w:b/>
                <w:bCs/>
                <w:color w:val="000000"/>
                <w:sz w:val="18"/>
                <w:szCs w:val="18"/>
                <w:cs/>
              </w:rPr>
              <w:t>(</w:t>
            </w:r>
            <w:r w:rsidRPr="002A2F73">
              <w:rPr>
                <w:rFonts w:eastAsia="Times New Roman" w:cs="Calibri"/>
                <w:b/>
                <w:bCs/>
                <w:color w:val="000000"/>
                <w:sz w:val="18"/>
                <w:szCs w:val="18"/>
              </w:rPr>
              <w:t>Responsible Party , IP or UNDP</w:t>
            </w:r>
            <w:r w:rsidRPr="002A2F73">
              <w:rPr>
                <w:rFonts w:cs="Calibri"/>
                <w:b/>
                <w:bCs/>
                <w:color w:val="000000"/>
                <w:sz w:val="18"/>
                <w:szCs w:val="18"/>
                <w:cs/>
              </w:rPr>
              <w:t>)</w:t>
            </w:r>
          </w:p>
        </w:tc>
        <w:tc>
          <w:tcPr>
            <w:tcW w:w="673" w:type="dxa"/>
            <w:vMerge w:val="restart"/>
            <w:shd w:val="clear" w:color="000000" w:fill="FFFFFF"/>
            <w:vAlign w:val="center"/>
            <w:hideMark/>
          </w:tcPr>
          <w:p w14:paraId="33EC4C4C"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Atlas Fund ID</w:t>
            </w:r>
          </w:p>
        </w:tc>
        <w:tc>
          <w:tcPr>
            <w:tcW w:w="694" w:type="dxa"/>
            <w:vMerge w:val="restart"/>
            <w:shd w:val="clear" w:color="000000" w:fill="FFFFFF"/>
            <w:vAlign w:val="center"/>
            <w:hideMark/>
          </w:tcPr>
          <w:p w14:paraId="0B37C2D3"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Donor Name</w:t>
            </w:r>
          </w:p>
        </w:tc>
        <w:tc>
          <w:tcPr>
            <w:tcW w:w="1198" w:type="dxa"/>
            <w:vMerge w:val="restart"/>
            <w:shd w:val="clear" w:color="000000" w:fill="FFFFFF"/>
            <w:vAlign w:val="center"/>
            <w:hideMark/>
          </w:tcPr>
          <w:p w14:paraId="7539C981"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Atlas Budgetary Account Code</w:t>
            </w:r>
          </w:p>
        </w:tc>
        <w:tc>
          <w:tcPr>
            <w:tcW w:w="1842" w:type="dxa"/>
            <w:vMerge w:val="restart"/>
            <w:shd w:val="clear" w:color="000000" w:fill="FFFFFF"/>
            <w:vAlign w:val="center"/>
            <w:hideMark/>
          </w:tcPr>
          <w:p w14:paraId="44F44430"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ATLAS Budget Account Description</w:t>
            </w:r>
          </w:p>
        </w:tc>
        <w:tc>
          <w:tcPr>
            <w:tcW w:w="847" w:type="dxa"/>
            <w:vMerge w:val="restart"/>
            <w:shd w:val="clear" w:color="000000" w:fill="FFFFFF"/>
            <w:vAlign w:val="center"/>
            <w:hideMark/>
          </w:tcPr>
          <w:p w14:paraId="69E8B5AF"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Amount Year 1</w:t>
            </w:r>
            <w:r w:rsidRPr="002A2F73">
              <w:rPr>
                <w:rFonts w:eastAsia="Times New Roman" w:cs="Calibri"/>
                <w:b/>
                <w:bCs/>
                <w:i/>
                <w:iCs/>
                <w:color w:val="000000"/>
                <w:sz w:val="18"/>
                <w:szCs w:val="18"/>
              </w:rPr>
              <w:br/>
            </w:r>
            <w:r w:rsidRPr="002A2F73">
              <w:rPr>
                <w:rFonts w:cs="Calibri"/>
                <w:b/>
                <w:bCs/>
                <w:color w:val="000000"/>
                <w:sz w:val="18"/>
                <w:szCs w:val="18"/>
                <w:cs/>
              </w:rPr>
              <w:t>(</w:t>
            </w:r>
            <w:r w:rsidRPr="002A2F73">
              <w:rPr>
                <w:rFonts w:eastAsia="Times New Roman" w:cs="Calibri"/>
                <w:b/>
                <w:bCs/>
                <w:color w:val="000000"/>
                <w:sz w:val="18"/>
                <w:szCs w:val="18"/>
              </w:rPr>
              <w:t>USD</w:t>
            </w:r>
            <w:r w:rsidRPr="002A2F73">
              <w:rPr>
                <w:rFonts w:cs="Calibri"/>
                <w:b/>
                <w:bCs/>
                <w:color w:val="000000"/>
                <w:sz w:val="18"/>
                <w:szCs w:val="18"/>
                <w:cs/>
              </w:rPr>
              <w:t>)</w:t>
            </w:r>
          </w:p>
        </w:tc>
        <w:tc>
          <w:tcPr>
            <w:tcW w:w="948" w:type="dxa"/>
            <w:vMerge w:val="restart"/>
            <w:shd w:val="clear" w:color="000000" w:fill="FFFFFF"/>
            <w:vAlign w:val="center"/>
            <w:hideMark/>
          </w:tcPr>
          <w:p w14:paraId="1F8EE905"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Amount Year 2</w:t>
            </w:r>
            <w:r w:rsidRPr="002A2F73">
              <w:rPr>
                <w:rFonts w:eastAsia="Times New Roman" w:cs="Calibri"/>
                <w:b/>
                <w:bCs/>
                <w:i/>
                <w:iCs/>
                <w:color w:val="000000"/>
                <w:sz w:val="18"/>
                <w:szCs w:val="18"/>
              </w:rPr>
              <w:br/>
            </w:r>
            <w:r w:rsidRPr="002A2F73">
              <w:rPr>
                <w:rFonts w:cs="Calibri"/>
                <w:b/>
                <w:bCs/>
                <w:color w:val="000000"/>
                <w:sz w:val="18"/>
                <w:szCs w:val="18"/>
                <w:cs/>
              </w:rPr>
              <w:t>(</w:t>
            </w:r>
            <w:r w:rsidRPr="002A2F73">
              <w:rPr>
                <w:rFonts w:eastAsia="Times New Roman" w:cs="Calibri"/>
                <w:b/>
                <w:bCs/>
                <w:color w:val="000000"/>
                <w:sz w:val="18"/>
                <w:szCs w:val="18"/>
              </w:rPr>
              <w:t>USD</w:t>
            </w:r>
            <w:r w:rsidRPr="002A2F73">
              <w:rPr>
                <w:rFonts w:cs="Calibri"/>
                <w:b/>
                <w:bCs/>
                <w:color w:val="000000"/>
                <w:sz w:val="18"/>
                <w:szCs w:val="18"/>
                <w:cs/>
              </w:rPr>
              <w:t>)</w:t>
            </w:r>
          </w:p>
        </w:tc>
        <w:tc>
          <w:tcPr>
            <w:tcW w:w="948" w:type="dxa"/>
            <w:vMerge w:val="restart"/>
            <w:shd w:val="clear" w:color="000000" w:fill="FFFFFF"/>
            <w:vAlign w:val="center"/>
            <w:hideMark/>
          </w:tcPr>
          <w:p w14:paraId="488E349D"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Amount Year 3</w:t>
            </w:r>
            <w:r w:rsidRPr="002A2F73">
              <w:rPr>
                <w:rFonts w:eastAsia="Times New Roman" w:cs="Calibri"/>
                <w:b/>
                <w:bCs/>
                <w:i/>
                <w:iCs/>
                <w:color w:val="000000"/>
                <w:sz w:val="18"/>
                <w:szCs w:val="18"/>
              </w:rPr>
              <w:br/>
            </w:r>
            <w:r w:rsidRPr="002A2F73">
              <w:rPr>
                <w:rFonts w:cs="Calibri"/>
                <w:b/>
                <w:bCs/>
                <w:color w:val="000000"/>
                <w:sz w:val="18"/>
                <w:szCs w:val="18"/>
                <w:cs/>
              </w:rPr>
              <w:t>(</w:t>
            </w:r>
            <w:r w:rsidRPr="002A2F73">
              <w:rPr>
                <w:rFonts w:eastAsia="Times New Roman" w:cs="Calibri"/>
                <w:b/>
                <w:bCs/>
                <w:color w:val="000000"/>
                <w:sz w:val="18"/>
                <w:szCs w:val="18"/>
              </w:rPr>
              <w:t>USD</w:t>
            </w:r>
            <w:r w:rsidRPr="002A2F73">
              <w:rPr>
                <w:rFonts w:cs="Calibri"/>
                <w:b/>
                <w:bCs/>
                <w:color w:val="000000"/>
                <w:sz w:val="18"/>
                <w:szCs w:val="18"/>
                <w:cs/>
              </w:rPr>
              <w:t>)</w:t>
            </w:r>
          </w:p>
        </w:tc>
        <w:tc>
          <w:tcPr>
            <w:tcW w:w="824" w:type="dxa"/>
            <w:vMerge w:val="restart"/>
            <w:shd w:val="clear" w:color="000000" w:fill="FFFFFF"/>
            <w:vAlign w:val="center"/>
            <w:hideMark/>
          </w:tcPr>
          <w:p w14:paraId="12855609"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Amount Year 4</w:t>
            </w:r>
            <w:r w:rsidRPr="002A2F73">
              <w:rPr>
                <w:rFonts w:eastAsia="Times New Roman" w:cs="Calibri"/>
                <w:b/>
                <w:bCs/>
                <w:i/>
                <w:iCs/>
                <w:color w:val="000000"/>
                <w:sz w:val="18"/>
                <w:szCs w:val="18"/>
              </w:rPr>
              <w:br/>
            </w:r>
            <w:r w:rsidRPr="002A2F73">
              <w:rPr>
                <w:rFonts w:cs="Calibri"/>
                <w:b/>
                <w:bCs/>
                <w:color w:val="000000"/>
                <w:sz w:val="18"/>
                <w:szCs w:val="18"/>
                <w:cs/>
              </w:rPr>
              <w:t>(</w:t>
            </w:r>
            <w:r w:rsidRPr="002A2F73">
              <w:rPr>
                <w:rFonts w:eastAsia="Times New Roman" w:cs="Calibri"/>
                <w:b/>
                <w:bCs/>
                <w:color w:val="000000"/>
                <w:sz w:val="18"/>
                <w:szCs w:val="18"/>
              </w:rPr>
              <w:t>USD</w:t>
            </w:r>
            <w:r w:rsidRPr="002A2F73">
              <w:rPr>
                <w:rFonts w:cs="Calibri"/>
                <w:b/>
                <w:bCs/>
                <w:color w:val="000000"/>
                <w:sz w:val="18"/>
                <w:szCs w:val="18"/>
                <w:cs/>
              </w:rPr>
              <w:t>)</w:t>
            </w:r>
          </w:p>
        </w:tc>
        <w:tc>
          <w:tcPr>
            <w:tcW w:w="948" w:type="dxa"/>
            <w:vMerge w:val="restart"/>
            <w:shd w:val="clear" w:color="000000" w:fill="FFFFFF"/>
            <w:noWrap/>
            <w:vAlign w:val="center"/>
            <w:hideMark/>
          </w:tcPr>
          <w:p w14:paraId="2042596F"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xml:space="preserve">Total </w:t>
            </w:r>
            <w:r w:rsidRPr="002A2F73">
              <w:rPr>
                <w:rFonts w:cs="Calibri"/>
                <w:b/>
                <w:bCs/>
                <w:color w:val="000000"/>
                <w:sz w:val="18"/>
                <w:szCs w:val="18"/>
                <w:cs/>
              </w:rPr>
              <w:t>(</w:t>
            </w:r>
            <w:r w:rsidRPr="002A2F73">
              <w:rPr>
                <w:rFonts w:eastAsia="Times New Roman" w:cs="Calibri"/>
                <w:b/>
                <w:bCs/>
                <w:color w:val="000000"/>
                <w:sz w:val="18"/>
                <w:szCs w:val="18"/>
              </w:rPr>
              <w:t>USD</w:t>
            </w:r>
            <w:r w:rsidRPr="002A2F73">
              <w:rPr>
                <w:rFonts w:cs="Calibri"/>
                <w:b/>
                <w:bCs/>
                <w:color w:val="000000"/>
                <w:sz w:val="18"/>
                <w:szCs w:val="18"/>
                <w:cs/>
              </w:rPr>
              <w:t>)</w:t>
            </w:r>
          </w:p>
        </w:tc>
        <w:tc>
          <w:tcPr>
            <w:tcW w:w="753" w:type="dxa"/>
            <w:vMerge w:val="restart"/>
            <w:shd w:val="clear" w:color="000000" w:fill="FFFFFF"/>
            <w:vAlign w:val="center"/>
            <w:hideMark/>
          </w:tcPr>
          <w:p w14:paraId="2C6DB9B6" w14:textId="77777777" w:rsidR="00700279" w:rsidRPr="002A2F73" w:rsidRDefault="00700279" w:rsidP="00D61D67">
            <w:pPr>
              <w:spacing w:after="0"/>
              <w:jc w:val="center"/>
              <w:rPr>
                <w:rFonts w:eastAsia="Times New Roman" w:cs="Calibri"/>
                <w:b/>
                <w:bCs/>
                <w:i/>
                <w:iCs/>
                <w:color w:val="000000"/>
                <w:sz w:val="18"/>
                <w:szCs w:val="18"/>
              </w:rPr>
            </w:pPr>
            <w:r w:rsidRPr="002A2F73">
              <w:rPr>
                <w:rFonts w:eastAsia="Times New Roman" w:cs="Calibri"/>
                <w:b/>
                <w:bCs/>
                <w:i/>
                <w:iCs/>
                <w:color w:val="000000"/>
                <w:sz w:val="18"/>
                <w:szCs w:val="18"/>
              </w:rPr>
              <w:t>See Budget Note</w:t>
            </w:r>
            <w:r w:rsidRPr="002A2F73">
              <w:rPr>
                <w:rFonts w:cs="Calibri"/>
                <w:b/>
                <w:bCs/>
                <w:i/>
                <w:iCs/>
                <w:color w:val="000000"/>
                <w:sz w:val="18"/>
                <w:szCs w:val="18"/>
                <w:cs/>
              </w:rPr>
              <w:t>:</w:t>
            </w:r>
          </w:p>
        </w:tc>
      </w:tr>
      <w:tr w:rsidR="002F42E1" w:rsidRPr="002A2F73" w14:paraId="09B657A8" w14:textId="77777777" w:rsidTr="00B53975">
        <w:trPr>
          <w:trHeight w:val="244"/>
        </w:trPr>
        <w:tc>
          <w:tcPr>
            <w:tcW w:w="2340" w:type="dxa"/>
            <w:vMerge/>
            <w:vAlign w:val="center"/>
            <w:hideMark/>
          </w:tcPr>
          <w:p w14:paraId="57B85112" w14:textId="77777777" w:rsidR="00700279" w:rsidRPr="002A2F73" w:rsidRDefault="00700279" w:rsidP="00D61D67">
            <w:pPr>
              <w:spacing w:after="0"/>
              <w:jc w:val="left"/>
              <w:rPr>
                <w:rFonts w:eastAsia="Times New Roman" w:cs="Calibri"/>
                <w:b/>
                <w:bCs/>
                <w:color w:val="000000"/>
                <w:sz w:val="18"/>
                <w:szCs w:val="18"/>
              </w:rPr>
            </w:pPr>
          </w:p>
        </w:tc>
        <w:tc>
          <w:tcPr>
            <w:tcW w:w="1723" w:type="dxa"/>
            <w:vMerge/>
            <w:vAlign w:val="center"/>
            <w:hideMark/>
          </w:tcPr>
          <w:p w14:paraId="550B11F4"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24BCA57E" w14:textId="77777777" w:rsidR="00700279" w:rsidRPr="002A2F73" w:rsidRDefault="00700279" w:rsidP="00D61D67">
            <w:pPr>
              <w:spacing w:after="0"/>
              <w:jc w:val="left"/>
              <w:rPr>
                <w:rFonts w:eastAsia="Times New Roman" w:cs="Calibri"/>
                <w:b/>
                <w:bCs/>
                <w:color w:val="000000"/>
                <w:sz w:val="18"/>
                <w:szCs w:val="18"/>
              </w:rPr>
            </w:pPr>
          </w:p>
        </w:tc>
        <w:tc>
          <w:tcPr>
            <w:tcW w:w="694" w:type="dxa"/>
            <w:vMerge/>
            <w:vAlign w:val="center"/>
            <w:hideMark/>
          </w:tcPr>
          <w:p w14:paraId="7425A32B" w14:textId="77777777" w:rsidR="00700279" w:rsidRPr="002A2F73" w:rsidRDefault="00700279" w:rsidP="00D61D67">
            <w:pPr>
              <w:spacing w:after="0"/>
              <w:jc w:val="left"/>
              <w:rPr>
                <w:rFonts w:eastAsia="Times New Roman" w:cs="Calibri"/>
                <w:b/>
                <w:bCs/>
                <w:color w:val="000000"/>
                <w:sz w:val="18"/>
                <w:szCs w:val="18"/>
              </w:rPr>
            </w:pPr>
          </w:p>
        </w:tc>
        <w:tc>
          <w:tcPr>
            <w:tcW w:w="1198" w:type="dxa"/>
            <w:vMerge/>
            <w:vAlign w:val="center"/>
            <w:hideMark/>
          </w:tcPr>
          <w:p w14:paraId="62F1A500" w14:textId="77777777" w:rsidR="00700279" w:rsidRPr="002A2F73" w:rsidRDefault="00700279" w:rsidP="00D61D67">
            <w:pPr>
              <w:spacing w:after="0"/>
              <w:jc w:val="left"/>
              <w:rPr>
                <w:rFonts w:eastAsia="Times New Roman" w:cs="Calibri"/>
                <w:b/>
                <w:bCs/>
                <w:color w:val="000000"/>
                <w:sz w:val="18"/>
                <w:szCs w:val="18"/>
              </w:rPr>
            </w:pPr>
          </w:p>
        </w:tc>
        <w:tc>
          <w:tcPr>
            <w:tcW w:w="1842" w:type="dxa"/>
            <w:vMerge/>
            <w:vAlign w:val="center"/>
            <w:hideMark/>
          </w:tcPr>
          <w:p w14:paraId="6B53DEEB" w14:textId="77777777" w:rsidR="00700279" w:rsidRPr="002A2F73" w:rsidRDefault="00700279" w:rsidP="00D61D67">
            <w:pPr>
              <w:spacing w:after="0"/>
              <w:jc w:val="left"/>
              <w:rPr>
                <w:rFonts w:eastAsia="Times New Roman" w:cs="Calibri"/>
                <w:b/>
                <w:bCs/>
                <w:color w:val="000000"/>
                <w:sz w:val="18"/>
                <w:szCs w:val="18"/>
              </w:rPr>
            </w:pPr>
          </w:p>
        </w:tc>
        <w:tc>
          <w:tcPr>
            <w:tcW w:w="847" w:type="dxa"/>
            <w:vMerge/>
            <w:vAlign w:val="center"/>
            <w:hideMark/>
          </w:tcPr>
          <w:p w14:paraId="0B9BC91F" w14:textId="77777777" w:rsidR="00700279" w:rsidRPr="002A2F73" w:rsidRDefault="00700279" w:rsidP="00D61D67">
            <w:pPr>
              <w:spacing w:after="0"/>
              <w:jc w:val="left"/>
              <w:rPr>
                <w:rFonts w:eastAsia="Times New Roman" w:cs="Calibri"/>
                <w:b/>
                <w:bCs/>
                <w:color w:val="000000"/>
                <w:sz w:val="18"/>
                <w:szCs w:val="18"/>
              </w:rPr>
            </w:pPr>
          </w:p>
        </w:tc>
        <w:tc>
          <w:tcPr>
            <w:tcW w:w="948" w:type="dxa"/>
            <w:vMerge/>
            <w:vAlign w:val="center"/>
            <w:hideMark/>
          </w:tcPr>
          <w:p w14:paraId="727F6587" w14:textId="77777777" w:rsidR="00700279" w:rsidRPr="002A2F73" w:rsidRDefault="00700279" w:rsidP="00D61D67">
            <w:pPr>
              <w:spacing w:after="0"/>
              <w:jc w:val="left"/>
              <w:rPr>
                <w:rFonts w:eastAsia="Times New Roman" w:cs="Calibri"/>
                <w:b/>
                <w:bCs/>
                <w:color w:val="000000"/>
                <w:sz w:val="18"/>
                <w:szCs w:val="18"/>
              </w:rPr>
            </w:pPr>
          </w:p>
        </w:tc>
        <w:tc>
          <w:tcPr>
            <w:tcW w:w="948" w:type="dxa"/>
            <w:vMerge/>
            <w:vAlign w:val="center"/>
            <w:hideMark/>
          </w:tcPr>
          <w:p w14:paraId="1C66DFE2" w14:textId="77777777" w:rsidR="00700279" w:rsidRPr="002A2F73" w:rsidRDefault="00700279" w:rsidP="00D61D67">
            <w:pPr>
              <w:spacing w:after="0"/>
              <w:jc w:val="left"/>
              <w:rPr>
                <w:rFonts w:eastAsia="Times New Roman" w:cs="Calibri"/>
                <w:b/>
                <w:bCs/>
                <w:color w:val="000000"/>
                <w:sz w:val="18"/>
                <w:szCs w:val="18"/>
              </w:rPr>
            </w:pPr>
          </w:p>
        </w:tc>
        <w:tc>
          <w:tcPr>
            <w:tcW w:w="824" w:type="dxa"/>
            <w:vMerge/>
            <w:vAlign w:val="center"/>
            <w:hideMark/>
          </w:tcPr>
          <w:p w14:paraId="31A7B40C" w14:textId="77777777" w:rsidR="00700279" w:rsidRPr="002A2F73" w:rsidRDefault="00700279" w:rsidP="00D61D67">
            <w:pPr>
              <w:spacing w:after="0"/>
              <w:jc w:val="left"/>
              <w:rPr>
                <w:rFonts w:eastAsia="Times New Roman" w:cs="Calibri"/>
                <w:b/>
                <w:bCs/>
                <w:color w:val="000000"/>
                <w:sz w:val="18"/>
                <w:szCs w:val="18"/>
              </w:rPr>
            </w:pPr>
          </w:p>
        </w:tc>
        <w:tc>
          <w:tcPr>
            <w:tcW w:w="948" w:type="dxa"/>
            <w:vMerge/>
            <w:vAlign w:val="center"/>
            <w:hideMark/>
          </w:tcPr>
          <w:p w14:paraId="09B30D20" w14:textId="77777777" w:rsidR="00700279" w:rsidRPr="002A2F73" w:rsidRDefault="00700279" w:rsidP="00D61D67">
            <w:pPr>
              <w:spacing w:after="0"/>
              <w:jc w:val="left"/>
              <w:rPr>
                <w:rFonts w:eastAsia="Times New Roman" w:cs="Calibri"/>
                <w:b/>
                <w:bCs/>
                <w:color w:val="000000"/>
                <w:sz w:val="18"/>
                <w:szCs w:val="18"/>
              </w:rPr>
            </w:pPr>
          </w:p>
        </w:tc>
        <w:tc>
          <w:tcPr>
            <w:tcW w:w="753" w:type="dxa"/>
            <w:vMerge/>
            <w:vAlign w:val="center"/>
            <w:hideMark/>
          </w:tcPr>
          <w:p w14:paraId="350B3328" w14:textId="77777777" w:rsidR="00700279" w:rsidRPr="002A2F73" w:rsidRDefault="00700279" w:rsidP="00D61D67">
            <w:pPr>
              <w:spacing w:after="0"/>
              <w:jc w:val="left"/>
              <w:rPr>
                <w:rFonts w:eastAsia="Times New Roman" w:cs="Calibri"/>
                <w:b/>
                <w:bCs/>
                <w:i/>
                <w:iCs/>
                <w:color w:val="000000"/>
                <w:sz w:val="18"/>
                <w:szCs w:val="18"/>
              </w:rPr>
            </w:pPr>
          </w:p>
        </w:tc>
      </w:tr>
      <w:tr w:rsidR="00700279" w:rsidRPr="002A2F73" w14:paraId="3EFAF6BA" w14:textId="77777777" w:rsidTr="00B53975">
        <w:trPr>
          <w:trHeight w:val="40"/>
        </w:trPr>
        <w:tc>
          <w:tcPr>
            <w:tcW w:w="13738" w:type="dxa"/>
            <w:gridSpan w:val="12"/>
            <w:shd w:val="clear" w:color="000000" w:fill="FFFFFF"/>
            <w:vAlign w:val="center"/>
            <w:hideMark/>
          </w:tcPr>
          <w:p w14:paraId="334D7E81" w14:textId="77777777" w:rsidR="00700279" w:rsidRPr="002A2F73" w:rsidRDefault="00700279"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COMPONENT 1</w:t>
            </w:r>
            <w:r w:rsidRPr="002A2F73">
              <w:rPr>
                <w:rFonts w:cs="Calibri"/>
                <w:b/>
                <w:bCs/>
                <w:color w:val="000000"/>
                <w:sz w:val="18"/>
                <w:szCs w:val="18"/>
                <w:cs/>
              </w:rPr>
              <w:t xml:space="preserve">: </w:t>
            </w:r>
            <w:r w:rsidRPr="002A2F73">
              <w:rPr>
                <w:rFonts w:eastAsia="Times New Roman" w:cs="Calibri"/>
                <w:b/>
                <w:bCs/>
                <w:color w:val="000000"/>
                <w:sz w:val="18"/>
                <w:szCs w:val="18"/>
              </w:rPr>
              <w:t>Energy Policy &amp; Regulatory Framework Strengthening</w:t>
            </w:r>
          </w:p>
        </w:tc>
      </w:tr>
      <w:tr w:rsidR="00D37CD8" w:rsidRPr="002A2F73" w14:paraId="4567EAA6" w14:textId="77777777" w:rsidTr="00781AB6">
        <w:trPr>
          <w:trHeight w:val="300"/>
        </w:trPr>
        <w:tc>
          <w:tcPr>
            <w:tcW w:w="2340" w:type="dxa"/>
            <w:vMerge w:val="restart"/>
            <w:shd w:val="clear" w:color="000000" w:fill="FFFFFF"/>
            <w:vAlign w:val="center"/>
            <w:hideMark/>
          </w:tcPr>
          <w:p w14:paraId="3CD80B92"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Outcome 1</w:t>
            </w:r>
            <w:r w:rsidRPr="002A2F73">
              <w:rPr>
                <w:rFonts w:cs="Calibri"/>
                <w:color w:val="000000"/>
                <w:sz w:val="18"/>
                <w:szCs w:val="18"/>
                <w:cs/>
              </w:rPr>
              <w:t xml:space="preserve">: </w:t>
            </w:r>
            <w:r w:rsidRPr="002A2F73">
              <w:rPr>
                <w:rFonts w:eastAsia="Times New Roman" w:cs="Calibri"/>
                <w:color w:val="000000"/>
                <w:sz w:val="18"/>
                <w:szCs w:val="18"/>
              </w:rPr>
              <w:t>Enforcement of approved policies and rules and regulations on the widespread application of cost</w:t>
            </w:r>
            <w:r w:rsidRPr="002A2F73">
              <w:rPr>
                <w:rFonts w:cs="Calibri"/>
                <w:color w:val="000000"/>
                <w:sz w:val="18"/>
                <w:szCs w:val="18"/>
                <w:cs/>
              </w:rPr>
              <w:t>-</w:t>
            </w:r>
            <w:r w:rsidRPr="002A2F73">
              <w:rPr>
                <w:rFonts w:eastAsia="Times New Roman" w:cs="Calibri"/>
                <w:color w:val="000000"/>
                <w:sz w:val="18"/>
                <w:szCs w:val="18"/>
              </w:rPr>
              <w:t>effective RE and EE technologies for energy production and use</w:t>
            </w:r>
          </w:p>
        </w:tc>
        <w:tc>
          <w:tcPr>
            <w:tcW w:w="1723" w:type="dxa"/>
            <w:vMerge w:val="restart"/>
            <w:shd w:val="clear" w:color="000000" w:fill="FFFFFF"/>
            <w:vAlign w:val="center"/>
            <w:hideMark/>
          </w:tcPr>
          <w:p w14:paraId="4740BD40" w14:textId="77777777" w:rsidR="00E57D80" w:rsidRPr="002A2F73" w:rsidRDefault="00E57D80"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DCIE</w:t>
            </w:r>
          </w:p>
        </w:tc>
        <w:tc>
          <w:tcPr>
            <w:tcW w:w="673" w:type="dxa"/>
            <w:vMerge w:val="restart"/>
            <w:shd w:val="clear" w:color="000000" w:fill="FFFFFF"/>
            <w:vAlign w:val="center"/>
            <w:hideMark/>
          </w:tcPr>
          <w:p w14:paraId="19A91898" w14:textId="77777777" w:rsidR="00E57D80" w:rsidRPr="002A2F73" w:rsidRDefault="00E57D80" w:rsidP="00D61D67">
            <w:pPr>
              <w:spacing w:after="0"/>
              <w:jc w:val="center"/>
              <w:rPr>
                <w:rFonts w:eastAsia="Times New Roman" w:cs="Calibri"/>
                <w:b/>
                <w:bCs/>
                <w:sz w:val="18"/>
                <w:szCs w:val="18"/>
              </w:rPr>
            </w:pPr>
            <w:r w:rsidRPr="002A2F73">
              <w:rPr>
                <w:rFonts w:eastAsia="Times New Roman" w:cs="Calibri"/>
                <w:b/>
                <w:bCs/>
                <w:sz w:val="18"/>
                <w:szCs w:val="18"/>
              </w:rPr>
              <w:t>62000</w:t>
            </w:r>
          </w:p>
        </w:tc>
        <w:tc>
          <w:tcPr>
            <w:tcW w:w="694" w:type="dxa"/>
            <w:vMerge w:val="restart"/>
            <w:shd w:val="clear" w:color="000000" w:fill="FFFFFF"/>
            <w:vAlign w:val="center"/>
            <w:hideMark/>
          </w:tcPr>
          <w:p w14:paraId="0721389E" w14:textId="77777777" w:rsidR="00E57D80" w:rsidRPr="002A2F73" w:rsidRDefault="00E57D80" w:rsidP="00D61D67">
            <w:pPr>
              <w:spacing w:after="0"/>
              <w:jc w:val="center"/>
              <w:rPr>
                <w:rFonts w:eastAsia="Times New Roman" w:cs="Calibri"/>
                <w:b/>
                <w:bCs/>
                <w:sz w:val="18"/>
                <w:szCs w:val="18"/>
              </w:rPr>
            </w:pPr>
            <w:r w:rsidRPr="002A2F73">
              <w:rPr>
                <w:rFonts w:eastAsia="Times New Roman" w:cs="Calibri"/>
                <w:b/>
                <w:bCs/>
                <w:sz w:val="18"/>
                <w:szCs w:val="18"/>
              </w:rPr>
              <w:t>GEF</w:t>
            </w:r>
          </w:p>
        </w:tc>
        <w:tc>
          <w:tcPr>
            <w:tcW w:w="1198" w:type="dxa"/>
            <w:shd w:val="clear" w:color="000000" w:fill="FFFFFF"/>
            <w:noWrap/>
            <w:vAlign w:val="center"/>
            <w:hideMark/>
          </w:tcPr>
          <w:p w14:paraId="2085BE1F" w14:textId="77777777" w:rsidR="00E57D80" w:rsidRPr="002A2F73" w:rsidRDefault="00E57D80" w:rsidP="00D61D67">
            <w:pPr>
              <w:spacing w:after="0"/>
              <w:jc w:val="center"/>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hideMark/>
          </w:tcPr>
          <w:p w14:paraId="45DB71FE"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hideMark/>
          </w:tcPr>
          <w:p w14:paraId="0EB10919"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14,000 </w:t>
            </w:r>
          </w:p>
        </w:tc>
        <w:tc>
          <w:tcPr>
            <w:tcW w:w="948" w:type="dxa"/>
            <w:shd w:val="clear" w:color="000000" w:fill="FFFFFF"/>
            <w:noWrap/>
            <w:vAlign w:val="center"/>
            <w:hideMark/>
          </w:tcPr>
          <w:p w14:paraId="38B6C62B"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23,800 </w:t>
            </w:r>
          </w:p>
        </w:tc>
        <w:tc>
          <w:tcPr>
            <w:tcW w:w="948" w:type="dxa"/>
            <w:shd w:val="clear" w:color="000000" w:fill="FFFFFF"/>
            <w:noWrap/>
            <w:vAlign w:val="center"/>
            <w:hideMark/>
          </w:tcPr>
          <w:p w14:paraId="56DD4167"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4,200 </w:t>
            </w:r>
          </w:p>
        </w:tc>
        <w:tc>
          <w:tcPr>
            <w:tcW w:w="824" w:type="dxa"/>
            <w:shd w:val="clear" w:color="000000" w:fill="FFFFFF"/>
            <w:noWrap/>
            <w:vAlign w:val="center"/>
            <w:hideMark/>
          </w:tcPr>
          <w:p w14:paraId="0122E7D6"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4,200 </w:t>
            </w:r>
          </w:p>
        </w:tc>
        <w:tc>
          <w:tcPr>
            <w:tcW w:w="948" w:type="dxa"/>
            <w:shd w:val="clear" w:color="000000" w:fill="FFFFFF"/>
            <w:noWrap/>
            <w:vAlign w:val="center"/>
            <w:hideMark/>
          </w:tcPr>
          <w:p w14:paraId="3324A0EF"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46,200 </w:t>
            </w:r>
          </w:p>
        </w:tc>
        <w:tc>
          <w:tcPr>
            <w:tcW w:w="753" w:type="dxa"/>
            <w:shd w:val="clear" w:color="000000" w:fill="FFFFFF"/>
            <w:noWrap/>
            <w:vAlign w:val="center"/>
            <w:hideMark/>
          </w:tcPr>
          <w:p w14:paraId="1F3EC067" w14:textId="77777777" w:rsidR="00E57D80" w:rsidRPr="002A2F73" w:rsidRDefault="00E57D80" w:rsidP="00D61D67">
            <w:pPr>
              <w:spacing w:after="0"/>
              <w:jc w:val="center"/>
              <w:rPr>
                <w:rFonts w:eastAsia="Times New Roman" w:cs="Calibri"/>
                <w:i/>
                <w:iCs/>
                <w:sz w:val="18"/>
                <w:szCs w:val="18"/>
              </w:rPr>
            </w:pPr>
            <w:r w:rsidRPr="002A2F73">
              <w:rPr>
                <w:rFonts w:eastAsia="Times New Roman" w:cs="Calibri"/>
                <w:i/>
                <w:iCs/>
                <w:sz w:val="18"/>
                <w:szCs w:val="18"/>
              </w:rPr>
              <w:t>1</w:t>
            </w:r>
          </w:p>
        </w:tc>
      </w:tr>
      <w:tr w:rsidR="00D37CD8" w:rsidRPr="002A2F73" w14:paraId="1F2C31DA" w14:textId="77777777" w:rsidTr="00781AB6">
        <w:trPr>
          <w:trHeight w:val="300"/>
        </w:trPr>
        <w:tc>
          <w:tcPr>
            <w:tcW w:w="2340" w:type="dxa"/>
            <w:vMerge/>
            <w:vAlign w:val="center"/>
            <w:hideMark/>
          </w:tcPr>
          <w:p w14:paraId="3EA1BF7A" w14:textId="77777777" w:rsidR="00E57D80" w:rsidRPr="002A2F73" w:rsidRDefault="00E57D80" w:rsidP="00D61D67">
            <w:pPr>
              <w:spacing w:after="0"/>
              <w:jc w:val="left"/>
              <w:rPr>
                <w:rFonts w:eastAsia="Times New Roman" w:cs="Calibri"/>
                <w:color w:val="000000"/>
                <w:sz w:val="18"/>
                <w:szCs w:val="18"/>
              </w:rPr>
            </w:pPr>
          </w:p>
        </w:tc>
        <w:tc>
          <w:tcPr>
            <w:tcW w:w="1723" w:type="dxa"/>
            <w:vMerge/>
            <w:vAlign w:val="center"/>
            <w:hideMark/>
          </w:tcPr>
          <w:p w14:paraId="5E3B9352" w14:textId="77777777" w:rsidR="00E57D80" w:rsidRPr="002A2F73" w:rsidRDefault="00E57D80" w:rsidP="00D61D67">
            <w:pPr>
              <w:spacing w:after="0"/>
              <w:jc w:val="left"/>
              <w:rPr>
                <w:rFonts w:eastAsia="Times New Roman" w:cs="Calibri"/>
                <w:b/>
                <w:bCs/>
                <w:color w:val="000000"/>
                <w:sz w:val="18"/>
                <w:szCs w:val="18"/>
              </w:rPr>
            </w:pPr>
          </w:p>
        </w:tc>
        <w:tc>
          <w:tcPr>
            <w:tcW w:w="673" w:type="dxa"/>
            <w:vMerge/>
            <w:vAlign w:val="center"/>
            <w:hideMark/>
          </w:tcPr>
          <w:p w14:paraId="2E8F8F20" w14:textId="77777777" w:rsidR="00E57D80" w:rsidRPr="002A2F73" w:rsidRDefault="00E57D80" w:rsidP="00D61D67">
            <w:pPr>
              <w:spacing w:after="0"/>
              <w:jc w:val="center"/>
              <w:rPr>
                <w:rFonts w:eastAsia="Times New Roman" w:cs="Calibri"/>
                <w:b/>
                <w:bCs/>
                <w:sz w:val="18"/>
                <w:szCs w:val="18"/>
              </w:rPr>
            </w:pPr>
          </w:p>
        </w:tc>
        <w:tc>
          <w:tcPr>
            <w:tcW w:w="694" w:type="dxa"/>
            <w:vMerge/>
            <w:vAlign w:val="center"/>
            <w:hideMark/>
          </w:tcPr>
          <w:p w14:paraId="54728C66" w14:textId="77777777" w:rsidR="00E57D80" w:rsidRPr="002A2F73" w:rsidRDefault="00E57D80" w:rsidP="00D61D67">
            <w:pPr>
              <w:spacing w:after="0"/>
              <w:jc w:val="center"/>
              <w:rPr>
                <w:rFonts w:eastAsia="Times New Roman" w:cs="Calibri"/>
                <w:b/>
                <w:bCs/>
                <w:sz w:val="18"/>
                <w:szCs w:val="18"/>
              </w:rPr>
            </w:pPr>
          </w:p>
        </w:tc>
        <w:tc>
          <w:tcPr>
            <w:tcW w:w="1198" w:type="dxa"/>
            <w:shd w:val="clear" w:color="000000" w:fill="FFFFFF"/>
            <w:noWrap/>
            <w:vAlign w:val="center"/>
            <w:hideMark/>
          </w:tcPr>
          <w:p w14:paraId="498113B9" w14:textId="77777777" w:rsidR="00E57D80" w:rsidRPr="002A2F73" w:rsidRDefault="00E57D80" w:rsidP="00D61D67">
            <w:pPr>
              <w:spacing w:after="0"/>
              <w:jc w:val="center"/>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hideMark/>
          </w:tcPr>
          <w:p w14:paraId="77DE84E8"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hideMark/>
          </w:tcPr>
          <w:p w14:paraId="2E9DBD48"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4,200 </w:t>
            </w:r>
          </w:p>
        </w:tc>
        <w:tc>
          <w:tcPr>
            <w:tcW w:w="948" w:type="dxa"/>
            <w:shd w:val="clear" w:color="000000" w:fill="FFFFFF"/>
            <w:noWrap/>
            <w:vAlign w:val="center"/>
            <w:hideMark/>
          </w:tcPr>
          <w:p w14:paraId="74733684"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6,300 </w:t>
            </w:r>
          </w:p>
        </w:tc>
        <w:tc>
          <w:tcPr>
            <w:tcW w:w="948" w:type="dxa"/>
            <w:shd w:val="clear" w:color="000000" w:fill="FFFFFF"/>
            <w:noWrap/>
            <w:vAlign w:val="center"/>
            <w:hideMark/>
          </w:tcPr>
          <w:p w14:paraId="02FF4B1C"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2,100 </w:t>
            </w:r>
          </w:p>
        </w:tc>
        <w:tc>
          <w:tcPr>
            <w:tcW w:w="824" w:type="dxa"/>
            <w:shd w:val="clear" w:color="000000" w:fill="FFFFFF"/>
            <w:noWrap/>
            <w:vAlign w:val="center"/>
            <w:hideMark/>
          </w:tcPr>
          <w:p w14:paraId="16F12D0B"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 </w:t>
            </w:r>
          </w:p>
        </w:tc>
        <w:tc>
          <w:tcPr>
            <w:tcW w:w="948" w:type="dxa"/>
            <w:shd w:val="clear" w:color="000000" w:fill="FFFFFF"/>
            <w:noWrap/>
            <w:vAlign w:val="center"/>
            <w:hideMark/>
          </w:tcPr>
          <w:p w14:paraId="3D59B77F"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14,100 </w:t>
            </w:r>
          </w:p>
        </w:tc>
        <w:tc>
          <w:tcPr>
            <w:tcW w:w="753" w:type="dxa"/>
            <w:shd w:val="clear" w:color="000000" w:fill="FFFFFF"/>
            <w:noWrap/>
            <w:vAlign w:val="center"/>
            <w:hideMark/>
          </w:tcPr>
          <w:p w14:paraId="35E14BF8" w14:textId="77777777" w:rsidR="00E57D80" w:rsidRPr="002A2F73" w:rsidRDefault="00E57D80" w:rsidP="00D61D67">
            <w:pPr>
              <w:spacing w:after="0"/>
              <w:jc w:val="center"/>
              <w:rPr>
                <w:rFonts w:eastAsia="Times New Roman" w:cs="Calibri"/>
                <w:i/>
                <w:iCs/>
                <w:sz w:val="18"/>
                <w:szCs w:val="18"/>
              </w:rPr>
            </w:pPr>
            <w:r w:rsidRPr="002A2F73">
              <w:rPr>
                <w:rFonts w:eastAsia="Times New Roman" w:cs="Calibri"/>
                <w:i/>
                <w:iCs/>
                <w:sz w:val="18"/>
                <w:szCs w:val="18"/>
              </w:rPr>
              <w:t>2</w:t>
            </w:r>
          </w:p>
        </w:tc>
      </w:tr>
      <w:tr w:rsidR="00D37CD8" w:rsidRPr="002A2F73" w14:paraId="4D903F46" w14:textId="77777777" w:rsidTr="00781AB6">
        <w:trPr>
          <w:trHeight w:val="300"/>
        </w:trPr>
        <w:tc>
          <w:tcPr>
            <w:tcW w:w="2340" w:type="dxa"/>
            <w:vMerge/>
            <w:vAlign w:val="center"/>
            <w:hideMark/>
          </w:tcPr>
          <w:p w14:paraId="7D8139FB" w14:textId="77777777" w:rsidR="00E57D80" w:rsidRPr="002A2F73" w:rsidRDefault="00E57D80" w:rsidP="00D61D67">
            <w:pPr>
              <w:spacing w:after="0"/>
              <w:jc w:val="left"/>
              <w:rPr>
                <w:rFonts w:eastAsia="Times New Roman" w:cs="Calibri"/>
                <w:color w:val="000000"/>
                <w:sz w:val="18"/>
                <w:szCs w:val="18"/>
              </w:rPr>
            </w:pPr>
          </w:p>
        </w:tc>
        <w:tc>
          <w:tcPr>
            <w:tcW w:w="1723" w:type="dxa"/>
            <w:vMerge/>
            <w:vAlign w:val="center"/>
            <w:hideMark/>
          </w:tcPr>
          <w:p w14:paraId="619A3E74" w14:textId="77777777" w:rsidR="00E57D80" w:rsidRPr="002A2F73" w:rsidRDefault="00E57D80" w:rsidP="00D61D67">
            <w:pPr>
              <w:spacing w:after="0"/>
              <w:jc w:val="left"/>
              <w:rPr>
                <w:rFonts w:eastAsia="Times New Roman" w:cs="Calibri"/>
                <w:b/>
                <w:bCs/>
                <w:color w:val="000000"/>
                <w:sz w:val="18"/>
                <w:szCs w:val="18"/>
              </w:rPr>
            </w:pPr>
          </w:p>
        </w:tc>
        <w:tc>
          <w:tcPr>
            <w:tcW w:w="673" w:type="dxa"/>
            <w:vMerge/>
            <w:vAlign w:val="center"/>
            <w:hideMark/>
          </w:tcPr>
          <w:p w14:paraId="755AD41C" w14:textId="77777777" w:rsidR="00E57D80" w:rsidRPr="002A2F73" w:rsidRDefault="00E57D80" w:rsidP="00D61D67">
            <w:pPr>
              <w:spacing w:after="0"/>
              <w:jc w:val="center"/>
              <w:rPr>
                <w:rFonts w:eastAsia="Times New Roman" w:cs="Calibri"/>
                <w:b/>
                <w:bCs/>
                <w:sz w:val="18"/>
                <w:szCs w:val="18"/>
              </w:rPr>
            </w:pPr>
          </w:p>
        </w:tc>
        <w:tc>
          <w:tcPr>
            <w:tcW w:w="694" w:type="dxa"/>
            <w:vMerge/>
            <w:vAlign w:val="center"/>
            <w:hideMark/>
          </w:tcPr>
          <w:p w14:paraId="38882C8F" w14:textId="77777777" w:rsidR="00E57D80" w:rsidRPr="002A2F73" w:rsidRDefault="00E57D80" w:rsidP="00D61D67">
            <w:pPr>
              <w:spacing w:after="0"/>
              <w:jc w:val="center"/>
              <w:rPr>
                <w:rFonts w:eastAsia="Times New Roman" w:cs="Calibri"/>
                <w:b/>
                <w:bCs/>
                <w:sz w:val="18"/>
                <w:szCs w:val="18"/>
              </w:rPr>
            </w:pPr>
          </w:p>
        </w:tc>
        <w:tc>
          <w:tcPr>
            <w:tcW w:w="1198" w:type="dxa"/>
            <w:shd w:val="clear" w:color="000000" w:fill="FFFFFF"/>
            <w:noWrap/>
            <w:vAlign w:val="center"/>
            <w:hideMark/>
          </w:tcPr>
          <w:p w14:paraId="5B22437D" w14:textId="77777777" w:rsidR="00E57D80" w:rsidRPr="002A2F73" w:rsidRDefault="00E57D80" w:rsidP="00D61D67">
            <w:pPr>
              <w:spacing w:after="0"/>
              <w:jc w:val="center"/>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hideMark/>
          </w:tcPr>
          <w:p w14:paraId="4C83EE92"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hideMark/>
          </w:tcPr>
          <w:p w14:paraId="7C6440E9"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2,000 </w:t>
            </w:r>
          </w:p>
        </w:tc>
        <w:tc>
          <w:tcPr>
            <w:tcW w:w="948" w:type="dxa"/>
            <w:shd w:val="clear" w:color="000000" w:fill="FFFFFF"/>
            <w:noWrap/>
            <w:vAlign w:val="center"/>
            <w:hideMark/>
          </w:tcPr>
          <w:p w14:paraId="2D1B1DBC"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2,000 </w:t>
            </w:r>
          </w:p>
        </w:tc>
        <w:tc>
          <w:tcPr>
            <w:tcW w:w="948" w:type="dxa"/>
            <w:shd w:val="clear" w:color="000000" w:fill="FFFFFF"/>
            <w:noWrap/>
            <w:vAlign w:val="center"/>
            <w:hideMark/>
          </w:tcPr>
          <w:p w14:paraId="04508F24"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noWrap/>
            <w:vAlign w:val="center"/>
            <w:hideMark/>
          </w:tcPr>
          <w:p w14:paraId="21900364"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2CDEC65B"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4,000 </w:t>
            </w:r>
          </w:p>
        </w:tc>
        <w:tc>
          <w:tcPr>
            <w:tcW w:w="753" w:type="dxa"/>
            <w:shd w:val="clear" w:color="000000" w:fill="FFFFFF"/>
            <w:noWrap/>
            <w:vAlign w:val="center"/>
            <w:hideMark/>
          </w:tcPr>
          <w:p w14:paraId="796C5F48" w14:textId="77777777" w:rsidR="00E57D80" w:rsidRPr="002A2F73" w:rsidRDefault="00E57D80" w:rsidP="00D61D67">
            <w:pPr>
              <w:spacing w:after="0"/>
              <w:jc w:val="center"/>
              <w:rPr>
                <w:rFonts w:eastAsia="Times New Roman" w:cs="Calibri"/>
                <w:i/>
                <w:iCs/>
                <w:sz w:val="18"/>
                <w:szCs w:val="18"/>
              </w:rPr>
            </w:pPr>
            <w:r w:rsidRPr="002A2F73">
              <w:rPr>
                <w:rFonts w:eastAsia="Times New Roman" w:cs="Calibri"/>
                <w:i/>
                <w:iCs/>
                <w:sz w:val="18"/>
                <w:szCs w:val="18"/>
              </w:rPr>
              <w:t>3</w:t>
            </w:r>
          </w:p>
        </w:tc>
      </w:tr>
      <w:tr w:rsidR="00D37CD8" w:rsidRPr="002A2F73" w14:paraId="0A4BF35C" w14:textId="77777777" w:rsidTr="00781AB6">
        <w:trPr>
          <w:trHeight w:val="480"/>
        </w:trPr>
        <w:tc>
          <w:tcPr>
            <w:tcW w:w="2340" w:type="dxa"/>
            <w:vMerge/>
            <w:vAlign w:val="center"/>
            <w:hideMark/>
          </w:tcPr>
          <w:p w14:paraId="31D82C7C" w14:textId="77777777" w:rsidR="00E57D80" w:rsidRPr="002A2F73" w:rsidRDefault="00E57D80" w:rsidP="00D61D67">
            <w:pPr>
              <w:spacing w:after="0"/>
              <w:jc w:val="left"/>
              <w:rPr>
                <w:rFonts w:eastAsia="Times New Roman" w:cs="Calibri"/>
                <w:color w:val="000000"/>
                <w:sz w:val="18"/>
                <w:szCs w:val="18"/>
              </w:rPr>
            </w:pPr>
          </w:p>
        </w:tc>
        <w:tc>
          <w:tcPr>
            <w:tcW w:w="1723" w:type="dxa"/>
            <w:vMerge/>
            <w:vAlign w:val="center"/>
            <w:hideMark/>
          </w:tcPr>
          <w:p w14:paraId="4D2F5289" w14:textId="77777777" w:rsidR="00E57D80" w:rsidRPr="002A2F73" w:rsidRDefault="00E57D80" w:rsidP="00D61D67">
            <w:pPr>
              <w:spacing w:after="0"/>
              <w:jc w:val="left"/>
              <w:rPr>
                <w:rFonts w:eastAsia="Times New Roman" w:cs="Calibri"/>
                <w:b/>
                <w:bCs/>
                <w:color w:val="000000"/>
                <w:sz w:val="18"/>
                <w:szCs w:val="18"/>
              </w:rPr>
            </w:pPr>
          </w:p>
        </w:tc>
        <w:tc>
          <w:tcPr>
            <w:tcW w:w="673" w:type="dxa"/>
            <w:vMerge/>
            <w:vAlign w:val="center"/>
            <w:hideMark/>
          </w:tcPr>
          <w:p w14:paraId="2B7E222B" w14:textId="77777777" w:rsidR="00E57D80" w:rsidRPr="002A2F73" w:rsidRDefault="00E57D80" w:rsidP="00D61D67">
            <w:pPr>
              <w:spacing w:after="0"/>
              <w:jc w:val="center"/>
              <w:rPr>
                <w:rFonts w:eastAsia="Times New Roman" w:cs="Calibri"/>
                <w:b/>
                <w:bCs/>
                <w:sz w:val="18"/>
                <w:szCs w:val="18"/>
              </w:rPr>
            </w:pPr>
          </w:p>
        </w:tc>
        <w:tc>
          <w:tcPr>
            <w:tcW w:w="694" w:type="dxa"/>
            <w:vMerge/>
            <w:vAlign w:val="center"/>
            <w:hideMark/>
          </w:tcPr>
          <w:p w14:paraId="20F1A1A4" w14:textId="77777777" w:rsidR="00E57D80" w:rsidRPr="002A2F73" w:rsidRDefault="00E57D80" w:rsidP="00D61D67">
            <w:pPr>
              <w:spacing w:after="0"/>
              <w:jc w:val="center"/>
              <w:rPr>
                <w:rFonts w:eastAsia="Times New Roman" w:cs="Calibri"/>
                <w:b/>
                <w:bCs/>
                <w:sz w:val="18"/>
                <w:szCs w:val="18"/>
              </w:rPr>
            </w:pPr>
          </w:p>
        </w:tc>
        <w:tc>
          <w:tcPr>
            <w:tcW w:w="1198" w:type="dxa"/>
            <w:shd w:val="clear" w:color="000000" w:fill="FFFFFF"/>
            <w:noWrap/>
            <w:vAlign w:val="center"/>
            <w:hideMark/>
          </w:tcPr>
          <w:p w14:paraId="70D2D822" w14:textId="77777777" w:rsidR="00E57D80" w:rsidRPr="002A2F73" w:rsidRDefault="00E57D80" w:rsidP="00D61D67">
            <w:pPr>
              <w:spacing w:after="0"/>
              <w:jc w:val="center"/>
              <w:rPr>
                <w:rFonts w:eastAsia="Times New Roman" w:cs="Calibri"/>
                <w:sz w:val="18"/>
                <w:szCs w:val="18"/>
              </w:rPr>
            </w:pPr>
            <w:r w:rsidRPr="002A2F73">
              <w:rPr>
                <w:rFonts w:eastAsia="Times New Roman" w:cs="Calibri"/>
                <w:sz w:val="18"/>
                <w:szCs w:val="18"/>
              </w:rPr>
              <w:t>75700</w:t>
            </w:r>
          </w:p>
        </w:tc>
        <w:tc>
          <w:tcPr>
            <w:tcW w:w="1842" w:type="dxa"/>
            <w:shd w:val="clear" w:color="000000" w:fill="FFFFFF"/>
            <w:vAlign w:val="center"/>
            <w:hideMark/>
          </w:tcPr>
          <w:p w14:paraId="63BA7C19"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Training, Workshops and Conferences</w:t>
            </w:r>
          </w:p>
        </w:tc>
        <w:tc>
          <w:tcPr>
            <w:tcW w:w="847" w:type="dxa"/>
            <w:shd w:val="clear" w:color="000000" w:fill="FFFFFF"/>
            <w:noWrap/>
            <w:vAlign w:val="center"/>
            <w:hideMark/>
          </w:tcPr>
          <w:p w14:paraId="0437ACB8"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66E9B5F4"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2EF64ACD"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4,000 </w:t>
            </w:r>
          </w:p>
        </w:tc>
        <w:tc>
          <w:tcPr>
            <w:tcW w:w="824" w:type="dxa"/>
            <w:shd w:val="clear" w:color="000000" w:fill="FFFFFF"/>
            <w:noWrap/>
            <w:vAlign w:val="center"/>
            <w:hideMark/>
          </w:tcPr>
          <w:p w14:paraId="39A0694C"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4,000 </w:t>
            </w:r>
          </w:p>
        </w:tc>
        <w:tc>
          <w:tcPr>
            <w:tcW w:w="948" w:type="dxa"/>
            <w:shd w:val="clear" w:color="000000" w:fill="FFFFFF"/>
            <w:noWrap/>
            <w:vAlign w:val="center"/>
            <w:hideMark/>
          </w:tcPr>
          <w:p w14:paraId="59F465BE"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14,000 </w:t>
            </w:r>
          </w:p>
        </w:tc>
        <w:tc>
          <w:tcPr>
            <w:tcW w:w="753" w:type="dxa"/>
            <w:shd w:val="clear" w:color="000000" w:fill="FFFFFF"/>
            <w:noWrap/>
            <w:vAlign w:val="center"/>
            <w:hideMark/>
          </w:tcPr>
          <w:p w14:paraId="0FF021C3" w14:textId="77777777" w:rsidR="00E57D80" w:rsidRPr="002A2F73" w:rsidRDefault="00E57D80" w:rsidP="00D61D67">
            <w:pPr>
              <w:spacing w:after="0"/>
              <w:jc w:val="center"/>
              <w:rPr>
                <w:rFonts w:eastAsia="Times New Roman" w:cs="Calibri"/>
                <w:i/>
                <w:iCs/>
                <w:sz w:val="18"/>
                <w:szCs w:val="18"/>
              </w:rPr>
            </w:pPr>
            <w:r w:rsidRPr="002A2F73">
              <w:rPr>
                <w:rFonts w:eastAsia="Times New Roman" w:cs="Calibri"/>
                <w:i/>
                <w:iCs/>
                <w:sz w:val="18"/>
                <w:szCs w:val="18"/>
              </w:rPr>
              <w:t>4</w:t>
            </w:r>
          </w:p>
        </w:tc>
      </w:tr>
      <w:tr w:rsidR="00D37CD8" w:rsidRPr="002A2F73" w14:paraId="46FE0B77" w14:textId="77777777" w:rsidTr="00781AB6">
        <w:trPr>
          <w:trHeight w:val="300"/>
        </w:trPr>
        <w:tc>
          <w:tcPr>
            <w:tcW w:w="2340" w:type="dxa"/>
            <w:vMerge/>
            <w:vAlign w:val="center"/>
            <w:hideMark/>
          </w:tcPr>
          <w:p w14:paraId="1EC3C8C5" w14:textId="77777777" w:rsidR="00E57D80" w:rsidRPr="002A2F73" w:rsidRDefault="00E57D80" w:rsidP="00D61D67">
            <w:pPr>
              <w:spacing w:after="0"/>
              <w:jc w:val="left"/>
              <w:rPr>
                <w:rFonts w:eastAsia="Times New Roman" w:cs="Calibri"/>
                <w:color w:val="000000"/>
                <w:sz w:val="18"/>
                <w:szCs w:val="18"/>
              </w:rPr>
            </w:pPr>
          </w:p>
        </w:tc>
        <w:tc>
          <w:tcPr>
            <w:tcW w:w="1723" w:type="dxa"/>
            <w:vMerge/>
            <w:vAlign w:val="center"/>
            <w:hideMark/>
          </w:tcPr>
          <w:p w14:paraId="57F9F7D2" w14:textId="77777777" w:rsidR="00E57D80" w:rsidRPr="002A2F73" w:rsidRDefault="00E57D80" w:rsidP="00D61D67">
            <w:pPr>
              <w:spacing w:after="0"/>
              <w:jc w:val="left"/>
              <w:rPr>
                <w:rFonts w:eastAsia="Times New Roman" w:cs="Calibri"/>
                <w:b/>
                <w:bCs/>
                <w:color w:val="000000"/>
                <w:sz w:val="18"/>
                <w:szCs w:val="18"/>
              </w:rPr>
            </w:pPr>
          </w:p>
        </w:tc>
        <w:tc>
          <w:tcPr>
            <w:tcW w:w="673" w:type="dxa"/>
            <w:vMerge/>
            <w:vAlign w:val="center"/>
            <w:hideMark/>
          </w:tcPr>
          <w:p w14:paraId="2BA50D5B" w14:textId="77777777" w:rsidR="00E57D80" w:rsidRPr="002A2F73" w:rsidRDefault="00E57D80" w:rsidP="00D61D67">
            <w:pPr>
              <w:spacing w:after="0"/>
              <w:jc w:val="center"/>
              <w:rPr>
                <w:rFonts w:eastAsia="Times New Roman" w:cs="Calibri"/>
                <w:b/>
                <w:bCs/>
                <w:sz w:val="18"/>
                <w:szCs w:val="18"/>
              </w:rPr>
            </w:pPr>
          </w:p>
        </w:tc>
        <w:tc>
          <w:tcPr>
            <w:tcW w:w="694" w:type="dxa"/>
            <w:vMerge/>
            <w:vAlign w:val="center"/>
            <w:hideMark/>
          </w:tcPr>
          <w:p w14:paraId="75FE1C45" w14:textId="77777777" w:rsidR="00E57D80" w:rsidRPr="002A2F73" w:rsidRDefault="00E57D80" w:rsidP="00D61D67">
            <w:pPr>
              <w:spacing w:after="0"/>
              <w:jc w:val="center"/>
              <w:rPr>
                <w:rFonts w:eastAsia="Times New Roman" w:cs="Calibri"/>
                <w:b/>
                <w:bCs/>
                <w:sz w:val="18"/>
                <w:szCs w:val="18"/>
              </w:rPr>
            </w:pPr>
          </w:p>
        </w:tc>
        <w:tc>
          <w:tcPr>
            <w:tcW w:w="1198" w:type="dxa"/>
            <w:shd w:val="clear" w:color="000000" w:fill="FFFFFF"/>
            <w:noWrap/>
            <w:vAlign w:val="center"/>
            <w:hideMark/>
          </w:tcPr>
          <w:p w14:paraId="308F7675" w14:textId="77777777" w:rsidR="00E57D80" w:rsidRPr="002A2F73" w:rsidRDefault="00E57D80" w:rsidP="00D61D67">
            <w:pPr>
              <w:spacing w:after="0"/>
              <w:jc w:val="center"/>
              <w:rPr>
                <w:rFonts w:eastAsia="Times New Roman" w:cs="Calibri"/>
                <w:sz w:val="18"/>
                <w:szCs w:val="18"/>
              </w:rPr>
            </w:pPr>
            <w:r w:rsidRPr="002A2F73">
              <w:rPr>
                <w:rFonts w:eastAsia="Times New Roman" w:cs="Calibri"/>
                <w:sz w:val="18"/>
                <w:szCs w:val="18"/>
              </w:rPr>
              <w:t>74500</w:t>
            </w:r>
          </w:p>
        </w:tc>
        <w:tc>
          <w:tcPr>
            <w:tcW w:w="1842" w:type="dxa"/>
            <w:shd w:val="clear" w:color="000000" w:fill="FFFFFF"/>
            <w:vAlign w:val="center"/>
            <w:hideMark/>
          </w:tcPr>
          <w:p w14:paraId="0AC035DB" w14:textId="77777777" w:rsidR="00E57D80" w:rsidRPr="002A2F73" w:rsidRDefault="00E57D80" w:rsidP="00D61D67">
            <w:pPr>
              <w:spacing w:after="0"/>
              <w:jc w:val="left"/>
              <w:rPr>
                <w:rFonts w:eastAsia="Times New Roman" w:cs="Calibri"/>
                <w:color w:val="000000"/>
                <w:sz w:val="18"/>
                <w:szCs w:val="18"/>
              </w:rPr>
            </w:pPr>
            <w:r w:rsidRPr="002A2F73">
              <w:rPr>
                <w:rFonts w:eastAsia="Times New Roman" w:cs="Calibri"/>
                <w:color w:val="000000"/>
                <w:sz w:val="18"/>
                <w:szCs w:val="18"/>
              </w:rPr>
              <w:t>Miscellaneous Expenses</w:t>
            </w:r>
          </w:p>
        </w:tc>
        <w:tc>
          <w:tcPr>
            <w:tcW w:w="847" w:type="dxa"/>
            <w:shd w:val="clear" w:color="000000" w:fill="FFFFFF"/>
            <w:noWrap/>
            <w:vAlign w:val="center"/>
            <w:hideMark/>
          </w:tcPr>
          <w:p w14:paraId="0ADED3C0"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216E2147"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 </w:t>
            </w:r>
          </w:p>
        </w:tc>
        <w:tc>
          <w:tcPr>
            <w:tcW w:w="948" w:type="dxa"/>
            <w:shd w:val="clear" w:color="000000" w:fill="FFFFFF"/>
            <w:noWrap/>
            <w:vAlign w:val="center"/>
            <w:hideMark/>
          </w:tcPr>
          <w:p w14:paraId="18FF60EF"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92 </w:t>
            </w:r>
          </w:p>
        </w:tc>
        <w:tc>
          <w:tcPr>
            <w:tcW w:w="824" w:type="dxa"/>
            <w:shd w:val="clear" w:color="000000" w:fill="FFFFFF"/>
            <w:noWrap/>
            <w:vAlign w:val="center"/>
            <w:hideMark/>
          </w:tcPr>
          <w:p w14:paraId="183676E3"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92 </w:t>
            </w:r>
          </w:p>
        </w:tc>
        <w:tc>
          <w:tcPr>
            <w:tcW w:w="948" w:type="dxa"/>
            <w:shd w:val="clear" w:color="000000" w:fill="FFFFFF"/>
            <w:noWrap/>
            <w:vAlign w:val="center"/>
            <w:hideMark/>
          </w:tcPr>
          <w:p w14:paraId="7C7B8F91" w14:textId="77777777" w:rsidR="00E57D80" w:rsidRPr="002A2F73" w:rsidRDefault="00E57D80"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384 </w:t>
            </w:r>
          </w:p>
        </w:tc>
        <w:tc>
          <w:tcPr>
            <w:tcW w:w="753" w:type="dxa"/>
            <w:shd w:val="clear" w:color="000000" w:fill="FFFFFF"/>
            <w:noWrap/>
            <w:vAlign w:val="center"/>
            <w:hideMark/>
          </w:tcPr>
          <w:p w14:paraId="2B3FBB38" w14:textId="77777777" w:rsidR="00E57D80" w:rsidRPr="002A2F73" w:rsidRDefault="00E57D80" w:rsidP="00D61D67">
            <w:pPr>
              <w:spacing w:after="0"/>
              <w:jc w:val="center"/>
              <w:rPr>
                <w:rFonts w:eastAsia="Times New Roman" w:cs="Calibri"/>
                <w:i/>
                <w:iCs/>
                <w:sz w:val="18"/>
                <w:szCs w:val="18"/>
              </w:rPr>
            </w:pPr>
            <w:r w:rsidRPr="002A2F73">
              <w:rPr>
                <w:rFonts w:eastAsia="Times New Roman" w:cs="Calibri"/>
                <w:i/>
                <w:iCs/>
                <w:sz w:val="18"/>
                <w:szCs w:val="18"/>
              </w:rPr>
              <w:t>5</w:t>
            </w:r>
          </w:p>
        </w:tc>
      </w:tr>
      <w:tr w:rsidR="00D37CD8" w:rsidRPr="002A2F73" w14:paraId="563642E7" w14:textId="77777777" w:rsidTr="00781AB6">
        <w:trPr>
          <w:trHeight w:val="480"/>
        </w:trPr>
        <w:tc>
          <w:tcPr>
            <w:tcW w:w="2340" w:type="dxa"/>
            <w:vMerge/>
            <w:vAlign w:val="center"/>
            <w:hideMark/>
          </w:tcPr>
          <w:p w14:paraId="1B0AAFF2" w14:textId="77777777" w:rsidR="00E57D80" w:rsidRPr="002A2F73" w:rsidRDefault="00E57D80" w:rsidP="00D61D67">
            <w:pPr>
              <w:spacing w:after="0"/>
              <w:jc w:val="left"/>
              <w:rPr>
                <w:rFonts w:eastAsia="Times New Roman" w:cs="Calibri"/>
                <w:color w:val="000000"/>
                <w:sz w:val="18"/>
                <w:szCs w:val="18"/>
              </w:rPr>
            </w:pPr>
          </w:p>
        </w:tc>
        <w:tc>
          <w:tcPr>
            <w:tcW w:w="1723" w:type="dxa"/>
            <w:vMerge/>
            <w:vAlign w:val="center"/>
            <w:hideMark/>
          </w:tcPr>
          <w:p w14:paraId="040C96FB" w14:textId="77777777" w:rsidR="00E57D80" w:rsidRPr="002A2F73" w:rsidRDefault="00E57D80"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7208DA45" w14:textId="77777777" w:rsidR="00E57D80" w:rsidRPr="002A2F73" w:rsidRDefault="00E57D80" w:rsidP="00D61D67">
            <w:pPr>
              <w:spacing w:after="0"/>
              <w:jc w:val="center"/>
              <w:rPr>
                <w:rFonts w:eastAsia="Times New Roman" w:cs="Calibri"/>
                <w:b/>
                <w:bCs/>
                <w:color w:val="000000"/>
                <w:sz w:val="18"/>
                <w:szCs w:val="18"/>
              </w:rPr>
            </w:pPr>
          </w:p>
        </w:tc>
        <w:tc>
          <w:tcPr>
            <w:tcW w:w="694" w:type="dxa"/>
            <w:vMerge/>
            <w:shd w:val="clear" w:color="000000" w:fill="FFFFFF"/>
            <w:vAlign w:val="center"/>
            <w:hideMark/>
          </w:tcPr>
          <w:p w14:paraId="58AA8705" w14:textId="77777777" w:rsidR="00E57D80" w:rsidRPr="002A2F73" w:rsidRDefault="00E57D80" w:rsidP="00D61D67">
            <w:pPr>
              <w:spacing w:after="0"/>
              <w:jc w:val="center"/>
              <w:rPr>
                <w:rFonts w:eastAsia="Times New Roman" w:cs="Calibri"/>
                <w:b/>
                <w:bCs/>
                <w:color w:val="000000"/>
                <w:sz w:val="18"/>
                <w:szCs w:val="18"/>
              </w:rPr>
            </w:pPr>
          </w:p>
        </w:tc>
        <w:tc>
          <w:tcPr>
            <w:tcW w:w="1198" w:type="dxa"/>
            <w:shd w:val="clear" w:color="000000" w:fill="FFFFFF"/>
            <w:vAlign w:val="center"/>
            <w:hideMark/>
          </w:tcPr>
          <w:p w14:paraId="210AB1B2" w14:textId="77777777" w:rsidR="00E57D80" w:rsidRPr="002A2F73" w:rsidRDefault="00E57D80"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w:t>
            </w:r>
          </w:p>
        </w:tc>
        <w:tc>
          <w:tcPr>
            <w:tcW w:w="1842" w:type="dxa"/>
            <w:shd w:val="clear" w:color="000000" w:fill="FFFFFF"/>
            <w:vAlign w:val="center"/>
            <w:hideMark/>
          </w:tcPr>
          <w:p w14:paraId="324FBC34" w14:textId="77777777" w:rsidR="00E57D80" w:rsidRPr="002A2F73" w:rsidRDefault="00E57D80"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Total Component 1</w:t>
            </w:r>
          </w:p>
        </w:tc>
        <w:tc>
          <w:tcPr>
            <w:tcW w:w="847" w:type="dxa"/>
            <w:shd w:val="clear" w:color="000000" w:fill="FFFFFF"/>
            <w:noWrap/>
            <w:vAlign w:val="center"/>
            <w:hideMark/>
          </w:tcPr>
          <w:p w14:paraId="37F3D5C2" w14:textId="77777777" w:rsidR="00E57D80" w:rsidRPr="002A2F73" w:rsidRDefault="00E57D80"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20,200 </w:t>
            </w:r>
          </w:p>
        </w:tc>
        <w:tc>
          <w:tcPr>
            <w:tcW w:w="948" w:type="dxa"/>
            <w:shd w:val="clear" w:color="000000" w:fill="FFFFFF"/>
            <w:noWrap/>
            <w:vAlign w:val="center"/>
            <w:hideMark/>
          </w:tcPr>
          <w:p w14:paraId="205C362A" w14:textId="77777777" w:rsidR="00E57D80" w:rsidRPr="002A2F73" w:rsidRDefault="00E57D80"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38,300 </w:t>
            </w:r>
          </w:p>
        </w:tc>
        <w:tc>
          <w:tcPr>
            <w:tcW w:w="948" w:type="dxa"/>
            <w:shd w:val="clear" w:color="000000" w:fill="FFFFFF"/>
            <w:noWrap/>
            <w:vAlign w:val="center"/>
            <w:hideMark/>
          </w:tcPr>
          <w:p w14:paraId="0C96B610" w14:textId="77777777" w:rsidR="00E57D80" w:rsidRPr="002A2F73" w:rsidRDefault="00E57D80"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10,392 </w:t>
            </w:r>
          </w:p>
        </w:tc>
        <w:tc>
          <w:tcPr>
            <w:tcW w:w="824" w:type="dxa"/>
            <w:shd w:val="clear" w:color="000000" w:fill="FFFFFF"/>
            <w:noWrap/>
            <w:vAlign w:val="center"/>
            <w:hideMark/>
          </w:tcPr>
          <w:p w14:paraId="0CD33E43" w14:textId="77777777" w:rsidR="00E57D80" w:rsidRPr="002A2F73" w:rsidRDefault="00E57D80"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9,792 </w:t>
            </w:r>
          </w:p>
        </w:tc>
        <w:tc>
          <w:tcPr>
            <w:tcW w:w="948" w:type="dxa"/>
            <w:shd w:val="clear" w:color="000000" w:fill="FFFFFF"/>
            <w:noWrap/>
            <w:vAlign w:val="center"/>
            <w:hideMark/>
          </w:tcPr>
          <w:p w14:paraId="1F083788" w14:textId="77777777" w:rsidR="00E57D80" w:rsidRPr="002A2F73" w:rsidRDefault="00E57D80"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78,684 </w:t>
            </w:r>
          </w:p>
        </w:tc>
        <w:tc>
          <w:tcPr>
            <w:tcW w:w="753" w:type="dxa"/>
            <w:shd w:val="clear" w:color="000000" w:fill="FFFFFF"/>
            <w:vAlign w:val="center"/>
            <w:hideMark/>
          </w:tcPr>
          <w:p w14:paraId="19470FCF" w14:textId="77777777" w:rsidR="00E57D80" w:rsidRPr="002A2F73" w:rsidRDefault="00E57D80" w:rsidP="00D61D67">
            <w:pPr>
              <w:spacing w:after="0"/>
              <w:jc w:val="center"/>
              <w:rPr>
                <w:rFonts w:eastAsia="Times New Roman" w:cs="Calibri"/>
                <w:b/>
                <w:bCs/>
                <w:i/>
                <w:iCs/>
                <w:color w:val="000000"/>
                <w:sz w:val="18"/>
                <w:szCs w:val="18"/>
              </w:rPr>
            </w:pPr>
            <w:r w:rsidRPr="002A2F73">
              <w:rPr>
                <w:rFonts w:eastAsia="Times New Roman" w:cs="Calibri"/>
                <w:b/>
                <w:bCs/>
                <w:i/>
                <w:iCs/>
                <w:color w:val="000000"/>
                <w:sz w:val="18"/>
                <w:szCs w:val="18"/>
              </w:rPr>
              <w:t> </w:t>
            </w:r>
          </w:p>
        </w:tc>
      </w:tr>
      <w:tr w:rsidR="00700279" w:rsidRPr="002A2F73" w14:paraId="04F2CAD1" w14:textId="77777777" w:rsidTr="00B53975">
        <w:trPr>
          <w:trHeight w:val="40"/>
        </w:trPr>
        <w:tc>
          <w:tcPr>
            <w:tcW w:w="13738" w:type="dxa"/>
            <w:gridSpan w:val="12"/>
            <w:shd w:val="clear" w:color="000000" w:fill="FFFFFF"/>
            <w:noWrap/>
            <w:vAlign w:val="center"/>
            <w:hideMark/>
          </w:tcPr>
          <w:p w14:paraId="7AB1756D" w14:textId="77777777" w:rsidR="00700279" w:rsidRPr="002A2F73" w:rsidRDefault="00700279"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COMPONENT 2</w:t>
            </w:r>
            <w:r w:rsidRPr="002A2F73">
              <w:rPr>
                <w:rFonts w:cs="Calibri"/>
                <w:b/>
                <w:bCs/>
                <w:color w:val="000000"/>
                <w:sz w:val="18"/>
                <w:szCs w:val="18"/>
                <w:cs/>
              </w:rPr>
              <w:t xml:space="preserve">: </w:t>
            </w:r>
            <w:r w:rsidRPr="002A2F73">
              <w:rPr>
                <w:rFonts w:eastAsia="Times New Roman" w:cs="Calibri"/>
                <w:b/>
                <w:bCs/>
                <w:color w:val="000000"/>
                <w:sz w:val="18"/>
                <w:szCs w:val="18"/>
              </w:rPr>
              <w:t>Supporting RE &amp; EE Initiatives</w:t>
            </w:r>
          </w:p>
        </w:tc>
      </w:tr>
      <w:tr w:rsidR="00D37CD8" w:rsidRPr="002A2F73" w14:paraId="453CDC58" w14:textId="77777777" w:rsidTr="00781AB6">
        <w:trPr>
          <w:trHeight w:val="300"/>
        </w:trPr>
        <w:tc>
          <w:tcPr>
            <w:tcW w:w="2340" w:type="dxa"/>
            <w:vMerge w:val="restart"/>
            <w:shd w:val="clear" w:color="000000" w:fill="FFFFFF"/>
            <w:vAlign w:val="center"/>
            <w:hideMark/>
          </w:tcPr>
          <w:p w14:paraId="715B5CE9"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b/>
                <w:bCs/>
                <w:color w:val="000000"/>
                <w:sz w:val="18"/>
                <w:szCs w:val="18"/>
              </w:rPr>
              <w:t>Outcome 2</w:t>
            </w:r>
            <w:r w:rsidRPr="002A2F73">
              <w:rPr>
                <w:rFonts w:cs="Calibri"/>
                <w:b/>
                <w:bCs/>
                <w:color w:val="000000"/>
                <w:sz w:val="18"/>
                <w:szCs w:val="18"/>
                <w:cs/>
              </w:rPr>
              <w:t>.</w:t>
            </w:r>
            <w:r w:rsidRPr="002A2F73">
              <w:rPr>
                <w:rFonts w:eastAsia="Times New Roman" w:cs="Calibri"/>
                <w:b/>
                <w:bCs/>
                <w:color w:val="000000"/>
                <w:sz w:val="18"/>
                <w:szCs w:val="18"/>
              </w:rPr>
              <w:t>1</w:t>
            </w:r>
            <w:r w:rsidRPr="002A2F73">
              <w:rPr>
                <w:rFonts w:cs="Calibri"/>
                <w:b/>
                <w:bCs/>
                <w:color w:val="000000"/>
                <w:sz w:val="18"/>
                <w:szCs w:val="18"/>
                <w:cs/>
              </w:rPr>
              <w:t xml:space="preserve">: </w:t>
            </w:r>
            <w:r w:rsidRPr="002A2F73">
              <w:rPr>
                <w:rFonts w:eastAsia="Times New Roman" w:cs="Calibri"/>
                <w:color w:val="000000"/>
                <w:sz w:val="18"/>
                <w:szCs w:val="18"/>
              </w:rPr>
              <w:t>Cohesive institutional mechanisms for facilitating widespread application of RE &amp; EE technologies in the country</w:t>
            </w:r>
          </w:p>
        </w:tc>
        <w:tc>
          <w:tcPr>
            <w:tcW w:w="1723" w:type="dxa"/>
            <w:vMerge w:val="restart"/>
            <w:shd w:val="clear" w:color="000000" w:fill="FFFFFF"/>
            <w:vAlign w:val="center"/>
            <w:hideMark/>
          </w:tcPr>
          <w:p w14:paraId="59083E32"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DCIE</w:t>
            </w:r>
          </w:p>
        </w:tc>
        <w:tc>
          <w:tcPr>
            <w:tcW w:w="673" w:type="dxa"/>
            <w:vMerge w:val="restart"/>
            <w:shd w:val="clear" w:color="000000" w:fill="FFFFFF"/>
            <w:vAlign w:val="center"/>
            <w:hideMark/>
          </w:tcPr>
          <w:p w14:paraId="2C46DF34" w14:textId="77777777" w:rsidR="00700279" w:rsidRPr="002A2F73" w:rsidRDefault="00700279" w:rsidP="00D61D67">
            <w:pPr>
              <w:spacing w:after="0"/>
              <w:jc w:val="center"/>
              <w:rPr>
                <w:rFonts w:eastAsia="Times New Roman" w:cs="Calibri"/>
                <w:b/>
                <w:bCs/>
                <w:sz w:val="18"/>
                <w:szCs w:val="18"/>
              </w:rPr>
            </w:pPr>
            <w:r w:rsidRPr="002A2F73">
              <w:rPr>
                <w:rFonts w:eastAsia="Times New Roman" w:cs="Calibri"/>
                <w:b/>
                <w:bCs/>
                <w:sz w:val="18"/>
                <w:szCs w:val="18"/>
              </w:rPr>
              <w:t>62000</w:t>
            </w:r>
          </w:p>
        </w:tc>
        <w:tc>
          <w:tcPr>
            <w:tcW w:w="694" w:type="dxa"/>
            <w:vMerge w:val="restart"/>
            <w:shd w:val="clear" w:color="000000" w:fill="FFFFFF"/>
            <w:vAlign w:val="center"/>
            <w:hideMark/>
          </w:tcPr>
          <w:p w14:paraId="35ED9BF8"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GEF</w:t>
            </w:r>
          </w:p>
        </w:tc>
        <w:tc>
          <w:tcPr>
            <w:tcW w:w="1198" w:type="dxa"/>
            <w:shd w:val="clear" w:color="000000" w:fill="FFFFFF"/>
            <w:noWrap/>
            <w:vAlign w:val="center"/>
            <w:hideMark/>
          </w:tcPr>
          <w:p w14:paraId="778536E8" w14:textId="77777777" w:rsidR="00700279" w:rsidRPr="002A2F73" w:rsidRDefault="00700279" w:rsidP="00D61D67">
            <w:pPr>
              <w:spacing w:after="0"/>
              <w:jc w:val="left"/>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hideMark/>
          </w:tcPr>
          <w:p w14:paraId="4C985CDD"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hideMark/>
          </w:tcPr>
          <w:p w14:paraId="0C2F6A6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11,900 </w:t>
            </w:r>
          </w:p>
        </w:tc>
        <w:tc>
          <w:tcPr>
            <w:tcW w:w="948" w:type="dxa"/>
            <w:shd w:val="clear" w:color="000000" w:fill="FFFFFF"/>
            <w:noWrap/>
            <w:vAlign w:val="center"/>
            <w:hideMark/>
          </w:tcPr>
          <w:p w14:paraId="12126670"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25,200 </w:t>
            </w:r>
          </w:p>
        </w:tc>
        <w:tc>
          <w:tcPr>
            <w:tcW w:w="948" w:type="dxa"/>
            <w:shd w:val="clear" w:color="000000" w:fill="FFFFFF"/>
            <w:noWrap/>
            <w:vAlign w:val="center"/>
            <w:hideMark/>
          </w:tcPr>
          <w:p w14:paraId="66F088D0"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6,300 </w:t>
            </w:r>
          </w:p>
        </w:tc>
        <w:tc>
          <w:tcPr>
            <w:tcW w:w="824" w:type="dxa"/>
            <w:shd w:val="clear" w:color="000000" w:fill="FFFFFF"/>
            <w:vAlign w:val="center"/>
            <w:hideMark/>
          </w:tcPr>
          <w:p w14:paraId="34BD8142"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1,400 </w:t>
            </w:r>
          </w:p>
        </w:tc>
        <w:tc>
          <w:tcPr>
            <w:tcW w:w="948" w:type="dxa"/>
            <w:shd w:val="clear" w:color="000000" w:fill="FFFFFF"/>
            <w:noWrap/>
            <w:vAlign w:val="center"/>
            <w:hideMark/>
          </w:tcPr>
          <w:p w14:paraId="651497D1"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44,800 </w:t>
            </w:r>
          </w:p>
        </w:tc>
        <w:tc>
          <w:tcPr>
            <w:tcW w:w="753" w:type="dxa"/>
            <w:shd w:val="clear" w:color="000000" w:fill="FFFFFF"/>
            <w:vAlign w:val="center"/>
            <w:hideMark/>
          </w:tcPr>
          <w:p w14:paraId="62111AC5" w14:textId="77777777" w:rsidR="00700279" w:rsidRPr="002A2F73" w:rsidRDefault="00700279" w:rsidP="00D61D67">
            <w:pPr>
              <w:spacing w:after="0"/>
              <w:jc w:val="center"/>
              <w:rPr>
                <w:rFonts w:eastAsia="Times New Roman" w:cs="Calibri"/>
                <w:i/>
                <w:iCs/>
                <w:sz w:val="18"/>
                <w:szCs w:val="18"/>
              </w:rPr>
            </w:pPr>
            <w:r w:rsidRPr="002A2F73">
              <w:rPr>
                <w:rFonts w:eastAsia="Times New Roman" w:cs="Calibri"/>
                <w:i/>
                <w:iCs/>
                <w:sz w:val="18"/>
                <w:szCs w:val="18"/>
              </w:rPr>
              <w:t>6</w:t>
            </w:r>
          </w:p>
        </w:tc>
      </w:tr>
      <w:tr w:rsidR="00D37CD8" w:rsidRPr="002A2F73" w14:paraId="32684EBC" w14:textId="77777777" w:rsidTr="00781AB6">
        <w:trPr>
          <w:trHeight w:val="300"/>
        </w:trPr>
        <w:tc>
          <w:tcPr>
            <w:tcW w:w="2340" w:type="dxa"/>
            <w:vMerge/>
            <w:vAlign w:val="center"/>
            <w:hideMark/>
          </w:tcPr>
          <w:p w14:paraId="4ADE0192" w14:textId="77777777" w:rsidR="00700279" w:rsidRPr="002A2F73" w:rsidRDefault="00700279" w:rsidP="00D61D67">
            <w:pPr>
              <w:spacing w:after="0"/>
              <w:jc w:val="left"/>
              <w:rPr>
                <w:rFonts w:eastAsia="Times New Roman" w:cs="Calibri"/>
                <w:color w:val="000000"/>
                <w:sz w:val="18"/>
                <w:szCs w:val="18"/>
              </w:rPr>
            </w:pPr>
          </w:p>
        </w:tc>
        <w:tc>
          <w:tcPr>
            <w:tcW w:w="1723" w:type="dxa"/>
            <w:vMerge/>
            <w:vAlign w:val="center"/>
            <w:hideMark/>
          </w:tcPr>
          <w:p w14:paraId="41EF2391"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0E34503D" w14:textId="77777777" w:rsidR="00700279" w:rsidRPr="002A2F73" w:rsidRDefault="00700279" w:rsidP="00D61D67">
            <w:pPr>
              <w:spacing w:after="0"/>
              <w:jc w:val="left"/>
              <w:rPr>
                <w:rFonts w:eastAsia="Times New Roman" w:cs="Calibri"/>
                <w:b/>
                <w:bCs/>
                <w:sz w:val="18"/>
                <w:szCs w:val="18"/>
              </w:rPr>
            </w:pPr>
          </w:p>
        </w:tc>
        <w:tc>
          <w:tcPr>
            <w:tcW w:w="694" w:type="dxa"/>
            <w:vMerge/>
            <w:vAlign w:val="center"/>
            <w:hideMark/>
          </w:tcPr>
          <w:p w14:paraId="07F6F07B" w14:textId="77777777" w:rsidR="00700279" w:rsidRPr="002A2F73" w:rsidRDefault="00700279" w:rsidP="00D61D67">
            <w:pPr>
              <w:spacing w:after="0"/>
              <w:jc w:val="left"/>
              <w:rPr>
                <w:rFonts w:eastAsia="Times New Roman" w:cs="Calibri"/>
                <w:b/>
                <w:bCs/>
                <w:color w:val="000000"/>
                <w:sz w:val="18"/>
                <w:szCs w:val="18"/>
              </w:rPr>
            </w:pPr>
          </w:p>
        </w:tc>
        <w:tc>
          <w:tcPr>
            <w:tcW w:w="1198" w:type="dxa"/>
            <w:shd w:val="clear" w:color="000000" w:fill="FFFFFF"/>
            <w:noWrap/>
            <w:vAlign w:val="center"/>
            <w:hideMark/>
          </w:tcPr>
          <w:p w14:paraId="27745AA1" w14:textId="77777777" w:rsidR="00700279" w:rsidRPr="002A2F73" w:rsidRDefault="00700279" w:rsidP="00D61D67">
            <w:pPr>
              <w:spacing w:after="0"/>
              <w:jc w:val="left"/>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hideMark/>
          </w:tcPr>
          <w:p w14:paraId="35C591F4"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hideMark/>
          </w:tcPr>
          <w:p w14:paraId="777D11B5"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3,900 </w:t>
            </w:r>
          </w:p>
        </w:tc>
        <w:tc>
          <w:tcPr>
            <w:tcW w:w="948" w:type="dxa"/>
            <w:shd w:val="clear" w:color="000000" w:fill="FFFFFF"/>
            <w:noWrap/>
            <w:vAlign w:val="center"/>
            <w:hideMark/>
          </w:tcPr>
          <w:p w14:paraId="141D4551"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5,400 </w:t>
            </w:r>
          </w:p>
        </w:tc>
        <w:tc>
          <w:tcPr>
            <w:tcW w:w="948" w:type="dxa"/>
            <w:shd w:val="clear" w:color="000000" w:fill="FFFFFF"/>
            <w:noWrap/>
            <w:vAlign w:val="center"/>
            <w:hideMark/>
          </w:tcPr>
          <w:p w14:paraId="41F8F1F1"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1,800 </w:t>
            </w:r>
          </w:p>
        </w:tc>
        <w:tc>
          <w:tcPr>
            <w:tcW w:w="824" w:type="dxa"/>
            <w:shd w:val="clear" w:color="000000" w:fill="FFFFFF"/>
            <w:vAlign w:val="center"/>
            <w:hideMark/>
          </w:tcPr>
          <w:p w14:paraId="06668944"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2,700 </w:t>
            </w:r>
          </w:p>
        </w:tc>
        <w:tc>
          <w:tcPr>
            <w:tcW w:w="948" w:type="dxa"/>
            <w:shd w:val="clear" w:color="000000" w:fill="FFFFFF"/>
            <w:noWrap/>
            <w:vAlign w:val="center"/>
            <w:hideMark/>
          </w:tcPr>
          <w:p w14:paraId="26AC9998"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13,800 </w:t>
            </w:r>
          </w:p>
        </w:tc>
        <w:tc>
          <w:tcPr>
            <w:tcW w:w="753" w:type="dxa"/>
            <w:shd w:val="clear" w:color="000000" w:fill="FFFFFF"/>
            <w:vAlign w:val="center"/>
            <w:hideMark/>
          </w:tcPr>
          <w:p w14:paraId="468D3648" w14:textId="77777777" w:rsidR="00700279" w:rsidRPr="002A2F73" w:rsidRDefault="00700279" w:rsidP="00D61D67">
            <w:pPr>
              <w:spacing w:after="0"/>
              <w:jc w:val="center"/>
              <w:rPr>
                <w:rFonts w:eastAsia="Times New Roman" w:cs="Calibri"/>
                <w:i/>
                <w:iCs/>
                <w:sz w:val="18"/>
                <w:szCs w:val="18"/>
              </w:rPr>
            </w:pPr>
            <w:r w:rsidRPr="002A2F73">
              <w:rPr>
                <w:rFonts w:eastAsia="Times New Roman" w:cs="Calibri"/>
                <w:i/>
                <w:iCs/>
                <w:sz w:val="18"/>
                <w:szCs w:val="18"/>
              </w:rPr>
              <w:t>7</w:t>
            </w:r>
          </w:p>
        </w:tc>
      </w:tr>
      <w:tr w:rsidR="00D37CD8" w:rsidRPr="002A2F73" w14:paraId="72A2F125" w14:textId="77777777" w:rsidTr="00781AB6">
        <w:trPr>
          <w:trHeight w:val="300"/>
        </w:trPr>
        <w:tc>
          <w:tcPr>
            <w:tcW w:w="2340" w:type="dxa"/>
            <w:vMerge/>
            <w:vAlign w:val="center"/>
            <w:hideMark/>
          </w:tcPr>
          <w:p w14:paraId="66A14F52" w14:textId="77777777" w:rsidR="00700279" w:rsidRPr="002A2F73" w:rsidRDefault="00700279" w:rsidP="00D61D67">
            <w:pPr>
              <w:spacing w:after="0"/>
              <w:jc w:val="left"/>
              <w:rPr>
                <w:rFonts w:eastAsia="Times New Roman" w:cs="Calibri"/>
                <w:color w:val="000000"/>
                <w:sz w:val="18"/>
                <w:szCs w:val="18"/>
              </w:rPr>
            </w:pPr>
          </w:p>
        </w:tc>
        <w:tc>
          <w:tcPr>
            <w:tcW w:w="1723" w:type="dxa"/>
            <w:vMerge/>
            <w:vAlign w:val="center"/>
            <w:hideMark/>
          </w:tcPr>
          <w:p w14:paraId="556CF280"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4FA0000D" w14:textId="77777777" w:rsidR="00700279" w:rsidRPr="002A2F73" w:rsidRDefault="00700279" w:rsidP="00D61D67">
            <w:pPr>
              <w:spacing w:after="0"/>
              <w:jc w:val="left"/>
              <w:rPr>
                <w:rFonts w:eastAsia="Times New Roman" w:cs="Calibri"/>
                <w:b/>
                <w:bCs/>
                <w:sz w:val="18"/>
                <w:szCs w:val="18"/>
              </w:rPr>
            </w:pPr>
          </w:p>
        </w:tc>
        <w:tc>
          <w:tcPr>
            <w:tcW w:w="694" w:type="dxa"/>
            <w:vMerge/>
            <w:vAlign w:val="center"/>
            <w:hideMark/>
          </w:tcPr>
          <w:p w14:paraId="482ECD9C" w14:textId="77777777" w:rsidR="00700279" w:rsidRPr="002A2F73" w:rsidRDefault="00700279" w:rsidP="00D61D67">
            <w:pPr>
              <w:spacing w:after="0"/>
              <w:jc w:val="left"/>
              <w:rPr>
                <w:rFonts w:eastAsia="Times New Roman" w:cs="Calibri"/>
                <w:b/>
                <w:bCs/>
                <w:color w:val="000000"/>
                <w:sz w:val="18"/>
                <w:szCs w:val="18"/>
              </w:rPr>
            </w:pPr>
          </w:p>
        </w:tc>
        <w:tc>
          <w:tcPr>
            <w:tcW w:w="1198" w:type="dxa"/>
            <w:shd w:val="clear" w:color="000000" w:fill="FFFFFF"/>
            <w:noWrap/>
            <w:vAlign w:val="center"/>
            <w:hideMark/>
          </w:tcPr>
          <w:p w14:paraId="4692C02C" w14:textId="77777777" w:rsidR="00700279" w:rsidRPr="002A2F73" w:rsidRDefault="00700279" w:rsidP="00D61D67">
            <w:pPr>
              <w:spacing w:after="0"/>
              <w:jc w:val="left"/>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hideMark/>
          </w:tcPr>
          <w:p w14:paraId="06E34469"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hideMark/>
          </w:tcPr>
          <w:p w14:paraId="57C41D40"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19A3076E"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3,000 </w:t>
            </w:r>
          </w:p>
        </w:tc>
        <w:tc>
          <w:tcPr>
            <w:tcW w:w="948" w:type="dxa"/>
            <w:shd w:val="clear" w:color="000000" w:fill="FFFFFF"/>
            <w:noWrap/>
            <w:vAlign w:val="center"/>
            <w:hideMark/>
          </w:tcPr>
          <w:p w14:paraId="1E60BF02"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vAlign w:val="center"/>
            <w:hideMark/>
          </w:tcPr>
          <w:p w14:paraId="008C847A"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2,000 </w:t>
            </w:r>
          </w:p>
        </w:tc>
        <w:tc>
          <w:tcPr>
            <w:tcW w:w="948" w:type="dxa"/>
            <w:shd w:val="clear" w:color="000000" w:fill="FFFFFF"/>
            <w:noWrap/>
            <w:vAlign w:val="center"/>
            <w:hideMark/>
          </w:tcPr>
          <w:p w14:paraId="29C2DA25"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5,000 </w:t>
            </w:r>
          </w:p>
        </w:tc>
        <w:tc>
          <w:tcPr>
            <w:tcW w:w="753" w:type="dxa"/>
            <w:shd w:val="clear" w:color="000000" w:fill="FFFFFF"/>
            <w:vAlign w:val="center"/>
            <w:hideMark/>
          </w:tcPr>
          <w:p w14:paraId="33377C29" w14:textId="77777777" w:rsidR="00700279" w:rsidRPr="002A2F73" w:rsidRDefault="00700279" w:rsidP="00D61D67">
            <w:pPr>
              <w:spacing w:after="0"/>
              <w:jc w:val="center"/>
              <w:rPr>
                <w:rFonts w:eastAsia="Times New Roman" w:cs="Calibri"/>
                <w:i/>
                <w:iCs/>
                <w:sz w:val="18"/>
                <w:szCs w:val="18"/>
              </w:rPr>
            </w:pPr>
            <w:r w:rsidRPr="002A2F73">
              <w:rPr>
                <w:rFonts w:eastAsia="Times New Roman" w:cs="Calibri"/>
                <w:i/>
                <w:iCs/>
                <w:sz w:val="18"/>
                <w:szCs w:val="18"/>
              </w:rPr>
              <w:t>8</w:t>
            </w:r>
          </w:p>
        </w:tc>
      </w:tr>
      <w:tr w:rsidR="00D37CD8" w:rsidRPr="002A2F73" w14:paraId="4F4A29CE" w14:textId="77777777" w:rsidTr="00781AB6">
        <w:trPr>
          <w:trHeight w:val="480"/>
        </w:trPr>
        <w:tc>
          <w:tcPr>
            <w:tcW w:w="2340" w:type="dxa"/>
            <w:vMerge/>
            <w:vAlign w:val="center"/>
            <w:hideMark/>
          </w:tcPr>
          <w:p w14:paraId="7009FC22" w14:textId="77777777" w:rsidR="00700279" w:rsidRPr="002A2F73" w:rsidRDefault="00700279" w:rsidP="00D61D67">
            <w:pPr>
              <w:spacing w:after="0"/>
              <w:jc w:val="left"/>
              <w:rPr>
                <w:rFonts w:eastAsia="Times New Roman" w:cs="Calibri"/>
                <w:color w:val="000000"/>
                <w:sz w:val="18"/>
                <w:szCs w:val="18"/>
              </w:rPr>
            </w:pPr>
          </w:p>
        </w:tc>
        <w:tc>
          <w:tcPr>
            <w:tcW w:w="1723" w:type="dxa"/>
            <w:vMerge/>
            <w:vAlign w:val="center"/>
            <w:hideMark/>
          </w:tcPr>
          <w:p w14:paraId="4A1A84EF"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766AA3E8" w14:textId="77777777" w:rsidR="00700279" w:rsidRPr="002A2F73" w:rsidRDefault="00700279" w:rsidP="00D61D67">
            <w:pPr>
              <w:spacing w:after="0"/>
              <w:jc w:val="left"/>
              <w:rPr>
                <w:rFonts w:eastAsia="Times New Roman" w:cs="Calibri"/>
                <w:b/>
                <w:bCs/>
                <w:sz w:val="18"/>
                <w:szCs w:val="18"/>
              </w:rPr>
            </w:pPr>
          </w:p>
        </w:tc>
        <w:tc>
          <w:tcPr>
            <w:tcW w:w="694" w:type="dxa"/>
            <w:vMerge/>
            <w:vAlign w:val="center"/>
            <w:hideMark/>
          </w:tcPr>
          <w:p w14:paraId="741EE860" w14:textId="77777777" w:rsidR="00700279" w:rsidRPr="002A2F73" w:rsidRDefault="00700279" w:rsidP="00D61D67">
            <w:pPr>
              <w:spacing w:after="0"/>
              <w:jc w:val="left"/>
              <w:rPr>
                <w:rFonts w:eastAsia="Times New Roman" w:cs="Calibri"/>
                <w:b/>
                <w:bCs/>
                <w:color w:val="000000"/>
                <w:sz w:val="18"/>
                <w:szCs w:val="18"/>
              </w:rPr>
            </w:pPr>
          </w:p>
        </w:tc>
        <w:tc>
          <w:tcPr>
            <w:tcW w:w="1198" w:type="dxa"/>
            <w:shd w:val="clear" w:color="000000" w:fill="FFFFFF"/>
            <w:noWrap/>
            <w:vAlign w:val="center"/>
            <w:hideMark/>
          </w:tcPr>
          <w:p w14:paraId="60C596B2" w14:textId="77777777" w:rsidR="00700279" w:rsidRPr="002A2F73" w:rsidRDefault="00700279" w:rsidP="00D61D67">
            <w:pPr>
              <w:spacing w:after="0"/>
              <w:jc w:val="left"/>
              <w:rPr>
                <w:rFonts w:eastAsia="Times New Roman" w:cs="Calibri"/>
                <w:sz w:val="18"/>
                <w:szCs w:val="18"/>
              </w:rPr>
            </w:pPr>
            <w:r w:rsidRPr="002A2F73">
              <w:rPr>
                <w:rFonts w:eastAsia="Times New Roman" w:cs="Calibri"/>
                <w:sz w:val="18"/>
                <w:szCs w:val="18"/>
              </w:rPr>
              <w:t>75700</w:t>
            </w:r>
          </w:p>
        </w:tc>
        <w:tc>
          <w:tcPr>
            <w:tcW w:w="1842" w:type="dxa"/>
            <w:shd w:val="clear" w:color="000000" w:fill="FFFFFF"/>
            <w:vAlign w:val="center"/>
            <w:hideMark/>
          </w:tcPr>
          <w:p w14:paraId="17331331"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Training, Workshops and Conferences</w:t>
            </w:r>
          </w:p>
        </w:tc>
        <w:tc>
          <w:tcPr>
            <w:tcW w:w="847" w:type="dxa"/>
            <w:shd w:val="clear" w:color="000000" w:fill="FFFFFF"/>
            <w:noWrap/>
            <w:vAlign w:val="center"/>
            <w:hideMark/>
          </w:tcPr>
          <w:p w14:paraId="1D740131"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065E65B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6E7181D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vAlign w:val="center"/>
            <w:hideMark/>
          </w:tcPr>
          <w:p w14:paraId="138FC757"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0DDF162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12,000 </w:t>
            </w:r>
          </w:p>
        </w:tc>
        <w:tc>
          <w:tcPr>
            <w:tcW w:w="753" w:type="dxa"/>
            <w:shd w:val="clear" w:color="000000" w:fill="FFFFFF"/>
            <w:vAlign w:val="center"/>
            <w:hideMark/>
          </w:tcPr>
          <w:p w14:paraId="426246FD" w14:textId="77777777" w:rsidR="00700279" w:rsidRPr="002A2F73" w:rsidRDefault="00700279" w:rsidP="00D61D67">
            <w:pPr>
              <w:spacing w:after="0"/>
              <w:jc w:val="center"/>
              <w:rPr>
                <w:rFonts w:eastAsia="Times New Roman" w:cs="Calibri"/>
                <w:i/>
                <w:iCs/>
                <w:sz w:val="18"/>
                <w:szCs w:val="18"/>
              </w:rPr>
            </w:pPr>
            <w:r w:rsidRPr="002A2F73">
              <w:rPr>
                <w:rFonts w:eastAsia="Times New Roman" w:cs="Calibri"/>
                <w:i/>
                <w:iCs/>
                <w:sz w:val="18"/>
                <w:szCs w:val="18"/>
              </w:rPr>
              <w:t>9</w:t>
            </w:r>
          </w:p>
        </w:tc>
      </w:tr>
      <w:tr w:rsidR="00D37CD8" w:rsidRPr="002A2F73" w14:paraId="57F77882" w14:textId="77777777" w:rsidTr="00781AB6">
        <w:trPr>
          <w:trHeight w:val="300"/>
        </w:trPr>
        <w:tc>
          <w:tcPr>
            <w:tcW w:w="2340" w:type="dxa"/>
            <w:vMerge/>
            <w:vAlign w:val="center"/>
            <w:hideMark/>
          </w:tcPr>
          <w:p w14:paraId="6B32B221" w14:textId="77777777" w:rsidR="00700279" w:rsidRPr="002A2F73" w:rsidRDefault="00700279" w:rsidP="00D61D67">
            <w:pPr>
              <w:spacing w:after="0"/>
              <w:jc w:val="left"/>
              <w:rPr>
                <w:rFonts w:eastAsia="Times New Roman" w:cs="Calibri"/>
                <w:color w:val="000000"/>
                <w:sz w:val="18"/>
                <w:szCs w:val="18"/>
              </w:rPr>
            </w:pPr>
          </w:p>
        </w:tc>
        <w:tc>
          <w:tcPr>
            <w:tcW w:w="1723" w:type="dxa"/>
            <w:vMerge/>
            <w:vAlign w:val="center"/>
            <w:hideMark/>
          </w:tcPr>
          <w:p w14:paraId="12E88437"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7D24FEEE" w14:textId="77777777" w:rsidR="00700279" w:rsidRPr="002A2F73" w:rsidRDefault="00700279" w:rsidP="00D61D67">
            <w:pPr>
              <w:spacing w:after="0"/>
              <w:jc w:val="left"/>
              <w:rPr>
                <w:rFonts w:eastAsia="Times New Roman" w:cs="Calibri"/>
                <w:b/>
                <w:bCs/>
                <w:sz w:val="18"/>
                <w:szCs w:val="18"/>
              </w:rPr>
            </w:pPr>
          </w:p>
        </w:tc>
        <w:tc>
          <w:tcPr>
            <w:tcW w:w="694" w:type="dxa"/>
            <w:vMerge/>
            <w:vAlign w:val="center"/>
            <w:hideMark/>
          </w:tcPr>
          <w:p w14:paraId="0F54DF35" w14:textId="77777777" w:rsidR="00700279" w:rsidRPr="002A2F73" w:rsidRDefault="00700279" w:rsidP="00D61D67">
            <w:pPr>
              <w:spacing w:after="0"/>
              <w:jc w:val="left"/>
              <w:rPr>
                <w:rFonts w:eastAsia="Times New Roman" w:cs="Calibri"/>
                <w:b/>
                <w:bCs/>
                <w:color w:val="000000"/>
                <w:sz w:val="18"/>
                <w:szCs w:val="18"/>
              </w:rPr>
            </w:pPr>
          </w:p>
        </w:tc>
        <w:tc>
          <w:tcPr>
            <w:tcW w:w="1198" w:type="dxa"/>
            <w:shd w:val="clear" w:color="000000" w:fill="FFFFFF"/>
            <w:noWrap/>
            <w:vAlign w:val="center"/>
            <w:hideMark/>
          </w:tcPr>
          <w:p w14:paraId="4603B9B6" w14:textId="77777777" w:rsidR="00700279" w:rsidRPr="002A2F73" w:rsidRDefault="00700279" w:rsidP="00D61D67">
            <w:pPr>
              <w:spacing w:after="0"/>
              <w:jc w:val="left"/>
              <w:rPr>
                <w:rFonts w:eastAsia="Times New Roman" w:cs="Calibri"/>
                <w:sz w:val="18"/>
                <w:szCs w:val="18"/>
              </w:rPr>
            </w:pPr>
            <w:r w:rsidRPr="002A2F73">
              <w:rPr>
                <w:rFonts w:eastAsia="Times New Roman" w:cs="Calibri"/>
                <w:sz w:val="18"/>
                <w:szCs w:val="18"/>
              </w:rPr>
              <w:t>74500</w:t>
            </w:r>
          </w:p>
        </w:tc>
        <w:tc>
          <w:tcPr>
            <w:tcW w:w="1842" w:type="dxa"/>
            <w:shd w:val="clear" w:color="000000" w:fill="FFFFFF"/>
            <w:vAlign w:val="center"/>
            <w:hideMark/>
          </w:tcPr>
          <w:p w14:paraId="17F86392"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Miscellaneous Expenses</w:t>
            </w:r>
          </w:p>
        </w:tc>
        <w:tc>
          <w:tcPr>
            <w:tcW w:w="847" w:type="dxa"/>
            <w:shd w:val="clear" w:color="000000" w:fill="FFFFFF"/>
            <w:noWrap/>
            <w:vAlign w:val="center"/>
            <w:hideMark/>
          </w:tcPr>
          <w:p w14:paraId="2F109375"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 </w:t>
            </w:r>
          </w:p>
        </w:tc>
        <w:tc>
          <w:tcPr>
            <w:tcW w:w="948" w:type="dxa"/>
            <w:shd w:val="clear" w:color="000000" w:fill="FFFFFF"/>
            <w:noWrap/>
            <w:vAlign w:val="center"/>
            <w:hideMark/>
          </w:tcPr>
          <w:p w14:paraId="29F5CAEB"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 </w:t>
            </w:r>
          </w:p>
        </w:tc>
        <w:tc>
          <w:tcPr>
            <w:tcW w:w="948" w:type="dxa"/>
            <w:shd w:val="clear" w:color="000000" w:fill="FFFFFF"/>
            <w:noWrap/>
            <w:vAlign w:val="center"/>
            <w:hideMark/>
          </w:tcPr>
          <w:p w14:paraId="557663E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 </w:t>
            </w:r>
          </w:p>
        </w:tc>
        <w:tc>
          <w:tcPr>
            <w:tcW w:w="824" w:type="dxa"/>
            <w:shd w:val="clear" w:color="000000" w:fill="FFFFFF"/>
            <w:noWrap/>
            <w:vAlign w:val="center"/>
            <w:hideMark/>
          </w:tcPr>
          <w:p w14:paraId="39E44AAC"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 </w:t>
            </w:r>
          </w:p>
        </w:tc>
        <w:tc>
          <w:tcPr>
            <w:tcW w:w="948" w:type="dxa"/>
            <w:shd w:val="clear" w:color="000000" w:fill="FFFFFF"/>
            <w:noWrap/>
            <w:vAlign w:val="center"/>
            <w:hideMark/>
          </w:tcPr>
          <w:p w14:paraId="06117E95" w14:textId="77777777" w:rsidR="00700279" w:rsidRPr="002A2F73" w:rsidRDefault="00700279"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1,600 </w:t>
            </w:r>
          </w:p>
        </w:tc>
        <w:tc>
          <w:tcPr>
            <w:tcW w:w="753" w:type="dxa"/>
            <w:shd w:val="clear" w:color="000000" w:fill="FFFFFF"/>
            <w:vAlign w:val="center"/>
            <w:hideMark/>
          </w:tcPr>
          <w:p w14:paraId="6831C24A" w14:textId="77777777" w:rsidR="00700279" w:rsidRPr="002A2F73" w:rsidRDefault="00700279" w:rsidP="00D61D67">
            <w:pPr>
              <w:spacing w:after="0"/>
              <w:jc w:val="center"/>
              <w:rPr>
                <w:rFonts w:eastAsia="Times New Roman" w:cs="Calibri"/>
                <w:i/>
                <w:iCs/>
                <w:sz w:val="18"/>
                <w:szCs w:val="18"/>
              </w:rPr>
            </w:pPr>
            <w:r w:rsidRPr="002A2F73">
              <w:rPr>
                <w:rFonts w:eastAsia="Times New Roman" w:cs="Calibri"/>
                <w:i/>
                <w:iCs/>
                <w:sz w:val="18"/>
                <w:szCs w:val="18"/>
              </w:rPr>
              <w:t>10</w:t>
            </w:r>
          </w:p>
        </w:tc>
      </w:tr>
      <w:tr w:rsidR="00D37CD8" w:rsidRPr="002A2F73" w14:paraId="6FD002DC" w14:textId="77777777" w:rsidTr="00781AB6">
        <w:trPr>
          <w:trHeight w:val="40"/>
        </w:trPr>
        <w:tc>
          <w:tcPr>
            <w:tcW w:w="2340" w:type="dxa"/>
            <w:vMerge/>
            <w:vAlign w:val="center"/>
            <w:hideMark/>
          </w:tcPr>
          <w:p w14:paraId="4BD6F515" w14:textId="77777777" w:rsidR="00700279" w:rsidRPr="002A2F73" w:rsidRDefault="00700279" w:rsidP="00D61D67">
            <w:pPr>
              <w:spacing w:after="0"/>
              <w:jc w:val="left"/>
              <w:rPr>
                <w:rFonts w:eastAsia="Times New Roman" w:cs="Calibri"/>
                <w:color w:val="000000"/>
                <w:sz w:val="18"/>
                <w:szCs w:val="18"/>
              </w:rPr>
            </w:pPr>
          </w:p>
        </w:tc>
        <w:tc>
          <w:tcPr>
            <w:tcW w:w="1723" w:type="dxa"/>
            <w:vMerge/>
            <w:vAlign w:val="center"/>
            <w:hideMark/>
          </w:tcPr>
          <w:p w14:paraId="10850903" w14:textId="77777777" w:rsidR="00700279" w:rsidRPr="002A2F73" w:rsidRDefault="00700279" w:rsidP="00D61D67">
            <w:pPr>
              <w:spacing w:after="0"/>
              <w:jc w:val="left"/>
              <w:rPr>
                <w:rFonts w:eastAsia="Times New Roman" w:cs="Calibri"/>
                <w:b/>
                <w:bCs/>
                <w:color w:val="000000"/>
                <w:sz w:val="18"/>
                <w:szCs w:val="18"/>
              </w:rPr>
            </w:pPr>
          </w:p>
        </w:tc>
        <w:tc>
          <w:tcPr>
            <w:tcW w:w="673" w:type="dxa"/>
            <w:vMerge/>
            <w:vAlign w:val="center"/>
            <w:hideMark/>
          </w:tcPr>
          <w:p w14:paraId="5AB77E85" w14:textId="77777777" w:rsidR="00700279" w:rsidRPr="002A2F73" w:rsidRDefault="00700279" w:rsidP="00D61D67">
            <w:pPr>
              <w:spacing w:after="0"/>
              <w:jc w:val="left"/>
              <w:rPr>
                <w:rFonts w:eastAsia="Times New Roman" w:cs="Calibri"/>
                <w:b/>
                <w:bCs/>
                <w:sz w:val="18"/>
                <w:szCs w:val="18"/>
              </w:rPr>
            </w:pPr>
          </w:p>
        </w:tc>
        <w:tc>
          <w:tcPr>
            <w:tcW w:w="694" w:type="dxa"/>
            <w:vMerge/>
            <w:vAlign w:val="center"/>
            <w:hideMark/>
          </w:tcPr>
          <w:p w14:paraId="4C7DAAA1" w14:textId="77777777" w:rsidR="00700279" w:rsidRPr="002A2F73" w:rsidRDefault="00700279" w:rsidP="00D61D67">
            <w:pPr>
              <w:spacing w:after="0"/>
              <w:jc w:val="left"/>
              <w:rPr>
                <w:rFonts w:eastAsia="Times New Roman" w:cs="Calibri"/>
                <w:b/>
                <w:bCs/>
                <w:color w:val="000000"/>
                <w:sz w:val="18"/>
                <w:szCs w:val="18"/>
              </w:rPr>
            </w:pPr>
          </w:p>
        </w:tc>
        <w:tc>
          <w:tcPr>
            <w:tcW w:w="1198" w:type="dxa"/>
            <w:shd w:val="clear" w:color="000000" w:fill="FFFFFF"/>
            <w:noWrap/>
            <w:vAlign w:val="center"/>
            <w:hideMark/>
          </w:tcPr>
          <w:p w14:paraId="0C07B510" w14:textId="77777777" w:rsidR="00700279" w:rsidRPr="002A2F73" w:rsidRDefault="00700279" w:rsidP="00D61D67">
            <w:pPr>
              <w:spacing w:after="0"/>
              <w:jc w:val="center"/>
              <w:rPr>
                <w:rFonts w:eastAsia="Times New Roman" w:cs="Calibri"/>
                <w:color w:val="000000"/>
                <w:sz w:val="18"/>
                <w:szCs w:val="18"/>
              </w:rPr>
            </w:pPr>
            <w:r w:rsidRPr="002A2F73">
              <w:rPr>
                <w:rFonts w:eastAsia="Times New Roman" w:cs="Calibri"/>
                <w:color w:val="000000"/>
                <w:sz w:val="18"/>
                <w:szCs w:val="18"/>
              </w:rPr>
              <w:t> </w:t>
            </w:r>
          </w:p>
        </w:tc>
        <w:tc>
          <w:tcPr>
            <w:tcW w:w="1842" w:type="dxa"/>
            <w:shd w:val="clear" w:color="000000" w:fill="FFFFFF"/>
            <w:vAlign w:val="center"/>
            <w:hideMark/>
          </w:tcPr>
          <w:p w14:paraId="1EB9E0BC" w14:textId="77777777" w:rsidR="00700279" w:rsidRPr="002A2F73" w:rsidRDefault="00700279" w:rsidP="00D61D67">
            <w:pPr>
              <w:spacing w:after="0"/>
              <w:ind w:right="-116"/>
              <w:jc w:val="left"/>
              <w:rPr>
                <w:rFonts w:eastAsia="Times New Roman" w:cs="Calibri"/>
                <w:b/>
                <w:bCs/>
                <w:color w:val="000000"/>
                <w:sz w:val="18"/>
                <w:szCs w:val="18"/>
              </w:rPr>
            </w:pPr>
            <w:r w:rsidRPr="002A2F73">
              <w:rPr>
                <w:rFonts w:eastAsia="Times New Roman" w:cs="Calibri"/>
                <w:b/>
                <w:bCs/>
                <w:color w:val="000000"/>
                <w:sz w:val="18"/>
                <w:szCs w:val="18"/>
              </w:rPr>
              <w:t>Sub</w:t>
            </w:r>
            <w:r w:rsidRPr="002A2F73">
              <w:rPr>
                <w:rFonts w:cs="Calibri"/>
                <w:b/>
                <w:bCs/>
                <w:color w:val="000000"/>
                <w:sz w:val="18"/>
                <w:szCs w:val="18"/>
                <w:cs/>
              </w:rPr>
              <w:t>-</w:t>
            </w:r>
            <w:r w:rsidRPr="002A2F73">
              <w:rPr>
                <w:rFonts w:eastAsia="Times New Roman" w:cs="Calibri"/>
                <w:b/>
                <w:bCs/>
                <w:color w:val="000000"/>
                <w:sz w:val="18"/>
                <w:szCs w:val="18"/>
              </w:rPr>
              <w:t>total Outcome 2</w:t>
            </w:r>
            <w:r w:rsidRPr="002A2F73">
              <w:rPr>
                <w:rFonts w:cs="Calibri"/>
                <w:b/>
                <w:bCs/>
                <w:color w:val="000000"/>
                <w:sz w:val="18"/>
                <w:szCs w:val="18"/>
                <w:cs/>
              </w:rPr>
              <w:t>.</w:t>
            </w:r>
            <w:r w:rsidRPr="002A2F73">
              <w:rPr>
                <w:rFonts w:eastAsia="Times New Roman" w:cs="Calibri"/>
                <w:b/>
                <w:bCs/>
                <w:color w:val="000000"/>
                <w:sz w:val="18"/>
                <w:szCs w:val="18"/>
              </w:rPr>
              <w:t>1</w:t>
            </w:r>
          </w:p>
        </w:tc>
        <w:tc>
          <w:tcPr>
            <w:tcW w:w="847" w:type="dxa"/>
            <w:shd w:val="clear" w:color="000000" w:fill="FFFFFF"/>
            <w:noWrap/>
            <w:vAlign w:val="center"/>
            <w:hideMark/>
          </w:tcPr>
          <w:p w14:paraId="5BEF4F6E" w14:textId="77777777" w:rsidR="00700279" w:rsidRPr="002A2F73" w:rsidRDefault="00700279"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16,200 </w:t>
            </w:r>
          </w:p>
        </w:tc>
        <w:tc>
          <w:tcPr>
            <w:tcW w:w="948" w:type="dxa"/>
            <w:shd w:val="clear" w:color="000000" w:fill="FFFFFF"/>
            <w:noWrap/>
            <w:vAlign w:val="center"/>
            <w:hideMark/>
          </w:tcPr>
          <w:p w14:paraId="06C72594" w14:textId="77777777" w:rsidR="00700279" w:rsidRPr="002A2F73" w:rsidRDefault="00700279"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40,000 </w:t>
            </w:r>
          </w:p>
        </w:tc>
        <w:tc>
          <w:tcPr>
            <w:tcW w:w="948" w:type="dxa"/>
            <w:shd w:val="clear" w:color="000000" w:fill="FFFFFF"/>
            <w:noWrap/>
            <w:vAlign w:val="center"/>
            <w:hideMark/>
          </w:tcPr>
          <w:p w14:paraId="20F9407C" w14:textId="77777777" w:rsidR="00700279" w:rsidRPr="002A2F73" w:rsidRDefault="00700279"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8,500 </w:t>
            </w:r>
          </w:p>
        </w:tc>
        <w:tc>
          <w:tcPr>
            <w:tcW w:w="824" w:type="dxa"/>
            <w:shd w:val="clear" w:color="000000" w:fill="FFFFFF"/>
            <w:noWrap/>
            <w:vAlign w:val="center"/>
            <w:hideMark/>
          </w:tcPr>
          <w:p w14:paraId="152BA4D9" w14:textId="77777777" w:rsidR="00700279" w:rsidRPr="002A2F73" w:rsidRDefault="00700279"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12,500 </w:t>
            </w:r>
          </w:p>
        </w:tc>
        <w:tc>
          <w:tcPr>
            <w:tcW w:w="948" w:type="dxa"/>
            <w:shd w:val="clear" w:color="000000" w:fill="FFFFFF"/>
            <w:noWrap/>
            <w:vAlign w:val="center"/>
            <w:hideMark/>
          </w:tcPr>
          <w:p w14:paraId="465FDD77" w14:textId="77777777" w:rsidR="00700279" w:rsidRPr="002A2F73" w:rsidRDefault="00700279"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77,200 </w:t>
            </w:r>
          </w:p>
        </w:tc>
        <w:tc>
          <w:tcPr>
            <w:tcW w:w="753" w:type="dxa"/>
            <w:shd w:val="clear" w:color="000000" w:fill="FFFFFF"/>
            <w:vAlign w:val="center"/>
            <w:hideMark/>
          </w:tcPr>
          <w:p w14:paraId="66C006C1" w14:textId="77777777" w:rsidR="00700279" w:rsidRPr="002A2F73" w:rsidRDefault="00700279"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D37CD8" w:rsidRPr="002A2F73" w14:paraId="7F486D2A" w14:textId="77777777" w:rsidTr="00781AB6">
        <w:trPr>
          <w:trHeight w:val="300"/>
        </w:trPr>
        <w:tc>
          <w:tcPr>
            <w:tcW w:w="2340" w:type="dxa"/>
            <w:vMerge w:val="restart"/>
            <w:shd w:val="clear" w:color="000000" w:fill="FFFFFF"/>
            <w:vAlign w:val="center"/>
            <w:hideMark/>
          </w:tcPr>
          <w:p w14:paraId="1A0AAF94"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b/>
                <w:bCs/>
                <w:color w:val="000000"/>
                <w:sz w:val="18"/>
                <w:szCs w:val="18"/>
              </w:rPr>
              <w:lastRenderedPageBreak/>
              <w:t>Outcome 2</w:t>
            </w:r>
            <w:r w:rsidRPr="002A2F73">
              <w:rPr>
                <w:rFonts w:cs="Calibri"/>
                <w:b/>
                <w:bCs/>
                <w:color w:val="000000"/>
                <w:sz w:val="18"/>
                <w:szCs w:val="18"/>
                <w:cs/>
              </w:rPr>
              <w:t>.</w:t>
            </w:r>
            <w:r w:rsidRPr="002A2F73">
              <w:rPr>
                <w:rFonts w:eastAsia="Times New Roman" w:cs="Calibri"/>
                <w:b/>
                <w:bCs/>
                <w:color w:val="000000"/>
                <w:sz w:val="18"/>
                <w:szCs w:val="18"/>
              </w:rPr>
              <w:t>2</w:t>
            </w:r>
            <w:r w:rsidRPr="002A2F73">
              <w:rPr>
                <w:rFonts w:cs="Calibri"/>
                <w:color w:val="000000"/>
                <w:sz w:val="18"/>
                <w:szCs w:val="18"/>
                <w:cs/>
              </w:rPr>
              <w:t xml:space="preserve">: </w:t>
            </w:r>
            <w:r w:rsidRPr="002A2F73">
              <w:rPr>
                <w:rFonts w:eastAsia="Times New Roman" w:cs="Calibri"/>
                <w:color w:val="000000"/>
                <w:sz w:val="18"/>
                <w:szCs w:val="18"/>
              </w:rPr>
              <w:t>Adequate amounts of financial resources available for RE</w:t>
            </w:r>
            <w:r w:rsidRPr="002A2F73">
              <w:rPr>
                <w:rFonts w:cs="Calibri"/>
                <w:color w:val="000000"/>
                <w:sz w:val="18"/>
                <w:szCs w:val="18"/>
                <w:cs/>
              </w:rPr>
              <w:t>/</w:t>
            </w:r>
            <w:r w:rsidRPr="002A2F73">
              <w:rPr>
                <w:rFonts w:eastAsia="Times New Roman" w:cs="Calibri"/>
                <w:color w:val="000000"/>
                <w:sz w:val="18"/>
                <w:szCs w:val="18"/>
              </w:rPr>
              <w:t>EE Technology application projects in the country</w:t>
            </w:r>
          </w:p>
        </w:tc>
        <w:tc>
          <w:tcPr>
            <w:tcW w:w="1723" w:type="dxa"/>
            <w:vMerge w:val="restart"/>
            <w:shd w:val="clear" w:color="000000" w:fill="FFFFFF"/>
            <w:vAlign w:val="center"/>
            <w:hideMark/>
          </w:tcPr>
          <w:p w14:paraId="26FE8BC5" w14:textId="77777777" w:rsidR="00C11EEC" w:rsidRPr="002A2F73" w:rsidRDefault="00C11EEC"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DCIE</w:t>
            </w:r>
          </w:p>
          <w:p w14:paraId="0E44D797"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p w14:paraId="020F793A"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p w14:paraId="26AA507B"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p w14:paraId="6EDE512E"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p w14:paraId="61DD4207"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p w14:paraId="003AEB2D" w14:textId="77777777" w:rsidR="00C11EEC" w:rsidRPr="002A2F73" w:rsidRDefault="00C11EEC"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tc>
        <w:tc>
          <w:tcPr>
            <w:tcW w:w="673" w:type="dxa"/>
            <w:vMerge w:val="restart"/>
            <w:shd w:val="clear" w:color="000000" w:fill="FFFFFF"/>
            <w:vAlign w:val="center"/>
            <w:hideMark/>
          </w:tcPr>
          <w:p w14:paraId="6F5CCEA6" w14:textId="77777777" w:rsidR="00C11EEC" w:rsidRPr="002A2F73" w:rsidRDefault="00C11EEC" w:rsidP="00D61D67">
            <w:pPr>
              <w:spacing w:after="0"/>
              <w:jc w:val="center"/>
              <w:rPr>
                <w:rFonts w:eastAsia="Times New Roman" w:cs="Calibri"/>
                <w:b/>
                <w:bCs/>
                <w:sz w:val="18"/>
                <w:szCs w:val="18"/>
              </w:rPr>
            </w:pPr>
            <w:r w:rsidRPr="002A2F73">
              <w:rPr>
                <w:rFonts w:eastAsia="Times New Roman" w:cs="Calibri"/>
                <w:b/>
                <w:bCs/>
                <w:sz w:val="18"/>
                <w:szCs w:val="18"/>
              </w:rPr>
              <w:t>62000</w:t>
            </w:r>
          </w:p>
          <w:p w14:paraId="5670A413"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3A53592D"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2A90D8E2"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11DD1F29"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6B011F30"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25167697"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tc>
        <w:tc>
          <w:tcPr>
            <w:tcW w:w="694" w:type="dxa"/>
            <w:vMerge w:val="restart"/>
            <w:shd w:val="clear" w:color="000000" w:fill="FFFFFF"/>
            <w:vAlign w:val="center"/>
            <w:hideMark/>
          </w:tcPr>
          <w:p w14:paraId="69D045F6" w14:textId="77777777" w:rsidR="00C11EEC" w:rsidRPr="002A2F73" w:rsidRDefault="00C11EEC" w:rsidP="00D61D67">
            <w:pPr>
              <w:spacing w:after="0"/>
              <w:jc w:val="center"/>
              <w:rPr>
                <w:rFonts w:eastAsia="Times New Roman" w:cs="Calibri"/>
                <w:b/>
                <w:bCs/>
                <w:sz w:val="18"/>
                <w:szCs w:val="18"/>
              </w:rPr>
            </w:pPr>
            <w:r w:rsidRPr="002A2F73">
              <w:rPr>
                <w:rFonts w:eastAsia="Times New Roman" w:cs="Calibri"/>
                <w:b/>
                <w:bCs/>
                <w:sz w:val="18"/>
                <w:szCs w:val="18"/>
              </w:rPr>
              <w:t>GEF</w:t>
            </w:r>
          </w:p>
          <w:p w14:paraId="7618D6AA"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31F031F8"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66B9B475"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7D4CE3A3"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09C5DD14"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p w14:paraId="06BEFB4C" w14:textId="77777777" w:rsidR="00C11EEC" w:rsidRPr="002A2F73" w:rsidRDefault="00C11EEC" w:rsidP="00D61D67">
            <w:pPr>
              <w:spacing w:after="0"/>
              <w:jc w:val="left"/>
              <w:rPr>
                <w:rFonts w:eastAsia="Times New Roman" w:cs="Calibri"/>
                <w:b/>
                <w:bCs/>
                <w:sz w:val="18"/>
                <w:szCs w:val="18"/>
              </w:rPr>
            </w:pPr>
            <w:r w:rsidRPr="002A2F73">
              <w:rPr>
                <w:rFonts w:eastAsia="Times New Roman" w:cs="Calibri"/>
                <w:b/>
                <w:bCs/>
                <w:sz w:val="18"/>
                <w:szCs w:val="18"/>
              </w:rPr>
              <w:t> </w:t>
            </w:r>
          </w:p>
        </w:tc>
        <w:tc>
          <w:tcPr>
            <w:tcW w:w="1198" w:type="dxa"/>
            <w:shd w:val="clear" w:color="000000" w:fill="FFFFFF"/>
            <w:noWrap/>
            <w:vAlign w:val="center"/>
            <w:hideMark/>
          </w:tcPr>
          <w:p w14:paraId="67BB3A78"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hideMark/>
          </w:tcPr>
          <w:p w14:paraId="14BEFFB6"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hideMark/>
          </w:tcPr>
          <w:p w14:paraId="7E64B517"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27,300 </w:t>
            </w:r>
          </w:p>
        </w:tc>
        <w:tc>
          <w:tcPr>
            <w:tcW w:w="948" w:type="dxa"/>
            <w:shd w:val="clear" w:color="000000" w:fill="FFFFFF"/>
            <w:noWrap/>
            <w:vAlign w:val="center"/>
            <w:hideMark/>
          </w:tcPr>
          <w:p w14:paraId="78843A99"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19,600 </w:t>
            </w:r>
          </w:p>
        </w:tc>
        <w:tc>
          <w:tcPr>
            <w:tcW w:w="948" w:type="dxa"/>
            <w:shd w:val="clear" w:color="000000" w:fill="FFFFFF"/>
            <w:noWrap/>
            <w:vAlign w:val="center"/>
            <w:hideMark/>
          </w:tcPr>
          <w:p w14:paraId="03C8FA8B"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4,200 </w:t>
            </w:r>
          </w:p>
        </w:tc>
        <w:tc>
          <w:tcPr>
            <w:tcW w:w="824" w:type="dxa"/>
            <w:shd w:val="clear" w:color="000000" w:fill="FFFFFF"/>
            <w:vAlign w:val="center"/>
            <w:hideMark/>
          </w:tcPr>
          <w:p w14:paraId="50405CD2"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5035B237"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51,100 </w:t>
            </w:r>
          </w:p>
        </w:tc>
        <w:tc>
          <w:tcPr>
            <w:tcW w:w="753" w:type="dxa"/>
            <w:shd w:val="clear" w:color="000000" w:fill="FFFFFF"/>
            <w:vAlign w:val="center"/>
            <w:hideMark/>
          </w:tcPr>
          <w:p w14:paraId="3702BE39"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11</w:t>
            </w:r>
          </w:p>
        </w:tc>
      </w:tr>
      <w:tr w:rsidR="00D37CD8" w:rsidRPr="002A2F73" w14:paraId="59B0BC61" w14:textId="77777777" w:rsidTr="00781AB6">
        <w:trPr>
          <w:trHeight w:val="300"/>
        </w:trPr>
        <w:tc>
          <w:tcPr>
            <w:tcW w:w="2340" w:type="dxa"/>
            <w:vMerge/>
            <w:vAlign w:val="center"/>
            <w:hideMark/>
          </w:tcPr>
          <w:p w14:paraId="1890EA02"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0A6E0B0C"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3AAA874D"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3B157ACD"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4214DE8B"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hideMark/>
          </w:tcPr>
          <w:p w14:paraId="35AA4CB2"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hideMark/>
          </w:tcPr>
          <w:p w14:paraId="614D061B"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5,400 </w:t>
            </w:r>
          </w:p>
        </w:tc>
        <w:tc>
          <w:tcPr>
            <w:tcW w:w="948" w:type="dxa"/>
            <w:shd w:val="clear" w:color="000000" w:fill="FFFFFF"/>
            <w:noWrap/>
            <w:vAlign w:val="center"/>
            <w:hideMark/>
          </w:tcPr>
          <w:p w14:paraId="62F0118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4,500 </w:t>
            </w:r>
          </w:p>
        </w:tc>
        <w:tc>
          <w:tcPr>
            <w:tcW w:w="948" w:type="dxa"/>
            <w:shd w:val="clear" w:color="000000" w:fill="FFFFFF"/>
            <w:noWrap/>
            <w:vAlign w:val="center"/>
            <w:hideMark/>
          </w:tcPr>
          <w:p w14:paraId="2EDE1C99"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 </w:t>
            </w:r>
          </w:p>
        </w:tc>
        <w:tc>
          <w:tcPr>
            <w:tcW w:w="824" w:type="dxa"/>
            <w:shd w:val="clear" w:color="000000" w:fill="FFFFFF"/>
            <w:vAlign w:val="center"/>
            <w:hideMark/>
          </w:tcPr>
          <w:p w14:paraId="19FBF346"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3,000 </w:t>
            </w:r>
          </w:p>
        </w:tc>
        <w:tc>
          <w:tcPr>
            <w:tcW w:w="948" w:type="dxa"/>
            <w:shd w:val="clear" w:color="000000" w:fill="FFFFFF"/>
            <w:noWrap/>
            <w:vAlign w:val="center"/>
            <w:hideMark/>
          </w:tcPr>
          <w:p w14:paraId="71B0882A"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14,400 </w:t>
            </w:r>
          </w:p>
        </w:tc>
        <w:tc>
          <w:tcPr>
            <w:tcW w:w="753" w:type="dxa"/>
            <w:shd w:val="clear" w:color="000000" w:fill="FFFFFF"/>
            <w:vAlign w:val="center"/>
            <w:hideMark/>
          </w:tcPr>
          <w:p w14:paraId="1C6494E4"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12</w:t>
            </w:r>
          </w:p>
        </w:tc>
      </w:tr>
      <w:tr w:rsidR="00D37CD8" w:rsidRPr="002A2F73" w14:paraId="0B3564CA" w14:textId="77777777" w:rsidTr="00781AB6">
        <w:trPr>
          <w:trHeight w:val="300"/>
        </w:trPr>
        <w:tc>
          <w:tcPr>
            <w:tcW w:w="2340" w:type="dxa"/>
            <w:vMerge/>
            <w:vAlign w:val="center"/>
            <w:hideMark/>
          </w:tcPr>
          <w:p w14:paraId="6C37AF00"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2F418411"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7F745DC2"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2E3DD6A9"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1560DC8D"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hideMark/>
          </w:tcPr>
          <w:p w14:paraId="3FF9C7D1"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hideMark/>
          </w:tcPr>
          <w:p w14:paraId="6C737869"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3,000 </w:t>
            </w:r>
          </w:p>
        </w:tc>
        <w:tc>
          <w:tcPr>
            <w:tcW w:w="948" w:type="dxa"/>
            <w:shd w:val="clear" w:color="000000" w:fill="FFFFFF"/>
            <w:noWrap/>
            <w:vAlign w:val="center"/>
            <w:hideMark/>
          </w:tcPr>
          <w:p w14:paraId="24DF4C08"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3,000 </w:t>
            </w:r>
          </w:p>
        </w:tc>
        <w:tc>
          <w:tcPr>
            <w:tcW w:w="948" w:type="dxa"/>
            <w:shd w:val="clear" w:color="000000" w:fill="FFFFFF"/>
            <w:noWrap/>
            <w:vAlign w:val="center"/>
            <w:hideMark/>
          </w:tcPr>
          <w:p w14:paraId="25749A5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vAlign w:val="center"/>
            <w:hideMark/>
          </w:tcPr>
          <w:p w14:paraId="055291E5"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4BB3A2D5"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753" w:type="dxa"/>
            <w:shd w:val="clear" w:color="000000" w:fill="FFFFFF"/>
            <w:vAlign w:val="center"/>
            <w:hideMark/>
          </w:tcPr>
          <w:p w14:paraId="457A9866"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13</w:t>
            </w:r>
          </w:p>
        </w:tc>
      </w:tr>
      <w:tr w:rsidR="00D37CD8" w:rsidRPr="002A2F73" w14:paraId="2691EFC9" w14:textId="77777777" w:rsidTr="00781AB6">
        <w:trPr>
          <w:trHeight w:val="300"/>
        </w:trPr>
        <w:tc>
          <w:tcPr>
            <w:tcW w:w="2340" w:type="dxa"/>
            <w:vMerge/>
            <w:vAlign w:val="center"/>
            <w:hideMark/>
          </w:tcPr>
          <w:p w14:paraId="1A6843CB"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2CFD953E"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175344D7"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7084B35C"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2DE1C6A9" w14:textId="5CBF4478" w:rsidR="00C11EEC" w:rsidRPr="002A2F73" w:rsidRDefault="00832E71" w:rsidP="00D61D67">
            <w:pPr>
              <w:spacing w:after="0"/>
              <w:jc w:val="left"/>
              <w:rPr>
                <w:sz w:val="18"/>
              </w:rPr>
            </w:pPr>
            <w:r w:rsidRPr="002A2F73">
              <w:rPr>
                <w:rFonts w:eastAsia="Times New Roman" w:cs="Calibri"/>
                <w:sz w:val="18"/>
                <w:szCs w:val="18"/>
              </w:rPr>
              <w:t>7</w:t>
            </w:r>
            <w:r w:rsidR="00F83393" w:rsidRPr="002A2F73">
              <w:rPr>
                <w:rFonts w:eastAsia="Times New Roman" w:cs="Calibri"/>
                <w:sz w:val="18"/>
                <w:szCs w:val="18"/>
              </w:rPr>
              <w:t>2100</w:t>
            </w:r>
          </w:p>
        </w:tc>
        <w:tc>
          <w:tcPr>
            <w:tcW w:w="1842" w:type="dxa"/>
            <w:shd w:val="clear" w:color="000000" w:fill="FFFFFF"/>
            <w:vAlign w:val="center"/>
            <w:hideMark/>
          </w:tcPr>
          <w:p w14:paraId="498F0D26" w14:textId="30B28CBB" w:rsidR="00C11EEC" w:rsidRPr="002A2F73" w:rsidRDefault="00F83393" w:rsidP="00D61D67">
            <w:pPr>
              <w:spacing w:after="0"/>
              <w:jc w:val="left"/>
              <w:rPr>
                <w:color w:val="000000"/>
                <w:sz w:val="18"/>
              </w:rPr>
            </w:pPr>
            <w:r w:rsidRPr="002A2F73">
              <w:rPr>
                <w:rFonts w:eastAsia="Times New Roman" w:cs="Calibri"/>
                <w:color w:val="000000"/>
                <w:sz w:val="18"/>
                <w:szCs w:val="18"/>
              </w:rPr>
              <w:t>Contractual Services -company</w:t>
            </w:r>
          </w:p>
        </w:tc>
        <w:tc>
          <w:tcPr>
            <w:tcW w:w="847" w:type="dxa"/>
            <w:shd w:val="clear" w:color="000000" w:fill="FFFFFF"/>
            <w:noWrap/>
            <w:vAlign w:val="center"/>
            <w:hideMark/>
          </w:tcPr>
          <w:p w14:paraId="0FF836C9" w14:textId="4CCDB34E" w:rsidR="00C11EEC" w:rsidRPr="002A2F73" w:rsidRDefault="00DE1FFF" w:rsidP="00D61D67">
            <w:pPr>
              <w:spacing w:after="0"/>
              <w:jc w:val="right"/>
              <w:rPr>
                <w:color w:val="000000"/>
                <w:sz w:val="18"/>
              </w:rPr>
            </w:pPr>
            <w:r w:rsidRPr="002A2F73">
              <w:rPr>
                <w:rFonts w:eastAsia="Times New Roman" w:cs="Calibri"/>
                <w:color w:val="000000"/>
                <w:sz w:val="18"/>
                <w:szCs w:val="18"/>
              </w:rPr>
              <w:t>50</w:t>
            </w:r>
            <w:r w:rsidR="00C11EEC" w:rsidRPr="002A2F73">
              <w:rPr>
                <w:color w:val="000000"/>
                <w:sz w:val="18"/>
              </w:rPr>
              <w:t xml:space="preserve">,000 </w:t>
            </w:r>
          </w:p>
        </w:tc>
        <w:tc>
          <w:tcPr>
            <w:tcW w:w="948" w:type="dxa"/>
            <w:shd w:val="clear" w:color="000000" w:fill="FFFFFF"/>
            <w:noWrap/>
            <w:vAlign w:val="center"/>
            <w:hideMark/>
          </w:tcPr>
          <w:p w14:paraId="405A778A" w14:textId="0A649B38" w:rsidR="00C11EEC" w:rsidRPr="002A2F73" w:rsidRDefault="00DE1FFF" w:rsidP="00D61D67">
            <w:pPr>
              <w:spacing w:after="0"/>
              <w:jc w:val="right"/>
              <w:rPr>
                <w:color w:val="000000"/>
                <w:sz w:val="18"/>
              </w:rPr>
            </w:pPr>
            <w:r w:rsidRPr="002A2F73">
              <w:rPr>
                <w:rFonts w:eastAsia="Times New Roman" w:cs="Calibri"/>
                <w:color w:val="000000"/>
                <w:sz w:val="18"/>
                <w:szCs w:val="18"/>
              </w:rPr>
              <w:t>90</w:t>
            </w:r>
            <w:r w:rsidR="00C11EEC" w:rsidRPr="002A2F73">
              <w:rPr>
                <w:color w:val="000000"/>
                <w:sz w:val="18"/>
              </w:rPr>
              <w:t xml:space="preserve">,000 </w:t>
            </w:r>
          </w:p>
        </w:tc>
        <w:tc>
          <w:tcPr>
            <w:tcW w:w="948" w:type="dxa"/>
            <w:shd w:val="clear" w:color="000000" w:fill="FFFFFF"/>
            <w:noWrap/>
            <w:vAlign w:val="center"/>
            <w:hideMark/>
          </w:tcPr>
          <w:p w14:paraId="69A8BDA6" w14:textId="50A36BB0" w:rsidR="00C11EEC" w:rsidRPr="002A2F73" w:rsidRDefault="00DE1FFF" w:rsidP="00D61D67">
            <w:pPr>
              <w:spacing w:after="0"/>
              <w:jc w:val="right"/>
              <w:rPr>
                <w:color w:val="000000"/>
                <w:sz w:val="18"/>
              </w:rPr>
            </w:pPr>
            <w:r w:rsidRPr="002A2F73">
              <w:rPr>
                <w:rFonts w:eastAsia="Times New Roman" w:cs="Calibri"/>
                <w:color w:val="000000"/>
                <w:sz w:val="18"/>
                <w:szCs w:val="18"/>
              </w:rPr>
              <w:t>100</w:t>
            </w:r>
            <w:r w:rsidR="00C11EEC" w:rsidRPr="002A2F73">
              <w:rPr>
                <w:color w:val="000000"/>
                <w:sz w:val="18"/>
              </w:rPr>
              <w:t xml:space="preserve">,000 </w:t>
            </w:r>
          </w:p>
        </w:tc>
        <w:tc>
          <w:tcPr>
            <w:tcW w:w="824" w:type="dxa"/>
            <w:shd w:val="clear" w:color="000000" w:fill="FFFFFF"/>
            <w:vAlign w:val="center"/>
            <w:hideMark/>
          </w:tcPr>
          <w:p w14:paraId="09808551" w14:textId="28672F8E" w:rsidR="00C11EEC" w:rsidRPr="002A2F73" w:rsidRDefault="00DE1FFF" w:rsidP="00D61D67">
            <w:pPr>
              <w:spacing w:after="0"/>
              <w:jc w:val="right"/>
              <w:rPr>
                <w:color w:val="000000"/>
                <w:sz w:val="18"/>
              </w:rPr>
            </w:pPr>
            <w:r w:rsidRPr="002A2F73">
              <w:rPr>
                <w:rFonts w:eastAsia="Times New Roman" w:cs="Calibri"/>
                <w:color w:val="000000"/>
                <w:sz w:val="18"/>
                <w:szCs w:val="18"/>
              </w:rPr>
              <w:t>100</w:t>
            </w:r>
            <w:r w:rsidR="00C11EEC" w:rsidRPr="002A2F73">
              <w:rPr>
                <w:color w:val="000000"/>
                <w:sz w:val="18"/>
              </w:rPr>
              <w:t xml:space="preserve">,000 </w:t>
            </w:r>
          </w:p>
        </w:tc>
        <w:tc>
          <w:tcPr>
            <w:tcW w:w="948" w:type="dxa"/>
            <w:shd w:val="clear" w:color="000000" w:fill="FFFFFF"/>
            <w:noWrap/>
            <w:vAlign w:val="center"/>
            <w:hideMark/>
          </w:tcPr>
          <w:p w14:paraId="22871925" w14:textId="199834A7" w:rsidR="00C11EEC" w:rsidRPr="002A2F73" w:rsidRDefault="00DE1FFF" w:rsidP="00D61D67">
            <w:pPr>
              <w:spacing w:after="0"/>
              <w:jc w:val="right"/>
              <w:rPr>
                <w:color w:val="000000"/>
                <w:sz w:val="18"/>
              </w:rPr>
            </w:pPr>
            <w:r w:rsidRPr="002A2F73">
              <w:rPr>
                <w:rFonts w:eastAsia="Times New Roman" w:cs="Calibri"/>
                <w:color w:val="000000"/>
                <w:sz w:val="18"/>
                <w:szCs w:val="18"/>
              </w:rPr>
              <w:t>340</w:t>
            </w:r>
            <w:r w:rsidR="00C11EEC" w:rsidRPr="002A2F73">
              <w:rPr>
                <w:color w:val="000000"/>
                <w:sz w:val="18"/>
              </w:rPr>
              <w:t xml:space="preserve">,000 </w:t>
            </w:r>
          </w:p>
        </w:tc>
        <w:tc>
          <w:tcPr>
            <w:tcW w:w="753" w:type="dxa"/>
            <w:shd w:val="clear" w:color="000000" w:fill="FFFFFF"/>
            <w:vAlign w:val="center"/>
            <w:hideMark/>
          </w:tcPr>
          <w:p w14:paraId="33DC5411" w14:textId="77777777" w:rsidR="00C11EEC" w:rsidRPr="002A2F73" w:rsidRDefault="00C11EEC" w:rsidP="00D61D67">
            <w:pPr>
              <w:spacing w:after="0"/>
              <w:jc w:val="center"/>
              <w:rPr>
                <w:i/>
                <w:sz w:val="18"/>
              </w:rPr>
            </w:pPr>
            <w:r w:rsidRPr="002A2F73">
              <w:rPr>
                <w:i/>
                <w:sz w:val="18"/>
              </w:rPr>
              <w:t>14</w:t>
            </w:r>
          </w:p>
        </w:tc>
      </w:tr>
      <w:tr w:rsidR="00D37CD8" w:rsidRPr="002A2F73" w14:paraId="23A78E54" w14:textId="77777777" w:rsidTr="00781AB6">
        <w:trPr>
          <w:trHeight w:val="480"/>
        </w:trPr>
        <w:tc>
          <w:tcPr>
            <w:tcW w:w="2340" w:type="dxa"/>
            <w:vMerge/>
            <w:vAlign w:val="center"/>
            <w:hideMark/>
          </w:tcPr>
          <w:p w14:paraId="47A8C32B"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30541799"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251A0D4B"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737CBF60"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13C6AA82"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75700</w:t>
            </w:r>
          </w:p>
        </w:tc>
        <w:tc>
          <w:tcPr>
            <w:tcW w:w="1842" w:type="dxa"/>
            <w:shd w:val="clear" w:color="000000" w:fill="FFFFFF"/>
            <w:vAlign w:val="center"/>
            <w:hideMark/>
          </w:tcPr>
          <w:p w14:paraId="4787EE9B"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Training, Workshops and Conferences</w:t>
            </w:r>
          </w:p>
        </w:tc>
        <w:tc>
          <w:tcPr>
            <w:tcW w:w="847" w:type="dxa"/>
            <w:shd w:val="clear" w:color="000000" w:fill="FFFFFF"/>
            <w:noWrap/>
            <w:vAlign w:val="center"/>
            <w:hideMark/>
          </w:tcPr>
          <w:p w14:paraId="44D97EAF"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66DDD943"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8,000 </w:t>
            </w:r>
          </w:p>
        </w:tc>
        <w:tc>
          <w:tcPr>
            <w:tcW w:w="948" w:type="dxa"/>
            <w:shd w:val="clear" w:color="000000" w:fill="FFFFFF"/>
            <w:noWrap/>
            <w:vAlign w:val="center"/>
            <w:hideMark/>
          </w:tcPr>
          <w:p w14:paraId="67E4C970"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vAlign w:val="center"/>
            <w:hideMark/>
          </w:tcPr>
          <w:p w14:paraId="4F10AF52"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8,000 </w:t>
            </w:r>
          </w:p>
        </w:tc>
        <w:tc>
          <w:tcPr>
            <w:tcW w:w="948" w:type="dxa"/>
            <w:shd w:val="clear" w:color="000000" w:fill="FFFFFF"/>
            <w:noWrap/>
            <w:vAlign w:val="center"/>
            <w:hideMark/>
          </w:tcPr>
          <w:p w14:paraId="4E22AA44"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16,000 </w:t>
            </w:r>
          </w:p>
        </w:tc>
        <w:tc>
          <w:tcPr>
            <w:tcW w:w="753" w:type="dxa"/>
            <w:shd w:val="clear" w:color="000000" w:fill="FFFFFF"/>
            <w:vAlign w:val="center"/>
            <w:hideMark/>
          </w:tcPr>
          <w:p w14:paraId="22EAC580"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15</w:t>
            </w:r>
          </w:p>
        </w:tc>
      </w:tr>
      <w:tr w:rsidR="00D37CD8" w:rsidRPr="002A2F73" w14:paraId="57E38940" w14:textId="77777777" w:rsidTr="00781AB6">
        <w:trPr>
          <w:trHeight w:val="300"/>
        </w:trPr>
        <w:tc>
          <w:tcPr>
            <w:tcW w:w="2340" w:type="dxa"/>
            <w:vMerge/>
            <w:vAlign w:val="center"/>
            <w:hideMark/>
          </w:tcPr>
          <w:p w14:paraId="6E0BE349"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591B5F41"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0A2224A5"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5AE49439"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0E173716"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74500</w:t>
            </w:r>
          </w:p>
        </w:tc>
        <w:tc>
          <w:tcPr>
            <w:tcW w:w="1842" w:type="dxa"/>
            <w:shd w:val="clear" w:color="000000" w:fill="FFFFFF"/>
            <w:vAlign w:val="center"/>
            <w:hideMark/>
          </w:tcPr>
          <w:p w14:paraId="2BA8FB72"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Miscellaneous Expenses</w:t>
            </w:r>
          </w:p>
        </w:tc>
        <w:tc>
          <w:tcPr>
            <w:tcW w:w="847" w:type="dxa"/>
            <w:shd w:val="clear" w:color="000000" w:fill="FFFFFF"/>
            <w:noWrap/>
            <w:vAlign w:val="center"/>
            <w:hideMark/>
          </w:tcPr>
          <w:p w14:paraId="0CC2FD96"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 </w:t>
            </w:r>
          </w:p>
        </w:tc>
        <w:tc>
          <w:tcPr>
            <w:tcW w:w="948" w:type="dxa"/>
            <w:shd w:val="clear" w:color="000000" w:fill="FFFFFF"/>
            <w:noWrap/>
            <w:vAlign w:val="center"/>
            <w:hideMark/>
          </w:tcPr>
          <w:p w14:paraId="2F872DA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750 </w:t>
            </w:r>
          </w:p>
        </w:tc>
        <w:tc>
          <w:tcPr>
            <w:tcW w:w="948" w:type="dxa"/>
            <w:shd w:val="clear" w:color="000000" w:fill="FFFFFF"/>
            <w:noWrap/>
            <w:vAlign w:val="center"/>
            <w:hideMark/>
          </w:tcPr>
          <w:p w14:paraId="6FEFF294"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 </w:t>
            </w:r>
          </w:p>
        </w:tc>
        <w:tc>
          <w:tcPr>
            <w:tcW w:w="824" w:type="dxa"/>
            <w:shd w:val="clear" w:color="000000" w:fill="FFFFFF"/>
            <w:noWrap/>
            <w:vAlign w:val="center"/>
            <w:hideMark/>
          </w:tcPr>
          <w:p w14:paraId="633A0276"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750 </w:t>
            </w:r>
          </w:p>
        </w:tc>
        <w:tc>
          <w:tcPr>
            <w:tcW w:w="948" w:type="dxa"/>
            <w:shd w:val="clear" w:color="000000" w:fill="FFFFFF"/>
            <w:noWrap/>
            <w:vAlign w:val="center"/>
            <w:hideMark/>
          </w:tcPr>
          <w:p w14:paraId="437D5BE2"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2,500 </w:t>
            </w:r>
          </w:p>
        </w:tc>
        <w:tc>
          <w:tcPr>
            <w:tcW w:w="753" w:type="dxa"/>
            <w:shd w:val="clear" w:color="000000" w:fill="FFFFFF"/>
            <w:vAlign w:val="center"/>
            <w:hideMark/>
          </w:tcPr>
          <w:p w14:paraId="3B3ABFF9"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16</w:t>
            </w:r>
          </w:p>
        </w:tc>
      </w:tr>
      <w:tr w:rsidR="00D37CD8" w:rsidRPr="002A2F73" w14:paraId="66BB4A41" w14:textId="77777777" w:rsidTr="00781AB6">
        <w:trPr>
          <w:trHeight w:val="40"/>
        </w:trPr>
        <w:tc>
          <w:tcPr>
            <w:tcW w:w="2340" w:type="dxa"/>
            <w:vMerge/>
            <w:vAlign w:val="center"/>
            <w:hideMark/>
          </w:tcPr>
          <w:p w14:paraId="4F153544" w14:textId="77777777" w:rsidR="00C11EEC" w:rsidRPr="002A2F73" w:rsidRDefault="00C11EEC" w:rsidP="00D61D67">
            <w:pPr>
              <w:spacing w:after="0"/>
              <w:jc w:val="left"/>
              <w:rPr>
                <w:rFonts w:eastAsia="Times New Roman" w:cs="Calibri"/>
                <w:color w:val="000000"/>
                <w:sz w:val="18"/>
                <w:szCs w:val="18"/>
              </w:rPr>
            </w:pPr>
          </w:p>
        </w:tc>
        <w:tc>
          <w:tcPr>
            <w:tcW w:w="1723" w:type="dxa"/>
            <w:vMerge/>
            <w:shd w:val="clear" w:color="000000" w:fill="FFFFFF"/>
            <w:vAlign w:val="center"/>
            <w:hideMark/>
          </w:tcPr>
          <w:p w14:paraId="7BA94372"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278D7323" w14:textId="77777777" w:rsidR="00C11EEC" w:rsidRPr="002A2F73" w:rsidRDefault="00C11EEC" w:rsidP="00D61D67">
            <w:pPr>
              <w:spacing w:after="0"/>
              <w:jc w:val="left"/>
              <w:rPr>
                <w:rFonts w:eastAsia="Times New Roman" w:cs="Calibri"/>
                <w:b/>
                <w:bCs/>
                <w:sz w:val="18"/>
                <w:szCs w:val="18"/>
              </w:rPr>
            </w:pPr>
          </w:p>
        </w:tc>
        <w:tc>
          <w:tcPr>
            <w:tcW w:w="694" w:type="dxa"/>
            <w:vMerge/>
            <w:shd w:val="clear" w:color="000000" w:fill="FFFFFF"/>
            <w:vAlign w:val="center"/>
            <w:hideMark/>
          </w:tcPr>
          <w:p w14:paraId="7886CFF7" w14:textId="77777777" w:rsidR="00C11EEC" w:rsidRPr="002A2F73" w:rsidRDefault="00C11EEC" w:rsidP="00D61D67">
            <w:pPr>
              <w:spacing w:after="0"/>
              <w:jc w:val="left"/>
              <w:rPr>
                <w:rFonts w:eastAsia="Times New Roman" w:cs="Calibri"/>
                <w:b/>
                <w:bCs/>
                <w:sz w:val="18"/>
                <w:szCs w:val="18"/>
              </w:rPr>
            </w:pPr>
          </w:p>
        </w:tc>
        <w:tc>
          <w:tcPr>
            <w:tcW w:w="1198" w:type="dxa"/>
            <w:shd w:val="clear" w:color="000000" w:fill="FFFFFF"/>
            <w:noWrap/>
            <w:vAlign w:val="center"/>
            <w:hideMark/>
          </w:tcPr>
          <w:p w14:paraId="66E53728" w14:textId="77777777" w:rsidR="00C11EEC" w:rsidRPr="002A2F73" w:rsidRDefault="00C11EEC" w:rsidP="00D61D67">
            <w:pPr>
              <w:spacing w:after="0"/>
              <w:jc w:val="center"/>
              <w:rPr>
                <w:rFonts w:eastAsia="Times New Roman" w:cs="Calibri"/>
                <w:sz w:val="18"/>
                <w:szCs w:val="18"/>
              </w:rPr>
            </w:pPr>
            <w:r w:rsidRPr="002A2F73">
              <w:rPr>
                <w:rFonts w:eastAsia="Times New Roman" w:cs="Calibri"/>
                <w:sz w:val="18"/>
                <w:szCs w:val="18"/>
              </w:rPr>
              <w:t> </w:t>
            </w:r>
          </w:p>
        </w:tc>
        <w:tc>
          <w:tcPr>
            <w:tcW w:w="1842" w:type="dxa"/>
            <w:shd w:val="clear" w:color="000000" w:fill="FFFFFF"/>
            <w:vAlign w:val="center"/>
            <w:hideMark/>
          </w:tcPr>
          <w:p w14:paraId="0281E043" w14:textId="77777777" w:rsidR="00C11EEC" w:rsidRPr="002A2F73" w:rsidRDefault="00C11EEC" w:rsidP="00D61D67">
            <w:pPr>
              <w:spacing w:after="0"/>
              <w:ind w:right="-116"/>
              <w:jc w:val="left"/>
              <w:rPr>
                <w:rFonts w:eastAsia="Times New Roman" w:cs="Calibri"/>
                <w:b/>
                <w:bCs/>
                <w:color w:val="000000"/>
                <w:sz w:val="18"/>
                <w:szCs w:val="18"/>
              </w:rPr>
            </w:pPr>
            <w:r w:rsidRPr="002A2F73">
              <w:rPr>
                <w:rFonts w:eastAsia="Times New Roman" w:cs="Calibri"/>
                <w:b/>
                <w:bCs/>
                <w:color w:val="000000"/>
                <w:sz w:val="18"/>
                <w:szCs w:val="18"/>
              </w:rPr>
              <w:t>Sub</w:t>
            </w:r>
            <w:r w:rsidRPr="002A2F73">
              <w:rPr>
                <w:rFonts w:cs="Calibri"/>
                <w:b/>
                <w:bCs/>
                <w:color w:val="000000"/>
                <w:sz w:val="18"/>
                <w:szCs w:val="18"/>
                <w:cs/>
              </w:rPr>
              <w:t>-</w:t>
            </w:r>
            <w:r w:rsidRPr="002A2F73">
              <w:rPr>
                <w:rFonts w:eastAsia="Times New Roman" w:cs="Calibri"/>
                <w:b/>
                <w:bCs/>
                <w:color w:val="000000"/>
                <w:sz w:val="18"/>
                <w:szCs w:val="18"/>
              </w:rPr>
              <w:t>total Outcome 2</w:t>
            </w:r>
            <w:r w:rsidRPr="002A2F73">
              <w:rPr>
                <w:rFonts w:cs="Calibri"/>
                <w:b/>
                <w:bCs/>
                <w:color w:val="000000"/>
                <w:sz w:val="18"/>
                <w:szCs w:val="18"/>
                <w:cs/>
              </w:rPr>
              <w:t>.</w:t>
            </w:r>
            <w:r w:rsidRPr="002A2F73">
              <w:rPr>
                <w:rFonts w:eastAsia="Times New Roman" w:cs="Calibri"/>
                <w:b/>
                <w:bCs/>
                <w:color w:val="000000"/>
                <w:sz w:val="18"/>
                <w:szCs w:val="18"/>
              </w:rPr>
              <w:t>2</w:t>
            </w:r>
          </w:p>
        </w:tc>
        <w:tc>
          <w:tcPr>
            <w:tcW w:w="847" w:type="dxa"/>
            <w:shd w:val="clear" w:color="000000" w:fill="FFFFFF"/>
            <w:noWrap/>
            <w:vAlign w:val="center"/>
            <w:hideMark/>
          </w:tcPr>
          <w:p w14:paraId="4B851EF0" w14:textId="7F28AAE1" w:rsidR="00C11EEC" w:rsidRPr="002A2F73" w:rsidRDefault="00DE1FFF" w:rsidP="00D61D67">
            <w:pPr>
              <w:spacing w:after="0"/>
              <w:jc w:val="right"/>
              <w:rPr>
                <w:b/>
                <w:color w:val="000000"/>
                <w:sz w:val="18"/>
              </w:rPr>
            </w:pPr>
            <w:r w:rsidRPr="002A2F73">
              <w:rPr>
                <w:rFonts w:eastAsia="Times New Roman" w:cs="Calibri"/>
                <w:b/>
                <w:bCs/>
                <w:color w:val="000000"/>
                <w:sz w:val="18"/>
                <w:szCs w:val="18"/>
              </w:rPr>
              <w:t>86</w:t>
            </w:r>
            <w:r w:rsidR="00C11EEC" w:rsidRPr="002A2F73">
              <w:rPr>
                <w:b/>
                <w:color w:val="000000"/>
                <w:sz w:val="18"/>
              </w:rPr>
              <w:t xml:space="preserve">,200 </w:t>
            </w:r>
          </w:p>
        </w:tc>
        <w:tc>
          <w:tcPr>
            <w:tcW w:w="948" w:type="dxa"/>
            <w:shd w:val="clear" w:color="000000" w:fill="FFFFFF"/>
            <w:noWrap/>
            <w:vAlign w:val="center"/>
            <w:hideMark/>
          </w:tcPr>
          <w:p w14:paraId="4D00CAA9" w14:textId="56306D20" w:rsidR="00C11EEC" w:rsidRPr="002A2F73" w:rsidRDefault="00DE1FFF" w:rsidP="00D61D67">
            <w:pPr>
              <w:spacing w:after="0"/>
              <w:jc w:val="right"/>
              <w:rPr>
                <w:b/>
                <w:color w:val="000000"/>
                <w:sz w:val="18"/>
              </w:rPr>
            </w:pPr>
            <w:r w:rsidRPr="002A2F73">
              <w:rPr>
                <w:rFonts w:eastAsia="Times New Roman" w:cs="Calibri"/>
                <w:b/>
                <w:bCs/>
                <w:color w:val="000000"/>
                <w:sz w:val="18"/>
                <w:szCs w:val="18"/>
              </w:rPr>
              <w:t>125</w:t>
            </w:r>
            <w:r w:rsidR="00C11EEC" w:rsidRPr="002A2F73">
              <w:rPr>
                <w:b/>
                <w:color w:val="000000"/>
                <w:sz w:val="18"/>
              </w:rPr>
              <w:t xml:space="preserve">,850 </w:t>
            </w:r>
          </w:p>
        </w:tc>
        <w:tc>
          <w:tcPr>
            <w:tcW w:w="948" w:type="dxa"/>
            <w:shd w:val="clear" w:color="000000" w:fill="FFFFFF"/>
            <w:noWrap/>
            <w:vAlign w:val="center"/>
            <w:hideMark/>
          </w:tcPr>
          <w:p w14:paraId="326B8E56" w14:textId="1AD75A57" w:rsidR="00C11EEC" w:rsidRPr="002A2F73" w:rsidRDefault="00DE1FFF" w:rsidP="00D61D67">
            <w:pPr>
              <w:spacing w:after="0"/>
              <w:jc w:val="right"/>
              <w:rPr>
                <w:b/>
                <w:color w:val="000000"/>
                <w:sz w:val="18"/>
              </w:rPr>
            </w:pPr>
            <w:r w:rsidRPr="002A2F73">
              <w:rPr>
                <w:rFonts w:eastAsia="Times New Roman" w:cs="Calibri"/>
                <w:b/>
                <w:bCs/>
                <w:color w:val="000000"/>
                <w:sz w:val="18"/>
                <w:szCs w:val="18"/>
              </w:rPr>
              <w:t>106</w:t>
            </w:r>
            <w:r w:rsidR="00C11EEC" w:rsidRPr="002A2F73">
              <w:rPr>
                <w:b/>
                <w:color w:val="000000"/>
                <w:sz w:val="18"/>
              </w:rPr>
              <w:t xml:space="preserve">,200 </w:t>
            </w:r>
          </w:p>
        </w:tc>
        <w:tc>
          <w:tcPr>
            <w:tcW w:w="824" w:type="dxa"/>
            <w:shd w:val="clear" w:color="000000" w:fill="FFFFFF"/>
            <w:noWrap/>
            <w:vAlign w:val="center"/>
            <w:hideMark/>
          </w:tcPr>
          <w:p w14:paraId="63404405" w14:textId="52B17CCB" w:rsidR="00C11EEC" w:rsidRPr="002A2F73" w:rsidRDefault="00DE1FFF" w:rsidP="00D61D67">
            <w:pPr>
              <w:spacing w:after="0"/>
              <w:jc w:val="right"/>
              <w:rPr>
                <w:b/>
                <w:color w:val="000000"/>
                <w:sz w:val="18"/>
              </w:rPr>
            </w:pPr>
            <w:r w:rsidRPr="002A2F73">
              <w:rPr>
                <w:rFonts w:eastAsia="Times New Roman" w:cs="Calibri"/>
                <w:b/>
                <w:bCs/>
                <w:color w:val="000000"/>
                <w:sz w:val="18"/>
                <w:szCs w:val="18"/>
              </w:rPr>
              <w:t>111</w:t>
            </w:r>
            <w:r w:rsidR="00C11EEC" w:rsidRPr="002A2F73">
              <w:rPr>
                <w:b/>
                <w:color w:val="000000"/>
                <w:sz w:val="18"/>
              </w:rPr>
              <w:t xml:space="preserve">,750 </w:t>
            </w:r>
          </w:p>
        </w:tc>
        <w:tc>
          <w:tcPr>
            <w:tcW w:w="948" w:type="dxa"/>
            <w:shd w:val="clear" w:color="000000" w:fill="FFFFFF"/>
            <w:noWrap/>
            <w:vAlign w:val="center"/>
            <w:hideMark/>
          </w:tcPr>
          <w:p w14:paraId="337E584C" w14:textId="7E0D52A1" w:rsidR="00C11EEC" w:rsidRPr="002A2F73" w:rsidRDefault="00DE1FFF" w:rsidP="00D61D67">
            <w:pPr>
              <w:spacing w:after="0"/>
              <w:jc w:val="right"/>
              <w:rPr>
                <w:b/>
                <w:color w:val="000000"/>
                <w:sz w:val="18"/>
              </w:rPr>
            </w:pPr>
            <w:r w:rsidRPr="002A2F73">
              <w:rPr>
                <w:rFonts w:eastAsia="Times New Roman" w:cs="Calibri"/>
                <w:b/>
                <w:bCs/>
                <w:color w:val="000000"/>
                <w:sz w:val="18"/>
                <w:szCs w:val="18"/>
              </w:rPr>
              <w:t>430</w:t>
            </w:r>
            <w:r w:rsidR="00C11EEC" w:rsidRPr="002A2F73">
              <w:rPr>
                <w:b/>
                <w:color w:val="000000"/>
                <w:sz w:val="18"/>
              </w:rPr>
              <w:t xml:space="preserve">,000 </w:t>
            </w:r>
          </w:p>
        </w:tc>
        <w:tc>
          <w:tcPr>
            <w:tcW w:w="753" w:type="dxa"/>
            <w:shd w:val="clear" w:color="000000" w:fill="FFFFFF"/>
            <w:vAlign w:val="center"/>
            <w:hideMark/>
          </w:tcPr>
          <w:p w14:paraId="110E2558" w14:textId="77777777" w:rsidR="00C11EEC" w:rsidRPr="002A2F73" w:rsidRDefault="00C11EEC"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D37CD8" w:rsidRPr="002A2F73" w14:paraId="0C9E2797" w14:textId="77777777" w:rsidTr="00781AB6">
        <w:trPr>
          <w:trHeight w:val="40"/>
        </w:trPr>
        <w:tc>
          <w:tcPr>
            <w:tcW w:w="2340" w:type="dxa"/>
            <w:shd w:val="clear" w:color="000000" w:fill="FFFFFF"/>
            <w:vAlign w:val="center"/>
            <w:hideMark/>
          </w:tcPr>
          <w:p w14:paraId="3A1C7CAD" w14:textId="77777777" w:rsidR="00700279" w:rsidRPr="002A2F73" w:rsidRDefault="00700279" w:rsidP="00D61D67">
            <w:pPr>
              <w:spacing w:after="0"/>
              <w:jc w:val="left"/>
              <w:rPr>
                <w:rFonts w:eastAsia="Times New Roman" w:cs="Calibri"/>
                <w:color w:val="000000"/>
                <w:sz w:val="18"/>
                <w:szCs w:val="18"/>
              </w:rPr>
            </w:pPr>
            <w:r w:rsidRPr="002A2F73">
              <w:rPr>
                <w:rFonts w:eastAsia="Times New Roman" w:cs="Calibri"/>
                <w:color w:val="000000"/>
                <w:sz w:val="18"/>
                <w:szCs w:val="18"/>
              </w:rPr>
              <w:t> </w:t>
            </w:r>
          </w:p>
        </w:tc>
        <w:tc>
          <w:tcPr>
            <w:tcW w:w="1723" w:type="dxa"/>
            <w:shd w:val="clear" w:color="000000" w:fill="FFFFFF"/>
            <w:vAlign w:val="center"/>
            <w:hideMark/>
          </w:tcPr>
          <w:p w14:paraId="71E7C340" w14:textId="77777777" w:rsidR="00700279" w:rsidRPr="002A2F73" w:rsidRDefault="00700279"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 </w:t>
            </w:r>
          </w:p>
        </w:tc>
        <w:tc>
          <w:tcPr>
            <w:tcW w:w="673" w:type="dxa"/>
            <w:shd w:val="clear" w:color="000000" w:fill="FFFFFF"/>
            <w:vAlign w:val="center"/>
            <w:hideMark/>
          </w:tcPr>
          <w:p w14:paraId="633A5640"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w:t>
            </w:r>
          </w:p>
        </w:tc>
        <w:tc>
          <w:tcPr>
            <w:tcW w:w="694" w:type="dxa"/>
            <w:shd w:val="clear" w:color="000000" w:fill="FFFFFF"/>
            <w:vAlign w:val="center"/>
            <w:hideMark/>
          </w:tcPr>
          <w:p w14:paraId="500BB396" w14:textId="77777777" w:rsidR="00700279" w:rsidRPr="002A2F73" w:rsidRDefault="00700279"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w:t>
            </w:r>
          </w:p>
        </w:tc>
        <w:tc>
          <w:tcPr>
            <w:tcW w:w="1198" w:type="dxa"/>
            <w:shd w:val="clear" w:color="000000" w:fill="FFFFFF"/>
            <w:noWrap/>
            <w:vAlign w:val="center"/>
            <w:hideMark/>
          </w:tcPr>
          <w:p w14:paraId="6BF54F44" w14:textId="77777777" w:rsidR="00700279" w:rsidRPr="002A2F73" w:rsidRDefault="00700279" w:rsidP="00D61D67">
            <w:pPr>
              <w:spacing w:after="0"/>
              <w:jc w:val="center"/>
              <w:rPr>
                <w:rFonts w:eastAsia="Times New Roman" w:cs="Calibri"/>
                <w:color w:val="000000"/>
                <w:sz w:val="18"/>
                <w:szCs w:val="18"/>
              </w:rPr>
            </w:pPr>
            <w:r w:rsidRPr="002A2F73">
              <w:rPr>
                <w:rFonts w:eastAsia="Times New Roman" w:cs="Calibri"/>
                <w:color w:val="000000"/>
                <w:sz w:val="18"/>
                <w:szCs w:val="18"/>
              </w:rPr>
              <w:t> </w:t>
            </w:r>
          </w:p>
        </w:tc>
        <w:tc>
          <w:tcPr>
            <w:tcW w:w="1842" w:type="dxa"/>
            <w:shd w:val="clear" w:color="000000" w:fill="FFFFFF"/>
            <w:vAlign w:val="center"/>
            <w:hideMark/>
          </w:tcPr>
          <w:p w14:paraId="3CEED25F" w14:textId="77777777" w:rsidR="00700279" w:rsidRPr="002A2F73" w:rsidRDefault="00700279" w:rsidP="00D61D67">
            <w:pPr>
              <w:spacing w:after="0"/>
              <w:jc w:val="left"/>
              <w:rPr>
                <w:rFonts w:eastAsia="Times New Roman" w:cs="Calibri"/>
                <w:b/>
                <w:bCs/>
                <w:sz w:val="18"/>
                <w:szCs w:val="18"/>
              </w:rPr>
            </w:pPr>
            <w:r w:rsidRPr="002A2F73">
              <w:rPr>
                <w:rFonts w:eastAsia="Times New Roman" w:cs="Calibri"/>
                <w:b/>
                <w:bCs/>
                <w:sz w:val="18"/>
                <w:szCs w:val="18"/>
              </w:rPr>
              <w:t xml:space="preserve">Total Component 2  </w:t>
            </w:r>
          </w:p>
        </w:tc>
        <w:tc>
          <w:tcPr>
            <w:tcW w:w="847" w:type="dxa"/>
            <w:shd w:val="clear" w:color="000000" w:fill="FFFFFF"/>
            <w:noWrap/>
            <w:vAlign w:val="center"/>
            <w:hideMark/>
          </w:tcPr>
          <w:p w14:paraId="31096B4B" w14:textId="6027F75A" w:rsidR="00700279" w:rsidRPr="002A2F73" w:rsidRDefault="00DE1FFF" w:rsidP="00D61D67">
            <w:pPr>
              <w:spacing w:after="0"/>
              <w:jc w:val="right"/>
              <w:rPr>
                <w:b/>
                <w:sz w:val="18"/>
              </w:rPr>
            </w:pPr>
            <w:r w:rsidRPr="002A2F73">
              <w:rPr>
                <w:rFonts w:eastAsia="Times New Roman" w:cs="Calibri"/>
                <w:b/>
                <w:bCs/>
                <w:sz w:val="18"/>
                <w:szCs w:val="18"/>
              </w:rPr>
              <w:t>102</w:t>
            </w:r>
            <w:r w:rsidR="00700279" w:rsidRPr="002A2F73">
              <w:rPr>
                <w:b/>
                <w:sz w:val="18"/>
              </w:rPr>
              <w:t xml:space="preserve">,400 </w:t>
            </w:r>
          </w:p>
        </w:tc>
        <w:tc>
          <w:tcPr>
            <w:tcW w:w="948" w:type="dxa"/>
            <w:shd w:val="clear" w:color="000000" w:fill="FFFFFF"/>
            <w:noWrap/>
            <w:vAlign w:val="center"/>
            <w:hideMark/>
          </w:tcPr>
          <w:p w14:paraId="5165DB7C" w14:textId="7849241D" w:rsidR="00700279" w:rsidRPr="002A2F73" w:rsidRDefault="00DE1FFF" w:rsidP="00D61D67">
            <w:pPr>
              <w:spacing w:after="0"/>
              <w:jc w:val="right"/>
              <w:rPr>
                <w:b/>
                <w:sz w:val="18"/>
              </w:rPr>
            </w:pPr>
            <w:r w:rsidRPr="002A2F73">
              <w:rPr>
                <w:rFonts w:eastAsia="Times New Roman" w:cs="Calibri"/>
                <w:b/>
                <w:bCs/>
                <w:sz w:val="18"/>
                <w:szCs w:val="18"/>
              </w:rPr>
              <w:t>165</w:t>
            </w:r>
            <w:r w:rsidR="00700279" w:rsidRPr="002A2F73">
              <w:rPr>
                <w:b/>
                <w:sz w:val="18"/>
              </w:rPr>
              <w:t xml:space="preserve">,850 </w:t>
            </w:r>
          </w:p>
        </w:tc>
        <w:tc>
          <w:tcPr>
            <w:tcW w:w="948" w:type="dxa"/>
            <w:shd w:val="clear" w:color="000000" w:fill="FFFFFF"/>
            <w:noWrap/>
            <w:vAlign w:val="center"/>
            <w:hideMark/>
          </w:tcPr>
          <w:p w14:paraId="4BA20993" w14:textId="28FB665F" w:rsidR="00700279" w:rsidRPr="002A2F73" w:rsidRDefault="00DE1FFF" w:rsidP="00D61D67">
            <w:pPr>
              <w:spacing w:after="0"/>
              <w:jc w:val="right"/>
              <w:rPr>
                <w:b/>
                <w:sz w:val="18"/>
              </w:rPr>
            </w:pPr>
            <w:r w:rsidRPr="002A2F73">
              <w:rPr>
                <w:rFonts w:eastAsia="Times New Roman" w:cs="Calibri"/>
                <w:b/>
                <w:bCs/>
                <w:sz w:val="18"/>
                <w:szCs w:val="18"/>
              </w:rPr>
              <w:t>114</w:t>
            </w:r>
            <w:r w:rsidR="00700279" w:rsidRPr="002A2F73">
              <w:rPr>
                <w:b/>
                <w:sz w:val="18"/>
              </w:rPr>
              <w:t xml:space="preserve">,700 </w:t>
            </w:r>
          </w:p>
        </w:tc>
        <w:tc>
          <w:tcPr>
            <w:tcW w:w="824" w:type="dxa"/>
            <w:shd w:val="clear" w:color="000000" w:fill="FFFFFF"/>
            <w:noWrap/>
            <w:vAlign w:val="center"/>
            <w:hideMark/>
          </w:tcPr>
          <w:p w14:paraId="22562AF7" w14:textId="4F930B79" w:rsidR="00700279" w:rsidRPr="002A2F73" w:rsidRDefault="00DE1FFF" w:rsidP="00D61D67">
            <w:pPr>
              <w:spacing w:after="0"/>
              <w:jc w:val="right"/>
              <w:rPr>
                <w:b/>
                <w:sz w:val="18"/>
              </w:rPr>
            </w:pPr>
            <w:r w:rsidRPr="002A2F73">
              <w:rPr>
                <w:rFonts w:eastAsia="Times New Roman" w:cs="Calibri"/>
                <w:b/>
                <w:bCs/>
                <w:sz w:val="18"/>
                <w:szCs w:val="18"/>
              </w:rPr>
              <w:t>124</w:t>
            </w:r>
            <w:r w:rsidR="00700279" w:rsidRPr="002A2F73">
              <w:rPr>
                <w:b/>
                <w:sz w:val="18"/>
              </w:rPr>
              <w:t xml:space="preserve">,250 </w:t>
            </w:r>
          </w:p>
        </w:tc>
        <w:tc>
          <w:tcPr>
            <w:tcW w:w="948" w:type="dxa"/>
            <w:shd w:val="clear" w:color="000000" w:fill="FFFFFF"/>
            <w:noWrap/>
            <w:vAlign w:val="center"/>
            <w:hideMark/>
          </w:tcPr>
          <w:p w14:paraId="5EBB020C" w14:textId="572C0D4D" w:rsidR="00700279" w:rsidRPr="002A2F73" w:rsidRDefault="00DE1FFF" w:rsidP="00D61D67">
            <w:pPr>
              <w:spacing w:after="0"/>
              <w:jc w:val="right"/>
              <w:rPr>
                <w:b/>
                <w:sz w:val="18"/>
              </w:rPr>
            </w:pPr>
            <w:r w:rsidRPr="002A2F73">
              <w:rPr>
                <w:rFonts w:eastAsia="Times New Roman" w:cs="Calibri"/>
                <w:b/>
                <w:bCs/>
                <w:sz w:val="18"/>
                <w:szCs w:val="18"/>
              </w:rPr>
              <w:t>507</w:t>
            </w:r>
            <w:r w:rsidR="00700279" w:rsidRPr="002A2F73">
              <w:rPr>
                <w:b/>
                <w:sz w:val="18"/>
              </w:rPr>
              <w:t xml:space="preserve">,200 </w:t>
            </w:r>
          </w:p>
        </w:tc>
        <w:tc>
          <w:tcPr>
            <w:tcW w:w="753" w:type="dxa"/>
            <w:shd w:val="clear" w:color="000000" w:fill="FFFFFF"/>
            <w:vAlign w:val="center"/>
            <w:hideMark/>
          </w:tcPr>
          <w:p w14:paraId="474A68AA" w14:textId="77777777" w:rsidR="00700279" w:rsidRPr="002A2F73" w:rsidRDefault="00700279"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700279" w:rsidRPr="002A2F73" w14:paraId="78815B81" w14:textId="77777777" w:rsidTr="00B53975">
        <w:trPr>
          <w:trHeight w:val="40"/>
        </w:trPr>
        <w:tc>
          <w:tcPr>
            <w:tcW w:w="13738" w:type="dxa"/>
            <w:gridSpan w:val="12"/>
            <w:shd w:val="clear" w:color="000000" w:fill="FFFFFF"/>
            <w:vAlign w:val="center"/>
            <w:hideMark/>
          </w:tcPr>
          <w:p w14:paraId="2A617990" w14:textId="77777777" w:rsidR="00700279" w:rsidRPr="002A2F73" w:rsidRDefault="00700279"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COMPONENT 3</w:t>
            </w:r>
            <w:r w:rsidRPr="002A2F73">
              <w:rPr>
                <w:rFonts w:cs="Calibri"/>
                <w:b/>
                <w:bCs/>
                <w:color w:val="000000"/>
                <w:sz w:val="18"/>
                <w:szCs w:val="18"/>
                <w:cs/>
              </w:rPr>
              <w:t xml:space="preserve">: </w:t>
            </w:r>
            <w:r w:rsidRPr="002A2F73">
              <w:rPr>
                <w:rFonts w:eastAsia="Times New Roman" w:cs="Calibri"/>
                <w:b/>
                <w:bCs/>
                <w:color w:val="000000"/>
                <w:sz w:val="18"/>
                <w:szCs w:val="18"/>
              </w:rPr>
              <w:t>Promotion of RE &amp; EE Technologies Applications</w:t>
            </w:r>
          </w:p>
        </w:tc>
      </w:tr>
      <w:tr w:rsidR="00D37CD8" w:rsidRPr="002A2F73" w14:paraId="2AEA32CB" w14:textId="77777777" w:rsidTr="00781AB6">
        <w:trPr>
          <w:trHeight w:val="300"/>
        </w:trPr>
        <w:tc>
          <w:tcPr>
            <w:tcW w:w="2340" w:type="dxa"/>
            <w:vMerge w:val="restart"/>
            <w:shd w:val="clear" w:color="000000" w:fill="FFFFFF"/>
            <w:vAlign w:val="center"/>
            <w:hideMark/>
          </w:tcPr>
          <w:p w14:paraId="15A06E09"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b/>
                <w:bCs/>
                <w:color w:val="000000"/>
                <w:sz w:val="18"/>
                <w:szCs w:val="18"/>
              </w:rPr>
              <w:t>Outcome 3</w:t>
            </w:r>
            <w:r w:rsidRPr="002A2F73">
              <w:rPr>
                <w:rFonts w:cs="Calibri"/>
                <w:b/>
                <w:bCs/>
                <w:color w:val="000000"/>
                <w:sz w:val="18"/>
                <w:szCs w:val="18"/>
                <w:cs/>
              </w:rPr>
              <w:t>:</w:t>
            </w:r>
            <w:r w:rsidRPr="002A2F73">
              <w:rPr>
                <w:rFonts w:eastAsia="Times New Roman" w:cs="Calibri"/>
                <w:color w:val="000000"/>
                <w:sz w:val="18"/>
                <w:szCs w:val="18"/>
              </w:rPr>
              <w:t xml:space="preserve"> Improved confidence in, and application of, RE &amp; EE technologies</w:t>
            </w:r>
          </w:p>
        </w:tc>
        <w:tc>
          <w:tcPr>
            <w:tcW w:w="1723" w:type="dxa"/>
            <w:vMerge w:val="restart"/>
            <w:shd w:val="clear" w:color="000000" w:fill="FFFFFF"/>
            <w:vAlign w:val="center"/>
            <w:hideMark/>
          </w:tcPr>
          <w:p w14:paraId="46AA00A6" w14:textId="77777777" w:rsidR="00C11EEC" w:rsidRPr="002A2F73" w:rsidRDefault="00C11EEC"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DCIE</w:t>
            </w:r>
          </w:p>
        </w:tc>
        <w:tc>
          <w:tcPr>
            <w:tcW w:w="673" w:type="dxa"/>
            <w:vMerge w:val="restart"/>
            <w:shd w:val="clear" w:color="000000" w:fill="FFFFFF"/>
            <w:vAlign w:val="center"/>
            <w:hideMark/>
          </w:tcPr>
          <w:p w14:paraId="02E7AEAF" w14:textId="77777777" w:rsidR="00C11EEC" w:rsidRPr="002A2F73" w:rsidRDefault="00C11EEC" w:rsidP="00D61D67">
            <w:pPr>
              <w:spacing w:after="0"/>
              <w:jc w:val="center"/>
              <w:rPr>
                <w:rFonts w:eastAsia="Times New Roman" w:cs="Calibri"/>
                <w:b/>
                <w:bCs/>
                <w:sz w:val="18"/>
                <w:szCs w:val="18"/>
              </w:rPr>
            </w:pPr>
            <w:r w:rsidRPr="002A2F73">
              <w:rPr>
                <w:rFonts w:eastAsia="Times New Roman" w:cs="Calibri"/>
                <w:b/>
                <w:bCs/>
                <w:sz w:val="18"/>
                <w:szCs w:val="18"/>
              </w:rPr>
              <w:t>62000</w:t>
            </w:r>
          </w:p>
        </w:tc>
        <w:tc>
          <w:tcPr>
            <w:tcW w:w="694" w:type="dxa"/>
            <w:vMerge w:val="restart"/>
            <w:shd w:val="clear" w:color="000000" w:fill="FFFFFF"/>
            <w:vAlign w:val="center"/>
            <w:hideMark/>
          </w:tcPr>
          <w:p w14:paraId="0D2522E7" w14:textId="77777777" w:rsidR="00C11EEC" w:rsidRPr="002A2F73" w:rsidRDefault="00C11EEC" w:rsidP="00D61D67">
            <w:pPr>
              <w:spacing w:after="0"/>
              <w:jc w:val="center"/>
              <w:rPr>
                <w:rFonts w:eastAsia="Times New Roman" w:cs="Calibri"/>
                <w:b/>
                <w:bCs/>
                <w:sz w:val="18"/>
                <w:szCs w:val="18"/>
              </w:rPr>
            </w:pPr>
            <w:r w:rsidRPr="002A2F73">
              <w:rPr>
                <w:rFonts w:eastAsia="Times New Roman" w:cs="Calibri"/>
                <w:b/>
                <w:bCs/>
                <w:sz w:val="18"/>
                <w:szCs w:val="18"/>
              </w:rPr>
              <w:t>GEF</w:t>
            </w:r>
            <w:r w:rsidRPr="002A2F73">
              <w:rPr>
                <w:rFonts w:eastAsia="Times New Roman" w:cs="Calibri"/>
                <w:b/>
                <w:bCs/>
                <w:color w:val="000000"/>
                <w:sz w:val="18"/>
                <w:szCs w:val="18"/>
              </w:rPr>
              <w:t> </w:t>
            </w:r>
          </w:p>
        </w:tc>
        <w:tc>
          <w:tcPr>
            <w:tcW w:w="1198" w:type="dxa"/>
            <w:shd w:val="clear" w:color="000000" w:fill="FFFFFF"/>
            <w:noWrap/>
            <w:vAlign w:val="center"/>
            <w:hideMark/>
          </w:tcPr>
          <w:p w14:paraId="64B8BBA7"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hideMark/>
          </w:tcPr>
          <w:p w14:paraId="1E03EE4C"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hideMark/>
          </w:tcPr>
          <w:p w14:paraId="17D98EBC" w14:textId="500735D6" w:rsidR="00C11EEC" w:rsidRPr="002A2F73" w:rsidRDefault="00DE1FFF" w:rsidP="00D61D67">
            <w:pPr>
              <w:spacing w:after="0"/>
              <w:jc w:val="right"/>
              <w:rPr>
                <w:color w:val="000000"/>
                <w:sz w:val="18"/>
              </w:rPr>
            </w:pPr>
            <w:r w:rsidRPr="002A2F73">
              <w:rPr>
                <w:rFonts w:eastAsia="Times New Roman" w:cs="Calibri"/>
                <w:color w:val="000000"/>
                <w:sz w:val="18"/>
                <w:szCs w:val="18"/>
              </w:rPr>
              <w:t>107,800</w:t>
            </w:r>
            <w:r w:rsidR="00C11EEC" w:rsidRPr="002A2F73">
              <w:rPr>
                <w:color w:val="000000"/>
                <w:sz w:val="18"/>
              </w:rPr>
              <w:t xml:space="preserve"> </w:t>
            </w:r>
          </w:p>
        </w:tc>
        <w:tc>
          <w:tcPr>
            <w:tcW w:w="948" w:type="dxa"/>
            <w:shd w:val="clear" w:color="000000" w:fill="FFFFFF"/>
            <w:noWrap/>
            <w:vAlign w:val="center"/>
            <w:hideMark/>
          </w:tcPr>
          <w:p w14:paraId="104593D2" w14:textId="3FA93E0A" w:rsidR="00C11EEC" w:rsidRPr="002A2F73" w:rsidRDefault="00DE1FFF" w:rsidP="00D61D67">
            <w:pPr>
              <w:spacing w:after="0"/>
              <w:jc w:val="right"/>
              <w:rPr>
                <w:color w:val="000000"/>
                <w:sz w:val="18"/>
              </w:rPr>
            </w:pPr>
            <w:r w:rsidRPr="002A2F73">
              <w:rPr>
                <w:rFonts w:eastAsia="Times New Roman" w:cs="Calibri"/>
                <w:color w:val="000000"/>
                <w:sz w:val="18"/>
                <w:szCs w:val="18"/>
              </w:rPr>
              <w:t>95,200</w:t>
            </w:r>
          </w:p>
        </w:tc>
        <w:tc>
          <w:tcPr>
            <w:tcW w:w="948" w:type="dxa"/>
            <w:shd w:val="clear" w:color="000000" w:fill="FFFFFF"/>
            <w:noWrap/>
            <w:vAlign w:val="center"/>
            <w:hideMark/>
          </w:tcPr>
          <w:p w14:paraId="5844AABE" w14:textId="5ABDE3AB" w:rsidR="00C11EEC" w:rsidRPr="002A2F73" w:rsidRDefault="00DE1FFF" w:rsidP="00D61D67">
            <w:pPr>
              <w:spacing w:after="0"/>
              <w:jc w:val="right"/>
              <w:rPr>
                <w:color w:val="000000"/>
                <w:sz w:val="18"/>
              </w:rPr>
            </w:pPr>
            <w:r w:rsidRPr="002A2F73">
              <w:rPr>
                <w:rFonts w:eastAsia="Times New Roman" w:cs="Calibri"/>
                <w:color w:val="000000"/>
                <w:sz w:val="18"/>
                <w:szCs w:val="18"/>
              </w:rPr>
              <w:t>77,000</w:t>
            </w:r>
          </w:p>
        </w:tc>
        <w:tc>
          <w:tcPr>
            <w:tcW w:w="824" w:type="dxa"/>
            <w:shd w:val="clear" w:color="000000" w:fill="FFFFFF"/>
            <w:vAlign w:val="center"/>
            <w:hideMark/>
          </w:tcPr>
          <w:p w14:paraId="5D57117D" w14:textId="41D3EF63" w:rsidR="00C11EEC" w:rsidRPr="002A2F73" w:rsidRDefault="00DE1FFF" w:rsidP="00D61D67">
            <w:pPr>
              <w:spacing w:after="0"/>
              <w:jc w:val="right"/>
              <w:rPr>
                <w:color w:val="000000"/>
                <w:sz w:val="18"/>
              </w:rPr>
            </w:pPr>
            <w:r w:rsidRPr="002A2F73">
              <w:rPr>
                <w:rFonts w:eastAsia="Times New Roman" w:cs="Calibri"/>
                <w:color w:val="000000"/>
                <w:sz w:val="18"/>
                <w:szCs w:val="18"/>
              </w:rPr>
              <w:t>43,400</w:t>
            </w:r>
          </w:p>
        </w:tc>
        <w:tc>
          <w:tcPr>
            <w:tcW w:w="948" w:type="dxa"/>
            <w:shd w:val="clear" w:color="000000" w:fill="FFFFFF"/>
            <w:noWrap/>
            <w:vAlign w:val="center"/>
            <w:hideMark/>
          </w:tcPr>
          <w:p w14:paraId="7046D9C6" w14:textId="7A9381C0" w:rsidR="00C11EEC" w:rsidRPr="002A2F73" w:rsidRDefault="00DE1FFF" w:rsidP="00D61D67">
            <w:pPr>
              <w:spacing w:after="0"/>
              <w:jc w:val="right"/>
              <w:rPr>
                <w:color w:val="000000"/>
                <w:sz w:val="18"/>
              </w:rPr>
            </w:pPr>
            <w:r w:rsidRPr="002A2F73">
              <w:rPr>
                <w:rFonts w:eastAsia="Times New Roman" w:cs="Calibri"/>
                <w:color w:val="000000"/>
                <w:sz w:val="18"/>
                <w:szCs w:val="18"/>
              </w:rPr>
              <w:t>323,400</w:t>
            </w:r>
          </w:p>
        </w:tc>
        <w:tc>
          <w:tcPr>
            <w:tcW w:w="753" w:type="dxa"/>
            <w:shd w:val="clear" w:color="000000" w:fill="FFFFFF"/>
            <w:vAlign w:val="center"/>
            <w:hideMark/>
          </w:tcPr>
          <w:p w14:paraId="691D7A50" w14:textId="77777777" w:rsidR="00C11EEC" w:rsidRPr="002A2F73" w:rsidRDefault="00C11EEC"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17</w:t>
            </w:r>
          </w:p>
        </w:tc>
      </w:tr>
      <w:tr w:rsidR="00D37CD8" w:rsidRPr="002A2F73" w14:paraId="10D86678" w14:textId="77777777" w:rsidTr="00781AB6">
        <w:trPr>
          <w:trHeight w:val="300"/>
        </w:trPr>
        <w:tc>
          <w:tcPr>
            <w:tcW w:w="2340" w:type="dxa"/>
            <w:vMerge/>
            <w:vAlign w:val="center"/>
            <w:hideMark/>
          </w:tcPr>
          <w:p w14:paraId="75AB6684"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4B88CED0"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5A72DAF3"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034690DF"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45306067"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hideMark/>
          </w:tcPr>
          <w:p w14:paraId="6BEF1B65"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hideMark/>
          </w:tcPr>
          <w:p w14:paraId="4EFAE993" w14:textId="07E5AC52" w:rsidR="00C11EEC" w:rsidRPr="002A2F73" w:rsidRDefault="00DE1FFF" w:rsidP="00D61D67">
            <w:pPr>
              <w:spacing w:after="0"/>
              <w:jc w:val="right"/>
              <w:rPr>
                <w:color w:val="000000"/>
                <w:sz w:val="18"/>
              </w:rPr>
            </w:pPr>
            <w:r w:rsidRPr="002A2F73">
              <w:rPr>
                <w:rFonts w:eastAsia="Times New Roman" w:cs="Calibri"/>
                <w:color w:val="000000"/>
                <w:sz w:val="18"/>
                <w:szCs w:val="18"/>
              </w:rPr>
              <w:t>9,000</w:t>
            </w:r>
          </w:p>
        </w:tc>
        <w:tc>
          <w:tcPr>
            <w:tcW w:w="948" w:type="dxa"/>
            <w:shd w:val="clear" w:color="000000" w:fill="FFFFFF"/>
            <w:noWrap/>
            <w:vAlign w:val="center"/>
            <w:hideMark/>
          </w:tcPr>
          <w:p w14:paraId="0ADF9E39" w14:textId="11108C26" w:rsidR="00C11EEC" w:rsidRPr="002A2F73" w:rsidRDefault="00DE1FFF" w:rsidP="00D61D67">
            <w:pPr>
              <w:spacing w:after="0"/>
              <w:jc w:val="right"/>
              <w:rPr>
                <w:color w:val="000000"/>
                <w:sz w:val="18"/>
              </w:rPr>
            </w:pPr>
            <w:r w:rsidRPr="002A2F73">
              <w:rPr>
                <w:rFonts w:eastAsia="Times New Roman" w:cs="Calibri"/>
                <w:color w:val="000000"/>
                <w:sz w:val="18"/>
                <w:szCs w:val="18"/>
              </w:rPr>
              <w:t>9,000</w:t>
            </w:r>
          </w:p>
        </w:tc>
        <w:tc>
          <w:tcPr>
            <w:tcW w:w="948" w:type="dxa"/>
            <w:shd w:val="clear" w:color="000000" w:fill="FFFFFF"/>
            <w:noWrap/>
            <w:vAlign w:val="center"/>
            <w:hideMark/>
          </w:tcPr>
          <w:p w14:paraId="3FC5A0D0" w14:textId="42DD56C9" w:rsidR="00C11EEC" w:rsidRPr="002A2F73" w:rsidRDefault="00DE1FFF" w:rsidP="00D61D67">
            <w:pPr>
              <w:spacing w:after="0"/>
              <w:jc w:val="right"/>
              <w:rPr>
                <w:color w:val="000000"/>
                <w:sz w:val="18"/>
              </w:rPr>
            </w:pPr>
            <w:r w:rsidRPr="002A2F73">
              <w:rPr>
                <w:rFonts w:eastAsia="Times New Roman" w:cs="Calibri"/>
                <w:color w:val="000000"/>
                <w:sz w:val="18"/>
                <w:szCs w:val="18"/>
              </w:rPr>
              <w:t>9,000</w:t>
            </w:r>
          </w:p>
        </w:tc>
        <w:tc>
          <w:tcPr>
            <w:tcW w:w="824" w:type="dxa"/>
            <w:shd w:val="clear" w:color="000000" w:fill="FFFFFF"/>
            <w:vAlign w:val="center"/>
            <w:hideMark/>
          </w:tcPr>
          <w:p w14:paraId="1BB71691" w14:textId="405733B6" w:rsidR="00C11EEC" w:rsidRPr="002A2F73" w:rsidRDefault="00DE1FFF" w:rsidP="00D61D67">
            <w:pPr>
              <w:spacing w:after="0"/>
              <w:jc w:val="right"/>
              <w:rPr>
                <w:color w:val="000000"/>
                <w:sz w:val="18"/>
              </w:rPr>
            </w:pPr>
            <w:r w:rsidRPr="002A2F73">
              <w:rPr>
                <w:rFonts w:eastAsia="Times New Roman" w:cs="Calibri"/>
                <w:color w:val="000000"/>
                <w:sz w:val="18"/>
                <w:szCs w:val="18"/>
              </w:rPr>
              <w:t>7,800</w:t>
            </w:r>
          </w:p>
        </w:tc>
        <w:tc>
          <w:tcPr>
            <w:tcW w:w="948" w:type="dxa"/>
            <w:shd w:val="clear" w:color="000000" w:fill="FFFFFF"/>
            <w:noWrap/>
            <w:vAlign w:val="center"/>
            <w:hideMark/>
          </w:tcPr>
          <w:p w14:paraId="59E98BB2" w14:textId="6C67AD06" w:rsidR="00C11EEC" w:rsidRPr="002A2F73" w:rsidRDefault="00DE1FFF" w:rsidP="00D61D67">
            <w:pPr>
              <w:spacing w:after="0"/>
              <w:jc w:val="right"/>
              <w:rPr>
                <w:color w:val="000000"/>
                <w:sz w:val="18"/>
              </w:rPr>
            </w:pPr>
            <w:r w:rsidRPr="002A2F73">
              <w:rPr>
                <w:rFonts w:eastAsia="Times New Roman" w:cs="Calibri"/>
                <w:color w:val="000000"/>
                <w:sz w:val="18"/>
                <w:szCs w:val="18"/>
              </w:rPr>
              <w:t>34,800</w:t>
            </w:r>
          </w:p>
        </w:tc>
        <w:tc>
          <w:tcPr>
            <w:tcW w:w="753" w:type="dxa"/>
            <w:shd w:val="clear" w:color="000000" w:fill="FFFFFF"/>
            <w:vAlign w:val="center"/>
            <w:hideMark/>
          </w:tcPr>
          <w:p w14:paraId="6FA10F64"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18</w:t>
            </w:r>
          </w:p>
        </w:tc>
      </w:tr>
      <w:tr w:rsidR="00D37CD8" w:rsidRPr="002A2F73" w14:paraId="3631C84B" w14:textId="77777777" w:rsidTr="00781AB6">
        <w:trPr>
          <w:trHeight w:val="300"/>
        </w:trPr>
        <w:tc>
          <w:tcPr>
            <w:tcW w:w="2340" w:type="dxa"/>
            <w:vMerge/>
            <w:vAlign w:val="center"/>
            <w:hideMark/>
          </w:tcPr>
          <w:p w14:paraId="58DFB5E0"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195139A1"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5C1C9480"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4F79E97C"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12FF24F9"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hideMark/>
          </w:tcPr>
          <w:p w14:paraId="613A1FA6"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hideMark/>
          </w:tcPr>
          <w:p w14:paraId="0DDD102E" w14:textId="6065AC33" w:rsidR="00C11EEC" w:rsidRPr="002A2F73" w:rsidRDefault="00DE1FFF" w:rsidP="00D61D67">
            <w:pPr>
              <w:spacing w:after="0"/>
              <w:jc w:val="right"/>
              <w:rPr>
                <w:color w:val="000000"/>
                <w:sz w:val="18"/>
              </w:rPr>
            </w:pPr>
            <w:r w:rsidRPr="002A2F73">
              <w:rPr>
                <w:rFonts w:eastAsia="Times New Roman" w:cs="Calibri"/>
                <w:color w:val="000000"/>
                <w:sz w:val="18"/>
                <w:szCs w:val="18"/>
              </w:rPr>
              <w:t>2,500</w:t>
            </w:r>
          </w:p>
        </w:tc>
        <w:tc>
          <w:tcPr>
            <w:tcW w:w="948" w:type="dxa"/>
            <w:shd w:val="clear" w:color="000000" w:fill="FFFFFF"/>
            <w:noWrap/>
            <w:vAlign w:val="center"/>
            <w:hideMark/>
          </w:tcPr>
          <w:p w14:paraId="74C26543" w14:textId="378C0575" w:rsidR="00C11EEC" w:rsidRPr="002A2F73" w:rsidRDefault="00DE1FFF" w:rsidP="00D61D67">
            <w:pPr>
              <w:spacing w:after="0"/>
              <w:jc w:val="right"/>
              <w:rPr>
                <w:color w:val="000000"/>
                <w:sz w:val="18"/>
              </w:rPr>
            </w:pPr>
            <w:r w:rsidRPr="002A2F73">
              <w:rPr>
                <w:rFonts w:eastAsia="Times New Roman" w:cs="Calibri"/>
                <w:color w:val="000000"/>
                <w:sz w:val="18"/>
                <w:szCs w:val="18"/>
              </w:rPr>
              <w:t>2,500</w:t>
            </w:r>
          </w:p>
        </w:tc>
        <w:tc>
          <w:tcPr>
            <w:tcW w:w="948" w:type="dxa"/>
            <w:shd w:val="clear" w:color="000000" w:fill="FFFFFF"/>
            <w:noWrap/>
            <w:vAlign w:val="center"/>
            <w:hideMark/>
          </w:tcPr>
          <w:p w14:paraId="60B3B027" w14:textId="11BA26AF" w:rsidR="00C11EEC" w:rsidRPr="002A2F73" w:rsidRDefault="00DE1FFF" w:rsidP="00D61D67">
            <w:pPr>
              <w:spacing w:after="0"/>
              <w:jc w:val="right"/>
              <w:rPr>
                <w:color w:val="000000"/>
                <w:sz w:val="18"/>
              </w:rPr>
            </w:pPr>
            <w:r w:rsidRPr="002A2F73">
              <w:rPr>
                <w:rFonts w:eastAsia="Times New Roman" w:cs="Calibri"/>
                <w:color w:val="000000"/>
                <w:sz w:val="18"/>
                <w:szCs w:val="18"/>
              </w:rPr>
              <w:t>2,500</w:t>
            </w:r>
          </w:p>
        </w:tc>
        <w:tc>
          <w:tcPr>
            <w:tcW w:w="824" w:type="dxa"/>
            <w:shd w:val="clear" w:color="000000" w:fill="FFFFFF"/>
            <w:vAlign w:val="center"/>
            <w:hideMark/>
          </w:tcPr>
          <w:p w14:paraId="6879A8E6" w14:textId="2D6ABE80" w:rsidR="00C11EEC" w:rsidRPr="002A2F73" w:rsidRDefault="00DE1FFF" w:rsidP="00D61D67">
            <w:pPr>
              <w:spacing w:after="0"/>
              <w:jc w:val="right"/>
              <w:rPr>
                <w:color w:val="000000"/>
                <w:sz w:val="18"/>
              </w:rPr>
            </w:pPr>
            <w:r w:rsidRPr="002A2F73">
              <w:rPr>
                <w:rFonts w:eastAsia="Times New Roman" w:cs="Calibri"/>
                <w:color w:val="000000"/>
                <w:sz w:val="18"/>
                <w:szCs w:val="18"/>
              </w:rPr>
              <w:t>2,500</w:t>
            </w:r>
          </w:p>
        </w:tc>
        <w:tc>
          <w:tcPr>
            <w:tcW w:w="948" w:type="dxa"/>
            <w:shd w:val="clear" w:color="000000" w:fill="FFFFFF"/>
            <w:noWrap/>
            <w:vAlign w:val="center"/>
            <w:hideMark/>
          </w:tcPr>
          <w:p w14:paraId="1E516C81" w14:textId="731AED71" w:rsidR="00C11EEC" w:rsidRPr="002A2F73" w:rsidRDefault="00DE1FFF" w:rsidP="00D61D67">
            <w:pPr>
              <w:spacing w:after="0"/>
              <w:jc w:val="right"/>
              <w:rPr>
                <w:color w:val="000000"/>
                <w:sz w:val="18"/>
              </w:rPr>
            </w:pPr>
            <w:r w:rsidRPr="002A2F73">
              <w:rPr>
                <w:rFonts w:eastAsia="Times New Roman" w:cs="Calibri"/>
                <w:color w:val="000000"/>
                <w:sz w:val="18"/>
                <w:szCs w:val="18"/>
              </w:rPr>
              <w:t>10</w:t>
            </w:r>
            <w:r w:rsidR="00C11EEC" w:rsidRPr="002A2F73">
              <w:rPr>
                <w:color w:val="000000"/>
                <w:sz w:val="18"/>
              </w:rPr>
              <w:t xml:space="preserve">,000 </w:t>
            </w:r>
          </w:p>
        </w:tc>
        <w:tc>
          <w:tcPr>
            <w:tcW w:w="753" w:type="dxa"/>
            <w:shd w:val="clear" w:color="000000" w:fill="FFFFFF"/>
            <w:vAlign w:val="center"/>
            <w:hideMark/>
          </w:tcPr>
          <w:p w14:paraId="34BC4863"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19</w:t>
            </w:r>
          </w:p>
        </w:tc>
      </w:tr>
      <w:tr w:rsidR="00D37CD8" w:rsidRPr="002A2F73" w14:paraId="21B58F41" w14:textId="77777777" w:rsidTr="00781AB6">
        <w:trPr>
          <w:trHeight w:val="300"/>
        </w:trPr>
        <w:tc>
          <w:tcPr>
            <w:tcW w:w="2340" w:type="dxa"/>
            <w:vMerge/>
            <w:vAlign w:val="center"/>
            <w:hideMark/>
          </w:tcPr>
          <w:p w14:paraId="2EDDC648"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0D0C7441"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31D488A7"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418B3A7F"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154FED16"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72200</w:t>
            </w:r>
          </w:p>
        </w:tc>
        <w:tc>
          <w:tcPr>
            <w:tcW w:w="1842" w:type="dxa"/>
            <w:shd w:val="clear" w:color="000000" w:fill="FFFFFF"/>
            <w:vAlign w:val="center"/>
            <w:hideMark/>
          </w:tcPr>
          <w:p w14:paraId="36471B64"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Equipment and Furniture</w:t>
            </w:r>
          </w:p>
        </w:tc>
        <w:tc>
          <w:tcPr>
            <w:tcW w:w="847" w:type="dxa"/>
            <w:shd w:val="clear" w:color="000000" w:fill="FFFFFF"/>
            <w:noWrap/>
            <w:vAlign w:val="center"/>
            <w:hideMark/>
          </w:tcPr>
          <w:p w14:paraId="60F2A038"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164,000 </w:t>
            </w:r>
          </w:p>
        </w:tc>
        <w:tc>
          <w:tcPr>
            <w:tcW w:w="948" w:type="dxa"/>
            <w:shd w:val="clear" w:color="000000" w:fill="FFFFFF"/>
            <w:noWrap/>
            <w:vAlign w:val="center"/>
            <w:hideMark/>
          </w:tcPr>
          <w:p w14:paraId="56F97CD4"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597,000 </w:t>
            </w:r>
          </w:p>
        </w:tc>
        <w:tc>
          <w:tcPr>
            <w:tcW w:w="948" w:type="dxa"/>
            <w:shd w:val="clear" w:color="000000" w:fill="FFFFFF"/>
            <w:noWrap/>
            <w:vAlign w:val="center"/>
            <w:hideMark/>
          </w:tcPr>
          <w:p w14:paraId="3C36ADDA"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79</w:t>
            </w:r>
            <w:r w:rsidR="00A53794" w:rsidRPr="002A2F73">
              <w:rPr>
                <w:rFonts w:eastAsia="Times New Roman" w:cs="Calibri"/>
                <w:color w:val="000000"/>
                <w:sz w:val="18"/>
                <w:szCs w:val="18"/>
              </w:rPr>
              <w:t>6</w:t>
            </w:r>
            <w:r w:rsidRPr="002A2F73">
              <w:rPr>
                <w:rFonts w:eastAsia="Times New Roman" w:cs="Calibri"/>
                <w:color w:val="000000"/>
                <w:sz w:val="18"/>
                <w:szCs w:val="18"/>
              </w:rPr>
              <w:t xml:space="preserve">,000 </w:t>
            </w:r>
          </w:p>
        </w:tc>
        <w:tc>
          <w:tcPr>
            <w:tcW w:w="824" w:type="dxa"/>
            <w:shd w:val="clear" w:color="000000" w:fill="FFFFFF"/>
            <w:vAlign w:val="center"/>
            <w:hideMark/>
          </w:tcPr>
          <w:p w14:paraId="18B8600F"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358,000 </w:t>
            </w:r>
          </w:p>
        </w:tc>
        <w:tc>
          <w:tcPr>
            <w:tcW w:w="948" w:type="dxa"/>
            <w:shd w:val="clear" w:color="000000" w:fill="FFFFFF"/>
            <w:noWrap/>
            <w:vAlign w:val="center"/>
            <w:hideMark/>
          </w:tcPr>
          <w:p w14:paraId="7449ED72"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1,91</w:t>
            </w:r>
            <w:r w:rsidR="00A53794" w:rsidRPr="002A2F73">
              <w:rPr>
                <w:rFonts w:eastAsia="Times New Roman" w:cs="Calibri"/>
                <w:color w:val="000000"/>
                <w:sz w:val="18"/>
                <w:szCs w:val="18"/>
              </w:rPr>
              <w:t>5</w:t>
            </w:r>
            <w:r w:rsidRPr="002A2F73">
              <w:rPr>
                <w:rFonts w:eastAsia="Times New Roman" w:cs="Calibri"/>
                <w:color w:val="000000"/>
                <w:sz w:val="18"/>
                <w:szCs w:val="18"/>
              </w:rPr>
              <w:t xml:space="preserve">,000 </w:t>
            </w:r>
          </w:p>
        </w:tc>
        <w:tc>
          <w:tcPr>
            <w:tcW w:w="753" w:type="dxa"/>
            <w:shd w:val="clear" w:color="000000" w:fill="FFFFFF"/>
            <w:vAlign w:val="center"/>
            <w:hideMark/>
          </w:tcPr>
          <w:p w14:paraId="532731FD"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20</w:t>
            </w:r>
          </w:p>
        </w:tc>
      </w:tr>
      <w:tr w:rsidR="00D37CD8" w:rsidRPr="002A2F73" w14:paraId="2E8D3FEC" w14:textId="77777777" w:rsidTr="00781AB6">
        <w:trPr>
          <w:trHeight w:val="510"/>
        </w:trPr>
        <w:tc>
          <w:tcPr>
            <w:tcW w:w="2340" w:type="dxa"/>
            <w:vMerge/>
            <w:vAlign w:val="center"/>
            <w:hideMark/>
          </w:tcPr>
          <w:p w14:paraId="4D456A02"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7B00ADCF"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6418CB4B"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263BE812"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6342BCA0"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72800</w:t>
            </w:r>
          </w:p>
        </w:tc>
        <w:tc>
          <w:tcPr>
            <w:tcW w:w="1842" w:type="dxa"/>
            <w:shd w:val="clear" w:color="000000" w:fill="FFFFFF"/>
            <w:vAlign w:val="center"/>
            <w:hideMark/>
          </w:tcPr>
          <w:p w14:paraId="124B27E9" w14:textId="6B140A0D"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Information Tech</w:t>
            </w:r>
            <w:r w:rsidR="00603A48" w:rsidRPr="002A2F73">
              <w:rPr>
                <w:rFonts w:cs="Calibri"/>
                <w:color w:val="000000"/>
                <w:sz w:val="18"/>
                <w:szCs w:val="18"/>
                <w:cs/>
              </w:rPr>
              <w:t>.</w:t>
            </w:r>
            <w:r w:rsidRPr="002A2F73">
              <w:rPr>
                <w:rFonts w:eastAsia="Times New Roman" w:cs="Calibri"/>
                <w:color w:val="000000"/>
                <w:sz w:val="18"/>
                <w:szCs w:val="18"/>
              </w:rPr>
              <w:t xml:space="preserve"> Equipm</w:t>
            </w:r>
            <w:r w:rsidR="00603A48" w:rsidRPr="002A2F73">
              <w:rPr>
                <w:rFonts w:eastAsia="Times New Roman" w:cs="Calibri"/>
                <w:color w:val="000000"/>
                <w:sz w:val="18"/>
                <w:szCs w:val="18"/>
              </w:rPr>
              <w:t>ent</w:t>
            </w:r>
          </w:p>
        </w:tc>
        <w:tc>
          <w:tcPr>
            <w:tcW w:w="847" w:type="dxa"/>
            <w:shd w:val="clear" w:color="000000" w:fill="FFFFFF"/>
            <w:noWrap/>
            <w:vAlign w:val="center"/>
            <w:hideMark/>
          </w:tcPr>
          <w:p w14:paraId="6846CAB1"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7EDAD937"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2CCC08EB"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824" w:type="dxa"/>
            <w:shd w:val="clear" w:color="000000" w:fill="FFFFFF"/>
            <w:vAlign w:val="center"/>
            <w:hideMark/>
          </w:tcPr>
          <w:p w14:paraId="2A7EF59D"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63A1647F"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12,000 </w:t>
            </w:r>
          </w:p>
        </w:tc>
        <w:tc>
          <w:tcPr>
            <w:tcW w:w="753" w:type="dxa"/>
            <w:shd w:val="clear" w:color="000000" w:fill="FFFFFF"/>
            <w:vAlign w:val="center"/>
            <w:hideMark/>
          </w:tcPr>
          <w:p w14:paraId="41993B85"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21</w:t>
            </w:r>
          </w:p>
        </w:tc>
      </w:tr>
      <w:tr w:rsidR="00D37CD8" w:rsidRPr="002A2F73" w14:paraId="32272612" w14:textId="77777777" w:rsidTr="00781AB6">
        <w:trPr>
          <w:trHeight w:val="495"/>
        </w:trPr>
        <w:tc>
          <w:tcPr>
            <w:tcW w:w="2340" w:type="dxa"/>
            <w:vMerge/>
            <w:vAlign w:val="center"/>
            <w:hideMark/>
          </w:tcPr>
          <w:p w14:paraId="7BDA1C12"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7973C87C"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69DF3741"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33579C58"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4315ACBE"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75700</w:t>
            </w:r>
          </w:p>
        </w:tc>
        <w:tc>
          <w:tcPr>
            <w:tcW w:w="1842" w:type="dxa"/>
            <w:shd w:val="clear" w:color="000000" w:fill="FFFFFF"/>
            <w:vAlign w:val="center"/>
            <w:hideMark/>
          </w:tcPr>
          <w:p w14:paraId="3190C785"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Training, Workshops and Conferences</w:t>
            </w:r>
          </w:p>
        </w:tc>
        <w:tc>
          <w:tcPr>
            <w:tcW w:w="847" w:type="dxa"/>
            <w:shd w:val="clear" w:color="000000" w:fill="FFFFFF"/>
            <w:noWrap/>
            <w:vAlign w:val="center"/>
            <w:hideMark/>
          </w:tcPr>
          <w:p w14:paraId="1A4312A2"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1A2E981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15,000 </w:t>
            </w:r>
          </w:p>
        </w:tc>
        <w:tc>
          <w:tcPr>
            <w:tcW w:w="948" w:type="dxa"/>
            <w:shd w:val="clear" w:color="000000" w:fill="FFFFFF"/>
            <w:noWrap/>
            <w:vAlign w:val="center"/>
            <w:hideMark/>
          </w:tcPr>
          <w:p w14:paraId="088E3A0D"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36,000 </w:t>
            </w:r>
          </w:p>
        </w:tc>
        <w:tc>
          <w:tcPr>
            <w:tcW w:w="824" w:type="dxa"/>
            <w:shd w:val="clear" w:color="000000" w:fill="FFFFFF"/>
            <w:vAlign w:val="center"/>
            <w:hideMark/>
          </w:tcPr>
          <w:p w14:paraId="5355A9F6"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36,000 </w:t>
            </w:r>
          </w:p>
        </w:tc>
        <w:tc>
          <w:tcPr>
            <w:tcW w:w="948" w:type="dxa"/>
            <w:shd w:val="clear" w:color="000000" w:fill="FFFFFF"/>
            <w:noWrap/>
            <w:vAlign w:val="center"/>
            <w:hideMark/>
          </w:tcPr>
          <w:p w14:paraId="186626C6"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87,000 </w:t>
            </w:r>
          </w:p>
        </w:tc>
        <w:tc>
          <w:tcPr>
            <w:tcW w:w="753" w:type="dxa"/>
            <w:shd w:val="clear" w:color="000000" w:fill="FFFFFF"/>
            <w:vAlign w:val="center"/>
            <w:hideMark/>
          </w:tcPr>
          <w:p w14:paraId="21EA3CB1"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22</w:t>
            </w:r>
          </w:p>
        </w:tc>
      </w:tr>
      <w:tr w:rsidR="00D37CD8" w:rsidRPr="002A2F73" w14:paraId="27203363" w14:textId="77777777" w:rsidTr="00781AB6">
        <w:trPr>
          <w:trHeight w:val="255"/>
        </w:trPr>
        <w:tc>
          <w:tcPr>
            <w:tcW w:w="2340" w:type="dxa"/>
            <w:vMerge/>
            <w:vAlign w:val="center"/>
            <w:hideMark/>
          </w:tcPr>
          <w:p w14:paraId="22EC5D3A"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60C147FE"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71F3D7E0"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32ADAF33"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4C27170F"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72300</w:t>
            </w:r>
          </w:p>
        </w:tc>
        <w:tc>
          <w:tcPr>
            <w:tcW w:w="1842" w:type="dxa"/>
            <w:shd w:val="clear" w:color="000000" w:fill="FFFFFF"/>
            <w:vAlign w:val="center"/>
            <w:hideMark/>
          </w:tcPr>
          <w:p w14:paraId="12AC8AFF"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Materials &amp; Goods</w:t>
            </w:r>
          </w:p>
        </w:tc>
        <w:tc>
          <w:tcPr>
            <w:tcW w:w="847" w:type="dxa"/>
            <w:shd w:val="clear" w:color="000000" w:fill="FFFFFF"/>
            <w:noWrap/>
            <w:vAlign w:val="center"/>
            <w:hideMark/>
          </w:tcPr>
          <w:p w14:paraId="005D0560"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0BA3D1DA"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26B63E7D"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7,500 </w:t>
            </w:r>
          </w:p>
        </w:tc>
        <w:tc>
          <w:tcPr>
            <w:tcW w:w="824" w:type="dxa"/>
            <w:shd w:val="clear" w:color="000000" w:fill="FFFFFF"/>
            <w:vAlign w:val="center"/>
            <w:hideMark/>
          </w:tcPr>
          <w:p w14:paraId="3887FC4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7,500 </w:t>
            </w:r>
          </w:p>
        </w:tc>
        <w:tc>
          <w:tcPr>
            <w:tcW w:w="948" w:type="dxa"/>
            <w:shd w:val="clear" w:color="000000" w:fill="FFFFFF"/>
            <w:noWrap/>
            <w:vAlign w:val="center"/>
            <w:hideMark/>
          </w:tcPr>
          <w:p w14:paraId="53E6B15C" w14:textId="77777777" w:rsidR="00C11EEC" w:rsidRPr="002A2F73" w:rsidRDefault="00C11EEC"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15,000 </w:t>
            </w:r>
          </w:p>
        </w:tc>
        <w:tc>
          <w:tcPr>
            <w:tcW w:w="753" w:type="dxa"/>
            <w:shd w:val="clear" w:color="000000" w:fill="FFFFFF"/>
            <w:vAlign w:val="center"/>
            <w:hideMark/>
          </w:tcPr>
          <w:p w14:paraId="542EEBFD"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23</w:t>
            </w:r>
          </w:p>
        </w:tc>
      </w:tr>
      <w:tr w:rsidR="00D37CD8" w:rsidRPr="002A2F73" w14:paraId="0163039C" w14:textId="77777777" w:rsidTr="00781AB6">
        <w:trPr>
          <w:trHeight w:val="255"/>
        </w:trPr>
        <w:tc>
          <w:tcPr>
            <w:tcW w:w="2340" w:type="dxa"/>
            <w:vMerge/>
            <w:vAlign w:val="center"/>
            <w:hideMark/>
          </w:tcPr>
          <w:p w14:paraId="196014B7"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1607695B"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3561765E"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7706B15D"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56CF25FC"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72500</w:t>
            </w:r>
          </w:p>
        </w:tc>
        <w:tc>
          <w:tcPr>
            <w:tcW w:w="1842" w:type="dxa"/>
            <w:shd w:val="clear" w:color="000000" w:fill="FFFFFF"/>
            <w:vAlign w:val="center"/>
            <w:hideMark/>
          </w:tcPr>
          <w:p w14:paraId="63F10F48"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Supplies</w:t>
            </w:r>
          </w:p>
        </w:tc>
        <w:tc>
          <w:tcPr>
            <w:tcW w:w="847" w:type="dxa"/>
            <w:shd w:val="clear" w:color="000000" w:fill="FFFFFF"/>
            <w:noWrap/>
            <w:vAlign w:val="center"/>
            <w:hideMark/>
          </w:tcPr>
          <w:p w14:paraId="31E43C16" w14:textId="7AD27441" w:rsidR="00C11EEC" w:rsidRPr="002A2F73" w:rsidRDefault="00C11EEC" w:rsidP="00D61D67">
            <w:pPr>
              <w:spacing w:after="0"/>
              <w:jc w:val="right"/>
              <w:rPr>
                <w:color w:val="000000"/>
                <w:sz w:val="18"/>
              </w:rPr>
            </w:pPr>
            <w:r w:rsidRPr="002A2F73">
              <w:rPr>
                <w:color w:val="000000"/>
                <w:sz w:val="18"/>
              </w:rPr>
              <w:t>1,</w:t>
            </w:r>
            <w:r w:rsidR="00DE1FFF" w:rsidRPr="002A2F73">
              <w:rPr>
                <w:rFonts w:eastAsia="Times New Roman" w:cs="Calibri"/>
                <w:color w:val="000000"/>
                <w:sz w:val="18"/>
                <w:szCs w:val="18"/>
              </w:rPr>
              <w:t>000</w:t>
            </w:r>
          </w:p>
        </w:tc>
        <w:tc>
          <w:tcPr>
            <w:tcW w:w="948" w:type="dxa"/>
            <w:shd w:val="clear" w:color="000000" w:fill="FFFFFF"/>
            <w:noWrap/>
            <w:vAlign w:val="center"/>
            <w:hideMark/>
          </w:tcPr>
          <w:p w14:paraId="1BE1E64B" w14:textId="76C2D23A" w:rsidR="00C11EEC" w:rsidRPr="002A2F73" w:rsidRDefault="00C11EEC" w:rsidP="00D61D67">
            <w:pPr>
              <w:spacing w:after="0"/>
              <w:jc w:val="right"/>
              <w:rPr>
                <w:color w:val="000000"/>
                <w:sz w:val="18"/>
              </w:rPr>
            </w:pPr>
            <w:r w:rsidRPr="002A2F73">
              <w:rPr>
                <w:color w:val="000000"/>
                <w:sz w:val="18"/>
              </w:rPr>
              <w:t>1,</w:t>
            </w:r>
            <w:r w:rsidR="00DE1FFF" w:rsidRPr="002A2F73">
              <w:rPr>
                <w:rFonts w:eastAsia="Times New Roman" w:cs="Calibri"/>
                <w:color w:val="000000"/>
                <w:sz w:val="18"/>
                <w:szCs w:val="18"/>
              </w:rPr>
              <w:t>000</w:t>
            </w:r>
          </w:p>
        </w:tc>
        <w:tc>
          <w:tcPr>
            <w:tcW w:w="948" w:type="dxa"/>
            <w:shd w:val="clear" w:color="000000" w:fill="FFFFFF"/>
            <w:noWrap/>
            <w:vAlign w:val="center"/>
            <w:hideMark/>
          </w:tcPr>
          <w:p w14:paraId="444C9DF8" w14:textId="2B07FB93" w:rsidR="00C11EEC" w:rsidRPr="002A2F73" w:rsidRDefault="00C11EEC" w:rsidP="00D61D67">
            <w:pPr>
              <w:spacing w:after="0"/>
              <w:jc w:val="right"/>
              <w:rPr>
                <w:color w:val="000000"/>
                <w:sz w:val="18"/>
              </w:rPr>
            </w:pPr>
            <w:r w:rsidRPr="002A2F73">
              <w:rPr>
                <w:color w:val="000000"/>
                <w:sz w:val="18"/>
              </w:rPr>
              <w:t>1,</w:t>
            </w:r>
            <w:r w:rsidR="00DE1FFF" w:rsidRPr="002A2F73">
              <w:rPr>
                <w:rFonts w:eastAsia="Times New Roman" w:cs="Calibri"/>
                <w:color w:val="000000"/>
                <w:sz w:val="18"/>
                <w:szCs w:val="18"/>
              </w:rPr>
              <w:t>000</w:t>
            </w:r>
          </w:p>
        </w:tc>
        <w:tc>
          <w:tcPr>
            <w:tcW w:w="824" w:type="dxa"/>
            <w:shd w:val="clear" w:color="000000" w:fill="FFFFFF"/>
            <w:vAlign w:val="center"/>
            <w:hideMark/>
          </w:tcPr>
          <w:p w14:paraId="4A54FAF3" w14:textId="6C4AFDA8" w:rsidR="00C11EEC" w:rsidRPr="002A2F73" w:rsidRDefault="00C11EEC" w:rsidP="00D61D67">
            <w:pPr>
              <w:spacing w:after="0"/>
              <w:jc w:val="right"/>
              <w:rPr>
                <w:color w:val="000000"/>
                <w:sz w:val="18"/>
              </w:rPr>
            </w:pPr>
            <w:r w:rsidRPr="002A2F73">
              <w:rPr>
                <w:color w:val="000000"/>
                <w:sz w:val="18"/>
              </w:rPr>
              <w:t>1,</w:t>
            </w:r>
            <w:r w:rsidR="00DE1FFF" w:rsidRPr="002A2F73">
              <w:rPr>
                <w:rFonts w:eastAsia="Times New Roman" w:cs="Calibri"/>
                <w:color w:val="000000"/>
                <w:sz w:val="18"/>
                <w:szCs w:val="18"/>
              </w:rPr>
              <w:t>000</w:t>
            </w:r>
          </w:p>
        </w:tc>
        <w:tc>
          <w:tcPr>
            <w:tcW w:w="948" w:type="dxa"/>
            <w:shd w:val="clear" w:color="000000" w:fill="FFFFFF"/>
            <w:noWrap/>
            <w:vAlign w:val="center"/>
            <w:hideMark/>
          </w:tcPr>
          <w:p w14:paraId="392C1D89" w14:textId="13F20C45" w:rsidR="00C11EEC" w:rsidRPr="002A2F73" w:rsidRDefault="00DE1FFF" w:rsidP="00D61D67">
            <w:pPr>
              <w:spacing w:after="0"/>
              <w:jc w:val="right"/>
              <w:rPr>
                <w:color w:val="000000"/>
                <w:sz w:val="18"/>
              </w:rPr>
            </w:pPr>
            <w:r w:rsidRPr="002A2F73">
              <w:rPr>
                <w:rFonts w:eastAsia="Times New Roman" w:cs="Calibri"/>
                <w:color w:val="000000"/>
                <w:sz w:val="18"/>
                <w:szCs w:val="18"/>
              </w:rPr>
              <w:t>4</w:t>
            </w:r>
            <w:r w:rsidR="00C11EEC" w:rsidRPr="002A2F73">
              <w:rPr>
                <w:color w:val="000000"/>
                <w:sz w:val="18"/>
              </w:rPr>
              <w:t xml:space="preserve">,000 </w:t>
            </w:r>
          </w:p>
        </w:tc>
        <w:tc>
          <w:tcPr>
            <w:tcW w:w="753" w:type="dxa"/>
            <w:shd w:val="clear" w:color="000000" w:fill="FFFFFF"/>
            <w:vAlign w:val="center"/>
            <w:hideMark/>
          </w:tcPr>
          <w:p w14:paraId="6C75E1C4" w14:textId="77777777" w:rsidR="00C11EEC" w:rsidRPr="002A2F73" w:rsidRDefault="00C11EEC"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24</w:t>
            </w:r>
          </w:p>
        </w:tc>
      </w:tr>
      <w:tr w:rsidR="00D37CD8" w:rsidRPr="002A2F73" w14:paraId="28B7BD78" w14:textId="77777777" w:rsidTr="00781AB6">
        <w:trPr>
          <w:trHeight w:val="300"/>
        </w:trPr>
        <w:tc>
          <w:tcPr>
            <w:tcW w:w="2340" w:type="dxa"/>
            <w:vMerge/>
            <w:vAlign w:val="center"/>
            <w:hideMark/>
          </w:tcPr>
          <w:p w14:paraId="4E8E1E42"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3D2BB8B9" w14:textId="77777777" w:rsidR="00C11EEC" w:rsidRPr="002A2F73" w:rsidRDefault="00C11EEC" w:rsidP="00D61D67">
            <w:pPr>
              <w:spacing w:after="0"/>
              <w:jc w:val="left"/>
              <w:rPr>
                <w:rFonts w:eastAsia="Times New Roman" w:cs="Calibri"/>
                <w:b/>
                <w:bCs/>
                <w:color w:val="000000"/>
                <w:sz w:val="18"/>
                <w:szCs w:val="18"/>
              </w:rPr>
            </w:pPr>
          </w:p>
        </w:tc>
        <w:tc>
          <w:tcPr>
            <w:tcW w:w="673" w:type="dxa"/>
            <w:vMerge/>
            <w:vAlign w:val="center"/>
            <w:hideMark/>
          </w:tcPr>
          <w:p w14:paraId="515A61FB" w14:textId="77777777" w:rsidR="00C11EEC" w:rsidRPr="002A2F73" w:rsidRDefault="00C11EEC" w:rsidP="00D61D67">
            <w:pPr>
              <w:spacing w:after="0"/>
              <w:jc w:val="center"/>
              <w:rPr>
                <w:rFonts w:eastAsia="Times New Roman" w:cs="Calibri"/>
                <w:b/>
                <w:bCs/>
                <w:sz w:val="18"/>
                <w:szCs w:val="18"/>
              </w:rPr>
            </w:pPr>
          </w:p>
        </w:tc>
        <w:tc>
          <w:tcPr>
            <w:tcW w:w="694" w:type="dxa"/>
            <w:vMerge/>
            <w:vAlign w:val="center"/>
            <w:hideMark/>
          </w:tcPr>
          <w:p w14:paraId="136DACAF" w14:textId="77777777" w:rsidR="00C11EEC" w:rsidRPr="002A2F73" w:rsidRDefault="00C11EEC" w:rsidP="00D61D67">
            <w:pPr>
              <w:spacing w:after="0"/>
              <w:jc w:val="center"/>
              <w:rPr>
                <w:rFonts w:eastAsia="Times New Roman" w:cs="Calibri"/>
                <w:b/>
                <w:bCs/>
                <w:sz w:val="18"/>
                <w:szCs w:val="18"/>
              </w:rPr>
            </w:pPr>
          </w:p>
        </w:tc>
        <w:tc>
          <w:tcPr>
            <w:tcW w:w="1198" w:type="dxa"/>
            <w:shd w:val="clear" w:color="000000" w:fill="FFFFFF"/>
            <w:noWrap/>
            <w:vAlign w:val="center"/>
            <w:hideMark/>
          </w:tcPr>
          <w:p w14:paraId="71866886" w14:textId="77777777" w:rsidR="00C11EEC" w:rsidRPr="002A2F73" w:rsidRDefault="00C11EEC" w:rsidP="00D61D67">
            <w:pPr>
              <w:spacing w:after="0"/>
              <w:jc w:val="left"/>
              <w:rPr>
                <w:rFonts w:eastAsia="Times New Roman" w:cs="Calibri"/>
                <w:sz w:val="18"/>
                <w:szCs w:val="18"/>
              </w:rPr>
            </w:pPr>
            <w:r w:rsidRPr="002A2F73">
              <w:rPr>
                <w:rFonts w:eastAsia="Times New Roman" w:cs="Calibri"/>
                <w:sz w:val="18"/>
                <w:szCs w:val="18"/>
              </w:rPr>
              <w:t>74500</w:t>
            </w:r>
          </w:p>
        </w:tc>
        <w:tc>
          <w:tcPr>
            <w:tcW w:w="1842" w:type="dxa"/>
            <w:shd w:val="clear" w:color="000000" w:fill="FFFFFF"/>
            <w:vAlign w:val="center"/>
            <w:hideMark/>
          </w:tcPr>
          <w:p w14:paraId="4C64CA4D" w14:textId="77777777" w:rsidR="00C11EEC" w:rsidRPr="002A2F73" w:rsidRDefault="00C11EEC" w:rsidP="00D61D67">
            <w:pPr>
              <w:spacing w:after="0"/>
              <w:jc w:val="left"/>
              <w:rPr>
                <w:rFonts w:eastAsia="Times New Roman" w:cs="Calibri"/>
                <w:color w:val="000000"/>
                <w:sz w:val="18"/>
                <w:szCs w:val="18"/>
              </w:rPr>
            </w:pPr>
            <w:r w:rsidRPr="002A2F73">
              <w:rPr>
                <w:rFonts w:eastAsia="Times New Roman" w:cs="Calibri"/>
                <w:color w:val="000000"/>
                <w:sz w:val="18"/>
                <w:szCs w:val="18"/>
              </w:rPr>
              <w:t>Miscellaneous Expenses</w:t>
            </w:r>
          </w:p>
        </w:tc>
        <w:tc>
          <w:tcPr>
            <w:tcW w:w="847" w:type="dxa"/>
            <w:shd w:val="clear" w:color="000000" w:fill="FFFFFF"/>
            <w:noWrap/>
            <w:vAlign w:val="center"/>
            <w:hideMark/>
          </w:tcPr>
          <w:p w14:paraId="51B1BBEC" w14:textId="47CD7ED2" w:rsidR="00C11EEC" w:rsidRPr="002A2F73" w:rsidRDefault="00DE1FFF" w:rsidP="00D61D67">
            <w:pPr>
              <w:spacing w:after="0"/>
              <w:jc w:val="right"/>
              <w:rPr>
                <w:color w:val="000000"/>
                <w:sz w:val="18"/>
              </w:rPr>
            </w:pPr>
            <w:r w:rsidRPr="002A2F73">
              <w:rPr>
                <w:rFonts w:eastAsia="Times New Roman" w:cs="Calibri"/>
                <w:color w:val="000000"/>
                <w:sz w:val="18"/>
                <w:szCs w:val="18"/>
              </w:rPr>
              <w:t>325</w:t>
            </w:r>
            <w:r w:rsidR="00C11EEC" w:rsidRPr="002A2F73">
              <w:rPr>
                <w:rFonts w:cs="Calibri"/>
                <w:color w:val="000000"/>
                <w:sz w:val="18"/>
                <w:szCs w:val="18"/>
                <w:cs/>
              </w:rPr>
              <w:t xml:space="preserve"> </w:t>
            </w:r>
          </w:p>
        </w:tc>
        <w:tc>
          <w:tcPr>
            <w:tcW w:w="948" w:type="dxa"/>
            <w:shd w:val="clear" w:color="000000" w:fill="FFFFFF"/>
            <w:noWrap/>
            <w:vAlign w:val="center"/>
            <w:hideMark/>
          </w:tcPr>
          <w:p w14:paraId="2A831F4F" w14:textId="31870A44" w:rsidR="00C11EEC" w:rsidRPr="002A2F73" w:rsidRDefault="00DE1FFF" w:rsidP="00D61D67">
            <w:pPr>
              <w:spacing w:after="0"/>
              <w:jc w:val="right"/>
              <w:rPr>
                <w:color w:val="000000"/>
                <w:sz w:val="18"/>
              </w:rPr>
            </w:pPr>
            <w:r w:rsidRPr="002A2F73">
              <w:rPr>
                <w:rFonts w:eastAsia="Times New Roman" w:cs="Calibri"/>
                <w:color w:val="000000"/>
                <w:sz w:val="18"/>
                <w:szCs w:val="18"/>
              </w:rPr>
              <w:t>325</w:t>
            </w:r>
          </w:p>
        </w:tc>
        <w:tc>
          <w:tcPr>
            <w:tcW w:w="948" w:type="dxa"/>
            <w:shd w:val="clear" w:color="000000" w:fill="FFFFFF"/>
            <w:noWrap/>
            <w:vAlign w:val="center"/>
            <w:hideMark/>
          </w:tcPr>
          <w:p w14:paraId="0354D39F" w14:textId="24A1B396" w:rsidR="00C11EEC" w:rsidRPr="002A2F73" w:rsidRDefault="00DE1FFF" w:rsidP="00D61D67">
            <w:pPr>
              <w:spacing w:after="0"/>
              <w:jc w:val="right"/>
              <w:rPr>
                <w:color w:val="000000"/>
                <w:sz w:val="18"/>
              </w:rPr>
            </w:pPr>
            <w:r w:rsidRPr="002A2F73">
              <w:rPr>
                <w:rFonts w:eastAsia="Times New Roman" w:cs="Calibri"/>
                <w:color w:val="000000"/>
                <w:sz w:val="18"/>
                <w:szCs w:val="18"/>
              </w:rPr>
              <w:t>325</w:t>
            </w:r>
          </w:p>
        </w:tc>
        <w:tc>
          <w:tcPr>
            <w:tcW w:w="824" w:type="dxa"/>
            <w:shd w:val="clear" w:color="000000" w:fill="FFFFFF"/>
            <w:vAlign w:val="center"/>
            <w:hideMark/>
          </w:tcPr>
          <w:p w14:paraId="68473DE5" w14:textId="6A735602" w:rsidR="00C11EEC" w:rsidRPr="002A2F73" w:rsidRDefault="00DE1FFF" w:rsidP="00D61D67">
            <w:pPr>
              <w:spacing w:after="0"/>
              <w:jc w:val="right"/>
              <w:rPr>
                <w:color w:val="000000"/>
                <w:sz w:val="18"/>
              </w:rPr>
            </w:pPr>
            <w:r w:rsidRPr="002A2F73">
              <w:rPr>
                <w:rFonts w:eastAsia="Times New Roman" w:cs="Calibri"/>
                <w:color w:val="000000"/>
                <w:sz w:val="18"/>
                <w:szCs w:val="18"/>
              </w:rPr>
              <w:t>325</w:t>
            </w:r>
          </w:p>
        </w:tc>
        <w:tc>
          <w:tcPr>
            <w:tcW w:w="948" w:type="dxa"/>
            <w:shd w:val="clear" w:color="000000" w:fill="FFFFFF"/>
            <w:noWrap/>
            <w:vAlign w:val="center"/>
            <w:hideMark/>
          </w:tcPr>
          <w:p w14:paraId="101E70CF" w14:textId="65B786BB" w:rsidR="00C11EEC" w:rsidRPr="002A2F73" w:rsidRDefault="00DE1FFF" w:rsidP="00D61D67">
            <w:pPr>
              <w:spacing w:after="0"/>
              <w:jc w:val="right"/>
              <w:rPr>
                <w:color w:val="000000"/>
                <w:sz w:val="18"/>
              </w:rPr>
            </w:pPr>
            <w:r w:rsidRPr="002A2F73">
              <w:rPr>
                <w:rFonts w:eastAsia="Times New Roman" w:cs="Calibri"/>
                <w:color w:val="000000"/>
                <w:sz w:val="18"/>
                <w:szCs w:val="18"/>
              </w:rPr>
              <w:t>1,300</w:t>
            </w:r>
          </w:p>
        </w:tc>
        <w:tc>
          <w:tcPr>
            <w:tcW w:w="753" w:type="dxa"/>
            <w:shd w:val="clear" w:color="000000" w:fill="FFFFFF"/>
            <w:vAlign w:val="center"/>
            <w:hideMark/>
          </w:tcPr>
          <w:p w14:paraId="7ADA6DEB" w14:textId="77777777" w:rsidR="00C11EEC" w:rsidRPr="002A2F73" w:rsidRDefault="00C11EEC" w:rsidP="00D61D67">
            <w:pPr>
              <w:spacing w:after="0"/>
              <w:jc w:val="center"/>
              <w:rPr>
                <w:rFonts w:eastAsia="Times New Roman" w:cs="Calibri"/>
                <w:i/>
                <w:iCs/>
                <w:sz w:val="18"/>
                <w:szCs w:val="18"/>
              </w:rPr>
            </w:pPr>
            <w:r w:rsidRPr="002A2F73">
              <w:rPr>
                <w:rFonts w:eastAsia="Times New Roman" w:cs="Calibri"/>
                <w:i/>
                <w:iCs/>
                <w:sz w:val="18"/>
                <w:szCs w:val="18"/>
              </w:rPr>
              <w:t>25</w:t>
            </w:r>
          </w:p>
        </w:tc>
      </w:tr>
      <w:tr w:rsidR="00D37CD8" w:rsidRPr="002A2F73" w14:paraId="005B6EE8" w14:textId="77777777" w:rsidTr="00781AB6">
        <w:trPr>
          <w:trHeight w:val="40"/>
        </w:trPr>
        <w:tc>
          <w:tcPr>
            <w:tcW w:w="2340" w:type="dxa"/>
            <w:vMerge/>
            <w:vAlign w:val="center"/>
            <w:hideMark/>
          </w:tcPr>
          <w:p w14:paraId="2BEC6A0E" w14:textId="77777777" w:rsidR="00C11EEC" w:rsidRPr="002A2F73" w:rsidRDefault="00C11EEC" w:rsidP="00D61D67">
            <w:pPr>
              <w:spacing w:after="0"/>
              <w:jc w:val="left"/>
              <w:rPr>
                <w:rFonts w:eastAsia="Times New Roman" w:cs="Calibri"/>
                <w:color w:val="000000"/>
                <w:sz w:val="18"/>
                <w:szCs w:val="18"/>
              </w:rPr>
            </w:pPr>
          </w:p>
        </w:tc>
        <w:tc>
          <w:tcPr>
            <w:tcW w:w="1723" w:type="dxa"/>
            <w:vMerge/>
            <w:vAlign w:val="center"/>
            <w:hideMark/>
          </w:tcPr>
          <w:p w14:paraId="27AD5D2D" w14:textId="77777777" w:rsidR="00C11EEC" w:rsidRPr="002A2F73" w:rsidRDefault="00C11EEC"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40DC42C4" w14:textId="77777777" w:rsidR="00C11EEC" w:rsidRPr="002A2F73" w:rsidRDefault="00C11EEC" w:rsidP="00D61D67">
            <w:pPr>
              <w:spacing w:after="0"/>
              <w:jc w:val="center"/>
              <w:rPr>
                <w:rFonts w:eastAsia="Times New Roman" w:cs="Calibri"/>
                <w:b/>
                <w:bCs/>
                <w:color w:val="000000"/>
                <w:sz w:val="18"/>
                <w:szCs w:val="18"/>
              </w:rPr>
            </w:pPr>
          </w:p>
        </w:tc>
        <w:tc>
          <w:tcPr>
            <w:tcW w:w="694" w:type="dxa"/>
            <w:vMerge/>
            <w:shd w:val="clear" w:color="000000" w:fill="FFFFFF"/>
            <w:vAlign w:val="center"/>
            <w:hideMark/>
          </w:tcPr>
          <w:p w14:paraId="5CFA349D" w14:textId="77777777" w:rsidR="00C11EEC" w:rsidRPr="002A2F73" w:rsidRDefault="00C11EEC" w:rsidP="00D61D67">
            <w:pPr>
              <w:spacing w:after="0"/>
              <w:jc w:val="center"/>
              <w:rPr>
                <w:rFonts w:eastAsia="Times New Roman" w:cs="Calibri"/>
                <w:b/>
                <w:bCs/>
                <w:color w:val="000000"/>
                <w:sz w:val="18"/>
                <w:szCs w:val="18"/>
              </w:rPr>
            </w:pPr>
          </w:p>
        </w:tc>
        <w:tc>
          <w:tcPr>
            <w:tcW w:w="1198" w:type="dxa"/>
            <w:shd w:val="clear" w:color="000000" w:fill="FFFFFF"/>
            <w:noWrap/>
            <w:vAlign w:val="center"/>
            <w:hideMark/>
          </w:tcPr>
          <w:p w14:paraId="05C15BF5" w14:textId="77777777" w:rsidR="00C11EEC" w:rsidRPr="002A2F73" w:rsidRDefault="00C11EEC" w:rsidP="00D61D67">
            <w:pPr>
              <w:spacing w:after="0"/>
              <w:jc w:val="center"/>
              <w:rPr>
                <w:rFonts w:eastAsia="Times New Roman" w:cs="Calibri"/>
                <w:color w:val="000000"/>
                <w:sz w:val="18"/>
                <w:szCs w:val="18"/>
              </w:rPr>
            </w:pPr>
            <w:r w:rsidRPr="002A2F73">
              <w:rPr>
                <w:rFonts w:eastAsia="Times New Roman" w:cs="Calibri"/>
                <w:color w:val="000000"/>
                <w:sz w:val="18"/>
                <w:szCs w:val="18"/>
              </w:rPr>
              <w:t> </w:t>
            </w:r>
          </w:p>
        </w:tc>
        <w:tc>
          <w:tcPr>
            <w:tcW w:w="1842" w:type="dxa"/>
            <w:shd w:val="clear" w:color="000000" w:fill="FFFFFF"/>
            <w:noWrap/>
            <w:vAlign w:val="center"/>
            <w:hideMark/>
          </w:tcPr>
          <w:p w14:paraId="65F16F36" w14:textId="77777777" w:rsidR="00C11EEC" w:rsidRPr="002A2F73" w:rsidRDefault="00C11EEC" w:rsidP="00D61D67">
            <w:pPr>
              <w:spacing w:after="0"/>
              <w:rPr>
                <w:rFonts w:eastAsia="Times New Roman" w:cs="Calibri"/>
                <w:b/>
                <w:bCs/>
                <w:color w:val="000000"/>
                <w:sz w:val="18"/>
                <w:szCs w:val="18"/>
              </w:rPr>
            </w:pPr>
            <w:r w:rsidRPr="002A2F73">
              <w:rPr>
                <w:rFonts w:eastAsia="Times New Roman" w:cs="Calibri"/>
                <w:b/>
                <w:bCs/>
                <w:color w:val="000000"/>
                <w:sz w:val="18"/>
                <w:szCs w:val="18"/>
              </w:rPr>
              <w:t>Total Component 3</w:t>
            </w:r>
          </w:p>
        </w:tc>
        <w:tc>
          <w:tcPr>
            <w:tcW w:w="847" w:type="dxa"/>
            <w:shd w:val="clear" w:color="000000" w:fill="FFFFFF"/>
            <w:noWrap/>
            <w:vAlign w:val="center"/>
            <w:hideMark/>
          </w:tcPr>
          <w:p w14:paraId="7A446712" w14:textId="28C556E5" w:rsidR="00C11EEC" w:rsidRPr="002A2F73" w:rsidRDefault="00DE1FFF" w:rsidP="00D61D67">
            <w:pPr>
              <w:spacing w:after="0"/>
              <w:jc w:val="right"/>
              <w:rPr>
                <w:b/>
                <w:color w:val="000000"/>
                <w:sz w:val="18"/>
              </w:rPr>
            </w:pPr>
            <w:r w:rsidRPr="002A2F73">
              <w:rPr>
                <w:rFonts w:eastAsia="Times New Roman" w:cs="Calibri"/>
                <w:b/>
                <w:bCs/>
                <w:color w:val="000000"/>
                <w:sz w:val="18"/>
                <w:szCs w:val="18"/>
              </w:rPr>
              <w:t>290,625</w:t>
            </w:r>
          </w:p>
        </w:tc>
        <w:tc>
          <w:tcPr>
            <w:tcW w:w="948" w:type="dxa"/>
            <w:shd w:val="clear" w:color="000000" w:fill="FFFFFF"/>
            <w:noWrap/>
            <w:vAlign w:val="center"/>
            <w:hideMark/>
          </w:tcPr>
          <w:p w14:paraId="2D33126E" w14:textId="24BCF0D7" w:rsidR="00C11EEC" w:rsidRPr="002A2F73" w:rsidRDefault="00DE1FFF" w:rsidP="00D61D67">
            <w:pPr>
              <w:spacing w:after="0"/>
              <w:jc w:val="right"/>
              <w:rPr>
                <w:b/>
                <w:color w:val="000000"/>
                <w:sz w:val="18"/>
              </w:rPr>
            </w:pPr>
            <w:r w:rsidRPr="002A2F73">
              <w:rPr>
                <w:rFonts w:eastAsia="Times New Roman" w:cs="Calibri"/>
                <w:b/>
                <w:bCs/>
                <w:color w:val="000000"/>
                <w:sz w:val="18"/>
                <w:szCs w:val="18"/>
              </w:rPr>
              <w:t>726,025</w:t>
            </w:r>
          </w:p>
        </w:tc>
        <w:tc>
          <w:tcPr>
            <w:tcW w:w="948" w:type="dxa"/>
            <w:shd w:val="clear" w:color="000000" w:fill="FFFFFF"/>
            <w:noWrap/>
            <w:vAlign w:val="center"/>
            <w:hideMark/>
          </w:tcPr>
          <w:p w14:paraId="1B56C73A" w14:textId="64ED51DF" w:rsidR="00C11EEC" w:rsidRPr="002A2F73" w:rsidRDefault="00DE1FFF" w:rsidP="00D61D67">
            <w:pPr>
              <w:spacing w:after="0"/>
              <w:jc w:val="right"/>
              <w:rPr>
                <w:b/>
                <w:color w:val="000000"/>
                <w:sz w:val="18"/>
              </w:rPr>
            </w:pPr>
            <w:r w:rsidRPr="002A2F73">
              <w:rPr>
                <w:rFonts w:eastAsia="Times New Roman" w:cs="Calibri"/>
                <w:b/>
                <w:bCs/>
                <w:color w:val="000000"/>
                <w:sz w:val="18"/>
                <w:szCs w:val="18"/>
              </w:rPr>
              <w:t>929,325</w:t>
            </w:r>
          </w:p>
        </w:tc>
        <w:tc>
          <w:tcPr>
            <w:tcW w:w="824" w:type="dxa"/>
            <w:shd w:val="clear" w:color="000000" w:fill="FFFFFF"/>
            <w:noWrap/>
            <w:vAlign w:val="center"/>
            <w:hideMark/>
          </w:tcPr>
          <w:p w14:paraId="6B25B790" w14:textId="133DE564" w:rsidR="00C11EEC" w:rsidRPr="002A2F73" w:rsidRDefault="00DE1FFF" w:rsidP="00D61D67">
            <w:pPr>
              <w:spacing w:after="0"/>
              <w:jc w:val="right"/>
              <w:rPr>
                <w:b/>
                <w:color w:val="000000"/>
                <w:sz w:val="18"/>
              </w:rPr>
            </w:pPr>
            <w:r w:rsidRPr="002A2F73">
              <w:rPr>
                <w:rFonts w:eastAsia="Times New Roman" w:cs="Calibri"/>
                <w:b/>
                <w:bCs/>
                <w:color w:val="000000"/>
                <w:sz w:val="18"/>
                <w:szCs w:val="18"/>
              </w:rPr>
              <w:t>456,525</w:t>
            </w:r>
          </w:p>
        </w:tc>
        <w:tc>
          <w:tcPr>
            <w:tcW w:w="948" w:type="dxa"/>
            <w:shd w:val="clear" w:color="000000" w:fill="FFFFFF"/>
            <w:noWrap/>
            <w:vAlign w:val="center"/>
            <w:hideMark/>
          </w:tcPr>
          <w:p w14:paraId="20FFF1B2" w14:textId="4895E0BB" w:rsidR="00C11EEC" w:rsidRPr="002A2F73" w:rsidRDefault="00C11EEC" w:rsidP="00D61D67">
            <w:pPr>
              <w:spacing w:after="0"/>
              <w:jc w:val="right"/>
              <w:rPr>
                <w:b/>
                <w:color w:val="000000"/>
                <w:sz w:val="18"/>
              </w:rPr>
            </w:pPr>
            <w:r w:rsidRPr="002A2F73">
              <w:rPr>
                <w:b/>
                <w:color w:val="000000"/>
                <w:sz w:val="18"/>
              </w:rPr>
              <w:t>2,</w:t>
            </w:r>
            <w:r w:rsidR="00DE1FFF" w:rsidRPr="002A2F73">
              <w:rPr>
                <w:rFonts w:eastAsia="Times New Roman" w:cs="Calibri"/>
                <w:b/>
                <w:bCs/>
                <w:color w:val="000000"/>
                <w:sz w:val="18"/>
                <w:szCs w:val="18"/>
              </w:rPr>
              <w:t>4</w:t>
            </w:r>
            <w:r w:rsidRPr="002A2F73">
              <w:rPr>
                <w:rFonts w:eastAsia="Times New Roman" w:cs="Calibri"/>
                <w:b/>
                <w:bCs/>
                <w:color w:val="000000"/>
                <w:sz w:val="18"/>
                <w:szCs w:val="18"/>
              </w:rPr>
              <w:t>02</w:t>
            </w:r>
            <w:r w:rsidRPr="002A2F73">
              <w:rPr>
                <w:b/>
                <w:color w:val="000000"/>
                <w:sz w:val="18"/>
              </w:rPr>
              <w:t xml:space="preserve">,500 </w:t>
            </w:r>
          </w:p>
        </w:tc>
        <w:tc>
          <w:tcPr>
            <w:tcW w:w="753" w:type="dxa"/>
            <w:shd w:val="clear" w:color="000000" w:fill="FFFFFF"/>
            <w:vAlign w:val="center"/>
            <w:hideMark/>
          </w:tcPr>
          <w:p w14:paraId="15E8002D" w14:textId="77777777" w:rsidR="00C11EEC" w:rsidRPr="002A2F73" w:rsidRDefault="00C11EEC"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700279" w:rsidRPr="002A2F73" w14:paraId="5F5C90CE" w14:textId="77777777" w:rsidTr="00B53975">
        <w:trPr>
          <w:trHeight w:val="40"/>
        </w:trPr>
        <w:tc>
          <w:tcPr>
            <w:tcW w:w="13738" w:type="dxa"/>
            <w:gridSpan w:val="12"/>
            <w:shd w:val="clear" w:color="000000" w:fill="FFFFFF"/>
            <w:vAlign w:val="center"/>
            <w:hideMark/>
          </w:tcPr>
          <w:p w14:paraId="4EBA625E" w14:textId="77777777" w:rsidR="00700279" w:rsidRPr="002A2F73" w:rsidRDefault="00700279" w:rsidP="00D61D67">
            <w:pPr>
              <w:spacing w:after="0"/>
              <w:jc w:val="left"/>
              <w:rPr>
                <w:rFonts w:eastAsia="Times New Roman" w:cs="Calibri"/>
                <w:b/>
                <w:bCs/>
                <w:color w:val="000000"/>
                <w:sz w:val="18"/>
                <w:szCs w:val="18"/>
              </w:rPr>
            </w:pPr>
            <w:r w:rsidRPr="002A2F73">
              <w:rPr>
                <w:rFonts w:eastAsia="Times New Roman" w:cs="Calibri"/>
                <w:b/>
                <w:bCs/>
                <w:color w:val="000000"/>
                <w:sz w:val="18"/>
                <w:szCs w:val="18"/>
              </w:rPr>
              <w:t>COMPONENT 4</w:t>
            </w:r>
            <w:r w:rsidRPr="002A2F73">
              <w:rPr>
                <w:rFonts w:cs="Calibri"/>
                <w:b/>
                <w:bCs/>
                <w:color w:val="000000"/>
                <w:sz w:val="18"/>
                <w:szCs w:val="18"/>
                <w:cs/>
              </w:rPr>
              <w:t xml:space="preserve">: </w:t>
            </w:r>
            <w:r w:rsidRPr="002A2F73">
              <w:rPr>
                <w:rFonts w:eastAsia="Times New Roman" w:cs="Calibri"/>
                <w:b/>
                <w:bCs/>
                <w:color w:val="000000"/>
                <w:sz w:val="18"/>
                <w:szCs w:val="18"/>
              </w:rPr>
              <w:t>Improvement of Energy Sector Capacity</w:t>
            </w:r>
          </w:p>
        </w:tc>
      </w:tr>
      <w:tr w:rsidR="00D37CD8" w:rsidRPr="002A2F73" w14:paraId="4E461C47" w14:textId="77777777" w:rsidTr="00781AB6">
        <w:trPr>
          <w:trHeight w:val="300"/>
        </w:trPr>
        <w:tc>
          <w:tcPr>
            <w:tcW w:w="2340" w:type="dxa"/>
            <w:vMerge w:val="restart"/>
            <w:shd w:val="clear" w:color="000000" w:fill="FFFFFF"/>
            <w:vAlign w:val="center"/>
            <w:hideMark/>
          </w:tcPr>
          <w:p w14:paraId="7D2C2332"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b/>
                <w:bCs/>
                <w:color w:val="000000"/>
                <w:sz w:val="18"/>
                <w:szCs w:val="18"/>
              </w:rPr>
              <w:t>Outcome 4</w:t>
            </w:r>
            <w:r w:rsidRPr="002A2F73">
              <w:rPr>
                <w:rFonts w:cs="Calibri"/>
                <w:b/>
                <w:bCs/>
                <w:color w:val="000000"/>
                <w:sz w:val="18"/>
                <w:szCs w:val="18"/>
                <w:cs/>
              </w:rPr>
              <w:t>:</w:t>
            </w:r>
            <w:r w:rsidRPr="002A2F73">
              <w:rPr>
                <w:rFonts w:eastAsia="Times New Roman" w:cs="Calibri"/>
                <w:color w:val="000000"/>
                <w:sz w:val="18"/>
                <w:szCs w:val="18"/>
              </w:rPr>
              <w:t xml:space="preserve"> Improved awareness and capacity of the GON, private sector and communities about cost</w:t>
            </w:r>
            <w:r w:rsidRPr="002A2F73">
              <w:rPr>
                <w:rFonts w:cs="Calibri"/>
                <w:color w:val="000000"/>
                <w:sz w:val="18"/>
                <w:szCs w:val="18"/>
                <w:cs/>
              </w:rPr>
              <w:t>-</w:t>
            </w:r>
            <w:r w:rsidRPr="002A2F73">
              <w:rPr>
                <w:rFonts w:eastAsia="Times New Roman" w:cs="Calibri"/>
                <w:color w:val="000000"/>
                <w:sz w:val="18"/>
                <w:szCs w:val="18"/>
              </w:rPr>
              <w:t>effective application of RE and EE technologies and practices</w:t>
            </w:r>
          </w:p>
        </w:tc>
        <w:tc>
          <w:tcPr>
            <w:tcW w:w="1723" w:type="dxa"/>
            <w:vMerge w:val="restart"/>
            <w:shd w:val="clear" w:color="000000" w:fill="FFFFFF"/>
            <w:vAlign w:val="center"/>
            <w:hideMark/>
          </w:tcPr>
          <w:p w14:paraId="214F38BE" w14:textId="77777777" w:rsidR="007C3ADF" w:rsidRPr="002A2F73" w:rsidRDefault="007C3ADF"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DCIE</w:t>
            </w:r>
          </w:p>
        </w:tc>
        <w:tc>
          <w:tcPr>
            <w:tcW w:w="673" w:type="dxa"/>
            <w:vMerge w:val="restart"/>
            <w:shd w:val="clear" w:color="000000" w:fill="FFFFFF"/>
            <w:vAlign w:val="center"/>
            <w:hideMark/>
          </w:tcPr>
          <w:p w14:paraId="774082FF" w14:textId="77777777" w:rsidR="007C3ADF" w:rsidRPr="002A2F73" w:rsidRDefault="007C3ADF" w:rsidP="00D61D67">
            <w:pPr>
              <w:spacing w:after="0"/>
              <w:jc w:val="center"/>
              <w:rPr>
                <w:rFonts w:eastAsia="Times New Roman" w:cs="Calibri"/>
                <w:b/>
                <w:bCs/>
                <w:sz w:val="18"/>
                <w:szCs w:val="18"/>
              </w:rPr>
            </w:pPr>
            <w:r w:rsidRPr="002A2F73">
              <w:rPr>
                <w:rFonts w:eastAsia="Times New Roman" w:cs="Calibri"/>
                <w:b/>
                <w:bCs/>
                <w:sz w:val="18"/>
                <w:szCs w:val="18"/>
              </w:rPr>
              <w:t>62000</w:t>
            </w:r>
          </w:p>
        </w:tc>
        <w:tc>
          <w:tcPr>
            <w:tcW w:w="694" w:type="dxa"/>
            <w:vMerge w:val="restart"/>
            <w:shd w:val="clear" w:color="000000" w:fill="FFFFFF"/>
            <w:vAlign w:val="center"/>
            <w:hideMark/>
          </w:tcPr>
          <w:p w14:paraId="00EE76C3" w14:textId="77777777" w:rsidR="007C3ADF" w:rsidRPr="002A2F73" w:rsidRDefault="007C3ADF" w:rsidP="00D61D67">
            <w:pPr>
              <w:spacing w:after="0"/>
              <w:jc w:val="center"/>
              <w:rPr>
                <w:rFonts w:eastAsia="Times New Roman" w:cs="Calibri"/>
                <w:b/>
                <w:bCs/>
                <w:sz w:val="18"/>
                <w:szCs w:val="18"/>
              </w:rPr>
            </w:pPr>
            <w:r w:rsidRPr="002A2F73">
              <w:rPr>
                <w:rFonts w:eastAsia="Times New Roman" w:cs="Calibri"/>
                <w:b/>
                <w:bCs/>
                <w:sz w:val="18"/>
                <w:szCs w:val="18"/>
              </w:rPr>
              <w:t>GEF</w:t>
            </w:r>
            <w:r w:rsidRPr="002A2F73">
              <w:rPr>
                <w:rFonts w:eastAsia="Times New Roman" w:cs="Calibri"/>
                <w:b/>
                <w:bCs/>
                <w:color w:val="000000"/>
                <w:sz w:val="18"/>
                <w:szCs w:val="18"/>
              </w:rPr>
              <w:t> </w:t>
            </w:r>
          </w:p>
        </w:tc>
        <w:tc>
          <w:tcPr>
            <w:tcW w:w="1198" w:type="dxa"/>
            <w:shd w:val="clear" w:color="000000" w:fill="FFFFFF"/>
            <w:noWrap/>
            <w:vAlign w:val="center"/>
            <w:hideMark/>
          </w:tcPr>
          <w:p w14:paraId="574ECFB6"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hideMark/>
          </w:tcPr>
          <w:p w14:paraId="05834DCB"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hideMark/>
          </w:tcPr>
          <w:p w14:paraId="194C0711"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11,900 </w:t>
            </w:r>
          </w:p>
        </w:tc>
        <w:tc>
          <w:tcPr>
            <w:tcW w:w="948" w:type="dxa"/>
            <w:shd w:val="clear" w:color="000000" w:fill="FFFFFF"/>
            <w:noWrap/>
            <w:vAlign w:val="center"/>
            <w:hideMark/>
          </w:tcPr>
          <w:p w14:paraId="14B7D1FF" w14:textId="2F39B610"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36,400</w:t>
            </w:r>
            <w:r w:rsidR="007C3ADF" w:rsidRPr="002A2F73">
              <w:rPr>
                <w:rFonts w:cs="Calibri"/>
                <w:color w:val="000000"/>
                <w:sz w:val="18"/>
                <w:szCs w:val="18"/>
                <w:cs/>
              </w:rPr>
              <w:t xml:space="preserve"> </w:t>
            </w:r>
          </w:p>
        </w:tc>
        <w:tc>
          <w:tcPr>
            <w:tcW w:w="948" w:type="dxa"/>
            <w:shd w:val="clear" w:color="000000" w:fill="FFFFFF"/>
            <w:noWrap/>
            <w:vAlign w:val="center"/>
            <w:hideMark/>
          </w:tcPr>
          <w:p w14:paraId="6AFFEDAA" w14:textId="2BEE6A65"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9,800</w:t>
            </w:r>
          </w:p>
        </w:tc>
        <w:tc>
          <w:tcPr>
            <w:tcW w:w="824" w:type="dxa"/>
            <w:shd w:val="clear" w:color="000000" w:fill="FFFFFF"/>
            <w:vAlign w:val="center"/>
            <w:hideMark/>
          </w:tcPr>
          <w:p w14:paraId="774D7E47"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1,400 </w:t>
            </w:r>
          </w:p>
        </w:tc>
        <w:tc>
          <w:tcPr>
            <w:tcW w:w="948" w:type="dxa"/>
            <w:shd w:val="clear" w:color="000000" w:fill="FFFFFF"/>
            <w:noWrap/>
            <w:vAlign w:val="center"/>
            <w:hideMark/>
          </w:tcPr>
          <w:p w14:paraId="72F25CCE" w14:textId="315299AB"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59,500</w:t>
            </w:r>
          </w:p>
        </w:tc>
        <w:tc>
          <w:tcPr>
            <w:tcW w:w="753" w:type="dxa"/>
            <w:shd w:val="clear" w:color="000000" w:fill="FFFFFF"/>
            <w:vAlign w:val="center"/>
            <w:hideMark/>
          </w:tcPr>
          <w:p w14:paraId="56DF4425"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26</w:t>
            </w:r>
          </w:p>
        </w:tc>
      </w:tr>
      <w:tr w:rsidR="00D37CD8" w:rsidRPr="002A2F73" w14:paraId="68D89275" w14:textId="77777777" w:rsidTr="00781AB6">
        <w:trPr>
          <w:trHeight w:val="300"/>
        </w:trPr>
        <w:tc>
          <w:tcPr>
            <w:tcW w:w="2340" w:type="dxa"/>
            <w:vMerge/>
            <w:vAlign w:val="center"/>
            <w:hideMark/>
          </w:tcPr>
          <w:p w14:paraId="72B7ABA7"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0B411A09"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5B908231"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51DF711C"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04031AD0"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hideMark/>
          </w:tcPr>
          <w:p w14:paraId="062856A9"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hideMark/>
          </w:tcPr>
          <w:p w14:paraId="5491549B"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1,800 </w:t>
            </w:r>
          </w:p>
        </w:tc>
        <w:tc>
          <w:tcPr>
            <w:tcW w:w="948" w:type="dxa"/>
            <w:shd w:val="clear" w:color="000000" w:fill="FFFFFF"/>
            <w:noWrap/>
            <w:vAlign w:val="center"/>
            <w:hideMark/>
          </w:tcPr>
          <w:p w14:paraId="66679586" w14:textId="0A47012A"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6,600</w:t>
            </w:r>
            <w:r w:rsidR="007C3ADF" w:rsidRPr="002A2F73">
              <w:rPr>
                <w:rFonts w:cs="Calibri"/>
                <w:color w:val="000000"/>
                <w:sz w:val="18"/>
                <w:szCs w:val="18"/>
                <w:cs/>
              </w:rPr>
              <w:t xml:space="preserve"> </w:t>
            </w:r>
          </w:p>
        </w:tc>
        <w:tc>
          <w:tcPr>
            <w:tcW w:w="948" w:type="dxa"/>
            <w:shd w:val="clear" w:color="000000" w:fill="FFFFFF"/>
            <w:noWrap/>
            <w:vAlign w:val="center"/>
            <w:hideMark/>
          </w:tcPr>
          <w:p w14:paraId="2EE02001" w14:textId="7DE71C7C"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4,500</w:t>
            </w:r>
          </w:p>
        </w:tc>
        <w:tc>
          <w:tcPr>
            <w:tcW w:w="824" w:type="dxa"/>
            <w:shd w:val="clear" w:color="000000" w:fill="FFFFFF"/>
            <w:vAlign w:val="center"/>
            <w:hideMark/>
          </w:tcPr>
          <w:p w14:paraId="67389689"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3,300 </w:t>
            </w:r>
          </w:p>
        </w:tc>
        <w:tc>
          <w:tcPr>
            <w:tcW w:w="948" w:type="dxa"/>
            <w:shd w:val="clear" w:color="000000" w:fill="FFFFFF"/>
            <w:noWrap/>
            <w:vAlign w:val="center"/>
            <w:hideMark/>
          </w:tcPr>
          <w:p w14:paraId="00F3ED40" w14:textId="031C4E05"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16,200</w:t>
            </w:r>
          </w:p>
        </w:tc>
        <w:tc>
          <w:tcPr>
            <w:tcW w:w="753" w:type="dxa"/>
            <w:shd w:val="clear" w:color="000000" w:fill="FFFFFF"/>
            <w:vAlign w:val="center"/>
            <w:hideMark/>
          </w:tcPr>
          <w:p w14:paraId="28E15DCF"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27</w:t>
            </w:r>
          </w:p>
        </w:tc>
      </w:tr>
      <w:tr w:rsidR="00D37CD8" w:rsidRPr="002A2F73" w14:paraId="3A1E1CFA" w14:textId="77777777" w:rsidTr="00781AB6">
        <w:trPr>
          <w:trHeight w:val="300"/>
        </w:trPr>
        <w:tc>
          <w:tcPr>
            <w:tcW w:w="2340" w:type="dxa"/>
            <w:vMerge/>
            <w:vAlign w:val="center"/>
            <w:hideMark/>
          </w:tcPr>
          <w:p w14:paraId="57778A0D"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1FF7FA54"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074B27AF"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693E1CC5"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0EE29440"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hideMark/>
          </w:tcPr>
          <w:p w14:paraId="255E1732"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hideMark/>
          </w:tcPr>
          <w:p w14:paraId="25AC98A1"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69682C8E"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2,000 </w:t>
            </w:r>
          </w:p>
        </w:tc>
        <w:tc>
          <w:tcPr>
            <w:tcW w:w="948" w:type="dxa"/>
            <w:shd w:val="clear" w:color="000000" w:fill="FFFFFF"/>
            <w:noWrap/>
            <w:vAlign w:val="center"/>
            <w:hideMark/>
          </w:tcPr>
          <w:p w14:paraId="5C823C25"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2,000 </w:t>
            </w:r>
          </w:p>
        </w:tc>
        <w:tc>
          <w:tcPr>
            <w:tcW w:w="824" w:type="dxa"/>
            <w:shd w:val="clear" w:color="000000" w:fill="FFFFFF"/>
            <w:vAlign w:val="center"/>
            <w:hideMark/>
          </w:tcPr>
          <w:p w14:paraId="0B4A3B40"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39CFB7A1"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4,000 </w:t>
            </w:r>
          </w:p>
        </w:tc>
        <w:tc>
          <w:tcPr>
            <w:tcW w:w="753" w:type="dxa"/>
            <w:shd w:val="clear" w:color="000000" w:fill="FFFFFF"/>
            <w:vAlign w:val="center"/>
            <w:hideMark/>
          </w:tcPr>
          <w:p w14:paraId="70C469DC"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28</w:t>
            </w:r>
          </w:p>
        </w:tc>
      </w:tr>
      <w:tr w:rsidR="00D37CD8" w:rsidRPr="002A2F73" w14:paraId="47E23FD3" w14:textId="77777777" w:rsidTr="00781AB6">
        <w:trPr>
          <w:trHeight w:val="510"/>
        </w:trPr>
        <w:tc>
          <w:tcPr>
            <w:tcW w:w="2340" w:type="dxa"/>
            <w:vMerge/>
            <w:vAlign w:val="center"/>
            <w:hideMark/>
          </w:tcPr>
          <w:p w14:paraId="304A66A2"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31501717"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689296B5"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5AAC9749"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2A34BD30"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75700</w:t>
            </w:r>
          </w:p>
        </w:tc>
        <w:tc>
          <w:tcPr>
            <w:tcW w:w="1842" w:type="dxa"/>
            <w:shd w:val="clear" w:color="000000" w:fill="FFFFFF"/>
            <w:vAlign w:val="center"/>
            <w:hideMark/>
          </w:tcPr>
          <w:p w14:paraId="444AA2F8"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Training, Workshops and Conferences</w:t>
            </w:r>
          </w:p>
        </w:tc>
        <w:tc>
          <w:tcPr>
            <w:tcW w:w="847" w:type="dxa"/>
            <w:shd w:val="clear" w:color="000000" w:fill="FFFFFF"/>
            <w:noWrap/>
            <w:vAlign w:val="center"/>
            <w:hideMark/>
          </w:tcPr>
          <w:p w14:paraId="7E5AD756"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7E03F6E0"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6,000 </w:t>
            </w:r>
          </w:p>
        </w:tc>
        <w:tc>
          <w:tcPr>
            <w:tcW w:w="948" w:type="dxa"/>
            <w:shd w:val="clear" w:color="000000" w:fill="FFFFFF"/>
            <w:noWrap/>
            <w:vAlign w:val="center"/>
            <w:hideMark/>
          </w:tcPr>
          <w:p w14:paraId="7922DA4B"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8,000 </w:t>
            </w:r>
          </w:p>
        </w:tc>
        <w:tc>
          <w:tcPr>
            <w:tcW w:w="824" w:type="dxa"/>
            <w:shd w:val="clear" w:color="000000" w:fill="FFFFFF"/>
            <w:vAlign w:val="center"/>
            <w:hideMark/>
          </w:tcPr>
          <w:p w14:paraId="491D773E"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4,000 </w:t>
            </w:r>
          </w:p>
        </w:tc>
        <w:tc>
          <w:tcPr>
            <w:tcW w:w="948" w:type="dxa"/>
            <w:shd w:val="clear" w:color="000000" w:fill="FFFFFF"/>
            <w:noWrap/>
            <w:vAlign w:val="center"/>
            <w:hideMark/>
          </w:tcPr>
          <w:p w14:paraId="0A745314"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18,000 </w:t>
            </w:r>
          </w:p>
        </w:tc>
        <w:tc>
          <w:tcPr>
            <w:tcW w:w="753" w:type="dxa"/>
            <w:shd w:val="clear" w:color="000000" w:fill="FFFFFF"/>
            <w:vAlign w:val="center"/>
            <w:hideMark/>
          </w:tcPr>
          <w:p w14:paraId="2BA3D9AB"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29</w:t>
            </w:r>
          </w:p>
        </w:tc>
      </w:tr>
      <w:tr w:rsidR="00D37CD8" w:rsidRPr="002A2F73" w14:paraId="45C82E87" w14:textId="77777777" w:rsidTr="00781AB6">
        <w:trPr>
          <w:trHeight w:val="510"/>
        </w:trPr>
        <w:tc>
          <w:tcPr>
            <w:tcW w:w="2340" w:type="dxa"/>
            <w:vMerge/>
            <w:vAlign w:val="center"/>
            <w:hideMark/>
          </w:tcPr>
          <w:p w14:paraId="4DB75F2A"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0ECA9C1D"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0DD3AD73"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0CB1CF00"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1C5EEBA6"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71400</w:t>
            </w:r>
          </w:p>
        </w:tc>
        <w:tc>
          <w:tcPr>
            <w:tcW w:w="1842" w:type="dxa"/>
            <w:shd w:val="clear" w:color="000000" w:fill="FFFFFF"/>
            <w:vAlign w:val="center"/>
            <w:hideMark/>
          </w:tcPr>
          <w:p w14:paraId="0082FF13"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Contractual Services</w:t>
            </w:r>
            <w:r w:rsidRPr="002A2F73">
              <w:rPr>
                <w:rFonts w:cs="Calibri"/>
                <w:color w:val="000000"/>
                <w:sz w:val="18"/>
                <w:szCs w:val="18"/>
                <w:cs/>
              </w:rPr>
              <w:t xml:space="preserve">- </w:t>
            </w:r>
            <w:r w:rsidRPr="002A2F73">
              <w:rPr>
                <w:rFonts w:eastAsia="Times New Roman" w:cs="Calibri"/>
                <w:color w:val="000000"/>
                <w:sz w:val="18"/>
                <w:szCs w:val="18"/>
              </w:rPr>
              <w:t>individual</w:t>
            </w:r>
          </w:p>
        </w:tc>
        <w:tc>
          <w:tcPr>
            <w:tcW w:w="847" w:type="dxa"/>
            <w:shd w:val="clear" w:color="000000" w:fill="FFFFFF"/>
            <w:noWrap/>
            <w:vAlign w:val="center"/>
            <w:hideMark/>
          </w:tcPr>
          <w:p w14:paraId="3C801F1F"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15,000 </w:t>
            </w:r>
          </w:p>
        </w:tc>
        <w:tc>
          <w:tcPr>
            <w:tcW w:w="948" w:type="dxa"/>
            <w:shd w:val="clear" w:color="000000" w:fill="FFFFFF"/>
            <w:noWrap/>
            <w:vAlign w:val="center"/>
            <w:hideMark/>
          </w:tcPr>
          <w:p w14:paraId="1A36A9FA"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3E23A639" w14:textId="75E1FF2B"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7,0</w:t>
            </w:r>
            <w:r w:rsidR="007C3ADF" w:rsidRPr="002A2F73">
              <w:rPr>
                <w:rFonts w:eastAsia="Times New Roman" w:cs="Calibri"/>
                <w:color w:val="000000"/>
                <w:sz w:val="18"/>
                <w:szCs w:val="18"/>
              </w:rPr>
              <w:t xml:space="preserve">00 </w:t>
            </w:r>
          </w:p>
        </w:tc>
        <w:tc>
          <w:tcPr>
            <w:tcW w:w="824" w:type="dxa"/>
            <w:shd w:val="clear" w:color="000000" w:fill="FFFFFF"/>
            <w:vAlign w:val="center"/>
            <w:hideMark/>
          </w:tcPr>
          <w:p w14:paraId="78ACC0B4" w14:textId="7C54F8CB"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7,0</w:t>
            </w:r>
            <w:r w:rsidR="007C3ADF" w:rsidRPr="002A2F73">
              <w:rPr>
                <w:rFonts w:eastAsia="Times New Roman" w:cs="Calibri"/>
                <w:color w:val="000000"/>
                <w:sz w:val="18"/>
                <w:szCs w:val="18"/>
              </w:rPr>
              <w:t xml:space="preserve">00 </w:t>
            </w:r>
          </w:p>
        </w:tc>
        <w:tc>
          <w:tcPr>
            <w:tcW w:w="948" w:type="dxa"/>
            <w:shd w:val="clear" w:color="000000" w:fill="FFFFFF"/>
            <w:noWrap/>
            <w:vAlign w:val="center"/>
            <w:hideMark/>
          </w:tcPr>
          <w:p w14:paraId="1669BE17" w14:textId="4CA51EAA" w:rsidR="007C3ADF" w:rsidRPr="002A2F73" w:rsidRDefault="007C3ADF" w:rsidP="00781AB6">
            <w:pPr>
              <w:spacing w:after="0"/>
              <w:jc w:val="right"/>
              <w:rPr>
                <w:rFonts w:eastAsia="Times New Roman" w:cs="Calibri"/>
                <w:color w:val="000000"/>
                <w:sz w:val="18"/>
                <w:szCs w:val="18"/>
              </w:rPr>
            </w:pPr>
            <w:r w:rsidRPr="002A2F73">
              <w:rPr>
                <w:rFonts w:eastAsia="Times New Roman" w:cs="Calibri"/>
                <w:color w:val="000000"/>
                <w:sz w:val="18"/>
                <w:szCs w:val="18"/>
              </w:rPr>
              <w:t>2</w:t>
            </w:r>
            <w:r w:rsidR="00781AB6" w:rsidRPr="002A2F73">
              <w:rPr>
                <w:rFonts w:eastAsia="Times New Roman" w:cs="Calibri"/>
                <w:color w:val="000000"/>
                <w:sz w:val="18"/>
                <w:szCs w:val="18"/>
              </w:rPr>
              <w:t>9</w:t>
            </w:r>
            <w:r w:rsidRPr="002A2F73">
              <w:rPr>
                <w:rFonts w:eastAsia="Times New Roman" w:cs="Calibri"/>
                <w:color w:val="000000"/>
                <w:sz w:val="18"/>
                <w:szCs w:val="18"/>
              </w:rPr>
              <w:t xml:space="preserve">,000 </w:t>
            </w:r>
          </w:p>
        </w:tc>
        <w:tc>
          <w:tcPr>
            <w:tcW w:w="753" w:type="dxa"/>
            <w:shd w:val="clear" w:color="000000" w:fill="FFFFFF"/>
            <w:vAlign w:val="center"/>
            <w:hideMark/>
          </w:tcPr>
          <w:p w14:paraId="71AE4634"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30</w:t>
            </w:r>
          </w:p>
        </w:tc>
      </w:tr>
      <w:tr w:rsidR="00D37CD8" w:rsidRPr="002A2F73" w14:paraId="40EA25A6" w14:textId="77777777" w:rsidTr="00781AB6">
        <w:trPr>
          <w:trHeight w:val="510"/>
        </w:trPr>
        <w:tc>
          <w:tcPr>
            <w:tcW w:w="2340" w:type="dxa"/>
            <w:vMerge/>
            <w:vAlign w:val="center"/>
            <w:hideMark/>
          </w:tcPr>
          <w:p w14:paraId="2BADD1C7"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465585E0"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59FDC042"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76C594AA"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14E54528"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73300</w:t>
            </w:r>
          </w:p>
        </w:tc>
        <w:tc>
          <w:tcPr>
            <w:tcW w:w="1842" w:type="dxa"/>
            <w:shd w:val="clear" w:color="000000" w:fill="FFFFFF"/>
            <w:vAlign w:val="center"/>
            <w:hideMark/>
          </w:tcPr>
          <w:p w14:paraId="3A9ACBB3" w14:textId="4D023066" w:rsidR="007C3ADF" w:rsidRPr="002A2F73" w:rsidRDefault="00603A48" w:rsidP="00D61D67">
            <w:pPr>
              <w:spacing w:after="0"/>
              <w:jc w:val="left"/>
              <w:rPr>
                <w:rFonts w:eastAsia="Times New Roman" w:cs="Calibri"/>
                <w:color w:val="000000"/>
                <w:sz w:val="18"/>
                <w:szCs w:val="18"/>
              </w:rPr>
            </w:pPr>
            <w:r w:rsidRPr="002A2F73">
              <w:rPr>
                <w:rFonts w:eastAsia="Times New Roman" w:cs="Calibri"/>
                <w:color w:val="000000"/>
                <w:sz w:val="18"/>
                <w:szCs w:val="18"/>
              </w:rPr>
              <w:t>Rental</w:t>
            </w:r>
            <w:r w:rsidR="00D61D67" w:rsidRPr="002A2F73">
              <w:rPr>
                <w:rFonts w:cs="Calibri"/>
                <w:color w:val="000000"/>
                <w:sz w:val="18"/>
                <w:szCs w:val="18"/>
                <w:cs/>
              </w:rPr>
              <w:t xml:space="preserve"> </w:t>
            </w:r>
            <w:r w:rsidRPr="002A2F73">
              <w:rPr>
                <w:rFonts w:eastAsia="Times New Roman" w:cs="Calibri"/>
                <w:color w:val="000000"/>
                <w:sz w:val="18"/>
                <w:szCs w:val="18"/>
              </w:rPr>
              <w:t>&amp;</w:t>
            </w:r>
            <w:r w:rsidR="00D61D67" w:rsidRPr="002A2F73">
              <w:rPr>
                <w:rFonts w:cs="Calibri"/>
                <w:color w:val="000000"/>
                <w:sz w:val="18"/>
                <w:szCs w:val="18"/>
                <w:cs/>
              </w:rPr>
              <w:t xml:space="preserve"> </w:t>
            </w:r>
            <w:r w:rsidR="007C3ADF" w:rsidRPr="002A2F73">
              <w:rPr>
                <w:rFonts w:eastAsia="Times New Roman" w:cs="Calibri"/>
                <w:color w:val="000000"/>
                <w:sz w:val="18"/>
                <w:szCs w:val="18"/>
              </w:rPr>
              <w:t>Mainten</w:t>
            </w:r>
            <w:r w:rsidRPr="002A2F73">
              <w:rPr>
                <w:rFonts w:eastAsia="Times New Roman" w:cs="Calibri"/>
                <w:color w:val="000000"/>
                <w:sz w:val="18"/>
                <w:szCs w:val="18"/>
              </w:rPr>
              <w:t>ance</w:t>
            </w:r>
            <w:r w:rsidR="007C3ADF" w:rsidRPr="002A2F73">
              <w:rPr>
                <w:rFonts w:eastAsia="Times New Roman" w:cs="Calibri"/>
                <w:color w:val="000000"/>
                <w:sz w:val="18"/>
                <w:szCs w:val="18"/>
              </w:rPr>
              <w:t xml:space="preserve"> of IT Equipment</w:t>
            </w:r>
          </w:p>
        </w:tc>
        <w:tc>
          <w:tcPr>
            <w:tcW w:w="847" w:type="dxa"/>
            <w:shd w:val="clear" w:color="000000" w:fill="FFFFFF"/>
            <w:noWrap/>
            <w:vAlign w:val="center"/>
            <w:hideMark/>
          </w:tcPr>
          <w:p w14:paraId="5F856665"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w:t>
            </w:r>
          </w:p>
        </w:tc>
        <w:tc>
          <w:tcPr>
            <w:tcW w:w="948" w:type="dxa"/>
            <w:shd w:val="clear" w:color="000000" w:fill="FFFFFF"/>
            <w:noWrap/>
            <w:vAlign w:val="center"/>
            <w:hideMark/>
          </w:tcPr>
          <w:p w14:paraId="1BB61EC3"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5,000 </w:t>
            </w:r>
          </w:p>
        </w:tc>
        <w:tc>
          <w:tcPr>
            <w:tcW w:w="948" w:type="dxa"/>
            <w:shd w:val="clear" w:color="000000" w:fill="FFFFFF"/>
            <w:noWrap/>
            <w:vAlign w:val="center"/>
            <w:hideMark/>
          </w:tcPr>
          <w:p w14:paraId="34C6F229"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15,000 </w:t>
            </w:r>
          </w:p>
        </w:tc>
        <w:tc>
          <w:tcPr>
            <w:tcW w:w="824" w:type="dxa"/>
            <w:shd w:val="clear" w:color="000000" w:fill="FFFFFF"/>
            <w:vAlign w:val="center"/>
            <w:hideMark/>
          </w:tcPr>
          <w:p w14:paraId="4F44E822"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5,000 </w:t>
            </w:r>
          </w:p>
        </w:tc>
        <w:tc>
          <w:tcPr>
            <w:tcW w:w="948" w:type="dxa"/>
            <w:shd w:val="clear" w:color="000000" w:fill="FFFFFF"/>
            <w:noWrap/>
            <w:vAlign w:val="center"/>
            <w:hideMark/>
          </w:tcPr>
          <w:p w14:paraId="218A4701"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25,000 </w:t>
            </w:r>
          </w:p>
        </w:tc>
        <w:tc>
          <w:tcPr>
            <w:tcW w:w="753" w:type="dxa"/>
            <w:shd w:val="clear" w:color="000000" w:fill="FFFFFF"/>
            <w:vAlign w:val="center"/>
            <w:hideMark/>
          </w:tcPr>
          <w:p w14:paraId="50D2C55B"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31</w:t>
            </w:r>
          </w:p>
        </w:tc>
      </w:tr>
      <w:tr w:rsidR="00D37CD8" w:rsidRPr="002A2F73" w14:paraId="536543E1" w14:textId="77777777" w:rsidTr="00781AB6">
        <w:trPr>
          <w:trHeight w:val="300"/>
        </w:trPr>
        <w:tc>
          <w:tcPr>
            <w:tcW w:w="2340" w:type="dxa"/>
            <w:vMerge/>
            <w:vAlign w:val="center"/>
            <w:hideMark/>
          </w:tcPr>
          <w:p w14:paraId="71B3393A"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03A763CE"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47AC8185"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3FF1A12F"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33C1680F"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74200</w:t>
            </w:r>
          </w:p>
        </w:tc>
        <w:tc>
          <w:tcPr>
            <w:tcW w:w="1842" w:type="dxa"/>
            <w:shd w:val="clear" w:color="000000" w:fill="FFFFFF"/>
            <w:vAlign w:val="center"/>
            <w:hideMark/>
          </w:tcPr>
          <w:p w14:paraId="1DC1D514" w14:textId="066463D0"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Audio Visual</w:t>
            </w:r>
            <w:r w:rsidR="00D61D67" w:rsidRPr="002A2F73">
              <w:rPr>
                <w:rFonts w:cs="Calibri"/>
                <w:color w:val="000000"/>
                <w:sz w:val="18"/>
                <w:szCs w:val="18"/>
                <w:cs/>
              </w:rPr>
              <w:t xml:space="preserve"> </w:t>
            </w:r>
            <w:r w:rsidRPr="002A2F73">
              <w:rPr>
                <w:rFonts w:eastAsia="Times New Roman" w:cs="Calibri"/>
                <w:color w:val="000000"/>
                <w:sz w:val="18"/>
                <w:szCs w:val="18"/>
              </w:rPr>
              <w:t>&amp;</w:t>
            </w:r>
            <w:r w:rsidR="00D61D67" w:rsidRPr="002A2F73">
              <w:rPr>
                <w:rFonts w:cs="Calibri"/>
                <w:color w:val="000000"/>
                <w:sz w:val="18"/>
                <w:szCs w:val="18"/>
                <w:cs/>
              </w:rPr>
              <w:t xml:space="preserve"> </w:t>
            </w:r>
            <w:r w:rsidRPr="002A2F73">
              <w:rPr>
                <w:rFonts w:eastAsia="Times New Roman" w:cs="Calibri"/>
                <w:color w:val="000000"/>
                <w:sz w:val="18"/>
                <w:szCs w:val="18"/>
              </w:rPr>
              <w:t>Print Prod Costs</w:t>
            </w:r>
          </w:p>
        </w:tc>
        <w:tc>
          <w:tcPr>
            <w:tcW w:w="847" w:type="dxa"/>
            <w:shd w:val="clear" w:color="000000" w:fill="FFFFFF"/>
            <w:noWrap/>
            <w:vAlign w:val="center"/>
            <w:hideMark/>
          </w:tcPr>
          <w:p w14:paraId="30181AA3"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 </w:t>
            </w:r>
          </w:p>
        </w:tc>
        <w:tc>
          <w:tcPr>
            <w:tcW w:w="948" w:type="dxa"/>
            <w:shd w:val="clear" w:color="000000" w:fill="FFFFFF"/>
            <w:noWrap/>
            <w:vAlign w:val="center"/>
            <w:hideMark/>
          </w:tcPr>
          <w:p w14:paraId="27C2A5CD"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1,500 </w:t>
            </w:r>
          </w:p>
        </w:tc>
        <w:tc>
          <w:tcPr>
            <w:tcW w:w="948" w:type="dxa"/>
            <w:shd w:val="clear" w:color="000000" w:fill="FFFFFF"/>
            <w:noWrap/>
            <w:vAlign w:val="center"/>
            <w:hideMark/>
          </w:tcPr>
          <w:p w14:paraId="715F60FE"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1,000 </w:t>
            </w:r>
          </w:p>
        </w:tc>
        <w:tc>
          <w:tcPr>
            <w:tcW w:w="824" w:type="dxa"/>
            <w:shd w:val="clear" w:color="000000" w:fill="FFFFFF"/>
            <w:vAlign w:val="center"/>
            <w:hideMark/>
          </w:tcPr>
          <w:p w14:paraId="7318E0F6"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1,000 </w:t>
            </w:r>
          </w:p>
        </w:tc>
        <w:tc>
          <w:tcPr>
            <w:tcW w:w="948" w:type="dxa"/>
            <w:shd w:val="clear" w:color="000000" w:fill="FFFFFF"/>
            <w:noWrap/>
            <w:vAlign w:val="center"/>
            <w:hideMark/>
          </w:tcPr>
          <w:p w14:paraId="1C7B44C4" w14:textId="77777777" w:rsidR="007C3ADF" w:rsidRPr="002A2F73" w:rsidRDefault="007C3ADF" w:rsidP="00D61D67">
            <w:pPr>
              <w:spacing w:after="0"/>
              <w:jc w:val="right"/>
              <w:rPr>
                <w:rFonts w:eastAsia="Times New Roman" w:cs="Calibri"/>
                <w:color w:val="000000"/>
                <w:sz w:val="18"/>
                <w:szCs w:val="18"/>
              </w:rPr>
            </w:pPr>
            <w:r w:rsidRPr="002A2F73">
              <w:rPr>
                <w:rFonts w:eastAsia="Times New Roman" w:cs="Calibri"/>
                <w:color w:val="000000"/>
                <w:sz w:val="18"/>
                <w:szCs w:val="18"/>
              </w:rPr>
              <w:t xml:space="preserve">5,000 </w:t>
            </w:r>
          </w:p>
        </w:tc>
        <w:tc>
          <w:tcPr>
            <w:tcW w:w="753" w:type="dxa"/>
            <w:shd w:val="clear" w:color="000000" w:fill="FFFFFF"/>
            <w:vAlign w:val="center"/>
            <w:hideMark/>
          </w:tcPr>
          <w:p w14:paraId="4009CF5F"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32</w:t>
            </w:r>
          </w:p>
        </w:tc>
      </w:tr>
      <w:tr w:rsidR="00D37CD8" w:rsidRPr="002A2F73" w14:paraId="70D9E710" w14:textId="77777777" w:rsidTr="00781AB6">
        <w:trPr>
          <w:trHeight w:val="300"/>
        </w:trPr>
        <w:tc>
          <w:tcPr>
            <w:tcW w:w="2340" w:type="dxa"/>
            <w:vMerge/>
            <w:vAlign w:val="center"/>
            <w:hideMark/>
          </w:tcPr>
          <w:p w14:paraId="6EE9FCCE"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21946486" w14:textId="77777777" w:rsidR="007C3ADF" w:rsidRPr="002A2F73" w:rsidRDefault="007C3ADF" w:rsidP="00D61D67">
            <w:pPr>
              <w:spacing w:after="0"/>
              <w:jc w:val="left"/>
              <w:rPr>
                <w:rFonts w:eastAsia="Times New Roman" w:cs="Calibri"/>
                <w:b/>
                <w:bCs/>
                <w:color w:val="000000"/>
                <w:sz w:val="18"/>
                <w:szCs w:val="18"/>
              </w:rPr>
            </w:pPr>
          </w:p>
        </w:tc>
        <w:tc>
          <w:tcPr>
            <w:tcW w:w="673" w:type="dxa"/>
            <w:vMerge/>
            <w:vAlign w:val="center"/>
            <w:hideMark/>
          </w:tcPr>
          <w:p w14:paraId="54E11B8E" w14:textId="77777777" w:rsidR="007C3ADF" w:rsidRPr="002A2F73" w:rsidRDefault="007C3ADF" w:rsidP="00D61D67">
            <w:pPr>
              <w:spacing w:after="0"/>
              <w:jc w:val="center"/>
              <w:rPr>
                <w:rFonts w:eastAsia="Times New Roman" w:cs="Calibri"/>
                <w:b/>
                <w:bCs/>
                <w:sz w:val="18"/>
                <w:szCs w:val="18"/>
              </w:rPr>
            </w:pPr>
          </w:p>
        </w:tc>
        <w:tc>
          <w:tcPr>
            <w:tcW w:w="694" w:type="dxa"/>
            <w:vMerge/>
            <w:vAlign w:val="center"/>
            <w:hideMark/>
          </w:tcPr>
          <w:p w14:paraId="5AEAFD3D" w14:textId="77777777" w:rsidR="007C3ADF" w:rsidRPr="002A2F73" w:rsidRDefault="007C3ADF" w:rsidP="00D61D67">
            <w:pPr>
              <w:spacing w:after="0"/>
              <w:jc w:val="center"/>
              <w:rPr>
                <w:rFonts w:eastAsia="Times New Roman" w:cs="Calibri"/>
                <w:b/>
                <w:bCs/>
                <w:sz w:val="18"/>
                <w:szCs w:val="18"/>
              </w:rPr>
            </w:pPr>
          </w:p>
        </w:tc>
        <w:tc>
          <w:tcPr>
            <w:tcW w:w="1198" w:type="dxa"/>
            <w:shd w:val="clear" w:color="000000" w:fill="FFFFFF"/>
            <w:noWrap/>
            <w:vAlign w:val="center"/>
            <w:hideMark/>
          </w:tcPr>
          <w:p w14:paraId="0401E129" w14:textId="77777777" w:rsidR="007C3ADF" w:rsidRPr="002A2F73" w:rsidRDefault="007C3ADF" w:rsidP="00D61D67">
            <w:pPr>
              <w:spacing w:after="0"/>
              <w:jc w:val="left"/>
              <w:rPr>
                <w:rFonts w:eastAsia="Times New Roman" w:cs="Calibri"/>
                <w:sz w:val="18"/>
                <w:szCs w:val="18"/>
              </w:rPr>
            </w:pPr>
            <w:r w:rsidRPr="002A2F73">
              <w:rPr>
                <w:rFonts w:eastAsia="Times New Roman" w:cs="Calibri"/>
                <w:sz w:val="18"/>
                <w:szCs w:val="18"/>
              </w:rPr>
              <w:t>74500</w:t>
            </w:r>
          </w:p>
        </w:tc>
        <w:tc>
          <w:tcPr>
            <w:tcW w:w="1842" w:type="dxa"/>
            <w:shd w:val="clear" w:color="000000" w:fill="FFFFFF"/>
            <w:vAlign w:val="center"/>
            <w:hideMark/>
          </w:tcPr>
          <w:p w14:paraId="572786C2" w14:textId="77777777" w:rsidR="007C3ADF" w:rsidRPr="002A2F73" w:rsidRDefault="007C3ADF" w:rsidP="00D61D67">
            <w:pPr>
              <w:spacing w:after="0"/>
              <w:jc w:val="left"/>
              <w:rPr>
                <w:rFonts w:eastAsia="Times New Roman" w:cs="Calibri"/>
                <w:color w:val="000000"/>
                <w:sz w:val="18"/>
                <w:szCs w:val="18"/>
              </w:rPr>
            </w:pPr>
            <w:r w:rsidRPr="002A2F73">
              <w:rPr>
                <w:rFonts w:eastAsia="Times New Roman" w:cs="Calibri"/>
                <w:color w:val="000000"/>
                <w:sz w:val="18"/>
                <w:szCs w:val="18"/>
              </w:rPr>
              <w:t>Miscellaneous Expenses</w:t>
            </w:r>
          </w:p>
        </w:tc>
        <w:tc>
          <w:tcPr>
            <w:tcW w:w="847" w:type="dxa"/>
            <w:shd w:val="clear" w:color="000000" w:fill="FFFFFF"/>
            <w:noWrap/>
            <w:vAlign w:val="center"/>
            <w:hideMark/>
          </w:tcPr>
          <w:p w14:paraId="2269A867" w14:textId="1E3DDEFE"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150</w:t>
            </w:r>
            <w:r w:rsidR="007C3ADF" w:rsidRPr="002A2F73">
              <w:rPr>
                <w:rFonts w:cs="Calibri"/>
                <w:color w:val="000000"/>
                <w:sz w:val="18"/>
                <w:szCs w:val="18"/>
                <w:cs/>
              </w:rPr>
              <w:t xml:space="preserve"> </w:t>
            </w:r>
          </w:p>
        </w:tc>
        <w:tc>
          <w:tcPr>
            <w:tcW w:w="948" w:type="dxa"/>
            <w:shd w:val="clear" w:color="000000" w:fill="FFFFFF"/>
            <w:noWrap/>
            <w:vAlign w:val="center"/>
            <w:hideMark/>
          </w:tcPr>
          <w:p w14:paraId="4A6E4EC9" w14:textId="127BC2A2"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150</w:t>
            </w:r>
          </w:p>
        </w:tc>
        <w:tc>
          <w:tcPr>
            <w:tcW w:w="948" w:type="dxa"/>
            <w:shd w:val="clear" w:color="000000" w:fill="FFFFFF"/>
            <w:noWrap/>
            <w:vAlign w:val="center"/>
            <w:hideMark/>
          </w:tcPr>
          <w:p w14:paraId="04D146EC" w14:textId="14DE429F"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150</w:t>
            </w:r>
          </w:p>
        </w:tc>
        <w:tc>
          <w:tcPr>
            <w:tcW w:w="824" w:type="dxa"/>
            <w:shd w:val="clear" w:color="000000" w:fill="FFFFFF"/>
            <w:vAlign w:val="center"/>
            <w:hideMark/>
          </w:tcPr>
          <w:p w14:paraId="6B9A6D4D" w14:textId="1ADA5040"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150</w:t>
            </w:r>
          </w:p>
        </w:tc>
        <w:tc>
          <w:tcPr>
            <w:tcW w:w="948" w:type="dxa"/>
            <w:shd w:val="clear" w:color="000000" w:fill="FFFFFF"/>
            <w:noWrap/>
            <w:vAlign w:val="center"/>
            <w:hideMark/>
          </w:tcPr>
          <w:p w14:paraId="1E600B33" w14:textId="32CAADD9" w:rsidR="007C3ADF" w:rsidRPr="002A2F73" w:rsidRDefault="00781AB6" w:rsidP="00D61D67">
            <w:pPr>
              <w:spacing w:after="0"/>
              <w:jc w:val="right"/>
              <w:rPr>
                <w:rFonts w:eastAsia="Times New Roman" w:cs="Calibri"/>
                <w:color w:val="000000"/>
                <w:sz w:val="18"/>
                <w:szCs w:val="18"/>
              </w:rPr>
            </w:pPr>
            <w:r w:rsidRPr="002A2F73">
              <w:rPr>
                <w:rFonts w:eastAsia="Times New Roman" w:cs="Calibri"/>
                <w:color w:val="000000"/>
                <w:sz w:val="18"/>
                <w:szCs w:val="18"/>
              </w:rPr>
              <w:t>600</w:t>
            </w:r>
          </w:p>
        </w:tc>
        <w:tc>
          <w:tcPr>
            <w:tcW w:w="753" w:type="dxa"/>
            <w:shd w:val="clear" w:color="000000" w:fill="FFFFFF"/>
            <w:vAlign w:val="center"/>
            <w:hideMark/>
          </w:tcPr>
          <w:p w14:paraId="659A707A" w14:textId="77777777" w:rsidR="007C3ADF" w:rsidRPr="002A2F73" w:rsidRDefault="007C3ADF" w:rsidP="00D61D67">
            <w:pPr>
              <w:spacing w:after="0"/>
              <w:jc w:val="center"/>
              <w:rPr>
                <w:rFonts w:eastAsia="Times New Roman" w:cs="Calibri"/>
                <w:i/>
                <w:iCs/>
                <w:sz w:val="18"/>
                <w:szCs w:val="18"/>
              </w:rPr>
            </w:pPr>
            <w:r w:rsidRPr="002A2F73">
              <w:rPr>
                <w:rFonts w:eastAsia="Times New Roman" w:cs="Calibri"/>
                <w:i/>
                <w:iCs/>
                <w:sz w:val="18"/>
                <w:szCs w:val="18"/>
              </w:rPr>
              <w:t>33</w:t>
            </w:r>
          </w:p>
        </w:tc>
      </w:tr>
      <w:tr w:rsidR="00D37CD8" w:rsidRPr="002A2F73" w14:paraId="0A780557" w14:textId="77777777" w:rsidTr="00781AB6">
        <w:trPr>
          <w:trHeight w:val="40"/>
        </w:trPr>
        <w:tc>
          <w:tcPr>
            <w:tcW w:w="2340" w:type="dxa"/>
            <w:vMerge/>
            <w:vAlign w:val="center"/>
            <w:hideMark/>
          </w:tcPr>
          <w:p w14:paraId="72823C7B" w14:textId="77777777" w:rsidR="007C3ADF" w:rsidRPr="002A2F73" w:rsidRDefault="007C3ADF" w:rsidP="00D61D67">
            <w:pPr>
              <w:spacing w:after="0"/>
              <w:jc w:val="left"/>
              <w:rPr>
                <w:rFonts w:eastAsia="Times New Roman" w:cs="Calibri"/>
                <w:color w:val="000000"/>
                <w:sz w:val="18"/>
                <w:szCs w:val="18"/>
              </w:rPr>
            </w:pPr>
          </w:p>
        </w:tc>
        <w:tc>
          <w:tcPr>
            <w:tcW w:w="1723" w:type="dxa"/>
            <w:vMerge/>
            <w:vAlign w:val="center"/>
            <w:hideMark/>
          </w:tcPr>
          <w:p w14:paraId="09573BA4" w14:textId="77777777" w:rsidR="007C3ADF" w:rsidRPr="002A2F73" w:rsidRDefault="007C3ADF" w:rsidP="00D61D67">
            <w:pPr>
              <w:spacing w:after="0"/>
              <w:jc w:val="left"/>
              <w:rPr>
                <w:rFonts w:eastAsia="Times New Roman" w:cs="Calibri"/>
                <w:b/>
                <w:bCs/>
                <w:color w:val="000000"/>
                <w:sz w:val="18"/>
                <w:szCs w:val="18"/>
              </w:rPr>
            </w:pPr>
          </w:p>
        </w:tc>
        <w:tc>
          <w:tcPr>
            <w:tcW w:w="673" w:type="dxa"/>
            <w:vMerge/>
            <w:shd w:val="clear" w:color="000000" w:fill="FFFFFF"/>
            <w:vAlign w:val="center"/>
            <w:hideMark/>
          </w:tcPr>
          <w:p w14:paraId="7297A6EA" w14:textId="77777777" w:rsidR="007C3ADF" w:rsidRPr="002A2F73" w:rsidRDefault="007C3ADF" w:rsidP="00D61D67">
            <w:pPr>
              <w:spacing w:after="0"/>
              <w:jc w:val="center"/>
              <w:rPr>
                <w:rFonts w:eastAsia="Times New Roman" w:cs="Calibri"/>
                <w:b/>
                <w:bCs/>
                <w:color w:val="000000"/>
                <w:sz w:val="18"/>
                <w:szCs w:val="18"/>
              </w:rPr>
            </w:pPr>
          </w:p>
        </w:tc>
        <w:tc>
          <w:tcPr>
            <w:tcW w:w="694" w:type="dxa"/>
            <w:vMerge/>
            <w:shd w:val="clear" w:color="000000" w:fill="FFFFFF"/>
            <w:vAlign w:val="center"/>
            <w:hideMark/>
          </w:tcPr>
          <w:p w14:paraId="3EEB62E2" w14:textId="77777777" w:rsidR="007C3ADF" w:rsidRPr="002A2F73" w:rsidRDefault="007C3ADF" w:rsidP="00D61D67">
            <w:pPr>
              <w:spacing w:after="0"/>
              <w:jc w:val="center"/>
              <w:rPr>
                <w:rFonts w:eastAsia="Times New Roman" w:cs="Calibri"/>
                <w:b/>
                <w:bCs/>
                <w:color w:val="000000"/>
                <w:sz w:val="18"/>
                <w:szCs w:val="18"/>
              </w:rPr>
            </w:pPr>
          </w:p>
        </w:tc>
        <w:tc>
          <w:tcPr>
            <w:tcW w:w="1198" w:type="dxa"/>
            <w:shd w:val="clear" w:color="000000" w:fill="FFFFFF"/>
            <w:noWrap/>
            <w:vAlign w:val="center"/>
            <w:hideMark/>
          </w:tcPr>
          <w:p w14:paraId="673D45F3" w14:textId="77777777" w:rsidR="007C3ADF" w:rsidRPr="002A2F73" w:rsidRDefault="007C3ADF" w:rsidP="00D61D67">
            <w:pPr>
              <w:spacing w:after="0"/>
              <w:jc w:val="center"/>
              <w:rPr>
                <w:rFonts w:eastAsia="Times New Roman" w:cs="Calibri"/>
                <w:color w:val="000000"/>
                <w:sz w:val="18"/>
                <w:szCs w:val="18"/>
              </w:rPr>
            </w:pPr>
            <w:r w:rsidRPr="002A2F73">
              <w:rPr>
                <w:rFonts w:eastAsia="Times New Roman" w:cs="Calibri"/>
                <w:color w:val="000000"/>
                <w:sz w:val="18"/>
                <w:szCs w:val="18"/>
              </w:rPr>
              <w:t> </w:t>
            </w:r>
          </w:p>
        </w:tc>
        <w:tc>
          <w:tcPr>
            <w:tcW w:w="1842" w:type="dxa"/>
            <w:shd w:val="clear" w:color="000000" w:fill="FFFFFF"/>
            <w:noWrap/>
            <w:vAlign w:val="center"/>
            <w:hideMark/>
          </w:tcPr>
          <w:p w14:paraId="34B170EA" w14:textId="77777777" w:rsidR="007C3ADF" w:rsidRPr="002A2F73" w:rsidRDefault="007C3ADF" w:rsidP="00D61D67">
            <w:pPr>
              <w:spacing w:after="0"/>
              <w:rPr>
                <w:rFonts w:eastAsia="Times New Roman" w:cs="Calibri"/>
                <w:b/>
                <w:bCs/>
                <w:color w:val="000000"/>
                <w:sz w:val="18"/>
                <w:szCs w:val="18"/>
              </w:rPr>
            </w:pPr>
            <w:r w:rsidRPr="002A2F73">
              <w:rPr>
                <w:rFonts w:eastAsia="Times New Roman" w:cs="Calibri"/>
                <w:b/>
                <w:bCs/>
                <w:color w:val="000000"/>
                <w:sz w:val="18"/>
                <w:szCs w:val="18"/>
              </w:rPr>
              <w:t>Total Component 4</w:t>
            </w:r>
          </w:p>
        </w:tc>
        <w:tc>
          <w:tcPr>
            <w:tcW w:w="847" w:type="dxa"/>
            <w:shd w:val="clear" w:color="000000" w:fill="FFFFFF"/>
            <w:noWrap/>
            <w:vAlign w:val="center"/>
            <w:hideMark/>
          </w:tcPr>
          <w:p w14:paraId="1645A198" w14:textId="492F3A4B" w:rsidR="007C3ADF" w:rsidRPr="002A2F73" w:rsidRDefault="007C3ADF" w:rsidP="00781AB6">
            <w:pPr>
              <w:spacing w:after="0"/>
              <w:jc w:val="right"/>
              <w:rPr>
                <w:rFonts w:eastAsia="Times New Roman" w:cs="Calibri"/>
                <w:b/>
                <w:bCs/>
                <w:color w:val="000000"/>
                <w:sz w:val="18"/>
                <w:szCs w:val="18"/>
              </w:rPr>
            </w:pPr>
            <w:r w:rsidRPr="002A2F73">
              <w:rPr>
                <w:rFonts w:eastAsia="Times New Roman" w:cs="Calibri"/>
                <w:b/>
                <w:bCs/>
                <w:color w:val="000000"/>
                <w:sz w:val="18"/>
                <w:szCs w:val="18"/>
              </w:rPr>
              <w:t>30,</w:t>
            </w:r>
            <w:r w:rsidR="00781AB6" w:rsidRPr="002A2F73">
              <w:rPr>
                <w:rFonts w:eastAsia="Times New Roman" w:cs="Calibri"/>
                <w:b/>
                <w:bCs/>
                <w:color w:val="000000"/>
                <w:sz w:val="18"/>
                <w:szCs w:val="18"/>
              </w:rPr>
              <w:t>35</w:t>
            </w:r>
            <w:r w:rsidRPr="002A2F73">
              <w:rPr>
                <w:rFonts w:eastAsia="Times New Roman" w:cs="Calibri"/>
                <w:b/>
                <w:bCs/>
                <w:color w:val="000000"/>
                <w:sz w:val="18"/>
                <w:szCs w:val="18"/>
              </w:rPr>
              <w:t xml:space="preserve">0 </w:t>
            </w:r>
          </w:p>
        </w:tc>
        <w:tc>
          <w:tcPr>
            <w:tcW w:w="948" w:type="dxa"/>
            <w:shd w:val="clear" w:color="000000" w:fill="FFFFFF"/>
            <w:noWrap/>
            <w:vAlign w:val="center"/>
            <w:hideMark/>
          </w:tcPr>
          <w:p w14:paraId="0854FCDE" w14:textId="1E4C77BF" w:rsidR="007C3ADF" w:rsidRPr="002A2F73" w:rsidRDefault="00781AB6"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57,650</w:t>
            </w:r>
            <w:r w:rsidR="007C3ADF" w:rsidRPr="002A2F73">
              <w:rPr>
                <w:rFonts w:cs="Calibri"/>
                <w:b/>
                <w:bCs/>
                <w:color w:val="000000"/>
                <w:sz w:val="18"/>
                <w:szCs w:val="18"/>
                <w:cs/>
              </w:rPr>
              <w:t xml:space="preserve"> </w:t>
            </w:r>
          </w:p>
        </w:tc>
        <w:tc>
          <w:tcPr>
            <w:tcW w:w="948" w:type="dxa"/>
            <w:shd w:val="clear" w:color="000000" w:fill="FFFFFF"/>
            <w:noWrap/>
            <w:vAlign w:val="center"/>
            <w:hideMark/>
          </w:tcPr>
          <w:p w14:paraId="3F75906A" w14:textId="251E27FB" w:rsidR="007C3ADF" w:rsidRPr="002A2F73" w:rsidRDefault="007C3ADF" w:rsidP="00781AB6">
            <w:pPr>
              <w:spacing w:after="0"/>
              <w:jc w:val="right"/>
              <w:rPr>
                <w:rFonts w:eastAsia="Times New Roman" w:cs="Calibri"/>
                <w:b/>
                <w:bCs/>
                <w:color w:val="000000"/>
                <w:sz w:val="18"/>
                <w:szCs w:val="18"/>
              </w:rPr>
            </w:pPr>
            <w:r w:rsidRPr="002A2F73">
              <w:rPr>
                <w:rFonts w:eastAsia="Times New Roman" w:cs="Calibri"/>
                <w:b/>
                <w:bCs/>
                <w:color w:val="000000"/>
                <w:sz w:val="18"/>
                <w:szCs w:val="18"/>
              </w:rPr>
              <w:t>47,4</w:t>
            </w:r>
            <w:r w:rsidR="00781AB6" w:rsidRPr="002A2F73">
              <w:rPr>
                <w:rFonts w:eastAsia="Times New Roman" w:cs="Calibri"/>
                <w:b/>
                <w:bCs/>
                <w:color w:val="000000"/>
                <w:sz w:val="18"/>
                <w:szCs w:val="18"/>
              </w:rPr>
              <w:t>5</w:t>
            </w:r>
            <w:r w:rsidRPr="002A2F73">
              <w:rPr>
                <w:rFonts w:eastAsia="Times New Roman" w:cs="Calibri"/>
                <w:b/>
                <w:bCs/>
                <w:color w:val="000000"/>
                <w:sz w:val="18"/>
                <w:szCs w:val="18"/>
              </w:rPr>
              <w:t xml:space="preserve">0 </w:t>
            </w:r>
          </w:p>
        </w:tc>
        <w:tc>
          <w:tcPr>
            <w:tcW w:w="824" w:type="dxa"/>
            <w:shd w:val="clear" w:color="000000" w:fill="FFFFFF"/>
            <w:noWrap/>
            <w:vAlign w:val="center"/>
            <w:hideMark/>
          </w:tcPr>
          <w:p w14:paraId="1C31FC17" w14:textId="78346C7D" w:rsidR="007C3ADF" w:rsidRPr="002A2F73" w:rsidRDefault="00781AB6"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21,850</w:t>
            </w:r>
            <w:r w:rsidR="007C3ADF" w:rsidRPr="002A2F73">
              <w:rPr>
                <w:rFonts w:cs="Calibri"/>
                <w:b/>
                <w:bCs/>
                <w:color w:val="000000"/>
                <w:sz w:val="18"/>
                <w:szCs w:val="18"/>
                <w:cs/>
              </w:rPr>
              <w:t xml:space="preserve"> </w:t>
            </w:r>
          </w:p>
        </w:tc>
        <w:tc>
          <w:tcPr>
            <w:tcW w:w="948" w:type="dxa"/>
            <w:shd w:val="clear" w:color="000000" w:fill="FFFFFF"/>
            <w:noWrap/>
            <w:vAlign w:val="center"/>
            <w:hideMark/>
          </w:tcPr>
          <w:p w14:paraId="44A0C011" w14:textId="77777777" w:rsidR="007C3ADF" w:rsidRPr="002A2F73" w:rsidRDefault="007C3ADF" w:rsidP="00D61D67">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157,300 </w:t>
            </w:r>
          </w:p>
        </w:tc>
        <w:tc>
          <w:tcPr>
            <w:tcW w:w="753" w:type="dxa"/>
            <w:shd w:val="clear" w:color="000000" w:fill="FFFFFF"/>
            <w:vAlign w:val="center"/>
            <w:hideMark/>
          </w:tcPr>
          <w:p w14:paraId="65F5317A" w14:textId="77777777" w:rsidR="007C3ADF" w:rsidRPr="002A2F73" w:rsidRDefault="007C3ADF" w:rsidP="00D61D67">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D37CD8" w:rsidRPr="002A2F73" w14:paraId="07D7AF17" w14:textId="77777777" w:rsidTr="00781AB6">
        <w:trPr>
          <w:trHeight w:val="510"/>
        </w:trPr>
        <w:tc>
          <w:tcPr>
            <w:tcW w:w="2340" w:type="dxa"/>
            <w:vMerge w:val="restart"/>
            <w:shd w:val="clear" w:color="000000" w:fill="FFFFFF"/>
            <w:vAlign w:val="center"/>
            <w:hideMark/>
          </w:tcPr>
          <w:p w14:paraId="3971A349" w14:textId="77777777" w:rsidR="00603A48" w:rsidRPr="002A2F73" w:rsidRDefault="00603A48" w:rsidP="00D61D67">
            <w:pPr>
              <w:spacing w:after="0"/>
              <w:jc w:val="center"/>
              <w:rPr>
                <w:rFonts w:eastAsia="Times New Roman" w:cs="Calibri"/>
                <w:b/>
                <w:bCs/>
                <w:color w:val="000000"/>
                <w:sz w:val="18"/>
                <w:szCs w:val="18"/>
              </w:rPr>
            </w:pPr>
            <w:bookmarkStart w:id="18" w:name="RANGE!A55"/>
            <w:r w:rsidRPr="002A2F73">
              <w:rPr>
                <w:rFonts w:eastAsia="Times New Roman" w:cs="Calibri"/>
                <w:b/>
                <w:bCs/>
                <w:color w:val="000000"/>
                <w:sz w:val="18"/>
                <w:szCs w:val="18"/>
              </w:rPr>
              <w:t>Project management costs</w:t>
            </w:r>
            <w:bookmarkEnd w:id="18"/>
          </w:p>
        </w:tc>
        <w:tc>
          <w:tcPr>
            <w:tcW w:w="1723" w:type="dxa"/>
            <w:vMerge w:val="restart"/>
            <w:shd w:val="clear" w:color="000000" w:fill="FFFFFF"/>
            <w:vAlign w:val="center"/>
            <w:hideMark/>
          </w:tcPr>
          <w:p w14:paraId="579208B3" w14:textId="77777777" w:rsidR="00603A48" w:rsidRPr="002A2F73" w:rsidRDefault="00603A48"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w:t>
            </w:r>
          </w:p>
          <w:p w14:paraId="1864AB6C" w14:textId="77777777" w:rsidR="00603A48" w:rsidRPr="002A2F73" w:rsidRDefault="00603A48" w:rsidP="00D61D67">
            <w:pPr>
              <w:spacing w:after="0"/>
              <w:jc w:val="center"/>
              <w:rPr>
                <w:rFonts w:eastAsia="Times New Roman" w:cs="Calibri"/>
                <w:b/>
                <w:bCs/>
                <w:color w:val="000000"/>
                <w:sz w:val="18"/>
                <w:szCs w:val="18"/>
              </w:rPr>
            </w:pPr>
            <w:r w:rsidRPr="002A2F73">
              <w:rPr>
                <w:rFonts w:eastAsia="Times New Roman" w:cs="Calibri"/>
                <w:b/>
                <w:bCs/>
                <w:color w:val="000000"/>
                <w:sz w:val="18"/>
                <w:szCs w:val="18"/>
              </w:rPr>
              <w:t> </w:t>
            </w:r>
          </w:p>
          <w:p w14:paraId="69111364" w14:textId="693A6124" w:rsidR="00603A48" w:rsidRPr="002A2F73" w:rsidRDefault="00603A48" w:rsidP="00D61D67">
            <w:pPr>
              <w:spacing w:after="0"/>
              <w:jc w:val="left"/>
              <w:rPr>
                <w:rFonts w:eastAsia="Times New Roman" w:cs="Calibri"/>
                <w:color w:val="000000"/>
                <w:sz w:val="18"/>
                <w:szCs w:val="18"/>
              </w:rPr>
            </w:pPr>
            <w:r w:rsidRPr="002A2F73">
              <w:rPr>
                <w:rFonts w:eastAsia="Times New Roman" w:cs="Calibri"/>
                <w:color w:val="000000"/>
                <w:sz w:val="18"/>
                <w:szCs w:val="18"/>
              </w:rPr>
              <w:t> </w:t>
            </w:r>
            <w:r w:rsidR="005953C4" w:rsidRPr="002A2F73">
              <w:rPr>
                <w:rFonts w:eastAsia="Times New Roman" w:cs="Calibri"/>
                <w:color w:val="000000"/>
                <w:sz w:val="18"/>
                <w:szCs w:val="18"/>
              </w:rPr>
              <w:t>DCIE</w:t>
            </w:r>
          </w:p>
          <w:p w14:paraId="4F21D644" w14:textId="77777777" w:rsidR="00603A48" w:rsidRPr="002A2F73" w:rsidRDefault="00603A48" w:rsidP="00D61D67">
            <w:pPr>
              <w:spacing w:after="0"/>
              <w:jc w:val="left"/>
              <w:rPr>
                <w:rFonts w:eastAsia="Times New Roman" w:cs="Calibri"/>
                <w:color w:val="000000"/>
                <w:sz w:val="18"/>
                <w:szCs w:val="18"/>
              </w:rPr>
            </w:pPr>
            <w:r w:rsidRPr="002A2F73">
              <w:rPr>
                <w:rFonts w:eastAsia="Times New Roman" w:cs="Calibri"/>
                <w:color w:val="000000"/>
                <w:sz w:val="18"/>
                <w:szCs w:val="18"/>
              </w:rPr>
              <w:t> </w:t>
            </w:r>
          </w:p>
          <w:p w14:paraId="6025E0F8" w14:textId="77777777" w:rsidR="00603A48" w:rsidRPr="002A2F73" w:rsidRDefault="00603A48" w:rsidP="00D61D67">
            <w:pPr>
              <w:spacing w:after="0"/>
              <w:rPr>
                <w:rFonts w:eastAsia="Times New Roman" w:cs="Calibri"/>
                <w:b/>
                <w:bCs/>
                <w:color w:val="000000"/>
                <w:sz w:val="18"/>
                <w:szCs w:val="18"/>
              </w:rPr>
            </w:pPr>
            <w:r w:rsidRPr="002A2F73">
              <w:rPr>
                <w:rFonts w:eastAsia="Times New Roman" w:cs="Calibri"/>
                <w:b/>
                <w:bCs/>
                <w:color w:val="000000"/>
                <w:sz w:val="18"/>
                <w:szCs w:val="18"/>
              </w:rPr>
              <w:t> </w:t>
            </w:r>
          </w:p>
        </w:tc>
        <w:tc>
          <w:tcPr>
            <w:tcW w:w="673" w:type="dxa"/>
            <w:vMerge w:val="restart"/>
            <w:shd w:val="clear" w:color="000000" w:fill="FFFFFF"/>
            <w:vAlign w:val="center"/>
            <w:hideMark/>
          </w:tcPr>
          <w:p w14:paraId="28346402" w14:textId="77777777" w:rsidR="00603A48" w:rsidRPr="002A2F73" w:rsidRDefault="00603A48" w:rsidP="00D61D67">
            <w:pPr>
              <w:spacing w:after="0"/>
              <w:jc w:val="center"/>
              <w:rPr>
                <w:rFonts w:eastAsia="Times New Roman" w:cs="Calibri"/>
                <w:b/>
                <w:bCs/>
                <w:sz w:val="18"/>
                <w:szCs w:val="18"/>
              </w:rPr>
            </w:pPr>
            <w:r w:rsidRPr="002A2F73">
              <w:rPr>
                <w:rFonts w:eastAsia="Times New Roman" w:cs="Calibri"/>
                <w:b/>
                <w:bCs/>
                <w:sz w:val="18"/>
                <w:szCs w:val="18"/>
              </w:rPr>
              <w:t>62000</w:t>
            </w:r>
          </w:p>
        </w:tc>
        <w:tc>
          <w:tcPr>
            <w:tcW w:w="694" w:type="dxa"/>
            <w:vMerge w:val="restart"/>
            <w:shd w:val="clear" w:color="000000" w:fill="FFFFFF"/>
            <w:vAlign w:val="center"/>
            <w:hideMark/>
          </w:tcPr>
          <w:p w14:paraId="7CED795D" w14:textId="77777777" w:rsidR="00603A48" w:rsidRPr="002A2F73" w:rsidRDefault="00603A48" w:rsidP="00D61D67">
            <w:pPr>
              <w:spacing w:after="0"/>
              <w:jc w:val="center"/>
              <w:rPr>
                <w:rFonts w:eastAsia="Times New Roman" w:cs="Calibri"/>
                <w:b/>
                <w:bCs/>
                <w:sz w:val="18"/>
                <w:szCs w:val="18"/>
              </w:rPr>
            </w:pPr>
            <w:r w:rsidRPr="002A2F73">
              <w:rPr>
                <w:rFonts w:eastAsia="Times New Roman" w:cs="Calibri"/>
                <w:b/>
                <w:bCs/>
                <w:sz w:val="18"/>
                <w:szCs w:val="18"/>
              </w:rPr>
              <w:t>GEF</w:t>
            </w:r>
          </w:p>
        </w:tc>
        <w:tc>
          <w:tcPr>
            <w:tcW w:w="1198" w:type="dxa"/>
            <w:shd w:val="clear" w:color="000000" w:fill="FFFFFF"/>
            <w:noWrap/>
            <w:vAlign w:val="center"/>
            <w:hideMark/>
          </w:tcPr>
          <w:p w14:paraId="3D55E06B" w14:textId="77777777" w:rsidR="00603A48" w:rsidRPr="002A2F73" w:rsidRDefault="00603A48" w:rsidP="00D61D67">
            <w:pPr>
              <w:spacing w:after="0"/>
              <w:jc w:val="left"/>
              <w:rPr>
                <w:rFonts w:eastAsia="Times New Roman" w:cs="Calibri"/>
                <w:sz w:val="18"/>
                <w:szCs w:val="18"/>
              </w:rPr>
            </w:pPr>
            <w:r w:rsidRPr="002A2F73">
              <w:rPr>
                <w:rFonts w:eastAsia="Times New Roman" w:cs="Calibri"/>
                <w:sz w:val="18"/>
                <w:szCs w:val="18"/>
              </w:rPr>
              <w:t>71400</w:t>
            </w:r>
          </w:p>
        </w:tc>
        <w:tc>
          <w:tcPr>
            <w:tcW w:w="1842" w:type="dxa"/>
            <w:shd w:val="clear" w:color="000000" w:fill="FFFFFF"/>
            <w:vAlign w:val="center"/>
            <w:hideMark/>
          </w:tcPr>
          <w:p w14:paraId="228F379F" w14:textId="77777777" w:rsidR="00603A48" w:rsidRPr="002A2F73" w:rsidRDefault="00603A48" w:rsidP="00D61D67">
            <w:pPr>
              <w:spacing w:after="0"/>
              <w:jc w:val="left"/>
              <w:rPr>
                <w:rFonts w:eastAsia="Times New Roman" w:cs="Calibri"/>
                <w:color w:val="000000"/>
                <w:sz w:val="18"/>
                <w:szCs w:val="18"/>
              </w:rPr>
            </w:pPr>
            <w:r w:rsidRPr="002A2F73">
              <w:rPr>
                <w:rFonts w:eastAsia="Times New Roman" w:cs="Calibri"/>
                <w:color w:val="000000"/>
                <w:sz w:val="18"/>
                <w:szCs w:val="18"/>
              </w:rPr>
              <w:t>Contractual Services</w:t>
            </w:r>
            <w:r w:rsidRPr="002A2F73">
              <w:rPr>
                <w:rFonts w:cs="Calibri"/>
                <w:color w:val="000000"/>
                <w:sz w:val="18"/>
                <w:szCs w:val="18"/>
                <w:cs/>
              </w:rPr>
              <w:t xml:space="preserve">- </w:t>
            </w:r>
            <w:r w:rsidRPr="002A2F73">
              <w:rPr>
                <w:rFonts w:eastAsia="Times New Roman" w:cs="Calibri"/>
                <w:color w:val="000000"/>
                <w:sz w:val="18"/>
                <w:szCs w:val="18"/>
              </w:rPr>
              <w:t>Individuals</w:t>
            </w:r>
          </w:p>
        </w:tc>
        <w:tc>
          <w:tcPr>
            <w:tcW w:w="847" w:type="dxa"/>
            <w:shd w:val="clear" w:color="000000" w:fill="FFFFFF"/>
            <w:noWrap/>
            <w:vAlign w:val="center"/>
            <w:hideMark/>
          </w:tcPr>
          <w:p w14:paraId="6B55A4ED" w14:textId="5C9E8A7E" w:rsidR="00603A48" w:rsidRPr="002A2F73" w:rsidRDefault="00DF444B" w:rsidP="00D61D67">
            <w:pPr>
              <w:spacing w:after="0"/>
              <w:jc w:val="right"/>
              <w:rPr>
                <w:rFonts w:eastAsia="Times New Roman" w:cs="Calibri"/>
                <w:color w:val="000000"/>
                <w:sz w:val="18"/>
                <w:szCs w:val="18"/>
              </w:rPr>
            </w:pPr>
            <w:r w:rsidRPr="002A2F73">
              <w:rPr>
                <w:rFonts w:eastAsia="Times New Roman" w:cs="Calibri"/>
                <w:color w:val="000000"/>
                <w:sz w:val="18"/>
                <w:szCs w:val="18"/>
              </w:rPr>
              <w:t>21</w:t>
            </w:r>
            <w:r w:rsidR="00603A48" w:rsidRPr="002A2F73">
              <w:rPr>
                <w:rFonts w:eastAsia="Times New Roman" w:cs="Calibri"/>
                <w:color w:val="000000"/>
                <w:sz w:val="18"/>
                <w:szCs w:val="18"/>
              </w:rPr>
              <w:t xml:space="preserve">,039 </w:t>
            </w:r>
          </w:p>
        </w:tc>
        <w:tc>
          <w:tcPr>
            <w:tcW w:w="948" w:type="dxa"/>
            <w:shd w:val="clear" w:color="000000" w:fill="FFFFFF"/>
            <w:noWrap/>
            <w:vAlign w:val="center"/>
            <w:hideMark/>
          </w:tcPr>
          <w:p w14:paraId="4FA513F4" w14:textId="68420541" w:rsidR="00603A48" w:rsidRPr="002A2F73" w:rsidRDefault="00DF444B" w:rsidP="00D61D67">
            <w:pPr>
              <w:spacing w:after="0"/>
              <w:jc w:val="right"/>
              <w:rPr>
                <w:rFonts w:eastAsia="Times New Roman" w:cs="Calibri"/>
                <w:color w:val="000000"/>
                <w:sz w:val="18"/>
                <w:szCs w:val="18"/>
              </w:rPr>
            </w:pPr>
            <w:r w:rsidRPr="002A2F73">
              <w:rPr>
                <w:rFonts w:eastAsia="Times New Roman" w:cs="Calibri"/>
                <w:color w:val="000000"/>
                <w:sz w:val="18"/>
                <w:szCs w:val="18"/>
              </w:rPr>
              <w:t>21</w:t>
            </w:r>
            <w:r w:rsidR="00603A48" w:rsidRPr="002A2F73">
              <w:rPr>
                <w:rFonts w:eastAsia="Times New Roman" w:cs="Calibri"/>
                <w:color w:val="000000"/>
                <w:sz w:val="18"/>
                <w:szCs w:val="18"/>
              </w:rPr>
              <w:t xml:space="preserve">,039 </w:t>
            </w:r>
          </w:p>
        </w:tc>
        <w:tc>
          <w:tcPr>
            <w:tcW w:w="948" w:type="dxa"/>
            <w:shd w:val="clear" w:color="000000" w:fill="FFFFFF"/>
            <w:noWrap/>
            <w:vAlign w:val="center"/>
            <w:hideMark/>
          </w:tcPr>
          <w:p w14:paraId="0AFB5B39" w14:textId="234F2447" w:rsidR="00603A48" w:rsidRPr="002A2F73" w:rsidRDefault="00DF444B" w:rsidP="00D61D67">
            <w:pPr>
              <w:spacing w:after="0"/>
              <w:jc w:val="right"/>
              <w:rPr>
                <w:rFonts w:eastAsia="Times New Roman" w:cs="Calibri"/>
                <w:color w:val="000000"/>
                <w:sz w:val="18"/>
                <w:szCs w:val="18"/>
              </w:rPr>
            </w:pPr>
            <w:r w:rsidRPr="002A2F73">
              <w:rPr>
                <w:rFonts w:eastAsia="Times New Roman" w:cs="Calibri"/>
                <w:color w:val="000000"/>
                <w:sz w:val="18"/>
                <w:szCs w:val="18"/>
              </w:rPr>
              <w:t>21</w:t>
            </w:r>
            <w:r w:rsidR="00603A48" w:rsidRPr="002A2F73">
              <w:rPr>
                <w:rFonts w:eastAsia="Times New Roman" w:cs="Calibri"/>
                <w:color w:val="000000"/>
                <w:sz w:val="18"/>
                <w:szCs w:val="18"/>
              </w:rPr>
              <w:t xml:space="preserve">,039 </w:t>
            </w:r>
          </w:p>
        </w:tc>
        <w:tc>
          <w:tcPr>
            <w:tcW w:w="824" w:type="dxa"/>
            <w:shd w:val="clear" w:color="000000" w:fill="FFFFFF"/>
            <w:vAlign w:val="center"/>
            <w:hideMark/>
          </w:tcPr>
          <w:p w14:paraId="67E75C8A" w14:textId="6EB6EAC4" w:rsidR="00603A48" w:rsidRPr="002A2F73" w:rsidRDefault="00DF444B" w:rsidP="00D61D67">
            <w:pPr>
              <w:spacing w:after="0"/>
              <w:jc w:val="right"/>
              <w:rPr>
                <w:rFonts w:eastAsia="Times New Roman" w:cs="Calibri"/>
                <w:color w:val="000000"/>
                <w:sz w:val="18"/>
                <w:szCs w:val="18"/>
              </w:rPr>
            </w:pPr>
            <w:r w:rsidRPr="002A2F73">
              <w:rPr>
                <w:rFonts w:eastAsia="Times New Roman" w:cs="Calibri"/>
                <w:color w:val="000000"/>
                <w:sz w:val="18"/>
                <w:szCs w:val="18"/>
              </w:rPr>
              <w:t>21</w:t>
            </w:r>
            <w:r w:rsidR="00603A48" w:rsidRPr="002A2F73">
              <w:rPr>
                <w:rFonts w:eastAsia="Times New Roman" w:cs="Calibri"/>
                <w:color w:val="000000"/>
                <w:sz w:val="18"/>
                <w:szCs w:val="18"/>
              </w:rPr>
              <w:t xml:space="preserve">,039 </w:t>
            </w:r>
          </w:p>
        </w:tc>
        <w:tc>
          <w:tcPr>
            <w:tcW w:w="948" w:type="dxa"/>
            <w:shd w:val="clear" w:color="000000" w:fill="FFFFFF"/>
            <w:noWrap/>
            <w:vAlign w:val="center"/>
            <w:hideMark/>
          </w:tcPr>
          <w:p w14:paraId="31D61B3C" w14:textId="518D6971" w:rsidR="00603A48" w:rsidRPr="002A2F73" w:rsidRDefault="00DF444B" w:rsidP="00D61D67">
            <w:pPr>
              <w:spacing w:after="0"/>
              <w:jc w:val="right"/>
              <w:rPr>
                <w:rFonts w:eastAsia="Times New Roman" w:cs="Calibri"/>
                <w:color w:val="000000"/>
                <w:sz w:val="18"/>
                <w:szCs w:val="18"/>
              </w:rPr>
            </w:pPr>
            <w:r w:rsidRPr="002A2F73">
              <w:rPr>
                <w:rFonts w:eastAsia="Times New Roman" w:cs="Calibri"/>
                <w:color w:val="000000"/>
                <w:sz w:val="18"/>
                <w:szCs w:val="18"/>
              </w:rPr>
              <w:t>84</w:t>
            </w:r>
            <w:r w:rsidR="00603A48" w:rsidRPr="002A2F73">
              <w:rPr>
                <w:rFonts w:eastAsia="Times New Roman" w:cs="Calibri"/>
                <w:color w:val="000000"/>
                <w:sz w:val="18"/>
                <w:szCs w:val="18"/>
              </w:rPr>
              <w:t xml:space="preserve">,156 </w:t>
            </w:r>
          </w:p>
        </w:tc>
        <w:tc>
          <w:tcPr>
            <w:tcW w:w="753" w:type="dxa"/>
            <w:shd w:val="clear" w:color="000000" w:fill="FFFFFF"/>
            <w:vAlign w:val="center"/>
            <w:hideMark/>
          </w:tcPr>
          <w:p w14:paraId="7DDFA55C" w14:textId="77777777" w:rsidR="00603A48" w:rsidRPr="002A2F73" w:rsidRDefault="00603A48" w:rsidP="00D61D67">
            <w:pPr>
              <w:spacing w:after="0"/>
              <w:jc w:val="center"/>
              <w:rPr>
                <w:rFonts w:eastAsia="Times New Roman" w:cs="Calibri"/>
                <w:i/>
                <w:iCs/>
                <w:sz w:val="18"/>
                <w:szCs w:val="18"/>
              </w:rPr>
            </w:pPr>
            <w:r w:rsidRPr="002A2F73">
              <w:rPr>
                <w:rFonts w:eastAsia="Times New Roman" w:cs="Calibri"/>
                <w:i/>
                <w:iCs/>
                <w:sz w:val="18"/>
                <w:szCs w:val="18"/>
              </w:rPr>
              <w:t>34</w:t>
            </w:r>
          </w:p>
        </w:tc>
      </w:tr>
      <w:tr w:rsidR="006B1CB7" w:rsidRPr="002A2F73" w14:paraId="7A9F035F" w14:textId="77777777" w:rsidTr="00781AB6">
        <w:trPr>
          <w:trHeight w:val="300"/>
        </w:trPr>
        <w:tc>
          <w:tcPr>
            <w:tcW w:w="2340" w:type="dxa"/>
            <w:vMerge/>
            <w:vAlign w:val="center"/>
          </w:tcPr>
          <w:p w14:paraId="33802732" w14:textId="77777777" w:rsidR="006B1CB7" w:rsidRPr="002A2F73" w:rsidRDefault="006B1CB7" w:rsidP="006B1CB7">
            <w:pPr>
              <w:spacing w:after="0"/>
              <w:jc w:val="left"/>
              <w:rPr>
                <w:rFonts w:eastAsia="Times New Roman" w:cs="Calibri"/>
                <w:b/>
                <w:bCs/>
                <w:color w:val="000000"/>
                <w:sz w:val="18"/>
                <w:szCs w:val="18"/>
              </w:rPr>
            </w:pPr>
          </w:p>
        </w:tc>
        <w:tc>
          <w:tcPr>
            <w:tcW w:w="1723" w:type="dxa"/>
            <w:vMerge/>
            <w:shd w:val="clear" w:color="000000" w:fill="FFFFFF"/>
            <w:vAlign w:val="center"/>
          </w:tcPr>
          <w:p w14:paraId="566C6794" w14:textId="77777777" w:rsidR="006B1CB7" w:rsidRPr="002A2F73" w:rsidRDefault="006B1CB7" w:rsidP="006B1CB7">
            <w:pPr>
              <w:spacing w:after="0"/>
              <w:rPr>
                <w:rFonts w:eastAsia="Times New Roman" w:cs="Calibri"/>
                <w:b/>
                <w:bCs/>
                <w:color w:val="000000"/>
                <w:sz w:val="18"/>
                <w:szCs w:val="18"/>
              </w:rPr>
            </w:pPr>
          </w:p>
        </w:tc>
        <w:tc>
          <w:tcPr>
            <w:tcW w:w="673" w:type="dxa"/>
            <w:vMerge/>
            <w:vAlign w:val="center"/>
          </w:tcPr>
          <w:p w14:paraId="17CE7E5F" w14:textId="77777777" w:rsidR="006B1CB7" w:rsidRPr="002A2F73" w:rsidRDefault="006B1CB7" w:rsidP="006B1CB7">
            <w:pPr>
              <w:spacing w:after="0"/>
              <w:rPr>
                <w:rFonts w:eastAsia="Times New Roman" w:cs="Calibri"/>
                <w:b/>
                <w:bCs/>
                <w:sz w:val="18"/>
                <w:szCs w:val="18"/>
              </w:rPr>
            </w:pPr>
          </w:p>
        </w:tc>
        <w:tc>
          <w:tcPr>
            <w:tcW w:w="694" w:type="dxa"/>
            <w:vMerge/>
            <w:vAlign w:val="center"/>
          </w:tcPr>
          <w:p w14:paraId="67D2C1AD" w14:textId="77777777" w:rsidR="006B1CB7" w:rsidRPr="002A2F73" w:rsidRDefault="006B1CB7" w:rsidP="006B1CB7">
            <w:pPr>
              <w:spacing w:after="0"/>
              <w:rPr>
                <w:rFonts w:eastAsia="Times New Roman" w:cs="Calibri"/>
                <w:b/>
                <w:bCs/>
                <w:sz w:val="18"/>
                <w:szCs w:val="18"/>
              </w:rPr>
            </w:pPr>
          </w:p>
        </w:tc>
        <w:tc>
          <w:tcPr>
            <w:tcW w:w="1198" w:type="dxa"/>
            <w:shd w:val="clear" w:color="000000" w:fill="FFFFFF"/>
            <w:noWrap/>
            <w:vAlign w:val="center"/>
          </w:tcPr>
          <w:p w14:paraId="1B5CE869" w14:textId="61C94EA5" w:rsidR="006B1CB7" w:rsidRPr="002A2F73" w:rsidRDefault="006B1CB7" w:rsidP="006B1CB7">
            <w:pPr>
              <w:spacing w:after="0"/>
              <w:jc w:val="left"/>
              <w:rPr>
                <w:rFonts w:eastAsia="Times New Roman" w:cs="Calibri"/>
                <w:sz w:val="18"/>
                <w:szCs w:val="18"/>
              </w:rPr>
            </w:pPr>
            <w:r w:rsidRPr="002A2F73">
              <w:rPr>
                <w:rFonts w:eastAsia="Times New Roman" w:cs="Calibri"/>
                <w:sz w:val="18"/>
                <w:szCs w:val="18"/>
              </w:rPr>
              <w:t>71200</w:t>
            </w:r>
          </w:p>
        </w:tc>
        <w:tc>
          <w:tcPr>
            <w:tcW w:w="1842" w:type="dxa"/>
            <w:shd w:val="clear" w:color="000000" w:fill="FFFFFF"/>
            <w:vAlign w:val="center"/>
          </w:tcPr>
          <w:p w14:paraId="564CC076" w14:textId="02DB0283" w:rsidR="006B1CB7" w:rsidRPr="002A2F73" w:rsidRDefault="006B1CB7" w:rsidP="006B1CB7">
            <w:pPr>
              <w:spacing w:after="0"/>
              <w:jc w:val="left"/>
              <w:rPr>
                <w:rFonts w:eastAsia="Times New Roman" w:cs="Calibri"/>
                <w:color w:val="000000"/>
                <w:sz w:val="18"/>
                <w:szCs w:val="18"/>
              </w:rPr>
            </w:pPr>
            <w:r w:rsidRPr="002A2F73">
              <w:rPr>
                <w:rFonts w:eastAsia="Times New Roman" w:cs="Calibri"/>
                <w:color w:val="000000"/>
                <w:sz w:val="18"/>
                <w:szCs w:val="18"/>
              </w:rPr>
              <w:t>International Consultants</w:t>
            </w:r>
          </w:p>
        </w:tc>
        <w:tc>
          <w:tcPr>
            <w:tcW w:w="847" w:type="dxa"/>
            <w:shd w:val="clear" w:color="000000" w:fill="FFFFFF"/>
            <w:noWrap/>
            <w:vAlign w:val="center"/>
          </w:tcPr>
          <w:p w14:paraId="5980512C" w14:textId="77777777" w:rsidR="006B1CB7" w:rsidRPr="002A2F73" w:rsidRDefault="006B1CB7" w:rsidP="006B1CB7">
            <w:pPr>
              <w:spacing w:after="0"/>
              <w:jc w:val="right"/>
              <w:rPr>
                <w:rFonts w:eastAsia="Times New Roman" w:cs="Calibri"/>
                <w:color w:val="000000"/>
                <w:sz w:val="18"/>
                <w:szCs w:val="18"/>
              </w:rPr>
            </w:pPr>
          </w:p>
        </w:tc>
        <w:tc>
          <w:tcPr>
            <w:tcW w:w="948" w:type="dxa"/>
            <w:shd w:val="clear" w:color="000000" w:fill="FFFFFF"/>
            <w:noWrap/>
            <w:vAlign w:val="center"/>
          </w:tcPr>
          <w:p w14:paraId="2AB6EAD0" w14:textId="61D4EDB9"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15,000</w:t>
            </w:r>
          </w:p>
        </w:tc>
        <w:tc>
          <w:tcPr>
            <w:tcW w:w="948" w:type="dxa"/>
            <w:shd w:val="clear" w:color="000000" w:fill="FFFFFF"/>
            <w:noWrap/>
            <w:vAlign w:val="center"/>
          </w:tcPr>
          <w:p w14:paraId="465B01A2" w14:textId="77777777" w:rsidR="006B1CB7" w:rsidRPr="002A2F73" w:rsidRDefault="006B1CB7" w:rsidP="006B1CB7">
            <w:pPr>
              <w:spacing w:after="0"/>
              <w:jc w:val="right"/>
              <w:rPr>
                <w:rFonts w:eastAsia="Times New Roman" w:cs="Calibri"/>
                <w:color w:val="000000"/>
                <w:sz w:val="18"/>
                <w:szCs w:val="18"/>
              </w:rPr>
            </w:pPr>
          </w:p>
        </w:tc>
        <w:tc>
          <w:tcPr>
            <w:tcW w:w="824" w:type="dxa"/>
            <w:shd w:val="clear" w:color="000000" w:fill="FFFFFF"/>
            <w:vAlign w:val="center"/>
          </w:tcPr>
          <w:p w14:paraId="2C5A760D" w14:textId="099CC938"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15,000</w:t>
            </w:r>
          </w:p>
        </w:tc>
        <w:tc>
          <w:tcPr>
            <w:tcW w:w="948" w:type="dxa"/>
            <w:shd w:val="clear" w:color="000000" w:fill="FFFFFF"/>
            <w:noWrap/>
            <w:vAlign w:val="center"/>
          </w:tcPr>
          <w:p w14:paraId="256F8E2A" w14:textId="253C89DD"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30,000</w:t>
            </w:r>
          </w:p>
        </w:tc>
        <w:tc>
          <w:tcPr>
            <w:tcW w:w="753" w:type="dxa"/>
            <w:shd w:val="clear" w:color="000000" w:fill="FFFFFF"/>
            <w:vAlign w:val="center"/>
          </w:tcPr>
          <w:p w14:paraId="43ADB900" w14:textId="7CCF4608" w:rsidR="006B1CB7" w:rsidRPr="002A2F73" w:rsidRDefault="006B1CB7" w:rsidP="006B1CB7">
            <w:pPr>
              <w:spacing w:after="0"/>
              <w:jc w:val="center"/>
              <w:rPr>
                <w:rFonts w:eastAsia="Times New Roman" w:cs="Calibri"/>
                <w:i/>
                <w:iCs/>
                <w:sz w:val="18"/>
                <w:szCs w:val="18"/>
              </w:rPr>
            </w:pPr>
            <w:r w:rsidRPr="002A2F73">
              <w:rPr>
                <w:rFonts w:eastAsia="Times New Roman" w:cs="Calibri"/>
                <w:i/>
                <w:iCs/>
                <w:sz w:val="18"/>
                <w:szCs w:val="18"/>
              </w:rPr>
              <w:t>35</w:t>
            </w:r>
          </w:p>
        </w:tc>
      </w:tr>
      <w:tr w:rsidR="006B1CB7" w:rsidRPr="002A2F73" w14:paraId="204E4559" w14:textId="77777777" w:rsidTr="00781AB6">
        <w:trPr>
          <w:trHeight w:val="300"/>
        </w:trPr>
        <w:tc>
          <w:tcPr>
            <w:tcW w:w="2340" w:type="dxa"/>
            <w:vMerge/>
            <w:vAlign w:val="center"/>
          </w:tcPr>
          <w:p w14:paraId="16A3FEBC" w14:textId="77777777" w:rsidR="006B1CB7" w:rsidRPr="002A2F73" w:rsidRDefault="006B1CB7" w:rsidP="006B1CB7">
            <w:pPr>
              <w:spacing w:after="0"/>
              <w:jc w:val="left"/>
              <w:rPr>
                <w:rFonts w:eastAsia="Times New Roman" w:cs="Calibri"/>
                <w:b/>
                <w:bCs/>
                <w:color w:val="000000"/>
                <w:sz w:val="18"/>
                <w:szCs w:val="18"/>
              </w:rPr>
            </w:pPr>
          </w:p>
        </w:tc>
        <w:tc>
          <w:tcPr>
            <w:tcW w:w="1723" w:type="dxa"/>
            <w:vMerge/>
            <w:shd w:val="clear" w:color="000000" w:fill="FFFFFF"/>
            <w:vAlign w:val="center"/>
          </w:tcPr>
          <w:p w14:paraId="2C702CBE" w14:textId="77777777" w:rsidR="006B1CB7" w:rsidRPr="002A2F73" w:rsidRDefault="006B1CB7" w:rsidP="006B1CB7">
            <w:pPr>
              <w:spacing w:after="0"/>
              <w:rPr>
                <w:rFonts w:eastAsia="Times New Roman" w:cs="Calibri"/>
                <w:b/>
                <w:bCs/>
                <w:color w:val="000000"/>
                <w:sz w:val="18"/>
                <w:szCs w:val="18"/>
              </w:rPr>
            </w:pPr>
          </w:p>
        </w:tc>
        <w:tc>
          <w:tcPr>
            <w:tcW w:w="673" w:type="dxa"/>
            <w:vMerge/>
            <w:vAlign w:val="center"/>
          </w:tcPr>
          <w:p w14:paraId="66714292" w14:textId="77777777" w:rsidR="006B1CB7" w:rsidRPr="002A2F73" w:rsidRDefault="006B1CB7" w:rsidP="006B1CB7">
            <w:pPr>
              <w:spacing w:after="0"/>
              <w:rPr>
                <w:rFonts w:eastAsia="Times New Roman" w:cs="Calibri"/>
                <w:b/>
                <w:bCs/>
                <w:sz w:val="18"/>
                <w:szCs w:val="18"/>
              </w:rPr>
            </w:pPr>
          </w:p>
        </w:tc>
        <w:tc>
          <w:tcPr>
            <w:tcW w:w="694" w:type="dxa"/>
            <w:vMerge/>
            <w:vAlign w:val="center"/>
          </w:tcPr>
          <w:p w14:paraId="2213DB2B" w14:textId="77777777" w:rsidR="006B1CB7" w:rsidRPr="002A2F73" w:rsidRDefault="006B1CB7" w:rsidP="006B1CB7">
            <w:pPr>
              <w:spacing w:after="0"/>
              <w:rPr>
                <w:rFonts w:eastAsia="Times New Roman" w:cs="Calibri"/>
                <w:b/>
                <w:bCs/>
                <w:sz w:val="18"/>
                <w:szCs w:val="18"/>
              </w:rPr>
            </w:pPr>
          </w:p>
        </w:tc>
        <w:tc>
          <w:tcPr>
            <w:tcW w:w="1198" w:type="dxa"/>
            <w:shd w:val="clear" w:color="000000" w:fill="FFFFFF"/>
            <w:noWrap/>
            <w:vAlign w:val="center"/>
          </w:tcPr>
          <w:p w14:paraId="6ECBCB52" w14:textId="26FC04A7" w:rsidR="006B1CB7" w:rsidRPr="002A2F73" w:rsidRDefault="006B1CB7" w:rsidP="006B1CB7">
            <w:pPr>
              <w:spacing w:after="0"/>
              <w:jc w:val="left"/>
              <w:rPr>
                <w:rFonts w:eastAsia="Times New Roman" w:cs="Calibri"/>
                <w:sz w:val="18"/>
                <w:szCs w:val="18"/>
              </w:rPr>
            </w:pPr>
            <w:r w:rsidRPr="002A2F73">
              <w:rPr>
                <w:rFonts w:eastAsia="Times New Roman" w:cs="Calibri"/>
                <w:sz w:val="18"/>
                <w:szCs w:val="18"/>
              </w:rPr>
              <w:t>71300</w:t>
            </w:r>
          </w:p>
        </w:tc>
        <w:tc>
          <w:tcPr>
            <w:tcW w:w="1842" w:type="dxa"/>
            <w:shd w:val="clear" w:color="000000" w:fill="FFFFFF"/>
            <w:vAlign w:val="center"/>
          </w:tcPr>
          <w:p w14:paraId="1B440CAA" w14:textId="2D4B42D4" w:rsidR="006B1CB7" w:rsidRPr="002A2F73" w:rsidRDefault="006B1CB7" w:rsidP="006B1CB7">
            <w:pPr>
              <w:spacing w:after="0"/>
              <w:jc w:val="left"/>
              <w:rPr>
                <w:rFonts w:eastAsia="Times New Roman" w:cs="Calibri"/>
                <w:color w:val="000000"/>
                <w:sz w:val="18"/>
                <w:szCs w:val="18"/>
              </w:rPr>
            </w:pPr>
            <w:r w:rsidRPr="002A2F73">
              <w:rPr>
                <w:rFonts w:eastAsia="Times New Roman" w:cs="Calibri"/>
                <w:color w:val="000000"/>
                <w:sz w:val="18"/>
                <w:szCs w:val="18"/>
              </w:rPr>
              <w:t>Local Consultants</w:t>
            </w:r>
          </w:p>
        </w:tc>
        <w:tc>
          <w:tcPr>
            <w:tcW w:w="847" w:type="dxa"/>
            <w:shd w:val="clear" w:color="000000" w:fill="FFFFFF"/>
            <w:noWrap/>
            <w:vAlign w:val="center"/>
          </w:tcPr>
          <w:p w14:paraId="1CA6A39C" w14:textId="77777777" w:rsidR="006B1CB7" w:rsidRPr="002A2F73" w:rsidRDefault="006B1CB7" w:rsidP="006B1CB7">
            <w:pPr>
              <w:spacing w:after="0"/>
              <w:jc w:val="right"/>
              <w:rPr>
                <w:rFonts w:eastAsia="Times New Roman" w:cs="Calibri"/>
                <w:color w:val="000000"/>
                <w:sz w:val="18"/>
                <w:szCs w:val="18"/>
              </w:rPr>
            </w:pPr>
          </w:p>
        </w:tc>
        <w:tc>
          <w:tcPr>
            <w:tcW w:w="948" w:type="dxa"/>
            <w:shd w:val="clear" w:color="000000" w:fill="FFFFFF"/>
            <w:noWrap/>
            <w:vAlign w:val="center"/>
          </w:tcPr>
          <w:p w14:paraId="3FDF66F2" w14:textId="6E77512B"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15,000</w:t>
            </w:r>
          </w:p>
        </w:tc>
        <w:tc>
          <w:tcPr>
            <w:tcW w:w="948" w:type="dxa"/>
            <w:shd w:val="clear" w:color="000000" w:fill="FFFFFF"/>
            <w:noWrap/>
            <w:vAlign w:val="center"/>
          </w:tcPr>
          <w:p w14:paraId="787D327E" w14:textId="77777777" w:rsidR="006B1CB7" w:rsidRPr="002A2F73" w:rsidRDefault="006B1CB7" w:rsidP="006B1CB7">
            <w:pPr>
              <w:spacing w:after="0"/>
              <w:jc w:val="right"/>
              <w:rPr>
                <w:rFonts w:eastAsia="Times New Roman" w:cs="Calibri"/>
                <w:color w:val="000000"/>
                <w:sz w:val="18"/>
                <w:szCs w:val="18"/>
              </w:rPr>
            </w:pPr>
          </w:p>
        </w:tc>
        <w:tc>
          <w:tcPr>
            <w:tcW w:w="824" w:type="dxa"/>
            <w:shd w:val="clear" w:color="000000" w:fill="FFFFFF"/>
            <w:vAlign w:val="center"/>
          </w:tcPr>
          <w:p w14:paraId="76071125" w14:textId="2A58ACEB"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15,000</w:t>
            </w:r>
          </w:p>
        </w:tc>
        <w:tc>
          <w:tcPr>
            <w:tcW w:w="948" w:type="dxa"/>
            <w:shd w:val="clear" w:color="000000" w:fill="FFFFFF"/>
            <w:noWrap/>
            <w:vAlign w:val="center"/>
          </w:tcPr>
          <w:p w14:paraId="08299E93" w14:textId="1F9F2442"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30,000</w:t>
            </w:r>
          </w:p>
        </w:tc>
        <w:tc>
          <w:tcPr>
            <w:tcW w:w="753" w:type="dxa"/>
            <w:shd w:val="clear" w:color="000000" w:fill="FFFFFF"/>
            <w:vAlign w:val="center"/>
          </w:tcPr>
          <w:p w14:paraId="3FB510B2" w14:textId="476EA0FE" w:rsidR="006B1CB7" w:rsidRPr="002A2F73" w:rsidRDefault="006B1CB7" w:rsidP="006B1CB7">
            <w:pPr>
              <w:spacing w:after="0"/>
              <w:jc w:val="center"/>
              <w:rPr>
                <w:rFonts w:eastAsia="Times New Roman" w:cs="Calibri"/>
                <w:i/>
                <w:iCs/>
                <w:sz w:val="18"/>
                <w:szCs w:val="18"/>
              </w:rPr>
            </w:pPr>
            <w:r w:rsidRPr="002A2F73">
              <w:rPr>
                <w:rFonts w:eastAsia="Times New Roman" w:cs="Calibri"/>
                <w:i/>
                <w:iCs/>
                <w:sz w:val="18"/>
                <w:szCs w:val="18"/>
              </w:rPr>
              <w:t>36</w:t>
            </w:r>
          </w:p>
        </w:tc>
      </w:tr>
      <w:tr w:rsidR="006B1CB7" w:rsidRPr="002A2F73" w14:paraId="2B141E08" w14:textId="77777777" w:rsidTr="00781AB6">
        <w:trPr>
          <w:trHeight w:val="300"/>
        </w:trPr>
        <w:tc>
          <w:tcPr>
            <w:tcW w:w="2340" w:type="dxa"/>
            <w:vMerge/>
            <w:vAlign w:val="center"/>
            <w:hideMark/>
          </w:tcPr>
          <w:p w14:paraId="7864B1C9" w14:textId="77777777" w:rsidR="006B1CB7" w:rsidRPr="002A2F73" w:rsidRDefault="006B1CB7" w:rsidP="006B1CB7">
            <w:pPr>
              <w:spacing w:after="0"/>
              <w:jc w:val="left"/>
              <w:rPr>
                <w:rFonts w:eastAsia="Times New Roman" w:cs="Calibri"/>
                <w:b/>
                <w:bCs/>
                <w:color w:val="000000"/>
                <w:sz w:val="18"/>
                <w:szCs w:val="18"/>
              </w:rPr>
            </w:pPr>
          </w:p>
        </w:tc>
        <w:tc>
          <w:tcPr>
            <w:tcW w:w="1723" w:type="dxa"/>
            <w:vMerge/>
            <w:shd w:val="clear" w:color="000000" w:fill="FFFFFF"/>
            <w:vAlign w:val="center"/>
            <w:hideMark/>
          </w:tcPr>
          <w:p w14:paraId="4A056135" w14:textId="77777777" w:rsidR="006B1CB7" w:rsidRPr="002A2F73" w:rsidRDefault="006B1CB7" w:rsidP="006B1CB7">
            <w:pPr>
              <w:spacing w:after="0"/>
              <w:rPr>
                <w:rFonts w:eastAsia="Times New Roman" w:cs="Calibri"/>
                <w:b/>
                <w:bCs/>
                <w:color w:val="000000"/>
                <w:sz w:val="18"/>
                <w:szCs w:val="18"/>
              </w:rPr>
            </w:pPr>
          </w:p>
        </w:tc>
        <w:tc>
          <w:tcPr>
            <w:tcW w:w="673" w:type="dxa"/>
            <w:vMerge/>
            <w:vAlign w:val="center"/>
            <w:hideMark/>
          </w:tcPr>
          <w:p w14:paraId="4B6F0B64" w14:textId="77777777" w:rsidR="006B1CB7" w:rsidRPr="002A2F73" w:rsidRDefault="006B1CB7" w:rsidP="006B1CB7">
            <w:pPr>
              <w:spacing w:after="0"/>
              <w:rPr>
                <w:rFonts w:eastAsia="Times New Roman" w:cs="Calibri"/>
                <w:b/>
                <w:bCs/>
                <w:sz w:val="18"/>
                <w:szCs w:val="18"/>
              </w:rPr>
            </w:pPr>
          </w:p>
        </w:tc>
        <w:tc>
          <w:tcPr>
            <w:tcW w:w="694" w:type="dxa"/>
            <w:vMerge/>
            <w:vAlign w:val="center"/>
            <w:hideMark/>
          </w:tcPr>
          <w:p w14:paraId="7E14CCB2" w14:textId="77777777" w:rsidR="006B1CB7" w:rsidRPr="002A2F73" w:rsidRDefault="006B1CB7" w:rsidP="006B1CB7">
            <w:pPr>
              <w:spacing w:after="0"/>
              <w:rPr>
                <w:rFonts w:eastAsia="Times New Roman" w:cs="Calibri"/>
                <w:b/>
                <w:bCs/>
                <w:sz w:val="18"/>
                <w:szCs w:val="18"/>
              </w:rPr>
            </w:pPr>
          </w:p>
        </w:tc>
        <w:tc>
          <w:tcPr>
            <w:tcW w:w="1198" w:type="dxa"/>
            <w:shd w:val="clear" w:color="000000" w:fill="FFFFFF"/>
            <w:noWrap/>
            <w:vAlign w:val="center"/>
            <w:hideMark/>
          </w:tcPr>
          <w:p w14:paraId="7EFDD2E7" w14:textId="77777777" w:rsidR="006B1CB7" w:rsidRPr="002A2F73" w:rsidRDefault="006B1CB7" w:rsidP="006B1CB7">
            <w:pPr>
              <w:spacing w:after="0"/>
              <w:jc w:val="left"/>
              <w:rPr>
                <w:rFonts w:eastAsia="Times New Roman" w:cs="Calibri"/>
                <w:sz w:val="18"/>
                <w:szCs w:val="18"/>
              </w:rPr>
            </w:pPr>
            <w:r w:rsidRPr="002A2F73">
              <w:rPr>
                <w:rFonts w:eastAsia="Times New Roman" w:cs="Calibri"/>
                <w:sz w:val="18"/>
                <w:szCs w:val="18"/>
              </w:rPr>
              <w:t>74100</w:t>
            </w:r>
          </w:p>
        </w:tc>
        <w:tc>
          <w:tcPr>
            <w:tcW w:w="1842" w:type="dxa"/>
            <w:shd w:val="clear" w:color="000000" w:fill="FFFFFF"/>
            <w:vAlign w:val="center"/>
            <w:hideMark/>
          </w:tcPr>
          <w:p w14:paraId="6A90ED10" w14:textId="77777777" w:rsidR="006B1CB7" w:rsidRPr="002A2F73" w:rsidRDefault="006B1CB7" w:rsidP="006B1CB7">
            <w:pPr>
              <w:spacing w:after="0"/>
              <w:jc w:val="left"/>
              <w:rPr>
                <w:rFonts w:eastAsia="Times New Roman" w:cs="Calibri"/>
                <w:color w:val="000000"/>
                <w:sz w:val="18"/>
                <w:szCs w:val="18"/>
              </w:rPr>
            </w:pPr>
            <w:r w:rsidRPr="002A2F73">
              <w:rPr>
                <w:rFonts w:eastAsia="Times New Roman" w:cs="Calibri"/>
                <w:color w:val="000000"/>
                <w:sz w:val="18"/>
                <w:szCs w:val="18"/>
              </w:rPr>
              <w:t>Professional Services</w:t>
            </w:r>
          </w:p>
        </w:tc>
        <w:tc>
          <w:tcPr>
            <w:tcW w:w="847" w:type="dxa"/>
            <w:shd w:val="clear" w:color="000000" w:fill="FFFFFF"/>
            <w:noWrap/>
            <w:vAlign w:val="center"/>
            <w:hideMark/>
          </w:tcPr>
          <w:p w14:paraId="54E37679" w14:textId="08DA3AC7"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2,500 </w:t>
            </w:r>
          </w:p>
        </w:tc>
        <w:tc>
          <w:tcPr>
            <w:tcW w:w="948" w:type="dxa"/>
            <w:shd w:val="clear" w:color="000000" w:fill="FFFFFF"/>
            <w:noWrap/>
            <w:vAlign w:val="center"/>
            <w:hideMark/>
          </w:tcPr>
          <w:p w14:paraId="3544DCDE" w14:textId="656CBE3B"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2,500</w:t>
            </w:r>
          </w:p>
        </w:tc>
        <w:tc>
          <w:tcPr>
            <w:tcW w:w="948" w:type="dxa"/>
            <w:shd w:val="clear" w:color="000000" w:fill="FFFFFF"/>
            <w:noWrap/>
            <w:vAlign w:val="center"/>
            <w:hideMark/>
          </w:tcPr>
          <w:p w14:paraId="2DDA137B" w14:textId="39877346"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 xml:space="preserve">2,500 </w:t>
            </w:r>
          </w:p>
        </w:tc>
        <w:tc>
          <w:tcPr>
            <w:tcW w:w="824" w:type="dxa"/>
            <w:shd w:val="clear" w:color="000000" w:fill="FFFFFF"/>
            <w:vAlign w:val="center"/>
            <w:hideMark/>
          </w:tcPr>
          <w:p w14:paraId="222A1F91" w14:textId="6032EC6C"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2,500</w:t>
            </w:r>
          </w:p>
        </w:tc>
        <w:tc>
          <w:tcPr>
            <w:tcW w:w="948" w:type="dxa"/>
            <w:shd w:val="clear" w:color="000000" w:fill="FFFFFF"/>
            <w:noWrap/>
            <w:vAlign w:val="center"/>
            <w:hideMark/>
          </w:tcPr>
          <w:p w14:paraId="4509B4E6" w14:textId="7003A03C"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 xml:space="preserve">10,000 </w:t>
            </w:r>
          </w:p>
        </w:tc>
        <w:tc>
          <w:tcPr>
            <w:tcW w:w="753" w:type="dxa"/>
            <w:shd w:val="clear" w:color="000000" w:fill="FFFFFF"/>
            <w:vAlign w:val="center"/>
            <w:hideMark/>
          </w:tcPr>
          <w:p w14:paraId="206DB060" w14:textId="2C30F8C1" w:rsidR="006B1CB7" w:rsidRPr="002A2F73" w:rsidRDefault="006B1CB7" w:rsidP="006B1CB7">
            <w:pPr>
              <w:spacing w:after="0"/>
              <w:jc w:val="center"/>
              <w:rPr>
                <w:rFonts w:eastAsia="Times New Roman" w:cs="Calibri"/>
                <w:i/>
                <w:iCs/>
                <w:sz w:val="18"/>
                <w:szCs w:val="18"/>
              </w:rPr>
            </w:pPr>
            <w:r w:rsidRPr="002A2F73">
              <w:rPr>
                <w:rFonts w:eastAsia="Times New Roman" w:cs="Calibri"/>
                <w:i/>
                <w:iCs/>
                <w:sz w:val="18"/>
                <w:szCs w:val="18"/>
              </w:rPr>
              <w:t>37</w:t>
            </w:r>
          </w:p>
        </w:tc>
      </w:tr>
      <w:tr w:rsidR="006B1CB7" w:rsidRPr="002A2F73" w14:paraId="3926BFE1" w14:textId="77777777" w:rsidTr="00781AB6">
        <w:trPr>
          <w:trHeight w:val="300"/>
        </w:trPr>
        <w:tc>
          <w:tcPr>
            <w:tcW w:w="2340" w:type="dxa"/>
            <w:vMerge/>
            <w:vAlign w:val="center"/>
          </w:tcPr>
          <w:p w14:paraId="2554FC30" w14:textId="77777777" w:rsidR="006B1CB7" w:rsidRPr="002A2F73" w:rsidRDefault="006B1CB7" w:rsidP="006B1CB7">
            <w:pPr>
              <w:spacing w:after="0"/>
              <w:jc w:val="left"/>
              <w:rPr>
                <w:rFonts w:eastAsia="Times New Roman" w:cs="Calibri"/>
                <w:b/>
                <w:bCs/>
                <w:color w:val="000000"/>
                <w:sz w:val="18"/>
                <w:szCs w:val="18"/>
              </w:rPr>
            </w:pPr>
          </w:p>
        </w:tc>
        <w:tc>
          <w:tcPr>
            <w:tcW w:w="1723" w:type="dxa"/>
            <w:vMerge/>
            <w:shd w:val="clear" w:color="000000" w:fill="FFFFFF"/>
            <w:vAlign w:val="center"/>
          </w:tcPr>
          <w:p w14:paraId="485B757C" w14:textId="77777777" w:rsidR="006B1CB7" w:rsidRPr="002A2F73" w:rsidRDefault="006B1CB7" w:rsidP="006B1CB7">
            <w:pPr>
              <w:spacing w:after="0"/>
              <w:rPr>
                <w:rFonts w:eastAsia="Times New Roman" w:cs="Calibri"/>
                <w:b/>
                <w:bCs/>
                <w:color w:val="000000"/>
                <w:sz w:val="18"/>
                <w:szCs w:val="18"/>
              </w:rPr>
            </w:pPr>
          </w:p>
        </w:tc>
        <w:tc>
          <w:tcPr>
            <w:tcW w:w="673" w:type="dxa"/>
            <w:vMerge/>
            <w:vAlign w:val="center"/>
          </w:tcPr>
          <w:p w14:paraId="77B6EACA" w14:textId="77777777" w:rsidR="006B1CB7" w:rsidRPr="002A2F73" w:rsidRDefault="006B1CB7" w:rsidP="006B1CB7">
            <w:pPr>
              <w:spacing w:after="0"/>
              <w:rPr>
                <w:rFonts w:eastAsia="Times New Roman" w:cs="Calibri"/>
                <w:b/>
                <w:bCs/>
                <w:sz w:val="18"/>
                <w:szCs w:val="18"/>
              </w:rPr>
            </w:pPr>
          </w:p>
        </w:tc>
        <w:tc>
          <w:tcPr>
            <w:tcW w:w="694" w:type="dxa"/>
            <w:vMerge/>
            <w:vAlign w:val="center"/>
          </w:tcPr>
          <w:p w14:paraId="3F5A31EE" w14:textId="77777777" w:rsidR="006B1CB7" w:rsidRPr="002A2F73" w:rsidRDefault="006B1CB7" w:rsidP="006B1CB7">
            <w:pPr>
              <w:spacing w:after="0"/>
              <w:rPr>
                <w:rFonts w:eastAsia="Times New Roman" w:cs="Calibri"/>
                <w:b/>
                <w:bCs/>
                <w:sz w:val="18"/>
                <w:szCs w:val="18"/>
              </w:rPr>
            </w:pPr>
          </w:p>
        </w:tc>
        <w:tc>
          <w:tcPr>
            <w:tcW w:w="1198" w:type="dxa"/>
            <w:shd w:val="clear" w:color="000000" w:fill="FFFFFF"/>
            <w:noWrap/>
            <w:vAlign w:val="center"/>
          </w:tcPr>
          <w:p w14:paraId="023A5C8B" w14:textId="3912F7A2" w:rsidR="006B1CB7" w:rsidRPr="002A2F73" w:rsidRDefault="006B1CB7" w:rsidP="006B1CB7">
            <w:pPr>
              <w:spacing w:after="0"/>
              <w:jc w:val="left"/>
              <w:rPr>
                <w:rFonts w:eastAsia="Times New Roman" w:cs="Calibri"/>
                <w:sz w:val="18"/>
                <w:szCs w:val="18"/>
              </w:rPr>
            </w:pPr>
            <w:r w:rsidRPr="002A2F73">
              <w:rPr>
                <w:rFonts w:eastAsia="Times New Roman" w:cs="Calibri"/>
                <w:sz w:val="18"/>
                <w:szCs w:val="18"/>
              </w:rPr>
              <w:t>71600</w:t>
            </w:r>
          </w:p>
        </w:tc>
        <w:tc>
          <w:tcPr>
            <w:tcW w:w="1842" w:type="dxa"/>
            <w:shd w:val="clear" w:color="000000" w:fill="FFFFFF"/>
            <w:vAlign w:val="center"/>
          </w:tcPr>
          <w:p w14:paraId="13FCF540" w14:textId="10306EAE" w:rsidR="006B1CB7" w:rsidRPr="002A2F73" w:rsidRDefault="006B1CB7" w:rsidP="006B1CB7">
            <w:pPr>
              <w:spacing w:after="0"/>
              <w:jc w:val="left"/>
              <w:rPr>
                <w:rFonts w:eastAsia="Times New Roman" w:cs="Calibri"/>
                <w:color w:val="000000"/>
                <w:sz w:val="18"/>
                <w:szCs w:val="18"/>
              </w:rPr>
            </w:pPr>
            <w:r w:rsidRPr="002A2F73">
              <w:rPr>
                <w:rFonts w:eastAsia="Times New Roman" w:cs="Calibri"/>
                <w:color w:val="000000"/>
                <w:sz w:val="18"/>
                <w:szCs w:val="18"/>
              </w:rPr>
              <w:t>Travel</w:t>
            </w:r>
          </w:p>
        </w:tc>
        <w:tc>
          <w:tcPr>
            <w:tcW w:w="847" w:type="dxa"/>
            <w:shd w:val="clear" w:color="000000" w:fill="FFFFFF"/>
            <w:noWrap/>
            <w:vAlign w:val="center"/>
          </w:tcPr>
          <w:p w14:paraId="6A5946EE" w14:textId="2D12BB6A"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500</w:t>
            </w:r>
          </w:p>
        </w:tc>
        <w:tc>
          <w:tcPr>
            <w:tcW w:w="948" w:type="dxa"/>
            <w:shd w:val="clear" w:color="000000" w:fill="FFFFFF"/>
            <w:noWrap/>
            <w:vAlign w:val="center"/>
          </w:tcPr>
          <w:p w14:paraId="7E030F85" w14:textId="42AC9FCF"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500</w:t>
            </w:r>
          </w:p>
        </w:tc>
        <w:tc>
          <w:tcPr>
            <w:tcW w:w="948" w:type="dxa"/>
            <w:shd w:val="clear" w:color="000000" w:fill="FFFFFF"/>
            <w:noWrap/>
            <w:vAlign w:val="center"/>
          </w:tcPr>
          <w:p w14:paraId="56775335" w14:textId="737B9AEB"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500</w:t>
            </w:r>
          </w:p>
        </w:tc>
        <w:tc>
          <w:tcPr>
            <w:tcW w:w="824" w:type="dxa"/>
            <w:shd w:val="clear" w:color="000000" w:fill="FFFFFF"/>
            <w:vAlign w:val="center"/>
          </w:tcPr>
          <w:p w14:paraId="3ABFF5B1" w14:textId="67F31797"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500</w:t>
            </w:r>
          </w:p>
        </w:tc>
        <w:tc>
          <w:tcPr>
            <w:tcW w:w="948" w:type="dxa"/>
            <w:shd w:val="clear" w:color="000000" w:fill="FFFFFF"/>
            <w:noWrap/>
            <w:vAlign w:val="center"/>
          </w:tcPr>
          <w:p w14:paraId="71414E2E" w14:textId="73DCDD2F"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2,000</w:t>
            </w:r>
          </w:p>
        </w:tc>
        <w:tc>
          <w:tcPr>
            <w:tcW w:w="753" w:type="dxa"/>
            <w:shd w:val="clear" w:color="000000" w:fill="FFFFFF"/>
            <w:vAlign w:val="center"/>
          </w:tcPr>
          <w:p w14:paraId="71613477" w14:textId="440B834F" w:rsidR="006B1CB7" w:rsidRPr="002A2F73" w:rsidRDefault="006B1CB7" w:rsidP="006B1CB7">
            <w:pPr>
              <w:spacing w:after="0"/>
              <w:jc w:val="center"/>
              <w:rPr>
                <w:rFonts w:eastAsia="Times New Roman" w:cs="Calibri"/>
                <w:i/>
                <w:iCs/>
                <w:sz w:val="18"/>
                <w:szCs w:val="18"/>
              </w:rPr>
            </w:pPr>
            <w:r w:rsidRPr="002A2F73">
              <w:rPr>
                <w:rFonts w:eastAsia="Times New Roman" w:cs="Calibri"/>
                <w:i/>
                <w:iCs/>
                <w:sz w:val="18"/>
                <w:szCs w:val="18"/>
              </w:rPr>
              <w:t>38</w:t>
            </w:r>
          </w:p>
        </w:tc>
      </w:tr>
      <w:tr w:rsidR="006B1CB7" w:rsidRPr="002A2F73" w14:paraId="45F1172F" w14:textId="77777777" w:rsidTr="00781AB6">
        <w:trPr>
          <w:trHeight w:val="240"/>
        </w:trPr>
        <w:tc>
          <w:tcPr>
            <w:tcW w:w="2340" w:type="dxa"/>
            <w:vMerge/>
            <w:vAlign w:val="center"/>
            <w:hideMark/>
          </w:tcPr>
          <w:p w14:paraId="3DD0D380" w14:textId="77777777" w:rsidR="006B1CB7" w:rsidRPr="002A2F73" w:rsidRDefault="006B1CB7" w:rsidP="006B1CB7">
            <w:pPr>
              <w:spacing w:after="0"/>
              <w:jc w:val="left"/>
              <w:rPr>
                <w:rFonts w:eastAsia="Times New Roman" w:cs="Calibri"/>
                <w:b/>
                <w:bCs/>
                <w:color w:val="000000"/>
                <w:sz w:val="18"/>
                <w:szCs w:val="18"/>
              </w:rPr>
            </w:pPr>
          </w:p>
        </w:tc>
        <w:tc>
          <w:tcPr>
            <w:tcW w:w="1723" w:type="dxa"/>
            <w:vMerge/>
            <w:shd w:val="clear" w:color="000000" w:fill="FFFFFF"/>
            <w:vAlign w:val="center"/>
            <w:hideMark/>
          </w:tcPr>
          <w:p w14:paraId="0F4EB0FE" w14:textId="77777777" w:rsidR="006B1CB7" w:rsidRPr="002A2F73" w:rsidRDefault="006B1CB7" w:rsidP="006B1CB7">
            <w:pPr>
              <w:spacing w:after="0"/>
              <w:rPr>
                <w:rFonts w:eastAsia="Times New Roman" w:cs="Calibri"/>
                <w:color w:val="000000"/>
                <w:sz w:val="18"/>
                <w:szCs w:val="18"/>
              </w:rPr>
            </w:pPr>
          </w:p>
        </w:tc>
        <w:tc>
          <w:tcPr>
            <w:tcW w:w="673" w:type="dxa"/>
            <w:vMerge/>
            <w:vAlign w:val="center"/>
            <w:hideMark/>
          </w:tcPr>
          <w:p w14:paraId="58E8AB6E" w14:textId="77777777" w:rsidR="006B1CB7" w:rsidRPr="002A2F73" w:rsidRDefault="006B1CB7" w:rsidP="006B1CB7">
            <w:pPr>
              <w:spacing w:after="0"/>
              <w:rPr>
                <w:rFonts w:eastAsia="Times New Roman" w:cs="Calibri"/>
                <w:b/>
                <w:bCs/>
                <w:sz w:val="18"/>
                <w:szCs w:val="18"/>
              </w:rPr>
            </w:pPr>
          </w:p>
        </w:tc>
        <w:tc>
          <w:tcPr>
            <w:tcW w:w="694" w:type="dxa"/>
            <w:vMerge/>
            <w:vAlign w:val="center"/>
            <w:hideMark/>
          </w:tcPr>
          <w:p w14:paraId="71058CC6" w14:textId="77777777" w:rsidR="006B1CB7" w:rsidRPr="002A2F73" w:rsidRDefault="006B1CB7" w:rsidP="006B1CB7">
            <w:pPr>
              <w:spacing w:after="0"/>
              <w:rPr>
                <w:rFonts w:eastAsia="Times New Roman" w:cs="Calibri"/>
                <w:b/>
                <w:bCs/>
                <w:sz w:val="18"/>
                <w:szCs w:val="18"/>
              </w:rPr>
            </w:pPr>
          </w:p>
        </w:tc>
        <w:tc>
          <w:tcPr>
            <w:tcW w:w="1198" w:type="dxa"/>
            <w:shd w:val="clear" w:color="000000" w:fill="FFFFFF"/>
            <w:noWrap/>
            <w:vAlign w:val="center"/>
            <w:hideMark/>
          </w:tcPr>
          <w:p w14:paraId="7CF684C2" w14:textId="63F5CC6D" w:rsidR="006B1CB7" w:rsidRPr="002A2F73" w:rsidRDefault="006B1CB7" w:rsidP="006B1CB7">
            <w:pPr>
              <w:spacing w:after="0"/>
              <w:jc w:val="left"/>
              <w:rPr>
                <w:rFonts w:eastAsia="Times New Roman" w:cs="Calibri"/>
                <w:sz w:val="18"/>
                <w:szCs w:val="18"/>
              </w:rPr>
            </w:pPr>
            <w:r w:rsidRPr="002A2F73">
              <w:rPr>
                <w:rFonts w:eastAsia="Times New Roman" w:cs="Calibri"/>
                <w:sz w:val="18"/>
                <w:szCs w:val="18"/>
              </w:rPr>
              <w:t>72500</w:t>
            </w:r>
          </w:p>
        </w:tc>
        <w:tc>
          <w:tcPr>
            <w:tcW w:w="1842" w:type="dxa"/>
            <w:shd w:val="clear" w:color="000000" w:fill="FFFFFF"/>
            <w:vAlign w:val="center"/>
            <w:hideMark/>
          </w:tcPr>
          <w:p w14:paraId="184FF7FF" w14:textId="45CD600F" w:rsidR="006B1CB7" w:rsidRPr="002A2F73" w:rsidRDefault="006B1CB7" w:rsidP="006B1CB7">
            <w:pPr>
              <w:spacing w:after="0"/>
              <w:jc w:val="left"/>
              <w:rPr>
                <w:rFonts w:eastAsia="Times New Roman" w:cs="Calibri"/>
                <w:color w:val="000000"/>
                <w:sz w:val="18"/>
                <w:szCs w:val="18"/>
              </w:rPr>
            </w:pPr>
            <w:r w:rsidRPr="002A2F73">
              <w:rPr>
                <w:rFonts w:eastAsia="Times New Roman" w:cs="Calibri"/>
                <w:color w:val="000000"/>
                <w:sz w:val="18"/>
                <w:szCs w:val="18"/>
              </w:rPr>
              <w:t>Office Supplies</w:t>
            </w:r>
          </w:p>
        </w:tc>
        <w:tc>
          <w:tcPr>
            <w:tcW w:w="847" w:type="dxa"/>
            <w:shd w:val="clear" w:color="000000" w:fill="FFFFFF"/>
            <w:noWrap/>
            <w:vAlign w:val="center"/>
            <w:hideMark/>
          </w:tcPr>
          <w:p w14:paraId="4EE9AC4E" w14:textId="3BDD5862"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282</w:t>
            </w:r>
          </w:p>
        </w:tc>
        <w:tc>
          <w:tcPr>
            <w:tcW w:w="948" w:type="dxa"/>
            <w:shd w:val="clear" w:color="000000" w:fill="FFFFFF"/>
            <w:noWrap/>
            <w:vAlign w:val="center"/>
            <w:hideMark/>
          </w:tcPr>
          <w:p w14:paraId="75840ECA" w14:textId="1B707229"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282</w:t>
            </w:r>
          </w:p>
        </w:tc>
        <w:tc>
          <w:tcPr>
            <w:tcW w:w="948" w:type="dxa"/>
            <w:shd w:val="clear" w:color="000000" w:fill="FFFFFF"/>
            <w:noWrap/>
            <w:vAlign w:val="center"/>
            <w:hideMark/>
          </w:tcPr>
          <w:p w14:paraId="66384F25" w14:textId="5A3D8AC5"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282</w:t>
            </w:r>
          </w:p>
        </w:tc>
        <w:tc>
          <w:tcPr>
            <w:tcW w:w="824" w:type="dxa"/>
            <w:shd w:val="clear" w:color="000000" w:fill="FFFFFF"/>
            <w:vAlign w:val="center"/>
            <w:hideMark/>
          </w:tcPr>
          <w:p w14:paraId="194130B6" w14:textId="03977B67"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282</w:t>
            </w:r>
          </w:p>
        </w:tc>
        <w:tc>
          <w:tcPr>
            <w:tcW w:w="948" w:type="dxa"/>
            <w:shd w:val="clear" w:color="000000" w:fill="FFFFFF"/>
            <w:noWrap/>
            <w:vAlign w:val="center"/>
            <w:hideMark/>
          </w:tcPr>
          <w:p w14:paraId="74F669AA" w14:textId="6565E3E0" w:rsidR="006B1CB7" w:rsidRPr="002A2F73" w:rsidRDefault="006B1CB7" w:rsidP="006B1CB7">
            <w:pPr>
              <w:spacing w:after="0"/>
              <w:jc w:val="right"/>
              <w:rPr>
                <w:rFonts w:eastAsia="Times New Roman" w:cs="Calibri"/>
                <w:color w:val="000000"/>
                <w:sz w:val="18"/>
                <w:szCs w:val="18"/>
              </w:rPr>
            </w:pPr>
            <w:r w:rsidRPr="002A2F73">
              <w:rPr>
                <w:rFonts w:eastAsia="Times New Roman" w:cs="Calibri"/>
                <w:color w:val="000000"/>
                <w:sz w:val="18"/>
                <w:szCs w:val="18"/>
              </w:rPr>
              <w:t xml:space="preserve">1,128 </w:t>
            </w:r>
          </w:p>
        </w:tc>
        <w:tc>
          <w:tcPr>
            <w:tcW w:w="753" w:type="dxa"/>
            <w:shd w:val="clear" w:color="000000" w:fill="FFFFFF"/>
            <w:vAlign w:val="center"/>
            <w:hideMark/>
          </w:tcPr>
          <w:p w14:paraId="2C409DC3" w14:textId="478CE435" w:rsidR="006B1CB7" w:rsidRPr="002A2F73" w:rsidRDefault="006B1CB7" w:rsidP="006B1CB7">
            <w:pPr>
              <w:spacing w:after="0"/>
              <w:jc w:val="center"/>
              <w:rPr>
                <w:rFonts w:eastAsia="Times New Roman" w:cs="Calibri"/>
                <w:i/>
                <w:iCs/>
                <w:sz w:val="18"/>
                <w:szCs w:val="18"/>
              </w:rPr>
            </w:pPr>
            <w:r w:rsidRPr="002A2F73">
              <w:rPr>
                <w:rFonts w:eastAsia="Times New Roman" w:cs="Calibri"/>
                <w:i/>
                <w:iCs/>
                <w:sz w:val="18"/>
                <w:szCs w:val="18"/>
              </w:rPr>
              <w:t>39</w:t>
            </w:r>
          </w:p>
        </w:tc>
      </w:tr>
      <w:tr w:rsidR="001623BF" w:rsidRPr="002A2F73" w14:paraId="2188F440" w14:textId="77777777" w:rsidTr="00AF6088">
        <w:trPr>
          <w:trHeight w:val="300"/>
        </w:trPr>
        <w:tc>
          <w:tcPr>
            <w:tcW w:w="2340" w:type="dxa"/>
            <w:vMerge/>
            <w:vAlign w:val="center"/>
            <w:hideMark/>
          </w:tcPr>
          <w:p w14:paraId="4D133BA4" w14:textId="77777777" w:rsidR="001623BF" w:rsidRPr="002A2F73" w:rsidRDefault="001623BF" w:rsidP="001623BF">
            <w:pPr>
              <w:spacing w:after="0"/>
              <w:jc w:val="left"/>
              <w:rPr>
                <w:rFonts w:eastAsia="Times New Roman" w:cs="Calibri"/>
                <w:b/>
                <w:bCs/>
                <w:color w:val="000000"/>
                <w:sz w:val="18"/>
                <w:szCs w:val="18"/>
              </w:rPr>
            </w:pPr>
          </w:p>
        </w:tc>
        <w:tc>
          <w:tcPr>
            <w:tcW w:w="1723" w:type="dxa"/>
            <w:vMerge/>
            <w:shd w:val="clear" w:color="000000" w:fill="FFFFFF"/>
            <w:vAlign w:val="center"/>
            <w:hideMark/>
          </w:tcPr>
          <w:p w14:paraId="75E3ED0C" w14:textId="77777777" w:rsidR="001623BF" w:rsidRPr="002A2F73" w:rsidRDefault="001623BF" w:rsidP="001623BF">
            <w:pPr>
              <w:spacing w:after="0"/>
              <w:rPr>
                <w:rFonts w:eastAsia="Times New Roman" w:cs="Calibri"/>
                <w:color w:val="000000"/>
                <w:sz w:val="18"/>
                <w:szCs w:val="18"/>
              </w:rPr>
            </w:pPr>
          </w:p>
        </w:tc>
        <w:tc>
          <w:tcPr>
            <w:tcW w:w="673" w:type="dxa"/>
            <w:vMerge/>
            <w:shd w:val="clear" w:color="000000" w:fill="FFFFFF"/>
            <w:vAlign w:val="center"/>
            <w:hideMark/>
          </w:tcPr>
          <w:p w14:paraId="4409E9D5" w14:textId="77777777" w:rsidR="001623BF" w:rsidRPr="002A2F73" w:rsidRDefault="001623BF" w:rsidP="001623BF">
            <w:pPr>
              <w:spacing w:after="0"/>
              <w:rPr>
                <w:rFonts w:eastAsia="Times New Roman" w:cs="Calibri"/>
                <w:b/>
                <w:bCs/>
                <w:color w:val="000000"/>
                <w:sz w:val="18"/>
                <w:szCs w:val="18"/>
              </w:rPr>
            </w:pPr>
          </w:p>
        </w:tc>
        <w:tc>
          <w:tcPr>
            <w:tcW w:w="694" w:type="dxa"/>
            <w:vMerge/>
            <w:shd w:val="clear" w:color="000000" w:fill="FFFFFF"/>
            <w:vAlign w:val="center"/>
            <w:hideMark/>
          </w:tcPr>
          <w:p w14:paraId="4B5C6F9D" w14:textId="77777777" w:rsidR="001623BF" w:rsidRPr="002A2F73" w:rsidRDefault="001623BF" w:rsidP="001623BF">
            <w:pPr>
              <w:spacing w:after="0"/>
              <w:rPr>
                <w:rFonts w:eastAsia="Times New Roman" w:cs="Calibri"/>
                <w:b/>
                <w:bCs/>
                <w:color w:val="000000"/>
                <w:sz w:val="18"/>
                <w:szCs w:val="18"/>
              </w:rPr>
            </w:pPr>
          </w:p>
        </w:tc>
        <w:tc>
          <w:tcPr>
            <w:tcW w:w="1198" w:type="dxa"/>
            <w:shd w:val="clear" w:color="000000" w:fill="FFFFFF"/>
            <w:noWrap/>
            <w:vAlign w:val="center"/>
            <w:hideMark/>
          </w:tcPr>
          <w:p w14:paraId="3432AEB5" w14:textId="77777777" w:rsidR="001623BF" w:rsidRPr="002A2F73" w:rsidRDefault="001623BF" w:rsidP="001623BF">
            <w:pPr>
              <w:spacing w:after="0"/>
              <w:jc w:val="center"/>
              <w:rPr>
                <w:rFonts w:eastAsia="Times New Roman" w:cs="Calibri"/>
                <w:color w:val="000000"/>
                <w:sz w:val="18"/>
                <w:szCs w:val="18"/>
              </w:rPr>
            </w:pPr>
            <w:r w:rsidRPr="002A2F73">
              <w:rPr>
                <w:rFonts w:eastAsia="Times New Roman" w:cs="Calibri"/>
                <w:color w:val="000000"/>
                <w:sz w:val="18"/>
                <w:szCs w:val="18"/>
              </w:rPr>
              <w:t> </w:t>
            </w:r>
          </w:p>
        </w:tc>
        <w:tc>
          <w:tcPr>
            <w:tcW w:w="1842" w:type="dxa"/>
            <w:shd w:val="clear" w:color="000000" w:fill="FFFFFF"/>
            <w:vAlign w:val="center"/>
            <w:hideMark/>
          </w:tcPr>
          <w:p w14:paraId="176512F9" w14:textId="77777777" w:rsidR="001623BF" w:rsidRPr="002A2F73" w:rsidRDefault="001623BF" w:rsidP="001623BF">
            <w:pPr>
              <w:spacing w:after="0"/>
              <w:jc w:val="left"/>
              <w:rPr>
                <w:rFonts w:eastAsia="Times New Roman" w:cs="Calibri"/>
                <w:b/>
                <w:bCs/>
                <w:color w:val="000000"/>
                <w:sz w:val="18"/>
                <w:szCs w:val="18"/>
              </w:rPr>
            </w:pPr>
            <w:r w:rsidRPr="002A2F73">
              <w:rPr>
                <w:rFonts w:eastAsia="Times New Roman" w:cs="Calibri"/>
                <w:b/>
                <w:bCs/>
                <w:color w:val="000000"/>
                <w:sz w:val="18"/>
                <w:szCs w:val="18"/>
              </w:rPr>
              <w:t>Total Project Management</w:t>
            </w:r>
          </w:p>
        </w:tc>
        <w:tc>
          <w:tcPr>
            <w:tcW w:w="847" w:type="dxa"/>
            <w:shd w:val="clear" w:color="000000" w:fill="FFFFFF"/>
            <w:noWrap/>
            <w:vAlign w:val="center"/>
            <w:hideMark/>
          </w:tcPr>
          <w:p w14:paraId="1B959D4C" w14:textId="35DBC70E" w:rsidR="001623BF" w:rsidRPr="002A2F73" w:rsidRDefault="001623BF" w:rsidP="00AF6088">
            <w:pPr>
              <w:spacing w:after="0"/>
              <w:jc w:val="right"/>
              <w:rPr>
                <w:rFonts w:eastAsia="Times New Roman" w:cs="Calibri"/>
                <w:b/>
                <w:bCs/>
                <w:color w:val="000000"/>
                <w:sz w:val="18"/>
                <w:szCs w:val="18"/>
              </w:rPr>
            </w:pPr>
            <w:r w:rsidRPr="002A2F73">
              <w:rPr>
                <w:sz w:val="18"/>
                <w:szCs w:val="18"/>
              </w:rPr>
              <w:t>24,321</w:t>
            </w:r>
          </w:p>
        </w:tc>
        <w:tc>
          <w:tcPr>
            <w:tcW w:w="948" w:type="dxa"/>
            <w:shd w:val="clear" w:color="000000" w:fill="FFFFFF"/>
            <w:noWrap/>
            <w:vAlign w:val="center"/>
            <w:hideMark/>
          </w:tcPr>
          <w:p w14:paraId="55C020FC" w14:textId="2CD37576" w:rsidR="001623BF" w:rsidRPr="002A2F73" w:rsidRDefault="001623BF" w:rsidP="00AF6088">
            <w:pPr>
              <w:spacing w:after="0"/>
              <w:jc w:val="right"/>
              <w:rPr>
                <w:rFonts w:eastAsia="Times New Roman" w:cs="Calibri"/>
                <w:b/>
                <w:bCs/>
                <w:color w:val="000000"/>
                <w:sz w:val="18"/>
                <w:szCs w:val="18"/>
              </w:rPr>
            </w:pPr>
            <w:r w:rsidRPr="002A2F73">
              <w:rPr>
                <w:sz w:val="18"/>
                <w:szCs w:val="18"/>
              </w:rPr>
              <w:t>54,321</w:t>
            </w:r>
          </w:p>
        </w:tc>
        <w:tc>
          <w:tcPr>
            <w:tcW w:w="948" w:type="dxa"/>
            <w:shd w:val="clear" w:color="000000" w:fill="FFFFFF"/>
            <w:noWrap/>
            <w:vAlign w:val="center"/>
            <w:hideMark/>
          </w:tcPr>
          <w:p w14:paraId="46BE3C1D" w14:textId="138D27D5" w:rsidR="001623BF" w:rsidRPr="002A2F73" w:rsidRDefault="001623BF" w:rsidP="00AF6088">
            <w:pPr>
              <w:spacing w:after="0"/>
              <w:jc w:val="right"/>
              <w:rPr>
                <w:rFonts w:eastAsia="Times New Roman" w:cs="Calibri"/>
                <w:b/>
                <w:bCs/>
                <w:color w:val="000000"/>
                <w:sz w:val="18"/>
                <w:szCs w:val="18"/>
              </w:rPr>
            </w:pPr>
            <w:r w:rsidRPr="002A2F73">
              <w:rPr>
                <w:sz w:val="18"/>
                <w:szCs w:val="18"/>
              </w:rPr>
              <w:t>24,321</w:t>
            </w:r>
          </w:p>
        </w:tc>
        <w:tc>
          <w:tcPr>
            <w:tcW w:w="824" w:type="dxa"/>
            <w:shd w:val="clear" w:color="000000" w:fill="FFFFFF"/>
            <w:noWrap/>
            <w:vAlign w:val="center"/>
            <w:hideMark/>
          </w:tcPr>
          <w:p w14:paraId="0B14F2D7" w14:textId="429826AE" w:rsidR="001623BF" w:rsidRPr="002A2F73" w:rsidRDefault="001623BF" w:rsidP="00AF6088">
            <w:pPr>
              <w:spacing w:after="0"/>
              <w:jc w:val="right"/>
              <w:rPr>
                <w:rFonts w:eastAsia="Times New Roman" w:cs="Calibri"/>
                <w:b/>
                <w:bCs/>
                <w:color w:val="000000"/>
                <w:sz w:val="18"/>
                <w:szCs w:val="18"/>
              </w:rPr>
            </w:pPr>
            <w:r w:rsidRPr="002A2F73">
              <w:rPr>
                <w:sz w:val="18"/>
                <w:szCs w:val="18"/>
              </w:rPr>
              <w:t>54,321</w:t>
            </w:r>
          </w:p>
        </w:tc>
        <w:tc>
          <w:tcPr>
            <w:tcW w:w="948" w:type="dxa"/>
            <w:shd w:val="clear" w:color="000000" w:fill="FFFFFF"/>
            <w:noWrap/>
            <w:vAlign w:val="center"/>
            <w:hideMark/>
          </w:tcPr>
          <w:p w14:paraId="3DB4CE77" w14:textId="77777777" w:rsidR="001623BF" w:rsidRPr="002A2F73" w:rsidRDefault="001623BF" w:rsidP="001623BF">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157,284 </w:t>
            </w:r>
          </w:p>
        </w:tc>
        <w:tc>
          <w:tcPr>
            <w:tcW w:w="753" w:type="dxa"/>
            <w:shd w:val="clear" w:color="000000" w:fill="FFFFFF"/>
            <w:vAlign w:val="center"/>
            <w:hideMark/>
          </w:tcPr>
          <w:p w14:paraId="5C617316" w14:textId="77777777" w:rsidR="001623BF" w:rsidRPr="002A2F73" w:rsidRDefault="001623BF" w:rsidP="001623BF">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r w:rsidR="00223EF8" w:rsidRPr="002A2F73" w14:paraId="20EA42D4" w14:textId="77777777" w:rsidTr="002A2F73">
        <w:trPr>
          <w:trHeight w:val="40"/>
        </w:trPr>
        <w:tc>
          <w:tcPr>
            <w:tcW w:w="2340" w:type="dxa"/>
            <w:vMerge/>
            <w:vAlign w:val="center"/>
            <w:hideMark/>
          </w:tcPr>
          <w:p w14:paraId="1E0F0C40" w14:textId="77777777" w:rsidR="00223EF8" w:rsidRPr="002A2F73" w:rsidRDefault="00223EF8" w:rsidP="00223EF8">
            <w:pPr>
              <w:spacing w:after="0"/>
              <w:jc w:val="left"/>
              <w:rPr>
                <w:rFonts w:eastAsia="Times New Roman" w:cs="Calibri"/>
                <w:b/>
                <w:bCs/>
                <w:color w:val="000000"/>
                <w:sz w:val="18"/>
                <w:szCs w:val="18"/>
              </w:rPr>
            </w:pPr>
          </w:p>
        </w:tc>
        <w:tc>
          <w:tcPr>
            <w:tcW w:w="1723" w:type="dxa"/>
            <w:vMerge/>
            <w:shd w:val="clear" w:color="000000" w:fill="FFFFFF"/>
            <w:vAlign w:val="center"/>
            <w:hideMark/>
          </w:tcPr>
          <w:p w14:paraId="4255B44A" w14:textId="77777777" w:rsidR="00223EF8" w:rsidRPr="002A2F73" w:rsidRDefault="00223EF8" w:rsidP="00223EF8">
            <w:pPr>
              <w:spacing w:after="0"/>
              <w:rPr>
                <w:rFonts w:eastAsia="Times New Roman" w:cs="Calibri"/>
                <w:b/>
                <w:bCs/>
                <w:color w:val="000000"/>
                <w:sz w:val="18"/>
                <w:szCs w:val="18"/>
              </w:rPr>
            </w:pPr>
          </w:p>
        </w:tc>
        <w:tc>
          <w:tcPr>
            <w:tcW w:w="673" w:type="dxa"/>
            <w:shd w:val="clear" w:color="000000" w:fill="FFFFFF"/>
            <w:vAlign w:val="center"/>
            <w:hideMark/>
          </w:tcPr>
          <w:p w14:paraId="6CF247D5" w14:textId="77777777" w:rsidR="00223EF8" w:rsidRPr="002A2F73" w:rsidRDefault="00223EF8" w:rsidP="00223EF8">
            <w:pPr>
              <w:spacing w:after="0"/>
              <w:rPr>
                <w:rFonts w:eastAsia="Times New Roman" w:cs="Calibri"/>
                <w:b/>
                <w:bCs/>
                <w:color w:val="000000"/>
                <w:sz w:val="18"/>
                <w:szCs w:val="18"/>
              </w:rPr>
            </w:pPr>
            <w:r w:rsidRPr="002A2F73">
              <w:rPr>
                <w:rFonts w:eastAsia="Times New Roman" w:cs="Calibri"/>
                <w:b/>
                <w:bCs/>
                <w:color w:val="000000"/>
                <w:sz w:val="18"/>
                <w:szCs w:val="18"/>
              </w:rPr>
              <w:t> </w:t>
            </w:r>
          </w:p>
        </w:tc>
        <w:tc>
          <w:tcPr>
            <w:tcW w:w="694" w:type="dxa"/>
            <w:shd w:val="clear" w:color="000000" w:fill="FFFFFF"/>
            <w:vAlign w:val="center"/>
            <w:hideMark/>
          </w:tcPr>
          <w:p w14:paraId="25BAA520" w14:textId="77777777" w:rsidR="00223EF8" w:rsidRPr="002A2F73" w:rsidRDefault="00223EF8" w:rsidP="00223EF8">
            <w:pPr>
              <w:spacing w:after="0"/>
              <w:rPr>
                <w:rFonts w:eastAsia="Times New Roman" w:cs="Calibri"/>
                <w:b/>
                <w:bCs/>
                <w:color w:val="000000"/>
                <w:sz w:val="18"/>
                <w:szCs w:val="18"/>
              </w:rPr>
            </w:pPr>
            <w:r w:rsidRPr="002A2F73">
              <w:rPr>
                <w:rFonts w:eastAsia="Times New Roman" w:cs="Calibri"/>
                <w:b/>
                <w:bCs/>
                <w:color w:val="000000"/>
                <w:sz w:val="18"/>
                <w:szCs w:val="18"/>
              </w:rPr>
              <w:t> </w:t>
            </w:r>
          </w:p>
        </w:tc>
        <w:tc>
          <w:tcPr>
            <w:tcW w:w="3040" w:type="dxa"/>
            <w:gridSpan w:val="2"/>
            <w:shd w:val="clear" w:color="000000" w:fill="FFFFFF"/>
            <w:noWrap/>
            <w:vAlign w:val="center"/>
            <w:hideMark/>
          </w:tcPr>
          <w:p w14:paraId="045D8216" w14:textId="77777777" w:rsidR="00223EF8" w:rsidRPr="002A2F73" w:rsidRDefault="00223EF8" w:rsidP="00223EF8">
            <w:pPr>
              <w:spacing w:after="0"/>
              <w:jc w:val="right"/>
              <w:rPr>
                <w:rFonts w:eastAsia="Times New Roman" w:cs="Calibri"/>
                <w:b/>
                <w:bCs/>
                <w:color w:val="000000"/>
                <w:sz w:val="18"/>
                <w:szCs w:val="18"/>
              </w:rPr>
            </w:pPr>
            <w:r w:rsidRPr="002A2F73">
              <w:rPr>
                <w:rFonts w:eastAsia="Times New Roman" w:cs="Calibri"/>
                <w:b/>
                <w:bCs/>
                <w:color w:val="000000"/>
                <w:sz w:val="18"/>
                <w:szCs w:val="18"/>
              </w:rPr>
              <w:t>PROJECT TOTAL</w:t>
            </w:r>
          </w:p>
        </w:tc>
        <w:tc>
          <w:tcPr>
            <w:tcW w:w="847" w:type="dxa"/>
            <w:shd w:val="clear" w:color="000000" w:fill="FFFFFF"/>
            <w:noWrap/>
            <w:hideMark/>
          </w:tcPr>
          <w:p w14:paraId="12544815" w14:textId="6DF6EB18" w:rsidR="00223EF8" w:rsidRPr="002A2F73" w:rsidRDefault="00223EF8" w:rsidP="00223EF8">
            <w:pPr>
              <w:spacing w:after="0"/>
              <w:jc w:val="right"/>
              <w:rPr>
                <w:b/>
                <w:bCs/>
                <w:color w:val="000000"/>
                <w:sz w:val="18"/>
              </w:rPr>
            </w:pPr>
            <w:r w:rsidRPr="002A2F73">
              <w:rPr>
                <w:b/>
                <w:bCs/>
              </w:rPr>
              <w:t>467,896</w:t>
            </w:r>
          </w:p>
        </w:tc>
        <w:tc>
          <w:tcPr>
            <w:tcW w:w="948" w:type="dxa"/>
            <w:shd w:val="clear" w:color="000000" w:fill="FFFFFF"/>
            <w:noWrap/>
            <w:hideMark/>
          </w:tcPr>
          <w:p w14:paraId="465E090C" w14:textId="5EAEE446" w:rsidR="00223EF8" w:rsidRPr="002A2F73" w:rsidRDefault="00223EF8" w:rsidP="00223EF8">
            <w:pPr>
              <w:spacing w:after="0"/>
              <w:jc w:val="right"/>
              <w:rPr>
                <w:b/>
                <w:bCs/>
                <w:color w:val="000000"/>
                <w:sz w:val="18"/>
              </w:rPr>
            </w:pPr>
            <w:r w:rsidRPr="002A2F73">
              <w:rPr>
                <w:b/>
                <w:bCs/>
              </w:rPr>
              <w:t>1,042,146</w:t>
            </w:r>
          </w:p>
        </w:tc>
        <w:tc>
          <w:tcPr>
            <w:tcW w:w="948" w:type="dxa"/>
            <w:shd w:val="clear" w:color="000000" w:fill="FFFFFF"/>
            <w:noWrap/>
            <w:hideMark/>
          </w:tcPr>
          <w:p w14:paraId="208DECC6" w14:textId="7B34E6D4" w:rsidR="00223EF8" w:rsidRPr="002A2F73" w:rsidRDefault="00223EF8" w:rsidP="00223EF8">
            <w:pPr>
              <w:spacing w:after="0"/>
              <w:jc w:val="right"/>
              <w:rPr>
                <w:b/>
                <w:bCs/>
                <w:sz w:val="18"/>
              </w:rPr>
            </w:pPr>
            <w:r w:rsidRPr="002A2F73">
              <w:rPr>
                <w:b/>
                <w:bCs/>
              </w:rPr>
              <w:t>1,126,188</w:t>
            </w:r>
          </w:p>
        </w:tc>
        <w:tc>
          <w:tcPr>
            <w:tcW w:w="824" w:type="dxa"/>
            <w:shd w:val="clear" w:color="000000" w:fill="FFFFFF"/>
            <w:noWrap/>
            <w:hideMark/>
          </w:tcPr>
          <w:p w14:paraId="7FC1327B" w14:textId="054C0D51" w:rsidR="00223EF8" w:rsidRPr="002A2F73" w:rsidRDefault="00223EF8" w:rsidP="00223EF8">
            <w:pPr>
              <w:spacing w:after="0"/>
              <w:jc w:val="right"/>
              <w:rPr>
                <w:b/>
                <w:bCs/>
                <w:color w:val="000000"/>
                <w:sz w:val="18"/>
              </w:rPr>
            </w:pPr>
            <w:r w:rsidRPr="002A2F73">
              <w:rPr>
                <w:b/>
                <w:bCs/>
              </w:rPr>
              <w:t>666,738</w:t>
            </w:r>
          </w:p>
        </w:tc>
        <w:tc>
          <w:tcPr>
            <w:tcW w:w="948" w:type="dxa"/>
            <w:shd w:val="clear" w:color="000000" w:fill="FFFFFF"/>
            <w:noWrap/>
            <w:vAlign w:val="center"/>
            <w:hideMark/>
          </w:tcPr>
          <w:p w14:paraId="31BA8E9F" w14:textId="77777777" w:rsidR="00223EF8" w:rsidRPr="002A2F73" w:rsidRDefault="00223EF8" w:rsidP="00223EF8">
            <w:pPr>
              <w:spacing w:after="0"/>
              <w:jc w:val="right"/>
              <w:rPr>
                <w:rFonts w:eastAsia="Times New Roman" w:cs="Calibri"/>
                <w:b/>
                <w:bCs/>
                <w:color w:val="000000"/>
                <w:sz w:val="18"/>
                <w:szCs w:val="18"/>
              </w:rPr>
            </w:pPr>
            <w:r w:rsidRPr="002A2F73">
              <w:rPr>
                <w:rFonts w:eastAsia="Times New Roman" w:cs="Calibri"/>
                <w:b/>
                <w:bCs/>
                <w:color w:val="000000"/>
                <w:sz w:val="18"/>
                <w:szCs w:val="18"/>
              </w:rPr>
              <w:t xml:space="preserve">3,302,968 </w:t>
            </w:r>
          </w:p>
        </w:tc>
        <w:tc>
          <w:tcPr>
            <w:tcW w:w="753" w:type="dxa"/>
            <w:shd w:val="clear" w:color="000000" w:fill="FFFFFF"/>
            <w:vAlign w:val="center"/>
            <w:hideMark/>
          </w:tcPr>
          <w:p w14:paraId="5CFE4001" w14:textId="77777777" w:rsidR="00223EF8" w:rsidRPr="002A2F73" w:rsidRDefault="00223EF8" w:rsidP="00223EF8">
            <w:pPr>
              <w:spacing w:after="0"/>
              <w:jc w:val="center"/>
              <w:rPr>
                <w:rFonts w:eastAsia="Times New Roman" w:cs="Calibri"/>
                <w:i/>
                <w:iCs/>
                <w:color w:val="000000"/>
                <w:sz w:val="18"/>
                <w:szCs w:val="18"/>
              </w:rPr>
            </w:pPr>
            <w:r w:rsidRPr="002A2F73">
              <w:rPr>
                <w:rFonts w:eastAsia="Times New Roman" w:cs="Calibri"/>
                <w:i/>
                <w:iCs/>
                <w:color w:val="000000"/>
                <w:sz w:val="18"/>
                <w:szCs w:val="18"/>
              </w:rPr>
              <w:t> </w:t>
            </w:r>
          </w:p>
        </w:tc>
      </w:tr>
    </w:tbl>
    <w:p w14:paraId="56127809" w14:textId="77777777" w:rsidR="00470E9A" w:rsidRPr="002A2F73" w:rsidRDefault="00470E9A" w:rsidP="00D61D67">
      <w:pPr>
        <w:spacing w:after="0"/>
        <w:rPr>
          <w:rFonts w:cs="Calibri"/>
          <w:sz w:val="18"/>
          <w:szCs w:val="18"/>
        </w:rPr>
      </w:pPr>
    </w:p>
    <w:tbl>
      <w:tblPr>
        <w:tblW w:w="12420"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50"/>
        <w:gridCol w:w="30"/>
        <w:gridCol w:w="1050"/>
        <w:gridCol w:w="30"/>
        <w:gridCol w:w="1050"/>
        <w:gridCol w:w="30"/>
        <w:gridCol w:w="1050"/>
        <w:gridCol w:w="30"/>
        <w:gridCol w:w="1050"/>
        <w:gridCol w:w="30"/>
      </w:tblGrid>
      <w:tr w:rsidR="004B7CBD" w:rsidRPr="002A2F73" w14:paraId="53F3EC84" w14:textId="77777777" w:rsidTr="00B53975">
        <w:trPr>
          <w:cantSplit/>
        </w:trPr>
        <w:tc>
          <w:tcPr>
            <w:tcW w:w="2340" w:type="dxa"/>
            <w:gridSpan w:val="2"/>
            <w:shd w:val="clear" w:color="auto" w:fill="auto"/>
            <w:noWrap/>
            <w:vAlign w:val="bottom"/>
          </w:tcPr>
          <w:p w14:paraId="4B3413B6" w14:textId="77777777" w:rsidR="004B7CBD" w:rsidRPr="002A2F73" w:rsidRDefault="004B7CBD" w:rsidP="00D61D67">
            <w:pPr>
              <w:spacing w:after="0"/>
              <w:rPr>
                <w:rFonts w:cs="Calibri"/>
                <w:b/>
                <w:bCs/>
                <w:sz w:val="18"/>
                <w:szCs w:val="18"/>
              </w:rPr>
            </w:pPr>
            <w:r w:rsidRPr="002A2F73">
              <w:rPr>
                <w:rFonts w:cs="Calibri"/>
                <w:b/>
                <w:sz w:val="18"/>
                <w:szCs w:val="18"/>
              </w:rPr>
              <w:t>Summary of Funds</w:t>
            </w:r>
            <w:r w:rsidRPr="002A2F73">
              <w:rPr>
                <w:rFonts w:cs="Calibri"/>
                <w:b/>
                <w:sz w:val="18"/>
                <w:szCs w:val="18"/>
                <w:cs/>
              </w:rPr>
              <w:t>:</w:t>
            </w:r>
            <w:r w:rsidRPr="002A2F73">
              <w:rPr>
                <w:rStyle w:val="FootnoteReference"/>
                <w:rFonts w:ascii="Calibri" w:hAnsi="Calibri" w:cs="Calibri"/>
                <w:b/>
                <w:bCs/>
                <w:szCs w:val="18"/>
                <w:cs/>
              </w:rPr>
              <w:t xml:space="preserve"> </w:t>
            </w:r>
          </w:p>
        </w:tc>
        <w:tc>
          <w:tcPr>
            <w:tcW w:w="900" w:type="dxa"/>
            <w:gridSpan w:val="2"/>
            <w:shd w:val="clear" w:color="auto" w:fill="auto"/>
            <w:vAlign w:val="bottom"/>
          </w:tcPr>
          <w:p w14:paraId="27E51711" w14:textId="77777777" w:rsidR="004B7CBD" w:rsidRPr="002A2F73" w:rsidRDefault="004B7CBD" w:rsidP="00D61D67">
            <w:pPr>
              <w:spacing w:after="0"/>
              <w:rPr>
                <w:rFonts w:cs="Calibri"/>
                <w:b/>
                <w:bCs/>
                <w:sz w:val="18"/>
                <w:szCs w:val="18"/>
              </w:rPr>
            </w:pPr>
          </w:p>
        </w:tc>
        <w:tc>
          <w:tcPr>
            <w:tcW w:w="1080" w:type="dxa"/>
            <w:gridSpan w:val="3"/>
            <w:shd w:val="clear" w:color="auto" w:fill="auto"/>
            <w:vAlign w:val="bottom"/>
          </w:tcPr>
          <w:p w14:paraId="1AB2BAE0" w14:textId="77777777" w:rsidR="004B7CBD" w:rsidRPr="002A2F73" w:rsidRDefault="004B7CBD" w:rsidP="00D61D67">
            <w:pPr>
              <w:spacing w:after="0"/>
              <w:rPr>
                <w:rFonts w:cs="Calibri"/>
                <w:b/>
                <w:bCs/>
                <w:sz w:val="18"/>
                <w:szCs w:val="18"/>
              </w:rPr>
            </w:pPr>
          </w:p>
        </w:tc>
        <w:tc>
          <w:tcPr>
            <w:tcW w:w="1620" w:type="dxa"/>
            <w:shd w:val="clear" w:color="auto" w:fill="auto"/>
            <w:vAlign w:val="bottom"/>
          </w:tcPr>
          <w:p w14:paraId="55B7D2BB" w14:textId="77777777" w:rsidR="004B7CBD" w:rsidRPr="002A2F73" w:rsidRDefault="004B7CBD" w:rsidP="00D61D67">
            <w:pPr>
              <w:spacing w:after="0"/>
              <w:rPr>
                <w:rFonts w:cs="Calibri"/>
                <w:b/>
                <w:bCs/>
                <w:sz w:val="18"/>
                <w:szCs w:val="18"/>
              </w:rPr>
            </w:pPr>
          </w:p>
        </w:tc>
        <w:tc>
          <w:tcPr>
            <w:tcW w:w="1080" w:type="dxa"/>
          </w:tcPr>
          <w:p w14:paraId="081C21FC" w14:textId="77777777" w:rsidR="004B7CBD" w:rsidRPr="002A2F73" w:rsidRDefault="004B7CBD" w:rsidP="00D61D67">
            <w:pPr>
              <w:spacing w:after="0"/>
              <w:rPr>
                <w:rFonts w:cs="Calibri"/>
                <w:b/>
                <w:bCs/>
                <w:sz w:val="18"/>
                <w:szCs w:val="18"/>
              </w:rPr>
            </w:pPr>
          </w:p>
        </w:tc>
        <w:tc>
          <w:tcPr>
            <w:tcW w:w="1080" w:type="dxa"/>
            <w:gridSpan w:val="2"/>
            <w:shd w:val="clear" w:color="auto" w:fill="auto"/>
            <w:vAlign w:val="bottom"/>
          </w:tcPr>
          <w:p w14:paraId="3A50700D" w14:textId="77777777" w:rsidR="004B7CBD" w:rsidRPr="002A2F73" w:rsidRDefault="004B7CBD" w:rsidP="00D61D67">
            <w:pPr>
              <w:spacing w:after="0"/>
              <w:rPr>
                <w:rFonts w:cs="Calibri"/>
                <w:b/>
                <w:bCs/>
                <w:sz w:val="18"/>
                <w:szCs w:val="18"/>
              </w:rPr>
            </w:pPr>
          </w:p>
        </w:tc>
        <w:tc>
          <w:tcPr>
            <w:tcW w:w="1080" w:type="dxa"/>
            <w:gridSpan w:val="2"/>
            <w:shd w:val="clear" w:color="auto" w:fill="auto"/>
            <w:vAlign w:val="bottom"/>
          </w:tcPr>
          <w:p w14:paraId="3AE782B5" w14:textId="77777777" w:rsidR="004B7CBD" w:rsidRPr="002A2F73" w:rsidRDefault="004B7CBD" w:rsidP="00D61D67">
            <w:pPr>
              <w:spacing w:after="0"/>
              <w:rPr>
                <w:rFonts w:cs="Calibri"/>
                <w:b/>
                <w:bCs/>
                <w:sz w:val="18"/>
                <w:szCs w:val="18"/>
              </w:rPr>
            </w:pPr>
          </w:p>
        </w:tc>
        <w:tc>
          <w:tcPr>
            <w:tcW w:w="1080" w:type="dxa"/>
            <w:gridSpan w:val="2"/>
            <w:shd w:val="clear" w:color="auto" w:fill="auto"/>
            <w:vAlign w:val="bottom"/>
          </w:tcPr>
          <w:p w14:paraId="5E8E2761" w14:textId="77777777" w:rsidR="004B7CBD" w:rsidRPr="002A2F73" w:rsidRDefault="004B7CBD" w:rsidP="00D61D67">
            <w:pPr>
              <w:spacing w:after="0"/>
              <w:rPr>
                <w:rFonts w:cs="Calibri"/>
                <w:b/>
                <w:bCs/>
                <w:sz w:val="18"/>
                <w:szCs w:val="18"/>
              </w:rPr>
            </w:pPr>
          </w:p>
        </w:tc>
        <w:tc>
          <w:tcPr>
            <w:tcW w:w="1080" w:type="dxa"/>
            <w:gridSpan w:val="2"/>
            <w:shd w:val="clear" w:color="auto" w:fill="auto"/>
            <w:vAlign w:val="bottom"/>
          </w:tcPr>
          <w:p w14:paraId="0E8994F9" w14:textId="77777777" w:rsidR="004B7CBD" w:rsidRPr="002A2F73" w:rsidRDefault="004B7CBD" w:rsidP="00D61D67">
            <w:pPr>
              <w:spacing w:after="0"/>
              <w:rPr>
                <w:rFonts w:cs="Calibri"/>
                <w:b/>
                <w:bCs/>
                <w:sz w:val="18"/>
                <w:szCs w:val="18"/>
              </w:rPr>
            </w:pPr>
          </w:p>
        </w:tc>
        <w:tc>
          <w:tcPr>
            <w:tcW w:w="1080" w:type="dxa"/>
            <w:gridSpan w:val="2"/>
            <w:shd w:val="clear" w:color="auto" w:fill="auto"/>
            <w:vAlign w:val="bottom"/>
          </w:tcPr>
          <w:p w14:paraId="4F24DB0A" w14:textId="77777777" w:rsidR="004B7CBD" w:rsidRPr="002A2F73" w:rsidRDefault="004B7CBD" w:rsidP="00D61D67">
            <w:pPr>
              <w:spacing w:after="0"/>
              <w:rPr>
                <w:rFonts w:cs="Calibri"/>
                <w:b/>
                <w:bCs/>
                <w:sz w:val="18"/>
                <w:szCs w:val="18"/>
              </w:rPr>
            </w:pPr>
          </w:p>
        </w:tc>
      </w:tr>
      <w:tr w:rsidR="00B53975" w:rsidRPr="002A2F73" w14:paraId="41208218" w14:textId="77777777" w:rsidTr="00B53975">
        <w:trPr>
          <w:gridAfter w:val="1"/>
          <w:wAfter w:w="30" w:type="dxa"/>
          <w:cantSplit/>
        </w:trPr>
        <w:tc>
          <w:tcPr>
            <w:tcW w:w="1440" w:type="dxa"/>
            <w:shd w:val="clear" w:color="auto" w:fill="auto"/>
            <w:noWrap/>
            <w:vAlign w:val="bottom"/>
          </w:tcPr>
          <w:p w14:paraId="4FC574A5" w14:textId="77777777" w:rsidR="00470E9A" w:rsidRPr="002A2F73" w:rsidRDefault="00470E9A" w:rsidP="00D61D67">
            <w:pPr>
              <w:spacing w:after="0"/>
              <w:rPr>
                <w:rFonts w:cs="Calibri"/>
                <w:sz w:val="18"/>
                <w:szCs w:val="18"/>
              </w:rPr>
            </w:pPr>
          </w:p>
        </w:tc>
        <w:tc>
          <w:tcPr>
            <w:tcW w:w="915" w:type="dxa"/>
            <w:gridSpan w:val="2"/>
          </w:tcPr>
          <w:p w14:paraId="6518BEF9" w14:textId="77777777" w:rsidR="00470E9A" w:rsidRPr="002A2F73" w:rsidRDefault="00470E9A" w:rsidP="00D61D67">
            <w:pPr>
              <w:spacing w:after="0"/>
              <w:rPr>
                <w:rFonts w:cs="Calibri"/>
                <w:sz w:val="18"/>
                <w:szCs w:val="18"/>
              </w:rPr>
            </w:pPr>
          </w:p>
        </w:tc>
        <w:tc>
          <w:tcPr>
            <w:tcW w:w="915" w:type="dxa"/>
            <w:gridSpan w:val="2"/>
            <w:shd w:val="clear" w:color="auto" w:fill="auto"/>
            <w:noWrap/>
            <w:vAlign w:val="bottom"/>
          </w:tcPr>
          <w:p w14:paraId="016338EB" w14:textId="77777777" w:rsidR="00470E9A" w:rsidRPr="002A2F73" w:rsidRDefault="00470E9A" w:rsidP="00D61D67">
            <w:pPr>
              <w:spacing w:after="0"/>
              <w:rPr>
                <w:rFonts w:cs="Calibri"/>
                <w:sz w:val="18"/>
                <w:szCs w:val="18"/>
              </w:rPr>
            </w:pPr>
          </w:p>
        </w:tc>
        <w:tc>
          <w:tcPr>
            <w:tcW w:w="240" w:type="dxa"/>
            <w:tcBorders>
              <w:right w:val="single" w:sz="4" w:space="0" w:color="auto"/>
            </w:tcBorders>
            <w:shd w:val="clear" w:color="auto" w:fill="auto"/>
            <w:noWrap/>
            <w:vAlign w:val="bottom"/>
          </w:tcPr>
          <w:p w14:paraId="568B3668" w14:textId="77777777" w:rsidR="00470E9A" w:rsidRPr="002A2F73" w:rsidRDefault="00470E9A" w:rsidP="00D61D67">
            <w:pPr>
              <w:spacing w:after="0"/>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35B325F9" w14:textId="14DC80DF" w:rsidR="00470E9A" w:rsidRPr="002A2F73" w:rsidRDefault="00395439" w:rsidP="00395439">
            <w:pPr>
              <w:spacing w:after="0"/>
              <w:jc w:val="center"/>
              <w:rPr>
                <w:rFonts w:cs="Calibri"/>
                <w:b/>
                <w:bCs/>
                <w:sz w:val="18"/>
                <w:szCs w:val="18"/>
              </w:rPr>
            </w:pPr>
            <w:r w:rsidRPr="002A2F73">
              <w:rPr>
                <w:rFonts w:cs="Calibri"/>
                <w:b/>
                <w:bCs/>
                <w:sz w:val="18"/>
                <w:szCs w:val="18"/>
              </w:rPr>
              <w:t>Fund Source</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C49FDE" w14:textId="77777777" w:rsidR="00470E9A" w:rsidRPr="002A2F73" w:rsidRDefault="00470E9A" w:rsidP="00395439">
            <w:pPr>
              <w:spacing w:after="0"/>
              <w:jc w:val="center"/>
              <w:rPr>
                <w:rFonts w:cs="Calibri"/>
                <w:b/>
                <w:bCs/>
                <w:sz w:val="18"/>
                <w:szCs w:val="18"/>
              </w:rPr>
            </w:pPr>
            <w:r w:rsidRPr="002A2F73">
              <w:rPr>
                <w:rFonts w:cs="Calibri"/>
                <w:b/>
                <w:bCs/>
                <w:sz w:val="18"/>
                <w:szCs w:val="18"/>
              </w:rPr>
              <w:t>Amount</w:t>
            </w:r>
          </w:p>
          <w:p w14:paraId="7635DC64" w14:textId="77777777" w:rsidR="00470E9A" w:rsidRPr="002A2F73" w:rsidRDefault="00470E9A" w:rsidP="00395439">
            <w:pPr>
              <w:spacing w:after="0"/>
              <w:jc w:val="center"/>
              <w:rPr>
                <w:rFonts w:cs="Calibri"/>
                <w:b/>
                <w:bCs/>
                <w:sz w:val="18"/>
                <w:szCs w:val="18"/>
              </w:rPr>
            </w:pPr>
            <w:r w:rsidRPr="002A2F73">
              <w:rPr>
                <w:rFonts w:cs="Calibri"/>
                <w:b/>
                <w:bCs/>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B54D2E1" w14:textId="77777777" w:rsidR="00470E9A" w:rsidRPr="002A2F73" w:rsidRDefault="00470E9A" w:rsidP="00395439">
            <w:pPr>
              <w:spacing w:after="0"/>
              <w:jc w:val="center"/>
              <w:rPr>
                <w:rFonts w:cs="Calibri"/>
                <w:b/>
                <w:bCs/>
                <w:sz w:val="18"/>
                <w:szCs w:val="18"/>
              </w:rPr>
            </w:pPr>
            <w:r w:rsidRPr="002A2F73">
              <w:rPr>
                <w:rFonts w:cs="Calibri"/>
                <w:b/>
                <w:bCs/>
                <w:sz w:val="18"/>
                <w:szCs w:val="18"/>
              </w:rPr>
              <w:t>Amount</w:t>
            </w:r>
          </w:p>
          <w:p w14:paraId="502AC09A" w14:textId="77777777" w:rsidR="00470E9A" w:rsidRPr="002A2F73" w:rsidRDefault="00470E9A" w:rsidP="00395439">
            <w:pPr>
              <w:spacing w:after="0"/>
              <w:jc w:val="center"/>
              <w:rPr>
                <w:rFonts w:cs="Calibri"/>
                <w:b/>
                <w:bCs/>
                <w:sz w:val="18"/>
                <w:szCs w:val="18"/>
              </w:rPr>
            </w:pPr>
            <w:r w:rsidRPr="002A2F73">
              <w:rPr>
                <w:rFonts w:cs="Calibri"/>
                <w:b/>
                <w:bCs/>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32BBCFF" w14:textId="77777777" w:rsidR="00470E9A" w:rsidRPr="002A2F73" w:rsidRDefault="00470E9A" w:rsidP="00395439">
            <w:pPr>
              <w:spacing w:after="0"/>
              <w:jc w:val="center"/>
              <w:rPr>
                <w:rFonts w:cs="Calibri"/>
                <w:b/>
                <w:bCs/>
                <w:sz w:val="18"/>
                <w:szCs w:val="18"/>
              </w:rPr>
            </w:pPr>
            <w:r w:rsidRPr="002A2F73">
              <w:rPr>
                <w:rFonts w:cs="Calibri"/>
                <w:b/>
                <w:bCs/>
                <w:sz w:val="18"/>
                <w:szCs w:val="18"/>
              </w:rPr>
              <w:t>Amount</w:t>
            </w:r>
          </w:p>
          <w:p w14:paraId="0FFE4F71" w14:textId="77777777" w:rsidR="00470E9A" w:rsidRPr="002A2F73" w:rsidRDefault="00470E9A" w:rsidP="00395439">
            <w:pPr>
              <w:spacing w:after="0"/>
              <w:jc w:val="center"/>
              <w:rPr>
                <w:rFonts w:cs="Calibri"/>
                <w:b/>
                <w:bCs/>
                <w:sz w:val="18"/>
                <w:szCs w:val="18"/>
              </w:rPr>
            </w:pPr>
            <w:r w:rsidRPr="002A2F73">
              <w:rPr>
                <w:rFonts w:cs="Calibri"/>
                <w:b/>
                <w:bCs/>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A3A5C7F" w14:textId="77777777" w:rsidR="00470E9A" w:rsidRPr="002A2F73" w:rsidRDefault="00470E9A" w:rsidP="00395439">
            <w:pPr>
              <w:spacing w:after="0"/>
              <w:jc w:val="center"/>
              <w:rPr>
                <w:rFonts w:cs="Calibri"/>
                <w:b/>
                <w:bCs/>
                <w:sz w:val="18"/>
                <w:szCs w:val="18"/>
              </w:rPr>
            </w:pPr>
            <w:r w:rsidRPr="002A2F73">
              <w:rPr>
                <w:rFonts w:cs="Calibri"/>
                <w:b/>
                <w:bCs/>
                <w:sz w:val="18"/>
                <w:szCs w:val="18"/>
              </w:rPr>
              <w:t>Amount</w:t>
            </w:r>
          </w:p>
          <w:p w14:paraId="1BFB41B1" w14:textId="77777777" w:rsidR="00470E9A" w:rsidRPr="002A2F73" w:rsidRDefault="00470E9A" w:rsidP="00395439">
            <w:pPr>
              <w:spacing w:after="0"/>
              <w:jc w:val="center"/>
              <w:rPr>
                <w:rFonts w:cs="Calibri"/>
                <w:b/>
                <w:bCs/>
                <w:sz w:val="18"/>
                <w:szCs w:val="18"/>
              </w:rPr>
            </w:pPr>
            <w:r w:rsidRPr="002A2F73">
              <w:rPr>
                <w:rFonts w:cs="Calibri"/>
                <w:b/>
                <w:bCs/>
                <w:sz w:val="18"/>
                <w:szCs w:val="18"/>
              </w:rPr>
              <w:t>Year 4</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113D6B4" w14:textId="77777777" w:rsidR="00470E9A" w:rsidRPr="002A2F73" w:rsidRDefault="00470E9A" w:rsidP="00395439">
            <w:pPr>
              <w:spacing w:after="0"/>
              <w:jc w:val="center"/>
              <w:rPr>
                <w:rFonts w:cs="Calibri"/>
                <w:b/>
                <w:bCs/>
                <w:sz w:val="18"/>
                <w:szCs w:val="18"/>
              </w:rPr>
            </w:pPr>
            <w:r w:rsidRPr="002A2F73">
              <w:rPr>
                <w:rFonts w:cs="Calibri"/>
                <w:b/>
                <w:bCs/>
                <w:sz w:val="18"/>
                <w:szCs w:val="18"/>
              </w:rPr>
              <w:t>Total</w:t>
            </w:r>
          </w:p>
        </w:tc>
      </w:tr>
      <w:tr w:rsidR="00223EF8" w:rsidRPr="002A2F73" w14:paraId="635D8A1D" w14:textId="77777777" w:rsidTr="002A2F73">
        <w:trPr>
          <w:gridAfter w:val="1"/>
          <w:wAfter w:w="30" w:type="dxa"/>
          <w:cantSplit/>
        </w:trPr>
        <w:tc>
          <w:tcPr>
            <w:tcW w:w="1440" w:type="dxa"/>
            <w:shd w:val="clear" w:color="auto" w:fill="auto"/>
            <w:noWrap/>
            <w:vAlign w:val="bottom"/>
          </w:tcPr>
          <w:p w14:paraId="172BB03B" w14:textId="77777777" w:rsidR="00223EF8" w:rsidRPr="002A2F73" w:rsidRDefault="00223EF8" w:rsidP="00223EF8">
            <w:pPr>
              <w:spacing w:after="0"/>
              <w:rPr>
                <w:rFonts w:cs="Calibri"/>
                <w:sz w:val="18"/>
                <w:szCs w:val="18"/>
              </w:rPr>
            </w:pPr>
          </w:p>
        </w:tc>
        <w:tc>
          <w:tcPr>
            <w:tcW w:w="915" w:type="dxa"/>
            <w:gridSpan w:val="2"/>
          </w:tcPr>
          <w:p w14:paraId="0214954A" w14:textId="77777777" w:rsidR="00223EF8" w:rsidRPr="002A2F73" w:rsidRDefault="00223EF8" w:rsidP="00223EF8">
            <w:pPr>
              <w:spacing w:after="0"/>
              <w:rPr>
                <w:rFonts w:cs="Calibri"/>
                <w:sz w:val="18"/>
                <w:szCs w:val="18"/>
              </w:rPr>
            </w:pPr>
          </w:p>
        </w:tc>
        <w:tc>
          <w:tcPr>
            <w:tcW w:w="915" w:type="dxa"/>
            <w:gridSpan w:val="2"/>
            <w:shd w:val="clear" w:color="auto" w:fill="auto"/>
            <w:noWrap/>
            <w:vAlign w:val="bottom"/>
          </w:tcPr>
          <w:p w14:paraId="6AAFE0CB" w14:textId="77777777" w:rsidR="00223EF8" w:rsidRPr="002A2F73" w:rsidRDefault="00223EF8" w:rsidP="00223EF8">
            <w:pPr>
              <w:spacing w:after="0"/>
              <w:rPr>
                <w:rFonts w:cs="Calibri"/>
                <w:sz w:val="18"/>
                <w:szCs w:val="18"/>
              </w:rPr>
            </w:pPr>
          </w:p>
        </w:tc>
        <w:tc>
          <w:tcPr>
            <w:tcW w:w="240" w:type="dxa"/>
            <w:tcBorders>
              <w:right w:val="single" w:sz="4" w:space="0" w:color="auto"/>
            </w:tcBorders>
            <w:shd w:val="clear" w:color="auto" w:fill="auto"/>
            <w:noWrap/>
            <w:vAlign w:val="bottom"/>
          </w:tcPr>
          <w:p w14:paraId="784FAC54" w14:textId="77777777" w:rsidR="00223EF8" w:rsidRPr="002A2F73" w:rsidRDefault="00223EF8" w:rsidP="00223EF8">
            <w:pPr>
              <w:spacing w:after="0"/>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3930888" w14:textId="77777777" w:rsidR="00223EF8" w:rsidRPr="002A2F73" w:rsidRDefault="00223EF8" w:rsidP="00223EF8">
            <w:pPr>
              <w:spacing w:after="0"/>
              <w:jc w:val="left"/>
              <w:rPr>
                <w:rFonts w:cs="Calibri"/>
                <w:sz w:val="18"/>
                <w:szCs w:val="18"/>
              </w:rPr>
            </w:pPr>
            <w:r w:rsidRPr="002A2F73">
              <w:rPr>
                <w:rFonts w:cs="Calibri"/>
                <w:b/>
                <w:bCs/>
                <w:sz w:val="18"/>
                <w:szCs w:val="18"/>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tcPr>
          <w:p w14:paraId="5ABB002D" w14:textId="13CE8653" w:rsidR="00223EF8" w:rsidRPr="002A2F73" w:rsidRDefault="00223EF8" w:rsidP="00223EF8">
            <w:pPr>
              <w:spacing w:after="0"/>
              <w:jc w:val="right"/>
              <w:rPr>
                <w:color w:val="000000"/>
                <w:sz w:val="18"/>
                <w:szCs w:val="18"/>
              </w:rPr>
            </w:pPr>
            <w:r w:rsidRPr="002A2F73">
              <w:rPr>
                <w:sz w:val="18"/>
                <w:szCs w:val="18"/>
              </w:rPr>
              <w:t>467,896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5302B615" w14:textId="2EF55A81" w:rsidR="00223EF8" w:rsidRPr="002A2F73" w:rsidRDefault="00223EF8" w:rsidP="00223EF8">
            <w:pPr>
              <w:spacing w:after="0"/>
              <w:jc w:val="right"/>
              <w:rPr>
                <w:color w:val="000000"/>
                <w:sz w:val="18"/>
                <w:szCs w:val="18"/>
              </w:rPr>
            </w:pPr>
            <w:r w:rsidRPr="002A2F73">
              <w:rPr>
                <w:sz w:val="18"/>
                <w:szCs w:val="18"/>
              </w:rPr>
              <w:t>1,042,146</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2A102783" w14:textId="657A22C9" w:rsidR="00223EF8" w:rsidRPr="002A2F73" w:rsidRDefault="00223EF8" w:rsidP="00223EF8">
            <w:pPr>
              <w:spacing w:after="0"/>
              <w:jc w:val="right"/>
              <w:rPr>
                <w:sz w:val="18"/>
                <w:szCs w:val="18"/>
              </w:rPr>
            </w:pPr>
            <w:r w:rsidRPr="002A2F73">
              <w:rPr>
                <w:sz w:val="18"/>
                <w:szCs w:val="18"/>
              </w:rPr>
              <w:t>1,126,188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14:paraId="48C884F0" w14:textId="113F4C19" w:rsidR="00223EF8" w:rsidRPr="002A2F73" w:rsidRDefault="00223EF8" w:rsidP="00223EF8">
            <w:pPr>
              <w:spacing w:after="0"/>
              <w:jc w:val="right"/>
              <w:rPr>
                <w:color w:val="000000"/>
                <w:sz w:val="18"/>
                <w:szCs w:val="18"/>
              </w:rPr>
            </w:pPr>
            <w:r w:rsidRPr="002A2F73">
              <w:rPr>
                <w:sz w:val="18"/>
                <w:szCs w:val="18"/>
              </w:rPr>
              <w:t>666,738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FA0B571" w14:textId="77777777" w:rsidR="00223EF8" w:rsidRPr="002A2F73" w:rsidRDefault="00223EF8" w:rsidP="00223EF8">
            <w:pPr>
              <w:spacing w:after="0"/>
              <w:jc w:val="right"/>
              <w:rPr>
                <w:rFonts w:cs="Calibri"/>
                <w:sz w:val="18"/>
                <w:szCs w:val="18"/>
              </w:rPr>
            </w:pPr>
            <w:r w:rsidRPr="002A2F73">
              <w:rPr>
                <w:rFonts w:cs="Calibri"/>
                <w:sz w:val="18"/>
                <w:szCs w:val="18"/>
              </w:rPr>
              <w:t>3,302,968</w:t>
            </w:r>
          </w:p>
        </w:tc>
      </w:tr>
      <w:tr w:rsidR="00B53975" w:rsidRPr="002A2F73" w14:paraId="38424F81" w14:textId="77777777" w:rsidTr="00B53975">
        <w:trPr>
          <w:gridAfter w:val="1"/>
          <w:wAfter w:w="30" w:type="dxa"/>
          <w:cantSplit/>
        </w:trPr>
        <w:tc>
          <w:tcPr>
            <w:tcW w:w="1440" w:type="dxa"/>
            <w:shd w:val="clear" w:color="auto" w:fill="auto"/>
            <w:noWrap/>
            <w:vAlign w:val="bottom"/>
          </w:tcPr>
          <w:p w14:paraId="1688611D" w14:textId="77777777" w:rsidR="00470E9A" w:rsidRPr="002A2F73" w:rsidRDefault="00470E9A" w:rsidP="00D61D67">
            <w:pPr>
              <w:spacing w:after="0"/>
              <w:rPr>
                <w:rFonts w:cs="Calibri"/>
                <w:sz w:val="18"/>
                <w:szCs w:val="18"/>
              </w:rPr>
            </w:pPr>
          </w:p>
        </w:tc>
        <w:tc>
          <w:tcPr>
            <w:tcW w:w="915" w:type="dxa"/>
            <w:gridSpan w:val="2"/>
          </w:tcPr>
          <w:p w14:paraId="09026291" w14:textId="77777777" w:rsidR="00470E9A" w:rsidRPr="002A2F73" w:rsidRDefault="00470E9A" w:rsidP="00D61D67">
            <w:pPr>
              <w:spacing w:after="0"/>
              <w:rPr>
                <w:rFonts w:cs="Calibri"/>
                <w:sz w:val="18"/>
                <w:szCs w:val="18"/>
              </w:rPr>
            </w:pPr>
          </w:p>
        </w:tc>
        <w:tc>
          <w:tcPr>
            <w:tcW w:w="915" w:type="dxa"/>
            <w:gridSpan w:val="2"/>
            <w:shd w:val="clear" w:color="auto" w:fill="auto"/>
            <w:noWrap/>
            <w:vAlign w:val="bottom"/>
          </w:tcPr>
          <w:p w14:paraId="3B8BFDAA" w14:textId="77777777" w:rsidR="00470E9A" w:rsidRPr="002A2F73" w:rsidRDefault="00470E9A" w:rsidP="00D61D67">
            <w:pPr>
              <w:spacing w:after="0"/>
              <w:rPr>
                <w:rFonts w:cs="Calibri"/>
                <w:sz w:val="18"/>
                <w:szCs w:val="18"/>
              </w:rPr>
            </w:pPr>
          </w:p>
        </w:tc>
        <w:tc>
          <w:tcPr>
            <w:tcW w:w="240" w:type="dxa"/>
            <w:tcBorders>
              <w:right w:val="single" w:sz="4" w:space="0" w:color="auto"/>
            </w:tcBorders>
            <w:shd w:val="clear" w:color="auto" w:fill="auto"/>
            <w:noWrap/>
            <w:vAlign w:val="bottom"/>
          </w:tcPr>
          <w:p w14:paraId="048F23F3" w14:textId="77777777" w:rsidR="00470E9A" w:rsidRPr="002A2F73" w:rsidRDefault="00470E9A" w:rsidP="00D61D67">
            <w:pPr>
              <w:spacing w:after="0"/>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262D5CE" w14:textId="48815DC3" w:rsidR="00470E9A" w:rsidRPr="002A2F73" w:rsidRDefault="00470E9A" w:rsidP="00B53975">
            <w:pPr>
              <w:spacing w:after="0"/>
              <w:jc w:val="left"/>
              <w:rPr>
                <w:rFonts w:cs="Calibri"/>
                <w:sz w:val="18"/>
                <w:szCs w:val="18"/>
              </w:rPr>
            </w:pPr>
            <w:r w:rsidRPr="002A2F73">
              <w:rPr>
                <w:rFonts w:cs="Calibri"/>
                <w:b/>
                <w:bCs/>
                <w:sz w:val="18"/>
                <w:szCs w:val="18"/>
              </w:rPr>
              <w:t>UNDP</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B0FFFA" w14:textId="77777777" w:rsidR="00470E9A" w:rsidRPr="002A2F73" w:rsidRDefault="004B7CBD" w:rsidP="00D61D67">
            <w:pPr>
              <w:spacing w:after="0"/>
              <w:jc w:val="right"/>
              <w:rPr>
                <w:rFonts w:cs="Calibri"/>
                <w:sz w:val="18"/>
                <w:szCs w:val="18"/>
              </w:rPr>
            </w:pPr>
            <w:r w:rsidRPr="002A2F73">
              <w:rPr>
                <w:rFonts w:cs="Calibri"/>
                <w:sz w:val="18"/>
                <w:szCs w:val="18"/>
              </w:rPr>
              <w:t>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558DFE2" w14:textId="77777777" w:rsidR="00470E9A" w:rsidRPr="002A2F73" w:rsidRDefault="004B7CBD" w:rsidP="00D61D67">
            <w:pPr>
              <w:spacing w:after="0"/>
              <w:jc w:val="right"/>
              <w:rPr>
                <w:rFonts w:cs="Calibri"/>
                <w:sz w:val="18"/>
                <w:szCs w:val="18"/>
              </w:rPr>
            </w:pPr>
            <w:r w:rsidRPr="002A2F73">
              <w:rPr>
                <w:rFonts w:cs="Calibri"/>
                <w:sz w:val="18"/>
                <w:szCs w:val="18"/>
              </w:rPr>
              <w:t>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D91A536" w14:textId="77777777" w:rsidR="00470E9A" w:rsidRPr="002A2F73" w:rsidRDefault="004B7CBD" w:rsidP="00D61D67">
            <w:pPr>
              <w:spacing w:after="0"/>
              <w:jc w:val="right"/>
              <w:rPr>
                <w:rFonts w:cs="Calibri"/>
                <w:sz w:val="18"/>
                <w:szCs w:val="18"/>
              </w:rPr>
            </w:pPr>
            <w:r w:rsidRPr="002A2F73">
              <w:rPr>
                <w:rFonts w:cs="Calibri"/>
                <w:sz w:val="18"/>
                <w:szCs w:val="18"/>
              </w:rPr>
              <w:t>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77BE6BA" w14:textId="77777777" w:rsidR="00470E9A" w:rsidRPr="002A2F73" w:rsidRDefault="004B7CBD" w:rsidP="00D61D67">
            <w:pPr>
              <w:spacing w:after="0"/>
              <w:jc w:val="right"/>
              <w:rPr>
                <w:rFonts w:cs="Calibri"/>
                <w:sz w:val="18"/>
                <w:szCs w:val="18"/>
              </w:rPr>
            </w:pPr>
            <w:r w:rsidRPr="002A2F73">
              <w:rPr>
                <w:rFonts w:cs="Calibri"/>
                <w:sz w:val="18"/>
                <w:szCs w:val="18"/>
              </w:rPr>
              <w:t>25,000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74F4CCD" w14:textId="77777777" w:rsidR="00470E9A" w:rsidRPr="002A2F73" w:rsidRDefault="004B7CBD" w:rsidP="00D61D67">
            <w:pPr>
              <w:spacing w:after="0"/>
              <w:jc w:val="right"/>
              <w:rPr>
                <w:rFonts w:cs="Calibri"/>
                <w:sz w:val="18"/>
                <w:szCs w:val="18"/>
              </w:rPr>
            </w:pPr>
            <w:r w:rsidRPr="002A2F73">
              <w:rPr>
                <w:rFonts w:cs="Calibri"/>
                <w:sz w:val="18"/>
                <w:szCs w:val="18"/>
              </w:rPr>
              <w:t>100,000</w:t>
            </w:r>
          </w:p>
        </w:tc>
      </w:tr>
      <w:tr w:rsidR="00B53975" w:rsidRPr="002A2F73" w14:paraId="7D079E79" w14:textId="77777777" w:rsidTr="00B53975">
        <w:trPr>
          <w:gridAfter w:val="1"/>
          <w:wAfter w:w="30" w:type="dxa"/>
          <w:cantSplit/>
        </w:trPr>
        <w:tc>
          <w:tcPr>
            <w:tcW w:w="1440" w:type="dxa"/>
            <w:shd w:val="clear" w:color="auto" w:fill="auto"/>
            <w:noWrap/>
            <w:vAlign w:val="bottom"/>
          </w:tcPr>
          <w:p w14:paraId="62F0EB97" w14:textId="77777777" w:rsidR="004B7CBD" w:rsidRPr="002A2F73" w:rsidRDefault="004B7CBD" w:rsidP="00D61D67">
            <w:pPr>
              <w:spacing w:after="0"/>
              <w:rPr>
                <w:rFonts w:cs="Calibri"/>
                <w:sz w:val="18"/>
                <w:szCs w:val="18"/>
              </w:rPr>
            </w:pPr>
          </w:p>
        </w:tc>
        <w:tc>
          <w:tcPr>
            <w:tcW w:w="915" w:type="dxa"/>
            <w:gridSpan w:val="2"/>
          </w:tcPr>
          <w:p w14:paraId="4F8AF6FE" w14:textId="77777777" w:rsidR="004B7CBD" w:rsidRPr="002A2F73" w:rsidRDefault="004B7CBD" w:rsidP="00D61D67">
            <w:pPr>
              <w:spacing w:after="0"/>
              <w:rPr>
                <w:rFonts w:cs="Calibri"/>
                <w:sz w:val="18"/>
                <w:szCs w:val="18"/>
              </w:rPr>
            </w:pPr>
          </w:p>
        </w:tc>
        <w:tc>
          <w:tcPr>
            <w:tcW w:w="915" w:type="dxa"/>
            <w:gridSpan w:val="2"/>
            <w:shd w:val="clear" w:color="auto" w:fill="auto"/>
            <w:noWrap/>
            <w:vAlign w:val="bottom"/>
          </w:tcPr>
          <w:p w14:paraId="213240C6" w14:textId="77777777" w:rsidR="004B7CBD" w:rsidRPr="002A2F73" w:rsidRDefault="004B7CBD" w:rsidP="00D61D67">
            <w:pPr>
              <w:spacing w:after="0"/>
              <w:rPr>
                <w:rFonts w:cs="Calibri"/>
                <w:sz w:val="18"/>
                <w:szCs w:val="18"/>
              </w:rPr>
            </w:pPr>
          </w:p>
        </w:tc>
        <w:tc>
          <w:tcPr>
            <w:tcW w:w="240" w:type="dxa"/>
            <w:tcBorders>
              <w:right w:val="single" w:sz="4" w:space="0" w:color="auto"/>
            </w:tcBorders>
            <w:shd w:val="clear" w:color="auto" w:fill="auto"/>
            <w:noWrap/>
            <w:vAlign w:val="bottom"/>
          </w:tcPr>
          <w:p w14:paraId="1FEB9EE2" w14:textId="77777777" w:rsidR="004B7CBD" w:rsidRPr="002A2F73" w:rsidRDefault="004B7CBD" w:rsidP="00D61D67">
            <w:pPr>
              <w:spacing w:after="0"/>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D3B0B5C" w14:textId="09C6BA5A" w:rsidR="004B7CBD" w:rsidRPr="002A2F73" w:rsidRDefault="004B7CBD" w:rsidP="00B53975">
            <w:pPr>
              <w:spacing w:after="0"/>
              <w:jc w:val="left"/>
              <w:rPr>
                <w:rFonts w:cs="Calibri"/>
                <w:sz w:val="18"/>
                <w:szCs w:val="18"/>
              </w:rPr>
            </w:pPr>
            <w:r w:rsidRPr="002A2F73">
              <w:rPr>
                <w:rFonts w:cs="Calibri"/>
                <w:b/>
                <w:bCs/>
                <w:sz w:val="18"/>
                <w:szCs w:val="18"/>
              </w:rPr>
              <w:t>Government</w:t>
            </w:r>
            <w:r w:rsidR="004D0AFF" w:rsidRPr="002A2F73">
              <w:rPr>
                <w:rFonts w:cs="Calibri"/>
                <w:b/>
                <w:bCs/>
                <w:sz w:val="18"/>
                <w:szCs w:val="18"/>
              </w:rPr>
              <w:t xml:space="preserve"> of </w:t>
            </w:r>
            <w:r w:rsidR="00BC723D" w:rsidRPr="002A2F73">
              <w:rPr>
                <w:rFonts w:cs="Calibri"/>
                <w:b/>
                <w:bCs/>
                <w:sz w:val="18"/>
                <w:szCs w:val="18"/>
              </w:rPr>
              <w:t>Nauru</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2F984C" w14:textId="77777777" w:rsidR="004B7CBD" w:rsidRPr="002A2F73" w:rsidRDefault="004B7CBD" w:rsidP="00D61D67">
            <w:pPr>
              <w:spacing w:after="0"/>
              <w:jc w:val="right"/>
              <w:rPr>
                <w:rFonts w:cs="Calibri"/>
                <w:sz w:val="18"/>
                <w:szCs w:val="18"/>
              </w:rPr>
            </w:pPr>
            <w:r w:rsidRPr="002A2F73">
              <w:rPr>
                <w:rFonts w:cs="Calibri"/>
                <w:sz w:val="18"/>
                <w:szCs w:val="18"/>
              </w:rPr>
              <w:t>5,666,250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5F26737" w14:textId="77777777" w:rsidR="004B7CBD" w:rsidRPr="002A2F73" w:rsidRDefault="004B7CBD" w:rsidP="00D61D67">
            <w:pPr>
              <w:spacing w:after="0"/>
              <w:jc w:val="right"/>
              <w:rPr>
                <w:rFonts w:cs="Calibri"/>
                <w:sz w:val="18"/>
                <w:szCs w:val="18"/>
              </w:rPr>
            </w:pPr>
            <w:r w:rsidRPr="002A2F73">
              <w:rPr>
                <w:rFonts w:cs="Calibri"/>
                <w:sz w:val="18"/>
                <w:szCs w:val="18"/>
              </w:rPr>
              <w:t>5,666,250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2F6E6706" w14:textId="77777777" w:rsidR="004B7CBD" w:rsidRPr="002A2F73" w:rsidRDefault="004B7CBD" w:rsidP="00D61D67">
            <w:pPr>
              <w:spacing w:after="0"/>
              <w:jc w:val="right"/>
              <w:rPr>
                <w:rFonts w:cs="Calibri"/>
                <w:sz w:val="18"/>
                <w:szCs w:val="18"/>
              </w:rPr>
            </w:pPr>
            <w:r w:rsidRPr="002A2F73">
              <w:rPr>
                <w:rFonts w:cs="Calibri"/>
                <w:sz w:val="18"/>
                <w:szCs w:val="18"/>
              </w:rPr>
              <w:t>5,666,250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97313F1" w14:textId="77777777" w:rsidR="004B7CBD" w:rsidRPr="002A2F73" w:rsidRDefault="004B7CBD" w:rsidP="00D61D67">
            <w:pPr>
              <w:spacing w:after="0"/>
              <w:jc w:val="right"/>
              <w:rPr>
                <w:rFonts w:cs="Calibri"/>
                <w:sz w:val="18"/>
                <w:szCs w:val="18"/>
              </w:rPr>
            </w:pPr>
            <w:r w:rsidRPr="002A2F73">
              <w:rPr>
                <w:rFonts w:cs="Calibri"/>
                <w:sz w:val="18"/>
                <w:szCs w:val="18"/>
              </w:rPr>
              <w:t>5,666,250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ED0D853" w14:textId="77777777" w:rsidR="004B7CBD" w:rsidRPr="002A2F73" w:rsidRDefault="004B7CBD" w:rsidP="00D61D67">
            <w:pPr>
              <w:spacing w:after="0"/>
              <w:jc w:val="right"/>
              <w:rPr>
                <w:rFonts w:cs="Calibri"/>
                <w:sz w:val="18"/>
                <w:szCs w:val="18"/>
              </w:rPr>
            </w:pPr>
            <w:r w:rsidRPr="002A2F73">
              <w:rPr>
                <w:rFonts w:cs="Calibri"/>
                <w:sz w:val="18"/>
                <w:szCs w:val="18"/>
              </w:rPr>
              <w:t>22,665,000</w:t>
            </w:r>
          </w:p>
        </w:tc>
      </w:tr>
      <w:tr w:rsidR="00B53975" w:rsidRPr="002A2F73" w14:paraId="53D56715" w14:textId="77777777" w:rsidTr="00B53975">
        <w:trPr>
          <w:gridAfter w:val="1"/>
          <w:wAfter w:w="30" w:type="dxa"/>
          <w:cantSplit/>
        </w:trPr>
        <w:tc>
          <w:tcPr>
            <w:tcW w:w="1440" w:type="dxa"/>
            <w:shd w:val="clear" w:color="auto" w:fill="auto"/>
            <w:noWrap/>
            <w:vAlign w:val="bottom"/>
          </w:tcPr>
          <w:p w14:paraId="28577C3F" w14:textId="77777777" w:rsidR="004B7CBD" w:rsidRPr="002A2F73" w:rsidRDefault="004B7CBD" w:rsidP="00D61D67">
            <w:pPr>
              <w:spacing w:after="0"/>
              <w:rPr>
                <w:rFonts w:cs="Calibri"/>
                <w:sz w:val="18"/>
                <w:szCs w:val="18"/>
              </w:rPr>
            </w:pPr>
          </w:p>
        </w:tc>
        <w:tc>
          <w:tcPr>
            <w:tcW w:w="915" w:type="dxa"/>
            <w:gridSpan w:val="2"/>
          </w:tcPr>
          <w:p w14:paraId="3F465321" w14:textId="77777777" w:rsidR="004B7CBD" w:rsidRPr="002A2F73" w:rsidRDefault="004B7CBD" w:rsidP="00D61D67">
            <w:pPr>
              <w:spacing w:after="0"/>
              <w:rPr>
                <w:rFonts w:cs="Calibri"/>
                <w:sz w:val="18"/>
                <w:szCs w:val="18"/>
              </w:rPr>
            </w:pPr>
          </w:p>
        </w:tc>
        <w:tc>
          <w:tcPr>
            <w:tcW w:w="915" w:type="dxa"/>
            <w:gridSpan w:val="2"/>
            <w:shd w:val="clear" w:color="auto" w:fill="auto"/>
            <w:noWrap/>
            <w:vAlign w:val="bottom"/>
          </w:tcPr>
          <w:p w14:paraId="07EFF574" w14:textId="77777777" w:rsidR="004B7CBD" w:rsidRPr="002A2F73" w:rsidRDefault="004B7CBD" w:rsidP="00D61D67">
            <w:pPr>
              <w:spacing w:after="0"/>
              <w:rPr>
                <w:rFonts w:cs="Calibri"/>
                <w:sz w:val="18"/>
                <w:szCs w:val="18"/>
              </w:rPr>
            </w:pPr>
          </w:p>
        </w:tc>
        <w:tc>
          <w:tcPr>
            <w:tcW w:w="240" w:type="dxa"/>
            <w:tcBorders>
              <w:right w:val="single" w:sz="4" w:space="0" w:color="auto"/>
            </w:tcBorders>
            <w:shd w:val="clear" w:color="auto" w:fill="auto"/>
            <w:noWrap/>
            <w:vAlign w:val="bottom"/>
          </w:tcPr>
          <w:p w14:paraId="1BA81C2A" w14:textId="77777777" w:rsidR="004B7CBD" w:rsidRPr="002A2F73" w:rsidRDefault="004B7CBD" w:rsidP="00D61D67">
            <w:pPr>
              <w:spacing w:after="0"/>
              <w:rPr>
                <w:rFonts w:cs="Calibri"/>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1B4D3381" w14:textId="77777777" w:rsidR="004B7CBD" w:rsidRPr="002A2F73" w:rsidRDefault="004B7CBD" w:rsidP="00D61D67">
            <w:pPr>
              <w:spacing w:after="0"/>
              <w:jc w:val="right"/>
              <w:rPr>
                <w:rFonts w:cs="Calibri"/>
                <w:sz w:val="18"/>
                <w:szCs w:val="18"/>
              </w:rPr>
            </w:pPr>
            <w:r w:rsidRPr="002A2F73">
              <w:rPr>
                <w:rFonts w:cs="Calibri"/>
                <w:b/>
                <w:bCs/>
                <w:sz w:val="18"/>
                <w:szCs w:val="18"/>
              </w:rPr>
              <w:t>TOTAL</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BBD90D6" w14:textId="2E1AE1E0" w:rsidR="004B7CBD" w:rsidRPr="002A2F73" w:rsidRDefault="00B32853" w:rsidP="00781AB6">
            <w:pPr>
              <w:spacing w:after="0"/>
              <w:jc w:val="right"/>
              <w:rPr>
                <w:sz w:val="18"/>
              </w:rPr>
            </w:pPr>
            <w:r w:rsidRPr="002A2F73">
              <w:rPr>
                <w:sz w:val="18"/>
              </w:rPr>
              <w:t>6,159,146</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326A4BB1" w14:textId="433BC9D5" w:rsidR="004B7CBD" w:rsidRPr="002A2F73" w:rsidRDefault="0042782C" w:rsidP="00781AB6">
            <w:pPr>
              <w:spacing w:after="0"/>
              <w:jc w:val="right"/>
              <w:rPr>
                <w:sz w:val="18"/>
              </w:rPr>
            </w:pPr>
            <w:r w:rsidRPr="002A2F73">
              <w:rPr>
                <w:sz w:val="18"/>
              </w:rPr>
              <w:t>6,733,396</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32E69926" w14:textId="3B245158" w:rsidR="004B7CBD" w:rsidRPr="002A2F73" w:rsidRDefault="0042782C" w:rsidP="00781AB6">
            <w:pPr>
              <w:spacing w:after="0"/>
              <w:jc w:val="right"/>
              <w:rPr>
                <w:sz w:val="18"/>
              </w:rPr>
            </w:pPr>
            <w:r w:rsidRPr="002A2F73">
              <w:rPr>
                <w:sz w:val="18"/>
              </w:rPr>
              <w:t>6,817,438</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538E0418" w14:textId="0C97EFAE" w:rsidR="004B7CBD" w:rsidRPr="002A2F73" w:rsidRDefault="0042782C" w:rsidP="00781AB6">
            <w:pPr>
              <w:spacing w:after="0"/>
              <w:jc w:val="right"/>
              <w:rPr>
                <w:sz w:val="18"/>
              </w:rPr>
            </w:pPr>
            <w:r w:rsidRPr="002A2F73">
              <w:rPr>
                <w:sz w:val="18"/>
              </w:rPr>
              <w:t>6,357,988</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0A3FFCE4" w14:textId="7F3835A5" w:rsidR="004B7CBD" w:rsidRPr="002A2F73" w:rsidRDefault="004B7CBD" w:rsidP="00781AB6">
            <w:pPr>
              <w:spacing w:after="0"/>
              <w:jc w:val="right"/>
              <w:rPr>
                <w:rFonts w:cs="Calibri"/>
                <w:sz w:val="18"/>
                <w:szCs w:val="18"/>
              </w:rPr>
            </w:pPr>
            <w:r w:rsidRPr="002A2F73">
              <w:rPr>
                <w:rFonts w:cs="Calibri"/>
                <w:sz w:val="18"/>
                <w:szCs w:val="18"/>
              </w:rPr>
              <w:t>26,067,9</w:t>
            </w:r>
            <w:r w:rsidR="00781AB6" w:rsidRPr="002A2F73">
              <w:rPr>
                <w:rFonts w:cs="Calibri"/>
                <w:sz w:val="18"/>
                <w:szCs w:val="18"/>
              </w:rPr>
              <w:t>68</w:t>
            </w:r>
          </w:p>
        </w:tc>
      </w:tr>
    </w:tbl>
    <w:p w14:paraId="3CE06992" w14:textId="77777777" w:rsidR="00470E9A" w:rsidRPr="002A2F73" w:rsidRDefault="00470E9A" w:rsidP="00D61D67">
      <w:pPr>
        <w:spacing w:after="0"/>
        <w:rPr>
          <w:rFonts w:cs="Calibri"/>
          <w:sz w:val="18"/>
          <w:szCs w:val="18"/>
        </w:rPr>
      </w:pPr>
    </w:p>
    <w:p w14:paraId="083ED0D2" w14:textId="135F013B" w:rsidR="004B7CBD" w:rsidRPr="002A2F73" w:rsidRDefault="00395439" w:rsidP="00D61D67">
      <w:pPr>
        <w:spacing w:after="0"/>
        <w:rPr>
          <w:rFonts w:cs="Calibri"/>
          <w:b/>
          <w:bCs/>
          <w:sz w:val="18"/>
          <w:szCs w:val="18"/>
        </w:rPr>
      </w:pPr>
      <w:r w:rsidRPr="002A2F73">
        <w:rPr>
          <w:rFonts w:cs="Calibri"/>
          <w:b/>
          <w:bCs/>
          <w:sz w:val="18"/>
          <w:szCs w:val="18"/>
        </w:rPr>
        <w:t>Budget Notes</w:t>
      </w:r>
    </w:p>
    <w:p w14:paraId="3EBEE969" w14:textId="77777777" w:rsidR="00395439" w:rsidRPr="002A2F73" w:rsidRDefault="00395439" w:rsidP="00D61D67">
      <w:pPr>
        <w:spacing w:after="0"/>
        <w:rPr>
          <w:rFonts w:cs="Calibri"/>
          <w:sz w:val="18"/>
          <w:szCs w:val="18"/>
        </w:rPr>
      </w:pPr>
    </w:p>
    <w:tbl>
      <w:tblPr>
        <w:tblW w:w="137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15"/>
        <w:gridCol w:w="13273"/>
      </w:tblGrid>
      <w:tr w:rsidR="00395439" w:rsidRPr="002A2F73" w14:paraId="5579B3AB" w14:textId="77777777" w:rsidTr="002A2F73">
        <w:trPr>
          <w:trHeight w:val="240"/>
        </w:trPr>
        <w:tc>
          <w:tcPr>
            <w:tcW w:w="515" w:type="dxa"/>
            <w:shd w:val="clear" w:color="000000" w:fill="002060"/>
            <w:noWrap/>
            <w:vAlign w:val="center"/>
          </w:tcPr>
          <w:p w14:paraId="0BEF7CC0" w14:textId="2D59E058" w:rsidR="00395439" w:rsidRPr="002A2F73" w:rsidRDefault="00395439" w:rsidP="002A2F73">
            <w:pPr>
              <w:spacing w:after="0"/>
              <w:jc w:val="center"/>
              <w:rPr>
                <w:rFonts w:eastAsia="Times New Roman" w:cs="Calibri"/>
                <w:b/>
                <w:bCs/>
                <w:color w:val="FFFFFF" w:themeColor="background1"/>
                <w:szCs w:val="20"/>
              </w:rPr>
            </w:pPr>
            <w:r w:rsidRPr="002A2F73">
              <w:rPr>
                <w:rFonts w:eastAsia="Times New Roman" w:cs="Calibri"/>
                <w:b/>
                <w:bCs/>
                <w:color w:val="FFFFFF" w:themeColor="background1"/>
                <w:szCs w:val="20"/>
              </w:rPr>
              <w:t>No</w:t>
            </w:r>
            <w:r w:rsidRPr="002A2F73">
              <w:rPr>
                <w:rFonts w:cs="Calibri"/>
                <w:b/>
                <w:bCs/>
                <w:color w:val="FFFFFF" w:themeColor="background1"/>
                <w:szCs w:val="20"/>
                <w:cs/>
              </w:rPr>
              <w:t>.</w:t>
            </w:r>
          </w:p>
        </w:tc>
        <w:tc>
          <w:tcPr>
            <w:tcW w:w="13273" w:type="dxa"/>
            <w:shd w:val="clear" w:color="000000" w:fill="002060"/>
            <w:noWrap/>
            <w:vAlign w:val="center"/>
          </w:tcPr>
          <w:p w14:paraId="7D9197CE" w14:textId="388D12D3" w:rsidR="00395439" w:rsidRPr="002A2F73" w:rsidRDefault="00395439" w:rsidP="002A2F73">
            <w:pPr>
              <w:spacing w:after="0"/>
              <w:jc w:val="center"/>
              <w:rPr>
                <w:rFonts w:eastAsia="Times New Roman" w:cs="Calibri"/>
                <w:b/>
                <w:bCs/>
                <w:color w:val="FFFFFF" w:themeColor="background1"/>
                <w:szCs w:val="20"/>
              </w:rPr>
            </w:pPr>
            <w:r w:rsidRPr="002A2F73">
              <w:rPr>
                <w:rFonts w:eastAsia="Times New Roman" w:cs="Calibri"/>
                <w:b/>
                <w:bCs/>
                <w:color w:val="FFFFFF" w:themeColor="background1"/>
                <w:szCs w:val="20"/>
              </w:rPr>
              <w:t>Explanation</w:t>
            </w:r>
          </w:p>
        </w:tc>
      </w:tr>
      <w:tr w:rsidR="00115F77" w:rsidRPr="002A2F73" w14:paraId="19D76A3E" w14:textId="77777777" w:rsidTr="002A2F73">
        <w:trPr>
          <w:trHeight w:val="240"/>
        </w:trPr>
        <w:tc>
          <w:tcPr>
            <w:tcW w:w="515" w:type="dxa"/>
            <w:vMerge w:val="restart"/>
            <w:shd w:val="clear" w:color="000000" w:fill="FFFFFF"/>
            <w:noWrap/>
            <w:hideMark/>
          </w:tcPr>
          <w:p w14:paraId="6CDDC667"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w:t>
            </w:r>
          </w:p>
        </w:tc>
        <w:tc>
          <w:tcPr>
            <w:tcW w:w="13273" w:type="dxa"/>
            <w:shd w:val="clear" w:color="000000" w:fill="FFFFFF"/>
            <w:noWrap/>
            <w:vAlign w:val="center"/>
            <w:hideMark/>
          </w:tcPr>
          <w:p w14:paraId="13114D84"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International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US$ 46,200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to include fee, travel expenses and DSA</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for 66 working days at US$ 700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781AB6" w:rsidRPr="002A2F73" w14:paraId="0877D640" w14:textId="77777777" w:rsidTr="002A2F73">
        <w:trPr>
          <w:trHeight w:val="240"/>
        </w:trPr>
        <w:tc>
          <w:tcPr>
            <w:tcW w:w="515" w:type="dxa"/>
            <w:vMerge/>
            <w:vAlign w:val="center"/>
            <w:hideMark/>
          </w:tcPr>
          <w:p w14:paraId="78138338" w14:textId="77777777" w:rsidR="00781AB6" w:rsidRPr="002A2F73" w:rsidRDefault="00781AB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1F9DEC1D" w14:textId="5683D471" w:rsidR="00781AB6" w:rsidRPr="002A2F73" w:rsidRDefault="00781AB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23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formulate energy policies and regulatory instruments and for the development of an incentive framework </w:t>
            </w:r>
            <w:r w:rsidRPr="002A2F73">
              <w:rPr>
                <w:rFonts w:asciiTheme="minorHAnsi" w:hAnsiTheme="minorHAnsi" w:cstheme="minorHAnsi"/>
                <w:sz w:val="18"/>
                <w:szCs w:val="18"/>
                <w:cs/>
              </w:rPr>
              <w:t>(</w:t>
            </w:r>
            <w:r w:rsidRPr="002A2F73">
              <w:rPr>
                <w:rFonts w:asciiTheme="minorHAnsi" w:hAnsiTheme="minorHAnsi" w:cstheme="minorHAnsi"/>
                <w:sz w:val="18"/>
                <w:szCs w:val="18"/>
              </w:rPr>
              <w:t>US$ 16,100</w:t>
            </w:r>
            <w:r w:rsidRPr="002A2F73">
              <w:rPr>
                <w:rFonts w:asciiTheme="minorHAnsi" w:hAnsiTheme="minorHAnsi" w:cstheme="minorHAnsi"/>
                <w:sz w:val="18"/>
                <w:szCs w:val="18"/>
                <w:cs/>
              </w:rPr>
              <w:t>)</w:t>
            </w:r>
          </w:p>
        </w:tc>
      </w:tr>
      <w:tr w:rsidR="00781AB6" w:rsidRPr="002A2F73" w14:paraId="05E30243" w14:textId="77777777" w:rsidTr="002A2F73">
        <w:trPr>
          <w:trHeight w:val="495"/>
        </w:trPr>
        <w:tc>
          <w:tcPr>
            <w:tcW w:w="515" w:type="dxa"/>
            <w:vMerge/>
            <w:vAlign w:val="center"/>
            <w:hideMark/>
          </w:tcPr>
          <w:p w14:paraId="78631430" w14:textId="77777777" w:rsidR="00781AB6" w:rsidRPr="002A2F73" w:rsidRDefault="00781AB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0C0A6575" w14:textId="51C3C9D0" w:rsidR="00781AB6" w:rsidRPr="002A2F73" w:rsidRDefault="00781AB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27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review background documents, revise and update national energy strategies and plans, to design and conduct training program on national energy balance, and formulate policies and regulatory instruments </w:t>
            </w:r>
            <w:r w:rsidRPr="002A2F73">
              <w:rPr>
                <w:rFonts w:asciiTheme="minorHAnsi" w:hAnsiTheme="minorHAnsi" w:cstheme="minorHAnsi"/>
                <w:sz w:val="18"/>
                <w:szCs w:val="18"/>
                <w:cs/>
              </w:rPr>
              <w:t>(</w:t>
            </w:r>
            <w:r w:rsidRPr="002A2F73">
              <w:rPr>
                <w:rFonts w:asciiTheme="minorHAnsi" w:hAnsiTheme="minorHAnsi" w:cstheme="minorHAnsi"/>
                <w:sz w:val="18"/>
                <w:szCs w:val="18"/>
              </w:rPr>
              <w:t>US$ 18,900</w:t>
            </w:r>
            <w:r w:rsidRPr="002A2F73">
              <w:rPr>
                <w:rFonts w:asciiTheme="minorHAnsi" w:hAnsiTheme="minorHAnsi" w:cstheme="minorHAnsi"/>
                <w:sz w:val="18"/>
                <w:szCs w:val="18"/>
                <w:cs/>
              </w:rPr>
              <w:t>)</w:t>
            </w:r>
          </w:p>
        </w:tc>
      </w:tr>
      <w:tr w:rsidR="00781AB6" w:rsidRPr="002A2F73" w14:paraId="7C49EE29" w14:textId="77777777" w:rsidTr="002A2F73">
        <w:trPr>
          <w:trHeight w:val="255"/>
        </w:trPr>
        <w:tc>
          <w:tcPr>
            <w:tcW w:w="515" w:type="dxa"/>
            <w:vMerge/>
            <w:vAlign w:val="center"/>
            <w:hideMark/>
          </w:tcPr>
          <w:p w14:paraId="70DA8620" w14:textId="77777777" w:rsidR="00781AB6" w:rsidRPr="002A2F73" w:rsidRDefault="00781AB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0A5865E6" w14:textId="39297541" w:rsidR="00781AB6" w:rsidRPr="002A2F73" w:rsidRDefault="00781AB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16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national energy plans, to design and conduct training program on energy planning and financing, and periodically review achievements </w:t>
            </w:r>
            <w:r w:rsidRPr="002A2F73">
              <w:rPr>
                <w:rFonts w:asciiTheme="minorHAnsi" w:hAnsiTheme="minorHAnsi" w:cstheme="minorHAnsi"/>
                <w:sz w:val="18"/>
                <w:szCs w:val="18"/>
                <w:cs/>
              </w:rPr>
              <w:t>(</w:t>
            </w:r>
            <w:r w:rsidRPr="002A2F73">
              <w:rPr>
                <w:rFonts w:asciiTheme="minorHAnsi" w:hAnsiTheme="minorHAnsi" w:cstheme="minorHAnsi"/>
                <w:sz w:val="18"/>
                <w:szCs w:val="18"/>
              </w:rPr>
              <w:t>US$ 11,200</w:t>
            </w:r>
            <w:r w:rsidRPr="002A2F73">
              <w:rPr>
                <w:rFonts w:asciiTheme="minorHAnsi" w:hAnsiTheme="minorHAnsi" w:cstheme="minorHAnsi"/>
                <w:sz w:val="18"/>
                <w:szCs w:val="18"/>
                <w:cs/>
              </w:rPr>
              <w:t>)</w:t>
            </w:r>
          </w:p>
        </w:tc>
      </w:tr>
      <w:tr w:rsidR="00115F77" w:rsidRPr="002A2F73" w14:paraId="504098D3" w14:textId="77777777" w:rsidTr="002A2F73">
        <w:trPr>
          <w:trHeight w:val="240"/>
        </w:trPr>
        <w:tc>
          <w:tcPr>
            <w:tcW w:w="515" w:type="dxa"/>
            <w:vMerge w:val="restart"/>
            <w:shd w:val="clear" w:color="000000" w:fill="FFFFFF"/>
            <w:noWrap/>
            <w:hideMark/>
          </w:tcPr>
          <w:p w14:paraId="3B429148"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w:t>
            </w:r>
          </w:p>
        </w:tc>
        <w:tc>
          <w:tcPr>
            <w:tcW w:w="13273" w:type="dxa"/>
            <w:shd w:val="clear" w:color="000000" w:fill="FFFFFF"/>
            <w:noWrap/>
            <w:vAlign w:val="center"/>
            <w:hideMark/>
          </w:tcPr>
          <w:p w14:paraId="03CC50B3"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US$ 14,100 for 47 working days at US$ 300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7172C1" w:rsidRPr="002A2F73" w14:paraId="5B95AA67" w14:textId="77777777" w:rsidTr="002A2F73">
        <w:trPr>
          <w:trHeight w:val="240"/>
        </w:trPr>
        <w:tc>
          <w:tcPr>
            <w:tcW w:w="515" w:type="dxa"/>
            <w:vMerge/>
            <w:vAlign w:val="center"/>
            <w:hideMark/>
          </w:tcPr>
          <w:p w14:paraId="5933C086" w14:textId="77777777" w:rsidR="007172C1" w:rsidRPr="002A2F73" w:rsidRDefault="007172C1"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316DC7C5" w14:textId="6DC531E4" w:rsidR="007172C1" w:rsidRPr="002A2F73" w:rsidRDefault="007172C1"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19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formulate energy policies and regulatory instruments, and for the development of an incentive framework </w:t>
            </w:r>
            <w:r w:rsidRPr="002A2F73">
              <w:rPr>
                <w:rFonts w:asciiTheme="minorHAnsi" w:hAnsiTheme="minorHAnsi" w:cstheme="minorHAnsi"/>
                <w:sz w:val="18"/>
                <w:szCs w:val="18"/>
                <w:cs/>
              </w:rPr>
              <w:t>(</w:t>
            </w:r>
            <w:r w:rsidRPr="002A2F73">
              <w:rPr>
                <w:rFonts w:asciiTheme="minorHAnsi" w:hAnsiTheme="minorHAnsi" w:cstheme="minorHAnsi"/>
                <w:sz w:val="18"/>
                <w:szCs w:val="18"/>
              </w:rPr>
              <w:t>US$ 5,700</w:t>
            </w:r>
            <w:r w:rsidRPr="002A2F73">
              <w:rPr>
                <w:rFonts w:asciiTheme="minorHAnsi" w:hAnsiTheme="minorHAnsi" w:cstheme="minorHAnsi"/>
                <w:sz w:val="18"/>
                <w:szCs w:val="18"/>
                <w:cs/>
              </w:rPr>
              <w:t>)</w:t>
            </w:r>
          </w:p>
        </w:tc>
      </w:tr>
      <w:tr w:rsidR="007172C1" w:rsidRPr="002A2F73" w14:paraId="60F2CFA1" w14:textId="77777777" w:rsidTr="002A2F73">
        <w:trPr>
          <w:trHeight w:val="495"/>
        </w:trPr>
        <w:tc>
          <w:tcPr>
            <w:tcW w:w="515" w:type="dxa"/>
            <w:vMerge/>
            <w:vAlign w:val="center"/>
            <w:hideMark/>
          </w:tcPr>
          <w:p w14:paraId="17B72975" w14:textId="77777777" w:rsidR="007172C1" w:rsidRPr="002A2F73" w:rsidRDefault="007172C1"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68BE2087" w14:textId="4CA7BE47" w:rsidR="007172C1" w:rsidRPr="002A2F73" w:rsidRDefault="007172C1"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16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review background documents, revise and update national energy strategies and plans, to design and conduct training program on national energy balance, and formulate policies and regulatory instruments </w:t>
            </w:r>
            <w:r w:rsidRPr="002A2F73">
              <w:rPr>
                <w:rFonts w:asciiTheme="minorHAnsi" w:hAnsiTheme="minorHAnsi" w:cstheme="minorHAnsi"/>
                <w:sz w:val="18"/>
                <w:szCs w:val="18"/>
                <w:cs/>
              </w:rPr>
              <w:t>(</w:t>
            </w:r>
            <w:r w:rsidRPr="002A2F73">
              <w:rPr>
                <w:rFonts w:asciiTheme="minorHAnsi" w:hAnsiTheme="minorHAnsi" w:cstheme="minorHAnsi"/>
                <w:sz w:val="18"/>
                <w:szCs w:val="18"/>
              </w:rPr>
              <w:t>US$ 4,800</w:t>
            </w:r>
            <w:r w:rsidRPr="002A2F73">
              <w:rPr>
                <w:rFonts w:asciiTheme="minorHAnsi" w:hAnsiTheme="minorHAnsi" w:cstheme="minorHAnsi"/>
                <w:sz w:val="18"/>
                <w:szCs w:val="18"/>
                <w:cs/>
              </w:rPr>
              <w:t>)</w:t>
            </w:r>
          </w:p>
        </w:tc>
      </w:tr>
      <w:tr w:rsidR="007172C1" w:rsidRPr="002A2F73" w14:paraId="1FED2C67" w14:textId="77777777" w:rsidTr="002A2F73">
        <w:trPr>
          <w:trHeight w:val="240"/>
        </w:trPr>
        <w:tc>
          <w:tcPr>
            <w:tcW w:w="515" w:type="dxa"/>
            <w:vMerge/>
            <w:vAlign w:val="center"/>
            <w:hideMark/>
          </w:tcPr>
          <w:p w14:paraId="5E14459A" w14:textId="77777777" w:rsidR="007172C1" w:rsidRPr="002A2F73" w:rsidRDefault="007172C1"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4ABF1749" w14:textId="38C848EE" w:rsidR="007172C1" w:rsidRPr="002A2F73" w:rsidRDefault="007172C1"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12 working days for activities under Output 1</w:t>
            </w:r>
            <w:r w:rsidRPr="002A2F73">
              <w:rPr>
                <w:rFonts w:asciiTheme="minorHAnsi" w:hAnsiTheme="minorHAnsi" w:cstheme="minorHAnsi"/>
                <w:sz w:val="18"/>
                <w:szCs w:val="18"/>
                <w:cs/>
              </w:rPr>
              <w:t>.</w:t>
            </w:r>
            <w:r w:rsidRPr="002A2F73">
              <w:rPr>
                <w:rFonts w:asciiTheme="minorHAnsi"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national energy plans, to design and conduct training program on energy planning and financing, and periodically review achievements </w:t>
            </w:r>
            <w:r w:rsidRPr="002A2F73">
              <w:rPr>
                <w:rFonts w:asciiTheme="minorHAnsi" w:hAnsiTheme="minorHAnsi" w:cstheme="minorHAnsi"/>
                <w:sz w:val="18"/>
                <w:szCs w:val="18"/>
                <w:cs/>
              </w:rPr>
              <w:t>(</w:t>
            </w:r>
            <w:r w:rsidRPr="002A2F73">
              <w:rPr>
                <w:rFonts w:asciiTheme="minorHAnsi" w:hAnsiTheme="minorHAnsi" w:cstheme="minorHAnsi"/>
                <w:sz w:val="18"/>
                <w:szCs w:val="18"/>
              </w:rPr>
              <w:t>US$ 3,600</w:t>
            </w:r>
            <w:r w:rsidRPr="002A2F73">
              <w:rPr>
                <w:rFonts w:asciiTheme="minorHAnsi" w:hAnsiTheme="minorHAnsi" w:cstheme="minorHAnsi"/>
                <w:sz w:val="18"/>
                <w:szCs w:val="18"/>
                <w:cs/>
              </w:rPr>
              <w:t>)</w:t>
            </w:r>
          </w:p>
        </w:tc>
      </w:tr>
      <w:tr w:rsidR="00115F77" w:rsidRPr="002A2F73" w14:paraId="0BD84976" w14:textId="77777777" w:rsidTr="002A2F73">
        <w:trPr>
          <w:trHeight w:val="510"/>
        </w:trPr>
        <w:tc>
          <w:tcPr>
            <w:tcW w:w="515" w:type="dxa"/>
            <w:shd w:val="clear" w:color="000000" w:fill="FFFFFF"/>
            <w:noWrap/>
            <w:hideMark/>
          </w:tcPr>
          <w:p w14:paraId="68CD3FEF"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w:t>
            </w:r>
          </w:p>
        </w:tc>
        <w:tc>
          <w:tcPr>
            <w:tcW w:w="13273" w:type="dxa"/>
            <w:shd w:val="clear" w:color="000000" w:fill="FFFFFF"/>
            <w:hideMark/>
          </w:tcPr>
          <w:p w14:paraId="251AAFD5" w14:textId="231377EA"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US$ 4,000 travel cost associated with consultation with key stakeholders of the project, national agencies and responsible persons in national energy development, planning and development</w:t>
            </w:r>
            <w:r w:rsidR="00FD0554" w:rsidRPr="002A2F73">
              <w:rPr>
                <w:rFonts w:asciiTheme="minorHAnsi" w:eastAsia="Times New Roman" w:hAnsiTheme="minorHAnsi" w:cstheme="minorHAnsi"/>
                <w:color w:val="000000"/>
                <w:sz w:val="18"/>
                <w:szCs w:val="18"/>
              </w:rPr>
              <w:t>,</w:t>
            </w:r>
            <w:r w:rsidRPr="002A2F73">
              <w:rPr>
                <w:rFonts w:asciiTheme="minorHAnsi" w:eastAsia="Times New Roman" w:hAnsiTheme="minorHAnsi" w:cstheme="minorHAnsi"/>
                <w:color w:val="000000"/>
                <w:sz w:val="18"/>
                <w:szCs w:val="18"/>
              </w:rPr>
              <w:t xml:space="preserve"> coordinating with government agencies for adoption and implementation of the policy measures</w:t>
            </w:r>
            <w:r w:rsidRPr="002A2F73">
              <w:rPr>
                <w:rFonts w:asciiTheme="minorHAnsi" w:hAnsiTheme="minorHAnsi" w:cstheme="minorHAnsi"/>
                <w:color w:val="000000"/>
                <w:sz w:val="18"/>
                <w:szCs w:val="18"/>
                <w:cs/>
              </w:rPr>
              <w:t xml:space="preserve">. </w:t>
            </w:r>
          </w:p>
        </w:tc>
      </w:tr>
      <w:tr w:rsidR="00115F77" w:rsidRPr="002A2F73" w14:paraId="62C0FCBF" w14:textId="77777777" w:rsidTr="002A2F73">
        <w:trPr>
          <w:trHeight w:val="510"/>
        </w:trPr>
        <w:tc>
          <w:tcPr>
            <w:tcW w:w="515" w:type="dxa"/>
            <w:shd w:val="clear" w:color="000000" w:fill="FFFFFF"/>
            <w:noWrap/>
            <w:hideMark/>
          </w:tcPr>
          <w:p w14:paraId="0386E77F"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4</w:t>
            </w:r>
          </w:p>
        </w:tc>
        <w:tc>
          <w:tcPr>
            <w:tcW w:w="13273" w:type="dxa"/>
            <w:shd w:val="clear" w:color="000000" w:fill="FFFFFF"/>
            <w:hideMark/>
          </w:tcPr>
          <w:p w14:paraId="696BAC61"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US$ 14,000 for the organization and implementation of training programs for stakeholders from GoN departments, SOEs and district communities related to national energy balance, as well as energy planning and financing </w:t>
            </w:r>
            <w:r w:rsidRPr="002A2F73">
              <w:rPr>
                <w:rFonts w:asciiTheme="minorHAnsi" w:hAnsiTheme="minorHAnsi" w:cstheme="minorHAnsi"/>
                <w:sz w:val="18"/>
                <w:szCs w:val="18"/>
                <w:cs/>
              </w:rPr>
              <w:t>(</w:t>
            </w:r>
            <w:r w:rsidR="00E363CF" w:rsidRPr="002A2F73">
              <w:rPr>
                <w:rFonts w:asciiTheme="minorHAnsi" w:eastAsia="Times New Roman" w:hAnsiTheme="minorHAnsi" w:cstheme="minorHAnsi"/>
                <w:sz w:val="18"/>
                <w:szCs w:val="18"/>
              </w:rPr>
              <w:t xml:space="preserve">US$ 6,000 for </w:t>
            </w:r>
            <w:r w:rsidRPr="002A2F73">
              <w:rPr>
                <w:rFonts w:asciiTheme="minorHAnsi" w:hAnsiTheme="minorHAnsi"/>
                <w:sz w:val="18"/>
              </w:rPr>
              <w:t>Activity 1</w:t>
            </w:r>
            <w:r w:rsidRPr="002A2F73">
              <w:rPr>
                <w:rFonts w:asciiTheme="minorHAnsi" w:hAnsiTheme="minorHAnsi" w:cstheme="minorHAnsi"/>
                <w:sz w:val="18"/>
                <w:szCs w:val="18"/>
                <w:cs/>
              </w:rPr>
              <w:t>.</w:t>
            </w:r>
            <w:r w:rsidRPr="002A2F73">
              <w:rPr>
                <w:rFonts w:asciiTheme="minorHAnsi" w:hAnsiTheme="minorHAnsi"/>
                <w:sz w:val="18"/>
              </w:rPr>
              <w:t>2</w:t>
            </w:r>
            <w:r w:rsidRPr="002A2F73">
              <w:rPr>
                <w:rFonts w:asciiTheme="minorHAnsi" w:hAnsiTheme="minorHAnsi" w:cstheme="minorHAnsi"/>
                <w:sz w:val="18"/>
                <w:szCs w:val="18"/>
                <w:cs/>
              </w:rPr>
              <w:t>.</w:t>
            </w:r>
            <w:r w:rsidRPr="002A2F73">
              <w:rPr>
                <w:rFonts w:asciiTheme="minorHAnsi" w:hAnsiTheme="minorHAnsi"/>
                <w:sz w:val="18"/>
              </w:rPr>
              <w:t xml:space="preserve">3 and </w:t>
            </w:r>
            <w:r w:rsidR="00E363CF" w:rsidRPr="002A2F73">
              <w:rPr>
                <w:rFonts w:asciiTheme="minorHAnsi" w:eastAsia="Times New Roman" w:hAnsiTheme="minorHAnsi" w:cstheme="minorHAnsi"/>
                <w:sz w:val="18"/>
                <w:szCs w:val="18"/>
              </w:rPr>
              <w:t xml:space="preserve">US$ 8,000 for </w:t>
            </w:r>
            <w:r w:rsidRPr="002A2F73">
              <w:rPr>
                <w:rFonts w:asciiTheme="minorHAnsi" w:hAnsiTheme="minorHAnsi"/>
                <w:sz w:val="18"/>
              </w:rPr>
              <w:t>Activity 1</w:t>
            </w:r>
            <w:r w:rsidRPr="002A2F73">
              <w:rPr>
                <w:rFonts w:asciiTheme="minorHAnsi" w:hAnsiTheme="minorHAnsi" w:cstheme="minorHAnsi"/>
                <w:sz w:val="18"/>
                <w:szCs w:val="18"/>
                <w:cs/>
              </w:rPr>
              <w:t>.</w:t>
            </w:r>
            <w:r w:rsidRPr="002A2F73">
              <w:rPr>
                <w:rFonts w:asciiTheme="minorHAnsi" w:hAnsiTheme="minorHAnsi"/>
                <w:sz w:val="18"/>
              </w:rPr>
              <w:t>3</w:t>
            </w:r>
            <w:r w:rsidRPr="002A2F73">
              <w:rPr>
                <w:rFonts w:asciiTheme="minorHAnsi" w:hAnsiTheme="minorHAnsi" w:cstheme="minorHAnsi"/>
                <w:sz w:val="18"/>
                <w:szCs w:val="18"/>
                <w:cs/>
              </w:rPr>
              <w:t>.</w:t>
            </w:r>
            <w:r w:rsidRPr="002A2F73">
              <w:rPr>
                <w:rFonts w:asciiTheme="minorHAnsi" w:hAnsiTheme="minorHAnsi"/>
                <w:sz w:val="18"/>
              </w:rPr>
              <w:t>2</w:t>
            </w:r>
            <w:r w:rsidRPr="002A2F73">
              <w:rPr>
                <w:rFonts w:asciiTheme="minorHAnsi" w:hAnsiTheme="minorHAnsi" w:cstheme="minorHAnsi"/>
                <w:sz w:val="18"/>
                <w:szCs w:val="18"/>
                <w:cs/>
              </w:rPr>
              <w:t>).</w:t>
            </w:r>
          </w:p>
        </w:tc>
      </w:tr>
      <w:tr w:rsidR="00115F77" w:rsidRPr="002A2F73" w14:paraId="59C14749" w14:textId="77777777" w:rsidTr="002A2F73">
        <w:trPr>
          <w:trHeight w:val="240"/>
        </w:trPr>
        <w:tc>
          <w:tcPr>
            <w:tcW w:w="515" w:type="dxa"/>
            <w:shd w:val="clear" w:color="000000" w:fill="FFFFFF"/>
            <w:noWrap/>
            <w:hideMark/>
          </w:tcPr>
          <w:p w14:paraId="20AD20BA"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5</w:t>
            </w:r>
          </w:p>
        </w:tc>
        <w:tc>
          <w:tcPr>
            <w:tcW w:w="13273" w:type="dxa"/>
            <w:shd w:val="clear" w:color="000000" w:fill="FFFFFF"/>
            <w:hideMark/>
          </w:tcPr>
          <w:p w14:paraId="2CCD4448"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US$ 384 for miscellaneous expenses to support the other aspects of the component outputs and as contingency to related inputs to the activities and target outputs</w:t>
            </w:r>
            <w:r w:rsidRPr="002A2F73">
              <w:rPr>
                <w:rFonts w:asciiTheme="minorHAnsi" w:hAnsiTheme="minorHAnsi" w:cstheme="minorHAnsi"/>
                <w:color w:val="000000"/>
                <w:sz w:val="18"/>
                <w:szCs w:val="18"/>
                <w:cs/>
              </w:rPr>
              <w:t>.</w:t>
            </w:r>
          </w:p>
        </w:tc>
      </w:tr>
      <w:tr w:rsidR="00115F77" w:rsidRPr="002A2F73" w14:paraId="3F664E5D" w14:textId="77777777" w:rsidTr="002A2F73">
        <w:trPr>
          <w:trHeight w:val="240"/>
        </w:trPr>
        <w:tc>
          <w:tcPr>
            <w:tcW w:w="515" w:type="dxa"/>
            <w:vMerge w:val="restart"/>
            <w:shd w:val="clear" w:color="000000" w:fill="FFFFFF"/>
            <w:noWrap/>
            <w:hideMark/>
          </w:tcPr>
          <w:p w14:paraId="66D8A025"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6</w:t>
            </w:r>
          </w:p>
        </w:tc>
        <w:tc>
          <w:tcPr>
            <w:tcW w:w="13273" w:type="dxa"/>
            <w:shd w:val="clear" w:color="000000" w:fill="FFFFFF"/>
            <w:noWrap/>
            <w:vAlign w:val="center"/>
            <w:hideMark/>
          </w:tcPr>
          <w:p w14:paraId="1F84A979"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International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US$ 44,800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to include fee, travel expenses and DSA</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for 64 working days at US$ 700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115F77" w:rsidRPr="002A2F73" w14:paraId="3B9B6DB4" w14:textId="77777777" w:rsidTr="002A2F73">
        <w:trPr>
          <w:trHeight w:val="240"/>
        </w:trPr>
        <w:tc>
          <w:tcPr>
            <w:tcW w:w="515" w:type="dxa"/>
            <w:vMerge/>
            <w:vAlign w:val="center"/>
            <w:hideMark/>
          </w:tcPr>
          <w:p w14:paraId="52D92398"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6F3767F1"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20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develop inter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ministerial</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departmental</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agency mechanisms, establish a consultative mechanism, and prepare reports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US$ 14,000</w:t>
            </w:r>
            <w:r w:rsidRPr="002A2F73">
              <w:rPr>
                <w:rFonts w:asciiTheme="minorHAnsi" w:hAnsiTheme="minorHAnsi" w:cstheme="minorHAnsi"/>
                <w:sz w:val="18"/>
                <w:szCs w:val="18"/>
                <w:cs/>
              </w:rPr>
              <w:t>)</w:t>
            </w:r>
          </w:p>
        </w:tc>
      </w:tr>
      <w:tr w:rsidR="00115F77" w:rsidRPr="002A2F73" w14:paraId="7C1069F3" w14:textId="77777777" w:rsidTr="002A2F73">
        <w:trPr>
          <w:trHeight w:val="495"/>
        </w:trPr>
        <w:tc>
          <w:tcPr>
            <w:tcW w:w="515" w:type="dxa"/>
            <w:vMerge/>
            <w:vAlign w:val="center"/>
            <w:hideMark/>
          </w:tcPr>
          <w:p w14:paraId="54CC749F"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42A2D69F"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26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capacity gaps and needs, to design and conduct training programs on energy integrated development planning and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EE technologies, and establish inter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departmental coordination mechanisms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US$ 18,200</w:t>
            </w:r>
            <w:r w:rsidRPr="002A2F73">
              <w:rPr>
                <w:rFonts w:asciiTheme="minorHAnsi" w:hAnsiTheme="minorHAnsi" w:cstheme="minorHAnsi"/>
                <w:sz w:val="18"/>
                <w:szCs w:val="18"/>
                <w:cs/>
              </w:rPr>
              <w:t>)</w:t>
            </w:r>
          </w:p>
        </w:tc>
      </w:tr>
      <w:tr w:rsidR="00115F77" w:rsidRPr="002A2F73" w14:paraId="35EEC126" w14:textId="77777777" w:rsidTr="002A2F73">
        <w:trPr>
          <w:trHeight w:val="480"/>
        </w:trPr>
        <w:tc>
          <w:tcPr>
            <w:tcW w:w="515" w:type="dxa"/>
            <w:vMerge/>
            <w:vAlign w:val="center"/>
            <w:hideMark/>
          </w:tcPr>
          <w:p w14:paraId="1CBD8777"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2E02A132"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18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review institutional arrangements, roles and responsibilities, assess gaps and needs, and clearly define institutional mandates and responsibilities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US$ 12,600</w:t>
            </w:r>
            <w:r w:rsidRPr="002A2F73">
              <w:rPr>
                <w:rFonts w:asciiTheme="minorHAnsi" w:hAnsiTheme="minorHAnsi" w:cstheme="minorHAnsi"/>
                <w:sz w:val="18"/>
                <w:szCs w:val="18"/>
                <w:cs/>
              </w:rPr>
              <w:t>)</w:t>
            </w:r>
          </w:p>
        </w:tc>
      </w:tr>
      <w:tr w:rsidR="00115F77" w:rsidRPr="002A2F73" w14:paraId="2C1426E3" w14:textId="77777777" w:rsidTr="002A2F73">
        <w:trPr>
          <w:trHeight w:val="240"/>
        </w:trPr>
        <w:tc>
          <w:tcPr>
            <w:tcW w:w="515" w:type="dxa"/>
            <w:vMerge w:val="restart"/>
            <w:shd w:val="clear" w:color="000000" w:fill="FFFFFF"/>
            <w:noWrap/>
            <w:hideMark/>
          </w:tcPr>
          <w:p w14:paraId="23749B4F"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7</w:t>
            </w:r>
          </w:p>
        </w:tc>
        <w:tc>
          <w:tcPr>
            <w:tcW w:w="13273" w:type="dxa"/>
            <w:shd w:val="clear" w:color="000000" w:fill="FFFFFF"/>
            <w:noWrap/>
            <w:vAlign w:val="center"/>
            <w:hideMark/>
          </w:tcPr>
          <w:p w14:paraId="4B76EAA2"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US$ 13,800 for 46 working days at US$ 300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115F77" w:rsidRPr="002A2F73" w14:paraId="0A40BC6A" w14:textId="77777777" w:rsidTr="002A2F73">
        <w:trPr>
          <w:trHeight w:val="240"/>
        </w:trPr>
        <w:tc>
          <w:tcPr>
            <w:tcW w:w="515" w:type="dxa"/>
            <w:vMerge/>
            <w:vAlign w:val="center"/>
            <w:hideMark/>
          </w:tcPr>
          <w:p w14:paraId="1C24AABC"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45B6A0B9"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16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develop inter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ministerial</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departmental</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agency mechanisms, establish a consultative mechanism, and prepare reports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US$ 4,800</w:t>
            </w:r>
            <w:r w:rsidRPr="002A2F73">
              <w:rPr>
                <w:rFonts w:asciiTheme="minorHAnsi" w:hAnsiTheme="minorHAnsi" w:cstheme="minorHAnsi"/>
                <w:sz w:val="18"/>
                <w:szCs w:val="18"/>
                <w:cs/>
              </w:rPr>
              <w:t>)</w:t>
            </w:r>
          </w:p>
        </w:tc>
      </w:tr>
      <w:tr w:rsidR="00115F77" w:rsidRPr="002A2F73" w14:paraId="54794454" w14:textId="77777777" w:rsidTr="002A2F73">
        <w:trPr>
          <w:trHeight w:val="495"/>
        </w:trPr>
        <w:tc>
          <w:tcPr>
            <w:tcW w:w="515" w:type="dxa"/>
            <w:vMerge/>
            <w:vAlign w:val="center"/>
            <w:hideMark/>
          </w:tcPr>
          <w:p w14:paraId="7088F4DD"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5126B1A1"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20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capacity gaps and needs, to design and conduct training programs on energy integrated development planning and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EE technologies, and establish inter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departmental coordination mechanisms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US$ 6,000</w:t>
            </w:r>
            <w:r w:rsidRPr="002A2F73">
              <w:rPr>
                <w:rFonts w:asciiTheme="minorHAnsi" w:hAnsiTheme="minorHAnsi" w:cstheme="minorHAnsi"/>
                <w:sz w:val="18"/>
                <w:szCs w:val="18"/>
                <w:cs/>
              </w:rPr>
              <w:t>)</w:t>
            </w:r>
          </w:p>
        </w:tc>
      </w:tr>
      <w:tr w:rsidR="00115F77" w:rsidRPr="002A2F73" w14:paraId="7294B821" w14:textId="77777777" w:rsidTr="002A2F73">
        <w:trPr>
          <w:trHeight w:val="50"/>
        </w:trPr>
        <w:tc>
          <w:tcPr>
            <w:tcW w:w="515" w:type="dxa"/>
            <w:vMerge/>
            <w:vAlign w:val="center"/>
            <w:hideMark/>
          </w:tcPr>
          <w:p w14:paraId="4B3F385C"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53620633"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10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review institutional arrangements, roles and responsibilities, assess gaps and needs, and clearly define institutional mandates and responsibilities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US$ 3,000</w:t>
            </w:r>
            <w:r w:rsidRPr="002A2F73">
              <w:rPr>
                <w:rFonts w:asciiTheme="minorHAnsi" w:hAnsiTheme="minorHAnsi" w:cstheme="minorHAnsi"/>
                <w:sz w:val="18"/>
                <w:szCs w:val="18"/>
                <w:cs/>
              </w:rPr>
              <w:t>)</w:t>
            </w:r>
          </w:p>
        </w:tc>
      </w:tr>
      <w:tr w:rsidR="00115F77" w:rsidRPr="002A2F73" w14:paraId="39081924" w14:textId="77777777" w:rsidTr="002A2F73">
        <w:trPr>
          <w:trHeight w:val="510"/>
        </w:trPr>
        <w:tc>
          <w:tcPr>
            <w:tcW w:w="515" w:type="dxa"/>
            <w:shd w:val="clear" w:color="000000" w:fill="FFFFFF"/>
            <w:noWrap/>
            <w:hideMark/>
          </w:tcPr>
          <w:p w14:paraId="4E68AF84"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8</w:t>
            </w:r>
          </w:p>
        </w:tc>
        <w:tc>
          <w:tcPr>
            <w:tcW w:w="13273" w:type="dxa"/>
            <w:shd w:val="clear" w:color="000000" w:fill="FFFFFF"/>
            <w:hideMark/>
          </w:tcPr>
          <w:p w14:paraId="21223997" w14:textId="3CEC1B6F"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US$ 5,000 travel cost associated with consultation with key stakeholders of the project, national agencies and responsible persons in national energy development, planning and development</w:t>
            </w:r>
            <w:r w:rsidR="00FD0554" w:rsidRPr="002A2F73">
              <w:rPr>
                <w:rFonts w:asciiTheme="minorHAnsi" w:eastAsia="Times New Roman" w:hAnsiTheme="minorHAnsi" w:cstheme="minorHAnsi"/>
                <w:color w:val="000000"/>
                <w:sz w:val="18"/>
                <w:szCs w:val="18"/>
              </w:rPr>
              <w:t>,</w:t>
            </w:r>
            <w:r w:rsidRPr="002A2F73">
              <w:rPr>
                <w:rFonts w:asciiTheme="minorHAnsi" w:eastAsia="Times New Roman" w:hAnsiTheme="minorHAnsi" w:cstheme="minorHAnsi"/>
                <w:color w:val="000000"/>
                <w:sz w:val="18"/>
                <w:szCs w:val="18"/>
              </w:rPr>
              <w:t xml:space="preserve"> coordinating with government agencies for adoption and implementation of the policy measures</w:t>
            </w:r>
            <w:r w:rsidRPr="002A2F73">
              <w:rPr>
                <w:rFonts w:asciiTheme="minorHAnsi" w:hAnsiTheme="minorHAnsi" w:cstheme="minorHAnsi"/>
                <w:color w:val="000000"/>
                <w:sz w:val="18"/>
                <w:szCs w:val="18"/>
                <w:cs/>
              </w:rPr>
              <w:t xml:space="preserve">. </w:t>
            </w:r>
          </w:p>
        </w:tc>
      </w:tr>
      <w:tr w:rsidR="00115F77" w:rsidRPr="002A2F73" w14:paraId="1F94ED0C" w14:textId="77777777" w:rsidTr="002A2F73">
        <w:trPr>
          <w:trHeight w:val="255"/>
        </w:trPr>
        <w:tc>
          <w:tcPr>
            <w:tcW w:w="515" w:type="dxa"/>
            <w:shd w:val="clear" w:color="000000" w:fill="FFFFFF"/>
            <w:noWrap/>
            <w:hideMark/>
          </w:tcPr>
          <w:p w14:paraId="06B95844"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9</w:t>
            </w:r>
          </w:p>
        </w:tc>
        <w:tc>
          <w:tcPr>
            <w:tcW w:w="13273" w:type="dxa"/>
            <w:shd w:val="clear" w:color="000000" w:fill="FFFFFF"/>
            <w:hideMark/>
          </w:tcPr>
          <w:p w14:paraId="0F7BE88C"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US$ 12,000 for the organization and implementation of training programs for stakeholders from GoN departments and SOEs related to energy integrated development planning and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technologies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Activity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p>
        </w:tc>
      </w:tr>
      <w:tr w:rsidR="00115F77" w:rsidRPr="002A2F73" w14:paraId="4C746223" w14:textId="77777777" w:rsidTr="002A2F73">
        <w:trPr>
          <w:trHeight w:val="50"/>
        </w:trPr>
        <w:tc>
          <w:tcPr>
            <w:tcW w:w="515" w:type="dxa"/>
            <w:shd w:val="clear" w:color="000000" w:fill="FFFFFF"/>
            <w:noWrap/>
            <w:hideMark/>
          </w:tcPr>
          <w:p w14:paraId="2F56A2F4"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10</w:t>
            </w:r>
          </w:p>
        </w:tc>
        <w:tc>
          <w:tcPr>
            <w:tcW w:w="13273" w:type="dxa"/>
            <w:shd w:val="clear" w:color="000000" w:fill="FFFFFF"/>
            <w:hideMark/>
          </w:tcPr>
          <w:p w14:paraId="29B629F5"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US$ 1,600 for miscellaneous expenses to support the other aspects of the component outputs and as contingency to related inputs to the activities and target outputs</w:t>
            </w:r>
            <w:r w:rsidRPr="002A2F73">
              <w:rPr>
                <w:rFonts w:asciiTheme="minorHAnsi" w:hAnsiTheme="minorHAnsi" w:cstheme="minorHAnsi"/>
                <w:sz w:val="18"/>
                <w:szCs w:val="18"/>
                <w:cs/>
              </w:rPr>
              <w:t>.</w:t>
            </w:r>
          </w:p>
        </w:tc>
      </w:tr>
      <w:tr w:rsidR="00115F77" w:rsidRPr="002A2F73" w14:paraId="2E25E37E" w14:textId="77777777" w:rsidTr="002A2F73">
        <w:trPr>
          <w:trHeight w:val="240"/>
        </w:trPr>
        <w:tc>
          <w:tcPr>
            <w:tcW w:w="515" w:type="dxa"/>
            <w:vMerge w:val="restart"/>
            <w:shd w:val="clear" w:color="000000" w:fill="FFFFFF"/>
            <w:noWrap/>
            <w:hideMark/>
          </w:tcPr>
          <w:p w14:paraId="27E5B328"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11</w:t>
            </w:r>
          </w:p>
        </w:tc>
        <w:tc>
          <w:tcPr>
            <w:tcW w:w="13273" w:type="dxa"/>
            <w:shd w:val="clear" w:color="000000" w:fill="FFFFFF"/>
            <w:noWrap/>
            <w:vAlign w:val="center"/>
            <w:hideMark/>
          </w:tcPr>
          <w:p w14:paraId="3216C239"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International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US$ 51,100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to include fee, travel expenses and DSA</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for 73 working days at US$ 700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115F77" w:rsidRPr="002A2F73" w14:paraId="29D8A1CB" w14:textId="77777777" w:rsidTr="002A2F73">
        <w:trPr>
          <w:trHeight w:val="495"/>
        </w:trPr>
        <w:tc>
          <w:tcPr>
            <w:tcW w:w="515" w:type="dxa"/>
            <w:vMerge/>
            <w:vAlign w:val="center"/>
            <w:hideMark/>
          </w:tcPr>
          <w:p w14:paraId="7E9529FE"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3B78F195"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43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develop a financial support scheme, establish benchmark prices for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EE technologies, to design and conduct training program for women led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owned and youth group operated businesses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investment opportunities and financing, and develop institutional frameworks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US$ 30,100</w:t>
            </w:r>
            <w:r w:rsidRPr="002A2F73">
              <w:rPr>
                <w:rFonts w:asciiTheme="minorHAnsi" w:hAnsiTheme="minorHAnsi" w:cstheme="minorHAnsi"/>
                <w:sz w:val="18"/>
                <w:szCs w:val="18"/>
                <w:cs/>
              </w:rPr>
              <w:t>)</w:t>
            </w:r>
          </w:p>
        </w:tc>
      </w:tr>
      <w:tr w:rsidR="00115F77" w:rsidRPr="002A2F73" w14:paraId="5FB95E63" w14:textId="77777777" w:rsidTr="002A2F73">
        <w:trPr>
          <w:trHeight w:val="240"/>
        </w:trPr>
        <w:tc>
          <w:tcPr>
            <w:tcW w:w="515" w:type="dxa"/>
            <w:vMerge/>
            <w:vAlign w:val="center"/>
            <w:hideMark/>
          </w:tcPr>
          <w:p w14:paraId="76C3B937"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4DA57654"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30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formulate strategies and policies, to design and conduct training program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energy financing and evaluate government budget allocation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US$ 21,000</w:t>
            </w:r>
            <w:r w:rsidRPr="002A2F73">
              <w:rPr>
                <w:rFonts w:asciiTheme="minorHAnsi" w:hAnsiTheme="minorHAnsi" w:cstheme="minorHAnsi"/>
                <w:sz w:val="18"/>
                <w:szCs w:val="18"/>
                <w:cs/>
              </w:rPr>
              <w:t>)</w:t>
            </w:r>
          </w:p>
        </w:tc>
      </w:tr>
      <w:tr w:rsidR="00115F77" w:rsidRPr="002A2F73" w14:paraId="14CEE6C6" w14:textId="77777777" w:rsidTr="002A2F73">
        <w:trPr>
          <w:trHeight w:val="240"/>
        </w:trPr>
        <w:tc>
          <w:tcPr>
            <w:tcW w:w="515" w:type="dxa"/>
            <w:vMerge w:val="restart"/>
            <w:shd w:val="clear" w:color="000000" w:fill="FFFFFF"/>
            <w:noWrap/>
            <w:hideMark/>
          </w:tcPr>
          <w:p w14:paraId="6566EF0E"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12</w:t>
            </w:r>
          </w:p>
        </w:tc>
        <w:tc>
          <w:tcPr>
            <w:tcW w:w="13273" w:type="dxa"/>
            <w:shd w:val="clear" w:color="000000" w:fill="FFFFFF"/>
            <w:noWrap/>
            <w:vAlign w:val="center"/>
            <w:hideMark/>
          </w:tcPr>
          <w:p w14:paraId="38EDC5ED"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National consultants</w:t>
            </w:r>
            <w:r w:rsidRPr="002A2F73">
              <w:rPr>
                <w:rFonts w:asciiTheme="minorHAnsi" w:hAnsiTheme="minorHAnsi" w:cstheme="minorHAnsi"/>
                <w:color w:val="000000"/>
                <w:sz w:val="18"/>
                <w:szCs w:val="18"/>
                <w:cs/>
              </w:rPr>
              <w:t xml:space="preserve">: </w:t>
            </w:r>
            <w:r w:rsidRPr="002A2F73">
              <w:rPr>
                <w:rFonts w:asciiTheme="minorHAnsi" w:eastAsia="Times New Roman" w:hAnsiTheme="minorHAnsi" w:cstheme="minorHAnsi"/>
                <w:color w:val="000000"/>
                <w:sz w:val="18"/>
                <w:szCs w:val="18"/>
              </w:rPr>
              <w:t xml:space="preserve">US$ 14,400 for 48 working days at US$ 300 per working day </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multiple activities could be conducted by one consultant</w:t>
            </w:r>
            <w:r w:rsidRPr="002A2F73">
              <w:rPr>
                <w:rFonts w:asciiTheme="minorHAnsi" w:hAnsiTheme="minorHAnsi" w:cstheme="minorHAnsi"/>
                <w:color w:val="000000"/>
                <w:sz w:val="18"/>
                <w:szCs w:val="18"/>
                <w:cs/>
              </w:rPr>
              <w:t>)</w:t>
            </w:r>
            <w:r w:rsidRPr="002A2F73">
              <w:rPr>
                <w:rFonts w:asciiTheme="minorHAnsi" w:eastAsia="Times New Roman" w:hAnsiTheme="minorHAnsi" w:cstheme="minorHAnsi"/>
                <w:color w:val="000000"/>
                <w:sz w:val="18"/>
                <w:szCs w:val="18"/>
              </w:rPr>
              <w:t>, including</w:t>
            </w:r>
            <w:r w:rsidRPr="002A2F73">
              <w:rPr>
                <w:rFonts w:asciiTheme="minorHAnsi" w:hAnsiTheme="minorHAnsi" w:cstheme="minorHAnsi"/>
                <w:color w:val="000000"/>
                <w:sz w:val="18"/>
                <w:szCs w:val="18"/>
                <w:cs/>
              </w:rPr>
              <w:t>:</w:t>
            </w:r>
          </w:p>
        </w:tc>
      </w:tr>
      <w:tr w:rsidR="00115F77" w:rsidRPr="002A2F73" w14:paraId="31354030" w14:textId="77777777" w:rsidTr="002A2F73">
        <w:trPr>
          <w:trHeight w:val="495"/>
        </w:trPr>
        <w:tc>
          <w:tcPr>
            <w:tcW w:w="515" w:type="dxa"/>
            <w:vMerge/>
            <w:vAlign w:val="center"/>
            <w:hideMark/>
          </w:tcPr>
          <w:p w14:paraId="6077ECF4"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73CA413A"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30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develop a financial support scheme, establish benchmark prices for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EE technologies, to design and conduct training program for women led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owned and youth group operated businesses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investment opportunities and financing, and develop institutional frameworks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US$ 9,000</w:t>
            </w:r>
            <w:r w:rsidRPr="002A2F73">
              <w:rPr>
                <w:rFonts w:asciiTheme="minorHAnsi" w:hAnsiTheme="minorHAnsi" w:cstheme="minorHAnsi"/>
                <w:sz w:val="18"/>
                <w:szCs w:val="18"/>
                <w:cs/>
              </w:rPr>
              <w:t>)</w:t>
            </w:r>
          </w:p>
        </w:tc>
      </w:tr>
      <w:tr w:rsidR="00115F77" w:rsidRPr="002A2F73" w14:paraId="3F4BF6BD" w14:textId="77777777" w:rsidTr="002A2F73">
        <w:trPr>
          <w:trHeight w:val="240"/>
        </w:trPr>
        <w:tc>
          <w:tcPr>
            <w:tcW w:w="515" w:type="dxa"/>
            <w:vMerge/>
            <w:vAlign w:val="center"/>
            <w:hideMark/>
          </w:tcPr>
          <w:p w14:paraId="62EC3D7D" w14:textId="77777777" w:rsidR="00115F77" w:rsidRPr="002A2F73" w:rsidRDefault="00115F77"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noWrap/>
            <w:vAlign w:val="center"/>
            <w:hideMark/>
          </w:tcPr>
          <w:p w14:paraId="1BFFCC43" w14:textId="48E5397B"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18 working days for activities under Output 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formulate strategies and policies, to design and conduct training program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energy financing and evaluate government budget allocation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US$ </w:t>
            </w:r>
            <w:r w:rsidR="005953C4" w:rsidRPr="002A2F73">
              <w:rPr>
                <w:rFonts w:asciiTheme="minorHAnsi" w:eastAsia="Times New Roman" w:hAnsiTheme="minorHAnsi" w:cstheme="minorHAnsi"/>
                <w:sz w:val="18"/>
                <w:szCs w:val="18"/>
              </w:rPr>
              <w:t>5,4</w:t>
            </w:r>
            <w:r w:rsidRPr="002A2F73">
              <w:rPr>
                <w:rFonts w:asciiTheme="minorHAnsi" w:eastAsia="Times New Roman" w:hAnsiTheme="minorHAnsi" w:cstheme="minorHAnsi"/>
                <w:sz w:val="18"/>
                <w:szCs w:val="18"/>
              </w:rPr>
              <w:t>00</w:t>
            </w:r>
            <w:r w:rsidRPr="002A2F73">
              <w:rPr>
                <w:rFonts w:asciiTheme="minorHAnsi" w:hAnsiTheme="minorHAnsi" w:cstheme="minorHAnsi"/>
                <w:sz w:val="18"/>
                <w:szCs w:val="18"/>
                <w:cs/>
              </w:rPr>
              <w:t>)</w:t>
            </w:r>
          </w:p>
        </w:tc>
      </w:tr>
      <w:tr w:rsidR="00115F77" w:rsidRPr="002A2F73" w14:paraId="2127B2F4" w14:textId="77777777" w:rsidTr="002A2F73">
        <w:trPr>
          <w:trHeight w:val="50"/>
        </w:trPr>
        <w:tc>
          <w:tcPr>
            <w:tcW w:w="515" w:type="dxa"/>
            <w:shd w:val="clear" w:color="000000" w:fill="FFFFFF"/>
            <w:noWrap/>
            <w:hideMark/>
          </w:tcPr>
          <w:p w14:paraId="604586AD"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13</w:t>
            </w:r>
          </w:p>
        </w:tc>
        <w:tc>
          <w:tcPr>
            <w:tcW w:w="13273" w:type="dxa"/>
            <w:shd w:val="clear" w:color="000000" w:fill="FFFFFF"/>
            <w:hideMark/>
          </w:tcPr>
          <w:p w14:paraId="664C88C4" w14:textId="1CDAFA74"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US$ 6,000 travel cost associated with consultation with key stakeholders of the project, national agencies and responsible persons in national energy development, planning and development</w:t>
            </w:r>
            <w:r w:rsidR="00FD0554" w:rsidRPr="002A2F73">
              <w:rPr>
                <w:rFonts w:asciiTheme="minorHAnsi" w:eastAsia="Times New Roman" w:hAnsiTheme="minorHAnsi" w:cstheme="minorHAnsi"/>
                <w:sz w:val="18"/>
                <w:szCs w:val="18"/>
              </w:rPr>
              <w:t>,</w:t>
            </w:r>
            <w:r w:rsidRPr="002A2F73">
              <w:rPr>
                <w:rFonts w:asciiTheme="minorHAnsi" w:eastAsia="Times New Roman" w:hAnsiTheme="minorHAnsi" w:cstheme="minorHAnsi"/>
                <w:sz w:val="18"/>
                <w:szCs w:val="18"/>
              </w:rPr>
              <w:t xml:space="preserve"> coordinating with government agencies for adoption and implementation of the policy measures</w:t>
            </w:r>
            <w:r w:rsidRPr="002A2F73">
              <w:rPr>
                <w:rFonts w:asciiTheme="minorHAnsi" w:hAnsiTheme="minorHAnsi" w:cstheme="minorHAnsi"/>
                <w:sz w:val="18"/>
                <w:szCs w:val="18"/>
                <w:cs/>
              </w:rPr>
              <w:t xml:space="preserve">. </w:t>
            </w:r>
          </w:p>
        </w:tc>
      </w:tr>
      <w:tr w:rsidR="00115F77" w:rsidRPr="002A2F73" w14:paraId="4613D947" w14:textId="77777777" w:rsidTr="002A2F73">
        <w:trPr>
          <w:trHeight w:val="50"/>
        </w:trPr>
        <w:tc>
          <w:tcPr>
            <w:tcW w:w="515" w:type="dxa"/>
            <w:shd w:val="clear" w:color="000000" w:fill="FFFFFF"/>
            <w:noWrap/>
            <w:hideMark/>
          </w:tcPr>
          <w:p w14:paraId="0B08F5C3"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14</w:t>
            </w:r>
          </w:p>
        </w:tc>
        <w:tc>
          <w:tcPr>
            <w:tcW w:w="13273" w:type="dxa"/>
            <w:shd w:val="clear" w:color="000000" w:fill="FFFFFF"/>
            <w:hideMark/>
          </w:tcPr>
          <w:p w14:paraId="71C8F960" w14:textId="2E452D5F"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w:t>
            </w:r>
            <w:r w:rsidR="005906AF" w:rsidRPr="002A2F73">
              <w:rPr>
                <w:rFonts w:asciiTheme="minorHAnsi" w:eastAsia="Times New Roman" w:hAnsiTheme="minorHAnsi" w:cstheme="minorHAnsi"/>
                <w:sz w:val="18"/>
                <w:szCs w:val="18"/>
              </w:rPr>
              <w:t>3</w:t>
            </w:r>
            <w:r w:rsidRPr="002A2F73">
              <w:rPr>
                <w:rFonts w:asciiTheme="minorHAnsi" w:eastAsia="Times New Roman" w:hAnsiTheme="minorHAnsi" w:cstheme="minorHAnsi"/>
                <w:sz w:val="18"/>
                <w:szCs w:val="18"/>
              </w:rPr>
              <w:t>40,000 for the EE Financing Scheme (Activity 2.2.1.1)US$ 240,000</w:t>
            </w:r>
            <w:r w:rsidR="006532C3" w:rsidRPr="002A2F73">
              <w:rPr>
                <w:rFonts w:asciiTheme="minorHAnsi" w:eastAsia="Times New Roman" w:hAnsiTheme="minorHAnsi" w:cs="Angsana New"/>
                <w:sz w:val="18"/>
                <w:szCs w:val="18"/>
                <w:cs/>
                <w:lang w:bidi="th-TH"/>
              </w:rPr>
              <w:t xml:space="preserve"> </w:t>
            </w:r>
            <w:r w:rsidR="006532C3" w:rsidRPr="002A2F73">
              <w:rPr>
                <w:rFonts w:asciiTheme="minorHAnsi" w:eastAsia="Times New Roman" w:hAnsiTheme="minorHAnsi" w:cstheme="minorHAnsi"/>
                <w:sz w:val="18"/>
                <w:szCs w:val="18"/>
              </w:rPr>
              <w:t xml:space="preserve">for </w:t>
            </w:r>
            <w:r w:rsidR="007F071D" w:rsidRPr="002A2F73">
              <w:rPr>
                <w:rFonts w:asciiTheme="minorHAnsi" w:eastAsia="Times New Roman" w:hAnsiTheme="minorHAnsi" w:cstheme="minorHAnsi"/>
                <w:sz w:val="18"/>
                <w:szCs w:val="18"/>
              </w:rPr>
              <w:t>EE financing grant scheme</w:t>
            </w:r>
            <w:r w:rsidR="007F071D" w:rsidRPr="002A2F73">
              <w:rPr>
                <w:rFonts w:asciiTheme="minorHAnsi" w:eastAsia="Times New Roman" w:hAnsiTheme="minorHAnsi" w:cs="Angsana New"/>
                <w:sz w:val="18"/>
                <w:szCs w:val="18"/>
                <w:cs/>
                <w:lang w:bidi="th-TH"/>
              </w:rPr>
              <w:t xml:space="preserve">. </w:t>
            </w:r>
            <w:r w:rsidR="007F071D" w:rsidRPr="002A2F73">
              <w:rPr>
                <w:rFonts w:asciiTheme="minorHAnsi" w:eastAsia="Times New Roman" w:hAnsiTheme="minorHAnsi" w:cstheme="minorHAnsi"/>
                <w:sz w:val="18"/>
                <w:szCs w:val="18"/>
              </w:rPr>
              <w:t xml:space="preserve">It will be managed by Responsible Party identified </w:t>
            </w:r>
            <w:r w:rsidR="007F071D" w:rsidRPr="002A2F73">
              <w:rPr>
                <w:rFonts w:asciiTheme="minorHAnsi" w:eastAsia="Times New Roman" w:hAnsiTheme="minorHAnsi" w:cs="Angsana New"/>
                <w:sz w:val="18"/>
                <w:szCs w:val="18"/>
                <w:cs/>
                <w:lang w:bidi="th-TH"/>
              </w:rPr>
              <w:t>(</w:t>
            </w:r>
            <w:r w:rsidR="007F071D" w:rsidRPr="002A2F73">
              <w:rPr>
                <w:rFonts w:asciiTheme="minorHAnsi" w:eastAsia="Times New Roman" w:hAnsiTheme="minorHAnsi" w:cstheme="minorHAnsi"/>
                <w:sz w:val="18"/>
                <w:szCs w:val="18"/>
              </w:rPr>
              <w:t>including detailed process</w:t>
            </w:r>
            <w:r w:rsidR="007F071D" w:rsidRPr="002A2F73">
              <w:rPr>
                <w:rFonts w:asciiTheme="minorHAnsi" w:eastAsia="Times New Roman" w:hAnsiTheme="minorHAnsi" w:cs="Angsana New"/>
                <w:sz w:val="18"/>
                <w:szCs w:val="18"/>
                <w:cs/>
                <w:lang w:bidi="th-TH"/>
              </w:rPr>
              <w:t xml:space="preserve">) </w:t>
            </w:r>
            <w:r w:rsidR="007F071D" w:rsidRPr="002A2F73">
              <w:rPr>
                <w:rFonts w:asciiTheme="minorHAnsi" w:eastAsia="Times New Roman" w:hAnsiTheme="minorHAnsi" w:cstheme="minorHAnsi"/>
                <w:sz w:val="18"/>
                <w:szCs w:val="18"/>
              </w:rPr>
              <w:t>during the inception workshop</w:t>
            </w:r>
            <w:r w:rsidR="007F071D" w:rsidRPr="002A2F73">
              <w:rPr>
                <w:rFonts w:asciiTheme="minorHAnsi" w:eastAsia="Times New Roman" w:hAnsiTheme="minorHAnsi" w:cs="Angsana New"/>
                <w:sz w:val="18"/>
                <w:szCs w:val="18"/>
                <w:cs/>
                <w:lang w:bidi="th-TH"/>
              </w:rPr>
              <w:t xml:space="preserve">. </w:t>
            </w:r>
            <w:r w:rsidR="007F071D" w:rsidRPr="002A2F73">
              <w:rPr>
                <w:rFonts w:asciiTheme="minorHAnsi" w:eastAsia="Times New Roman" w:hAnsiTheme="minorHAnsi" w:cstheme="minorHAnsi"/>
                <w:sz w:val="18"/>
                <w:szCs w:val="18"/>
              </w:rPr>
              <w:t xml:space="preserve">Potential RPs are Bendigo Bank </w:t>
            </w:r>
            <w:r w:rsidR="007F071D" w:rsidRPr="002A2F73">
              <w:rPr>
                <w:rFonts w:asciiTheme="minorHAnsi" w:eastAsia="Times New Roman" w:hAnsiTheme="minorHAnsi" w:cs="Angsana New"/>
                <w:sz w:val="18"/>
                <w:szCs w:val="18"/>
                <w:cs/>
                <w:lang w:bidi="th-TH"/>
              </w:rPr>
              <w:t>(</w:t>
            </w:r>
            <w:r w:rsidR="007F071D" w:rsidRPr="002A2F73">
              <w:rPr>
                <w:rFonts w:asciiTheme="minorHAnsi" w:eastAsia="Times New Roman" w:hAnsiTheme="minorHAnsi" w:cstheme="minorHAnsi"/>
                <w:sz w:val="18"/>
                <w:szCs w:val="18"/>
              </w:rPr>
              <w:t>commercial bank</w:t>
            </w:r>
            <w:r w:rsidR="007F071D" w:rsidRPr="002A2F73">
              <w:rPr>
                <w:rFonts w:asciiTheme="minorHAnsi" w:eastAsia="Times New Roman" w:hAnsiTheme="minorHAnsi" w:cs="Angsana New"/>
                <w:sz w:val="18"/>
                <w:szCs w:val="18"/>
                <w:cs/>
                <w:lang w:bidi="th-TH"/>
              </w:rPr>
              <w:t xml:space="preserve">) </w:t>
            </w:r>
            <w:r w:rsidR="007F071D" w:rsidRPr="002A2F73">
              <w:rPr>
                <w:rFonts w:asciiTheme="minorHAnsi" w:eastAsia="Times New Roman" w:hAnsiTheme="minorHAnsi" w:cstheme="minorHAnsi"/>
                <w:sz w:val="18"/>
                <w:szCs w:val="18"/>
              </w:rPr>
              <w:t xml:space="preserve">and Eigigo </w:t>
            </w:r>
            <w:r w:rsidR="007F071D" w:rsidRPr="002A2F73">
              <w:rPr>
                <w:rFonts w:asciiTheme="minorHAnsi" w:eastAsia="Times New Roman" w:hAnsiTheme="minorHAnsi" w:cs="Angsana New"/>
                <w:sz w:val="18"/>
                <w:szCs w:val="18"/>
                <w:cs/>
                <w:lang w:bidi="th-TH"/>
              </w:rPr>
              <w:t>(</w:t>
            </w:r>
            <w:r w:rsidR="007F071D" w:rsidRPr="002A2F73">
              <w:rPr>
                <w:rFonts w:asciiTheme="minorHAnsi" w:eastAsia="Times New Roman" w:hAnsiTheme="minorHAnsi" w:cstheme="minorHAnsi"/>
                <w:sz w:val="18"/>
                <w:szCs w:val="18"/>
              </w:rPr>
              <w:t>state</w:t>
            </w:r>
            <w:r w:rsidR="007F071D" w:rsidRPr="002A2F73">
              <w:rPr>
                <w:rFonts w:asciiTheme="minorHAnsi" w:eastAsia="Times New Roman" w:hAnsiTheme="minorHAnsi" w:cs="Angsana New"/>
                <w:sz w:val="18"/>
                <w:szCs w:val="18"/>
                <w:cs/>
                <w:lang w:bidi="th-TH"/>
              </w:rPr>
              <w:t>-</w:t>
            </w:r>
            <w:r w:rsidR="007F071D" w:rsidRPr="002A2F73">
              <w:rPr>
                <w:rFonts w:asciiTheme="minorHAnsi" w:eastAsia="Times New Roman" w:hAnsiTheme="minorHAnsi" w:cstheme="minorHAnsi"/>
                <w:sz w:val="18"/>
                <w:szCs w:val="18"/>
              </w:rPr>
              <w:t>own company</w:t>
            </w:r>
            <w:r w:rsidR="007F071D" w:rsidRPr="002A2F73">
              <w:rPr>
                <w:rFonts w:asciiTheme="minorHAnsi" w:eastAsia="Times New Roman" w:hAnsiTheme="minorHAnsi" w:cs="Angsana New"/>
                <w:sz w:val="18"/>
                <w:szCs w:val="18"/>
                <w:cs/>
                <w:lang w:bidi="th-TH"/>
              </w:rPr>
              <w:t>)</w:t>
            </w:r>
            <w:r w:rsidR="0012414B" w:rsidRPr="002A2F73">
              <w:rPr>
                <w:rFonts w:asciiTheme="minorHAnsi" w:eastAsia="Times New Roman" w:hAnsiTheme="minorHAnsi" w:cs="Angsana New"/>
                <w:sz w:val="18"/>
                <w:szCs w:val="18"/>
                <w:lang w:bidi="th-TH"/>
              </w:rPr>
              <w:t xml:space="preserve"> </w:t>
            </w:r>
            <w:r w:rsidRPr="002A2F73">
              <w:rPr>
                <w:rFonts w:asciiTheme="minorHAnsi" w:eastAsia="Times New Roman" w:hAnsiTheme="minorHAnsi" w:cs="Angsana New"/>
                <w:sz w:val="18"/>
                <w:szCs w:val="18"/>
                <w:cs/>
                <w:lang w:bidi="th-TH"/>
              </w:rPr>
              <w:t>(</w:t>
            </w:r>
            <w:r w:rsidRPr="002A2F73">
              <w:rPr>
                <w:rFonts w:asciiTheme="minorHAnsi" w:eastAsia="Times New Roman" w:hAnsiTheme="minorHAnsi" w:cstheme="minorHAnsi"/>
                <w:sz w:val="18"/>
                <w:szCs w:val="18"/>
              </w:rPr>
              <w:t>Activity 2</w:t>
            </w:r>
            <w:r w:rsidRPr="002A2F73">
              <w:rPr>
                <w:rFonts w:asciiTheme="minorHAnsi" w:eastAsia="Times New Roman" w:hAnsiTheme="minorHAnsi" w:cs="Angsana New"/>
                <w:sz w:val="18"/>
                <w:szCs w:val="18"/>
                <w:cs/>
                <w:lang w:bidi="th-TH"/>
              </w:rPr>
              <w:t>.</w:t>
            </w:r>
            <w:r w:rsidRPr="002A2F73">
              <w:rPr>
                <w:rFonts w:asciiTheme="minorHAnsi" w:eastAsia="Times New Roman" w:hAnsiTheme="minorHAnsi" w:cstheme="minorHAnsi"/>
                <w:sz w:val="18"/>
                <w:szCs w:val="18"/>
              </w:rPr>
              <w:t>2</w:t>
            </w:r>
            <w:r w:rsidRPr="002A2F73">
              <w:rPr>
                <w:rFonts w:asciiTheme="minorHAnsi" w:eastAsia="Times New Roman" w:hAnsiTheme="minorHAnsi" w:cs="Angsana New"/>
                <w:sz w:val="18"/>
                <w:szCs w:val="18"/>
                <w:cs/>
                <w:lang w:bidi="th-TH"/>
              </w:rPr>
              <w:t>.</w:t>
            </w:r>
            <w:r w:rsidRPr="002A2F73">
              <w:rPr>
                <w:rFonts w:asciiTheme="minorHAnsi" w:eastAsia="Times New Roman" w:hAnsiTheme="minorHAnsi" w:cstheme="minorHAnsi"/>
                <w:sz w:val="18"/>
                <w:szCs w:val="18"/>
              </w:rPr>
              <w:t>1</w:t>
            </w:r>
            <w:r w:rsidRPr="002A2F73">
              <w:rPr>
                <w:rFonts w:asciiTheme="minorHAnsi" w:eastAsia="Times New Roman" w:hAnsiTheme="minorHAnsi" w:cs="Angsana New"/>
                <w:sz w:val="18"/>
                <w:szCs w:val="18"/>
                <w:cs/>
                <w:lang w:bidi="th-TH"/>
              </w:rPr>
              <w:t>.</w:t>
            </w:r>
            <w:r w:rsidRPr="002A2F73">
              <w:rPr>
                <w:rFonts w:asciiTheme="minorHAnsi" w:eastAsia="Times New Roman" w:hAnsiTheme="minorHAnsi" w:cstheme="minorHAnsi"/>
                <w:sz w:val="18"/>
                <w:szCs w:val="18"/>
              </w:rPr>
              <w:t>1</w:t>
            </w:r>
            <w:r w:rsidRPr="002A2F73">
              <w:rPr>
                <w:rFonts w:asciiTheme="minorHAnsi" w:eastAsia="Times New Roman" w:hAnsiTheme="minorHAnsi" w:cs="Angsana New"/>
                <w:sz w:val="18"/>
                <w:szCs w:val="18"/>
                <w:cs/>
                <w:lang w:bidi="th-TH"/>
              </w:rPr>
              <w:t>)</w:t>
            </w:r>
            <w:r w:rsidR="0012414B" w:rsidRPr="002A2F73">
              <w:rPr>
                <w:rFonts w:asciiTheme="minorHAnsi" w:eastAsia="Times New Roman" w:hAnsiTheme="minorHAnsi" w:cs="Angsana New"/>
                <w:sz w:val="18"/>
                <w:szCs w:val="18"/>
                <w:lang w:bidi="th-TH"/>
              </w:rPr>
              <w:t xml:space="preserve">.  </w:t>
            </w:r>
          </w:p>
        </w:tc>
      </w:tr>
      <w:tr w:rsidR="00115F77" w:rsidRPr="002A2F73" w14:paraId="60E78120" w14:textId="77777777" w:rsidTr="002A2F73">
        <w:trPr>
          <w:trHeight w:val="50"/>
        </w:trPr>
        <w:tc>
          <w:tcPr>
            <w:tcW w:w="515" w:type="dxa"/>
            <w:shd w:val="clear" w:color="000000" w:fill="FFFFFF"/>
            <w:noWrap/>
            <w:hideMark/>
          </w:tcPr>
          <w:p w14:paraId="028346F2"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15</w:t>
            </w:r>
          </w:p>
        </w:tc>
        <w:tc>
          <w:tcPr>
            <w:tcW w:w="13273" w:type="dxa"/>
            <w:shd w:val="clear" w:color="000000" w:fill="FFFFFF"/>
            <w:hideMark/>
          </w:tcPr>
          <w:p w14:paraId="014576B4"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US$ 16,000 for the organization and implementation of training programs for women led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owned and youth group operated businesses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EE investment opportunities and financing, and for stakeholders from GoN departments and SOEs related to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energy financing </w:t>
            </w:r>
            <w:r w:rsidRPr="002A2F73">
              <w:rPr>
                <w:rFonts w:asciiTheme="minorHAnsi" w:hAnsiTheme="minorHAnsi" w:cstheme="minorHAnsi"/>
                <w:sz w:val="18"/>
                <w:szCs w:val="18"/>
                <w:cs/>
              </w:rPr>
              <w:t>(</w:t>
            </w:r>
            <w:r w:rsidR="00E363CF" w:rsidRPr="002A2F73">
              <w:rPr>
                <w:rFonts w:asciiTheme="minorHAnsi" w:eastAsia="Times New Roman" w:hAnsiTheme="minorHAnsi" w:cstheme="minorHAnsi"/>
                <w:sz w:val="18"/>
                <w:szCs w:val="18"/>
              </w:rPr>
              <w:t xml:space="preserve">US$ 8,000 for </w:t>
            </w:r>
            <w:r w:rsidRPr="002A2F73">
              <w:rPr>
                <w:rFonts w:asciiTheme="minorHAnsi" w:hAnsiTheme="minorHAnsi"/>
                <w:sz w:val="18"/>
              </w:rPr>
              <w:t>Activity 2</w:t>
            </w:r>
            <w:r w:rsidRPr="002A2F73">
              <w:rPr>
                <w:rFonts w:asciiTheme="minorHAnsi" w:hAnsiTheme="minorHAnsi" w:cstheme="minorHAnsi"/>
                <w:sz w:val="18"/>
                <w:szCs w:val="18"/>
                <w:cs/>
              </w:rPr>
              <w:t>.</w:t>
            </w:r>
            <w:r w:rsidRPr="002A2F73">
              <w:rPr>
                <w:rFonts w:asciiTheme="minorHAnsi" w:hAnsiTheme="minorHAnsi"/>
                <w:sz w:val="18"/>
              </w:rPr>
              <w:t>2</w:t>
            </w:r>
            <w:r w:rsidRPr="002A2F73">
              <w:rPr>
                <w:rFonts w:asciiTheme="minorHAnsi" w:hAnsiTheme="minorHAnsi" w:cstheme="minorHAnsi"/>
                <w:sz w:val="18"/>
                <w:szCs w:val="18"/>
                <w:cs/>
              </w:rPr>
              <w:t>.</w:t>
            </w:r>
            <w:r w:rsidRPr="002A2F73">
              <w:rPr>
                <w:rFonts w:asciiTheme="minorHAnsi" w:hAnsiTheme="minorHAnsi"/>
                <w:sz w:val="18"/>
              </w:rPr>
              <w:t>1</w:t>
            </w:r>
            <w:r w:rsidRPr="002A2F73">
              <w:rPr>
                <w:rFonts w:asciiTheme="minorHAnsi" w:hAnsiTheme="minorHAnsi" w:cstheme="minorHAnsi"/>
                <w:sz w:val="18"/>
                <w:szCs w:val="18"/>
                <w:cs/>
              </w:rPr>
              <w:t>.</w:t>
            </w:r>
            <w:r w:rsidRPr="002A2F73">
              <w:rPr>
                <w:rFonts w:asciiTheme="minorHAnsi" w:hAnsiTheme="minorHAnsi"/>
                <w:sz w:val="18"/>
              </w:rPr>
              <w:t xml:space="preserve">4 and </w:t>
            </w:r>
            <w:r w:rsidR="00E363CF" w:rsidRPr="002A2F73">
              <w:rPr>
                <w:rFonts w:asciiTheme="minorHAnsi" w:eastAsia="Times New Roman" w:hAnsiTheme="minorHAnsi" w:cstheme="minorHAnsi"/>
                <w:sz w:val="18"/>
                <w:szCs w:val="18"/>
              </w:rPr>
              <w:t xml:space="preserve">US$ 8,000 for </w:t>
            </w:r>
            <w:r w:rsidRPr="002A2F73">
              <w:rPr>
                <w:rFonts w:asciiTheme="minorHAnsi" w:hAnsiTheme="minorHAnsi"/>
                <w:sz w:val="18"/>
              </w:rPr>
              <w:t>Activity 2</w:t>
            </w:r>
            <w:r w:rsidRPr="002A2F73">
              <w:rPr>
                <w:rFonts w:asciiTheme="minorHAnsi" w:hAnsiTheme="minorHAnsi" w:cstheme="minorHAnsi"/>
                <w:sz w:val="18"/>
                <w:szCs w:val="18"/>
                <w:cs/>
              </w:rPr>
              <w:t>.</w:t>
            </w:r>
            <w:r w:rsidRPr="002A2F73">
              <w:rPr>
                <w:rFonts w:asciiTheme="minorHAnsi" w:hAnsiTheme="minorHAnsi"/>
                <w:sz w:val="18"/>
              </w:rPr>
              <w:t>2</w:t>
            </w:r>
            <w:r w:rsidRPr="002A2F73">
              <w:rPr>
                <w:rFonts w:asciiTheme="minorHAnsi" w:hAnsiTheme="minorHAnsi" w:cstheme="minorHAnsi"/>
                <w:sz w:val="18"/>
                <w:szCs w:val="18"/>
                <w:cs/>
              </w:rPr>
              <w:t>.</w:t>
            </w:r>
            <w:r w:rsidRPr="002A2F73">
              <w:rPr>
                <w:rFonts w:asciiTheme="minorHAnsi" w:hAnsiTheme="minorHAnsi"/>
                <w:sz w:val="18"/>
              </w:rPr>
              <w:t>2</w:t>
            </w:r>
            <w:r w:rsidRPr="002A2F73">
              <w:rPr>
                <w:rFonts w:asciiTheme="minorHAnsi" w:hAnsiTheme="minorHAnsi" w:cstheme="minorHAnsi"/>
                <w:sz w:val="18"/>
                <w:szCs w:val="18"/>
                <w:cs/>
              </w:rPr>
              <w:t>.</w:t>
            </w:r>
            <w:r w:rsidRPr="002A2F73">
              <w:rPr>
                <w:rFonts w:asciiTheme="minorHAnsi" w:hAnsiTheme="minorHAnsi"/>
                <w:sz w:val="18"/>
              </w:rPr>
              <w:t>3</w:t>
            </w:r>
            <w:r w:rsidRPr="002A2F73">
              <w:rPr>
                <w:rFonts w:asciiTheme="minorHAnsi" w:hAnsiTheme="minorHAnsi" w:cstheme="minorHAnsi"/>
                <w:sz w:val="18"/>
                <w:szCs w:val="18"/>
                <w:cs/>
              </w:rPr>
              <w:t>).</w:t>
            </w:r>
          </w:p>
        </w:tc>
      </w:tr>
      <w:tr w:rsidR="00115F77" w:rsidRPr="002A2F73" w14:paraId="053DE735" w14:textId="77777777" w:rsidTr="002A2F73">
        <w:trPr>
          <w:trHeight w:val="50"/>
        </w:trPr>
        <w:tc>
          <w:tcPr>
            <w:tcW w:w="515" w:type="dxa"/>
            <w:shd w:val="clear" w:color="000000" w:fill="FFFFFF"/>
            <w:noWrap/>
            <w:hideMark/>
          </w:tcPr>
          <w:p w14:paraId="2C51A022"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16</w:t>
            </w:r>
          </w:p>
        </w:tc>
        <w:tc>
          <w:tcPr>
            <w:tcW w:w="13273" w:type="dxa"/>
            <w:shd w:val="clear" w:color="000000" w:fill="FFFFFF"/>
            <w:hideMark/>
          </w:tcPr>
          <w:p w14:paraId="5278F438" w14:textId="77777777"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US$ 2,500 for miscellaneous expenses to support the other aspects of the component outputs and as contingency to related inputs to the activities and target outputs</w:t>
            </w:r>
            <w:r w:rsidRPr="002A2F73">
              <w:rPr>
                <w:rFonts w:asciiTheme="minorHAnsi" w:hAnsiTheme="minorHAnsi" w:cstheme="minorHAnsi"/>
                <w:sz w:val="18"/>
                <w:szCs w:val="18"/>
                <w:cs/>
              </w:rPr>
              <w:t>.</w:t>
            </w:r>
          </w:p>
        </w:tc>
      </w:tr>
      <w:tr w:rsidR="00115F77" w:rsidRPr="002A2F73" w14:paraId="46CD5C1A" w14:textId="77777777" w:rsidTr="002A2F73">
        <w:trPr>
          <w:trHeight w:val="240"/>
        </w:trPr>
        <w:tc>
          <w:tcPr>
            <w:tcW w:w="515" w:type="dxa"/>
            <w:vMerge w:val="restart"/>
            <w:shd w:val="clear" w:color="000000" w:fill="FFFFFF"/>
            <w:noWrap/>
            <w:hideMark/>
          </w:tcPr>
          <w:p w14:paraId="32DB8E15" w14:textId="77777777" w:rsidR="00115F77" w:rsidRPr="002A2F73" w:rsidRDefault="00115F77"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17</w:t>
            </w:r>
          </w:p>
        </w:tc>
        <w:tc>
          <w:tcPr>
            <w:tcW w:w="13273" w:type="dxa"/>
            <w:shd w:val="clear" w:color="000000" w:fill="FFFFFF"/>
            <w:noWrap/>
            <w:vAlign w:val="center"/>
            <w:hideMark/>
          </w:tcPr>
          <w:p w14:paraId="2BE68D74" w14:textId="46A49391" w:rsidR="00115F77" w:rsidRPr="002A2F73" w:rsidRDefault="00115F77"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International consultants</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US$ </w:t>
            </w:r>
            <w:r w:rsidR="005906AF" w:rsidRPr="002A2F73">
              <w:rPr>
                <w:rFonts w:asciiTheme="minorHAnsi" w:eastAsia="Times New Roman" w:hAnsiTheme="minorHAnsi" w:cstheme="minorHAnsi"/>
                <w:sz w:val="18"/>
                <w:szCs w:val="18"/>
              </w:rPr>
              <w:t>323,400</w:t>
            </w:r>
            <w:r w:rsidRPr="002A2F73">
              <w:rPr>
                <w:rFonts w:asciiTheme="minorHAnsi" w:eastAsia="Times New Roman" w:hAnsiTheme="minorHAnsi" w:cstheme="minorHAnsi"/>
                <w:sz w:val="18"/>
                <w:szCs w:val="18"/>
              </w:rPr>
              <w:t xml:space="preserve">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to include fee, travel expenses and DSA</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for </w:t>
            </w:r>
            <w:r w:rsidR="005906AF" w:rsidRPr="002A2F73">
              <w:rPr>
                <w:rFonts w:asciiTheme="minorHAnsi" w:eastAsia="Times New Roman" w:hAnsiTheme="minorHAnsi" w:cstheme="minorHAnsi"/>
                <w:sz w:val="18"/>
                <w:szCs w:val="18"/>
              </w:rPr>
              <w:t>462</w:t>
            </w:r>
            <w:r w:rsidRPr="002A2F73">
              <w:rPr>
                <w:rFonts w:asciiTheme="minorHAnsi" w:eastAsia="Times New Roman" w:hAnsiTheme="minorHAnsi" w:cstheme="minorHAnsi"/>
                <w:sz w:val="18"/>
                <w:szCs w:val="18"/>
              </w:rPr>
              <w:t xml:space="preserve"> working days at US$ 700 per working day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multiple activities could be conducted by one consultant</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including</w:t>
            </w:r>
            <w:r w:rsidRPr="002A2F73">
              <w:rPr>
                <w:rFonts w:asciiTheme="minorHAnsi" w:hAnsiTheme="minorHAnsi" w:cstheme="minorHAnsi"/>
                <w:sz w:val="18"/>
                <w:szCs w:val="18"/>
                <w:cs/>
              </w:rPr>
              <w:t>:</w:t>
            </w:r>
          </w:p>
        </w:tc>
      </w:tr>
      <w:tr w:rsidR="00B97E36" w:rsidRPr="002A2F73" w14:paraId="306D317B" w14:textId="77777777" w:rsidTr="002A2F73">
        <w:trPr>
          <w:trHeight w:val="288"/>
        </w:trPr>
        <w:tc>
          <w:tcPr>
            <w:tcW w:w="515" w:type="dxa"/>
            <w:vMerge/>
            <w:vAlign w:val="center"/>
          </w:tcPr>
          <w:p w14:paraId="246A7E1C" w14:textId="77777777" w:rsidR="00B97E36" w:rsidRPr="002A2F73" w:rsidRDefault="00B97E3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2474D070" w14:textId="0A38BE27" w:rsidR="00B97E36" w:rsidRPr="002A2F73" w:rsidRDefault="00B97E3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005906AF" w:rsidRPr="002A2F73">
              <w:rPr>
                <w:rFonts w:asciiTheme="minorHAnsi" w:eastAsia="Times New Roman" w:hAnsiTheme="minorHAnsi" w:cstheme="minorHAnsi"/>
                <w:sz w:val="18"/>
                <w:szCs w:val="18"/>
              </w:rPr>
              <w:t>30</w:t>
            </w:r>
            <w:r w:rsidRPr="002A2F73">
              <w:rPr>
                <w:rFonts w:asciiTheme="minorHAnsi" w:eastAsia="Times New Roman" w:hAnsiTheme="minorHAnsi" w:cstheme="minorHAnsi"/>
                <w:sz w:val="18"/>
                <w:szCs w:val="18"/>
              </w:rPr>
              <w:t xml:space="preserve"> working days for activities under Output 3</w:t>
            </w:r>
            <w:r w:rsidRPr="002A2F73">
              <w:rPr>
                <w:rFonts w:asciiTheme="minorHAnsi" w:hAnsiTheme="minorHAnsi" w:cstheme="minorHAnsi"/>
                <w:sz w:val="18"/>
                <w:szCs w:val="18"/>
                <w:cs/>
              </w:rPr>
              <w:t>.</w:t>
            </w:r>
            <w:r w:rsidR="00AB06E3"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prepare case studies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US$ </w:t>
            </w:r>
            <w:r w:rsidR="005906AF" w:rsidRPr="002A2F73">
              <w:rPr>
                <w:rFonts w:asciiTheme="minorHAnsi" w:eastAsia="Times New Roman" w:hAnsiTheme="minorHAnsi" w:cstheme="minorHAnsi"/>
                <w:sz w:val="18"/>
                <w:szCs w:val="18"/>
              </w:rPr>
              <w:t>21,000</w:t>
            </w:r>
            <w:r w:rsidRPr="002A2F73">
              <w:rPr>
                <w:rFonts w:asciiTheme="minorHAnsi" w:hAnsiTheme="minorHAnsi" w:cstheme="minorHAnsi"/>
                <w:sz w:val="18"/>
                <w:szCs w:val="18"/>
                <w:cs/>
              </w:rPr>
              <w:t>)</w:t>
            </w:r>
          </w:p>
        </w:tc>
      </w:tr>
      <w:tr w:rsidR="00B97E36" w:rsidRPr="002A2F73" w14:paraId="62E14D65" w14:textId="77777777" w:rsidTr="002A2F73">
        <w:trPr>
          <w:trHeight w:val="495"/>
        </w:trPr>
        <w:tc>
          <w:tcPr>
            <w:tcW w:w="515" w:type="dxa"/>
            <w:vMerge/>
            <w:vAlign w:val="center"/>
            <w:hideMark/>
          </w:tcPr>
          <w:p w14:paraId="680FF886" w14:textId="77777777" w:rsidR="00B97E36" w:rsidRPr="002A2F73" w:rsidRDefault="00B97E3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47BE1967" w14:textId="3DE3A62D" w:rsidR="00B97E36" w:rsidRPr="002A2F73" w:rsidRDefault="00B97E3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005906AF" w:rsidRPr="002A2F73">
              <w:rPr>
                <w:rFonts w:asciiTheme="minorHAnsi" w:eastAsia="Times New Roman" w:hAnsiTheme="minorHAnsi" w:cstheme="minorHAnsi"/>
                <w:sz w:val="18"/>
                <w:szCs w:val="18"/>
              </w:rPr>
              <w:t>96</w:t>
            </w:r>
            <w:r w:rsidRPr="002A2F73">
              <w:rPr>
                <w:rFonts w:asciiTheme="minorHAnsi" w:eastAsia="Times New Roman" w:hAnsiTheme="minorHAnsi" w:cstheme="minorHAnsi"/>
                <w:sz w:val="18"/>
                <w:szCs w:val="18"/>
              </w:rPr>
              <w:t xml:space="preserve"> working days for activities under Output 3</w:t>
            </w:r>
            <w:r w:rsidRPr="002A2F73">
              <w:rPr>
                <w:rFonts w:asciiTheme="minorHAnsi" w:hAnsiTheme="minorHAnsi" w:cstheme="minorHAnsi"/>
                <w:sz w:val="18"/>
                <w:szCs w:val="18"/>
                <w:cs/>
              </w:rPr>
              <w:t>.</w:t>
            </w:r>
            <w:r w:rsidR="00AB06E3"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feasible replication and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or scale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up projects, prepare reports, design and conduct training programs, and develop replication and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or scale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up project designs and implementation plans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US$ </w:t>
            </w:r>
            <w:r w:rsidR="005906AF" w:rsidRPr="002A2F73">
              <w:rPr>
                <w:rFonts w:asciiTheme="minorHAnsi" w:eastAsia="Times New Roman" w:hAnsiTheme="minorHAnsi" w:cstheme="minorHAnsi"/>
                <w:sz w:val="18"/>
                <w:szCs w:val="18"/>
              </w:rPr>
              <w:t>67,200</w:t>
            </w:r>
            <w:r w:rsidRPr="002A2F73">
              <w:rPr>
                <w:rFonts w:asciiTheme="minorHAnsi" w:hAnsiTheme="minorHAnsi" w:cstheme="minorHAnsi"/>
                <w:sz w:val="18"/>
                <w:szCs w:val="18"/>
                <w:cs/>
              </w:rPr>
              <w:t>)</w:t>
            </w:r>
          </w:p>
        </w:tc>
      </w:tr>
      <w:tr w:rsidR="00B97E36" w:rsidRPr="002A2F73" w14:paraId="388B2544" w14:textId="77777777" w:rsidTr="002A2F73">
        <w:trPr>
          <w:trHeight w:val="255"/>
        </w:trPr>
        <w:tc>
          <w:tcPr>
            <w:tcW w:w="515" w:type="dxa"/>
            <w:vMerge/>
            <w:vAlign w:val="center"/>
            <w:hideMark/>
          </w:tcPr>
          <w:p w14:paraId="786318BE" w14:textId="77777777" w:rsidR="00B97E36" w:rsidRPr="002A2F73" w:rsidRDefault="00B97E36"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0CB9374C" w14:textId="616AD52D" w:rsidR="00B97E36" w:rsidRPr="002A2F73" w:rsidRDefault="00B97E36"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005906AF" w:rsidRPr="002A2F73">
              <w:rPr>
                <w:rFonts w:asciiTheme="minorHAnsi" w:eastAsia="Times New Roman" w:hAnsiTheme="minorHAnsi" w:cstheme="minorHAnsi"/>
                <w:sz w:val="18"/>
                <w:szCs w:val="18"/>
              </w:rPr>
              <w:t>56</w:t>
            </w:r>
            <w:r w:rsidRPr="002A2F73">
              <w:rPr>
                <w:rFonts w:asciiTheme="minorHAnsi" w:eastAsia="Times New Roman" w:hAnsiTheme="minorHAnsi" w:cstheme="minorHAnsi"/>
                <w:sz w:val="18"/>
                <w:szCs w:val="18"/>
              </w:rPr>
              <w:t xml:space="preserve"> working days for activities under Output 3</w:t>
            </w:r>
            <w:r w:rsidRPr="002A2F73">
              <w:rPr>
                <w:rFonts w:asciiTheme="minorHAnsi" w:hAnsiTheme="minorHAnsi" w:cstheme="minorHAnsi"/>
                <w:sz w:val="18"/>
                <w:szCs w:val="18"/>
                <w:cs/>
              </w:rPr>
              <w:t>.</w:t>
            </w:r>
            <w:r w:rsidR="00AB06E3"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design an energy audit system, conduct energy audits, and design and conduct training programs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US$ </w:t>
            </w:r>
            <w:r w:rsidR="005906AF" w:rsidRPr="002A2F73">
              <w:rPr>
                <w:rFonts w:asciiTheme="minorHAnsi" w:eastAsia="Times New Roman" w:hAnsiTheme="minorHAnsi" w:cstheme="minorHAnsi"/>
                <w:sz w:val="18"/>
                <w:szCs w:val="18"/>
              </w:rPr>
              <w:t>39,200</w:t>
            </w:r>
            <w:r w:rsidRPr="002A2F73">
              <w:rPr>
                <w:rFonts w:asciiTheme="minorHAnsi" w:hAnsiTheme="minorHAnsi" w:cstheme="minorHAnsi"/>
                <w:sz w:val="18"/>
                <w:szCs w:val="18"/>
                <w:cs/>
              </w:rPr>
              <w:t>)</w:t>
            </w:r>
          </w:p>
        </w:tc>
      </w:tr>
      <w:tr w:rsidR="00AB06E3" w:rsidRPr="002A2F73" w14:paraId="0E2EF035" w14:textId="77777777" w:rsidTr="002A2F73">
        <w:trPr>
          <w:trHeight w:val="255"/>
        </w:trPr>
        <w:tc>
          <w:tcPr>
            <w:tcW w:w="515" w:type="dxa"/>
            <w:vMerge/>
            <w:vAlign w:val="center"/>
          </w:tcPr>
          <w:p w14:paraId="661916FA"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6B9354F3" w14:textId="74FABB7D" w:rsidR="00AB06E3" w:rsidRPr="002A2F73" w:rsidRDefault="00AB06E3" w:rsidP="002A2F73">
            <w:pPr>
              <w:spacing w:after="0"/>
              <w:jc w:val="left"/>
              <w:rPr>
                <w:rFonts w:asciiTheme="minorHAnsi" w:hAnsiTheme="minorHAnsi" w:cstheme="minorHAnsi"/>
                <w:sz w:val="18"/>
                <w:szCs w:val="18"/>
                <w:cs/>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232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4</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feasible demo projects, prepare reports, develop demo project designs and implementation plans,  complete grid stability studies, upgrade the SCADA system, establish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grid codes, and design and conduct training programs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US$ 162,400</w:t>
            </w:r>
            <w:r w:rsidRPr="002A2F73">
              <w:rPr>
                <w:rFonts w:asciiTheme="minorHAnsi" w:hAnsiTheme="minorHAnsi" w:cstheme="minorHAnsi"/>
                <w:sz w:val="18"/>
                <w:szCs w:val="18"/>
                <w:cs/>
              </w:rPr>
              <w:t>)</w:t>
            </w:r>
          </w:p>
        </w:tc>
      </w:tr>
      <w:tr w:rsidR="00AB06E3" w:rsidRPr="002A2F73" w14:paraId="5377F9F0" w14:textId="77777777" w:rsidTr="002A2F73">
        <w:trPr>
          <w:trHeight w:val="60"/>
        </w:trPr>
        <w:tc>
          <w:tcPr>
            <w:tcW w:w="515" w:type="dxa"/>
            <w:vMerge/>
            <w:vAlign w:val="center"/>
            <w:hideMark/>
          </w:tcPr>
          <w:p w14:paraId="4D21868E"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1A33E229" w14:textId="4D64C059"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48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install and operate the RE and EE demos, develop a M&amp;E system, procure equipment and measurement instruments, design and conduct training programs, optimize the SCADA system and electric grid operation, and develop and test a forecasting tool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US$ 33,600</w:t>
            </w:r>
            <w:r w:rsidRPr="002A2F73">
              <w:rPr>
                <w:rFonts w:asciiTheme="minorHAnsi" w:hAnsiTheme="minorHAnsi" w:cstheme="minorHAnsi"/>
                <w:sz w:val="18"/>
                <w:szCs w:val="18"/>
                <w:cs/>
              </w:rPr>
              <w:t>)</w:t>
            </w:r>
          </w:p>
        </w:tc>
      </w:tr>
      <w:tr w:rsidR="00AB06E3" w:rsidRPr="002A2F73" w14:paraId="3247D3F0" w14:textId="77777777" w:rsidTr="002A2F73">
        <w:trPr>
          <w:trHeight w:val="240"/>
        </w:trPr>
        <w:tc>
          <w:tcPr>
            <w:tcW w:w="515" w:type="dxa"/>
            <w:vMerge w:val="restart"/>
            <w:shd w:val="clear" w:color="000000" w:fill="FFFFFF"/>
            <w:noWrap/>
            <w:hideMark/>
          </w:tcPr>
          <w:p w14:paraId="3CBC4B1F"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18</w:t>
            </w:r>
          </w:p>
        </w:tc>
        <w:tc>
          <w:tcPr>
            <w:tcW w:w="13273" w:type="dxa"/>
            <w:shd w:val="clear" w:color="000000" w:fill="FFFFFF"/>
            <w:noWrap/>
            <w:vAlign w:val="center"/>
            <w:hideMark/>
          </w:tcPr>
          <w:p w14:paraId="1E9AC36C" w14:textId="3D215331"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National consultants</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US$ 34,800</w:t>
            </w:r>
            <w:r w:rsidRPr="002A2F73">
              <w:rPr>
                <w:rFonts w:asciiTheme="minorHAnsi" w:hAnsiTheme="minorHAnsi"/>
                <w:sz w:val="18"/>
              </w:rPr>
              <w:t xml:space="preserve"> for </w:t>
            </w:r>
            <w:r w:rsidRPr="002A2F73">
              <w:rPr>
                <w:rFonts w:asciiTheme="minorHAnsi" w:eastAsia="Times New Roman" w:hAnsiTheme="minorHAnsi" w:cstheme="minorHAnsi"/>
                <w:sz w:val="18"/>
                <w:szCs w:val="18"/>
              </w:rPr>
              <w:t xml:space="preserve">116 working days at US$ 300 per working day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multiple activities could be conducted by one consultant</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including</w:t>
            </w:r>
            <w:r w:rsidRPr="002A2F73">
              <w:rPr>
                <w:rFonts w:asciiTheme="minorHAnsi" w:hAnsiTheme="minorHAnsi" w:cstheme="minorHAnsi"/>
                <w:sz w:val="18"/>
                <w:szCs w:val="18"/>
                <w:cs/>
              </w:rPr>
              <w:t>:</w:t>
            </w:r>
          </w:p>
        </w:tc>
      </w:tr>
      <w:tr w:rsidR="00AB06E3" w:rsidRPr="002A2F73" w14:paraId="25A7A0F4" w14:textId="77777777" w:rsidTr="002A2F73">
        <w:trPr>
          <w:trHeight w:val="242"/>
        </w:trPr>
        <w:tc>
          <w:tcPr>
            <w:tcW w:w="515" w:type="dxa"/>
            <w:vMerge/>
            <w:vAlign w:val="center"/>
          </w:tcPr>
          <w:p w14:paraId="3A41996F"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01A803D5" w14:textId="58E3AA02"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16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prepare case studies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US$ 4,800</w:t>
            </w:r>
            <w:r w:rsidRPr="002A2F73">
              <w:rPr>
                <w:rFonts w:asciiTheme="minorHAnsi" w:hAnsiTheme="minorHAnsi" w:cstheme="minorHAnsi"/>
                <w:sz w:val="18"/>
                <w:szCs w:val="18"/>
                <w:cs/>
              </w:rPr>
              <w:t>)</w:t>
            </w:r>
          </w:p>
        </w:tc>
      </w:tr>
      <w:tr w:rsidR="00AB06E3" w:rsidRPr="002A2F73" w14:paraId="2995B475" w14:textId="77777777" w:rsidTr="002A2F73">
        <w:trPr>
          <w:trHeight w:val="495"/>
        </w:trPr>
        <w:tc>
          <w:tcPr>
            <w:tcW w:w="515" w:type="dxa"/>
            <w:vMerge/>
            <w:vAlign w:val="center"/>
            <w:hideMark/>
          </w:tcPr>
          <w:p w14:paraId="2AD66851"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7E6CA8D3" w14:textId="30FE0112"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48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feasible replication and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or scale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up projects, prepare reports, design and conduct training programs, and develop replication and</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or scale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up project designs and implementation plans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US$ 14,400</w:t>
            </w:r>
            <w:r w:rsidRPr="002A2F73">
              <w:rPr>
                <w:rFonts w:asciiTheme="minorHAnsi" w:hAnsiTheme="minorHAnsi" w:cstheme="minorHAnsi"/>
                <w:sz w:val="18"/>
                <w:szCs w:val="18"/>
                <w:cs/>
              </w:rPr>
              <w:t>)</w:t>
            </w:r>
          </w:p>
        </w:tc>
      </w:tr>
      <w:tr w:rsidR="00AB06E3" w:rsidRPr="002A2F73" w14:paraId="16FA11AB" w14:textId="77777777" w:rsidTr="002A2F73">
        <w:trPr>
          <w:trHeight w:val="255"/>
        </w:trPr>
        <w:tc>
          <w:tcPr>
            <w:tcW w:w="515" w:type="dxa"/>
            <w:vMerge/>
            <w:vAlign w:val="center"/>
            <w:hideMark/>
          </w:tcPr>
          <w:p w14:paraId="6F38A9DE"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6BD9A0C8" w14:textId="1B7BCA10"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22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to design an energy audit system, conduct energy audits, and design and conduct training programs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US$ 6,600</w:t>
            </w:r>
            <w:r w:rsidRPr="002A2F73">
              <w:rPr>
                <w:rFonts w:asciiTheme="minorHAnsi" w:hAnsiTheme="minorHAnsi" w:cstheme="minorHAnsi"/>
                <w:sz w:val="18"/>
                <w:szCs w:val="18"/>
                <w:cs/>
              </w:rPr>
              <w:t>)</w:t>
            </w:r>
          </w:p>
        </w:tc>
      </w:tr>
      <w:tr w:rsidR="00AB06E3" w:rsidRPr="002A2F73" w14:paraId="113D8D99" w14:textId="77777777" w:rsidTr="002A2F73">
        <w:trPr>
          <w:trHeight w:val="255"/>
        </w:trPr>
        <w:tc>
          <w:tcPr>
            <w:tcW w:w="515" w:type="dxa"/>
            <w:vMerge/>
            <w:vAlign w:val="center"/>
          </w:tcPr>
          <w:p w14:paraId="0FCFB809"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2ED3DFCD" w14:textId="795937EE" w:rsidR="00AB06E3" w:rsidRPr="002A2F73" w:rsidRDefault="00AB06E3" w:rsidP="002A2F73">
            <w:pPr>
              <w:spacing w:after="0"/>
              <w:jc w:val="left"/>
              <w:rPr>
                <w:rFonts w:asciiTheme="minorHAnsi" w:hAnsiTheme="minorHAnsi" w:cstheme="minorHAnsi"/>
                <w:sz w:val="18"/>
                <w:szCs w:val="18"/>
                <w:cs/>
              </w:rPr>
            </w:pP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30 working days for activities under Output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4</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to assess feasible demo projects, prepare reports, develop demo project designs and implementation plans, complete grid stability studies, upgrade the SCADA system, establish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grid codes, and design and conduct training programs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US$ 9,000</w:t>
            </w:r>
            <w:r w:rsidRPr="002A2F73">
              <w:rPr>
                <w:rFonts w:asciiTheme="minorHAnsi" w:hAnsiTheme="minorHAnsi" w:cstheme="minorHAnsi"/>
                <w:sz w:val="18"/>
                <w:szCs w:val="18"/>
                <w:cs/>
              </w:rPr>
              <w:t>)</w:t>
            </w:r>
          </w:p>
        </w:tc>
      </w:tr>
      <w:tr w:rsidR="00AB06E3" w:rsidRPr="002A2F73" w14:paraId="2B77EE53" w14:textId="77777777" w:rsidTr="002A2F73">
        <w:trPr>
          <w:trHeight w:val="50"/>
        </w:trPr>
        <w:tc>
          <w:tcPr>
            <w:tcW w:w="515" w:type="dxa"/>
            <w:shd w:val="clear" w:color="000000" w:fill="FFFFFF"/>
            <w:noWrap/>
            <w:hideMark/>
          </w:tcPr>
          <w:p w14:paraId="12848E16"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19</w:t>
            </w:r>
          </w:p>
        </w:tc>
        <w:tc>
          <w:tcPr>
            <w:tcW w:w="13273" w:type="dxa"/>
            <w:shd w:val="clear" w:color="000000" w:fill="FFFFFF"/>
            <w:hideMark/>
          </w:tcPr>
          <w:p w14:paraId="024BA7FB" w14:textId="112672A3"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US$ 10</w:t>
            </w:r>
            <w:r w:rsidRPr="002A2F73">
              <w:rPr>
                <w:rFonts w:asciiTheme="minorHAnsi" w:hAnsiTheme="minorHAnsi"/>
                <w:color w:val="000000"/>
                <w:sz w:val="18"/>
              </w:rPr>
              <w:t>,000</w:t>
            </w:r>
            <w:r w:rsidRPr="002A2F73">
              <w:rPr>
                <w:rFonts w:asciiTheme="minorHAnsi" w:eastAsia="Times New Roman" w:hAnsiTheme="minorHAnsi" w:cstheme="minorHAnsi"/>
                <w:color w:val="000000"/>
                <w:sz w:val="18"/>
                <w:szCs w:val="18"/>
              </w:rPr>
              <w:t xml:space="preserve"> travel cost associated with consultation with key stakeholders of the project, national agencies and responsible persons in national energy development, planning and development, coordinating with government agencies for adoption and implementation of the policy measures</w:t>
            </w:r>
            <w:r w:rsidRPr="002A2F73">
              <w:rPr>
                <w:rFonts w:asciiTheme="minorHAnsi" w:hAnsiTheme="minorHAnsi" w:cstheme="minorHAnsi"/>
                <w:color w:val="000000"/>
                <w:sz w:val="18"/>
                <w:szCs w:val="18"/>
                <w:cs/>
              </w:rPr>
              <w:t xml:space="preserve">. </w:t>
            </w:r>
          </w:p>
        </w:tc>
      </w:tr>
      <w:tr w:rsidR="00AB06E3" w:rsidRPr="002A2F73" w14:paraId="7CCEE21A" w14:textId="77777777" w:rsidTr="002A2F73">
        <w:trPr>
          <w:trHeight w:val="255"/>
        </w:trPr>
        <w:tc>
          <w:tcPr>
            <w:tcW w:w="515" w:type="dxa"/>
            <w:vMerge w:val="restart"/>
            <w:shd w:val="clear" w:color="000000" w:fill="FFFFFF"/>
            <w:noWrap/>
            <w:hideMark/>
          </w:tcPr>
          <w:p w14:paraId="32FEAB17"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20</w:t>
            </w:r>
          </w:p>
        </w:tc>
        <w:tc>
          <w:tcPr>
            <w:tcW w:w="13273" w:type="dxa"/>
            <w:vMerge w:val="restart"/>
            <w:shd w:val="clear" w:color="000000" w:fill="FFFFFF"/>
            <w:hideMark/>
          </w:tcPr>
          <w:p w14:paraId="6EF66007" w14:textId="70E0A89E"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US$ 1,915,000 for Equipment, Installations, and Support Systems including</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br/>
              <w:t>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US$ 1,020,000 for a large 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 water desalination system to store excess electricity from the solar PV systems; US$ 295,000 for a hybrid electric</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diesel bus including charging station and spare parts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i</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battery</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 and US$ 280,000 for the solar water pump reticulation system, including 2 solar PV pumps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 spare pump</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solar PV panels, Li</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ion batteries, water tank, a small</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scale 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O water desalination system, and water piping systems</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US$ 200,000 for power quality monitoring</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measuring components, integration of all components and entire grid on the new SCADA system, upgrade of transformers, switchgears and RMU, and installation of </w:t>
            </w:r>
            <w:r w:rsidRPr="002A2F73">
              <w:rPr>
                <w:rFonts w:asciiTheme="minorHAnsi" w:eastAsia="Times New Roman" w:hAnsiTheme="minorHAnsi" w:cstheme="minorHAnsi"/>
                <w:sz w:val="18"/>
                <w:szCs w:val="18"/>
              </w:rPr>
              <w:lastRenderedPageBreak/>
              <w:t>shunt reactors and capacitors</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US$ 80,000 for the overcurrent and differential relays, operational setting protection, adaptive protection devices, and software for relaying systems</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And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US$ 40,000 for equipment, integration to SCADA system, and for 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year forecasting data and support</w:t>
            </w:r>
            <w:r w:rsidRPr="002A2F73">
              <w:rPr>
                <w:rFonts w:asciiTheme="minorHAnsi" w:hAnsiTheme="minorHAnsi" w:cstheme="minorHAnsi"/>
                <w:sz w:val="18"/>
                <w:szCs w:val="18"/>
                <w:cs/>
              </w:rPr>
              <w:t>.</w:t>
            </w:r>
          </w:p>
        </w:tc>
      </w:tr>
      <w:tr w:rsidR="00AB06E3" w:rsidRPr="002A2F73" w14:paraId="1E8EE04D" w14:textId="77777777" w:rsidTr="002A2F73">
        <w:trPr>
          <w:trHeight w:val="539"/>
        </w:trPr>
        <w:tc>
          <w:tcPr>
            <w:tcW w:w="515" w:type="dxa"/>
            <w:vMerge/>
            <w:vAlign w:val="center"/>
            <w:hideMark/>
          </w:tcPr>
          <w:p w14:paraId="27C4FF80"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vMerge/>
            <w:vAlign w:val="center"/>
            <w:hideMark/>
          </w:tcPr>
          <w:p w14:paraId="4B8A954F" w14:textId="77777777" w:rsidR="00AB06E3" w:rsidRPr="002A2F73" w:rsidRDefault="00AB06E3" w:rsidP="002A2F73">
            <w:pPr>
              <w:spacing w:after="0"/>
              <w:jc w:val="left"/>
              <w:rPr>
                <w:rFonts w:asciiTheme="minorHAnsi" w:eastAsia="Times New Roman" w:hAnsiTheme="minorHAnsi" w:cstheme="minorHAnsi"/>
                <w:sz w:val="18"/>
                <w:szCs w:val="18"/>
              </w:rPr>
            </w:pPr>
          </w:p>
        </w:tc>
      </w:tr>
      <w:tr w:rsidR="00AB06E3" w:rsidRPr="002A2F73" w14:paraId="3922DB3E" w14:textId="77777777" w:rsidTr="002A2F73">
        <w:trPr>
          <w:trHeight w:val="255"/>
        </w:trPr>
        <w:tc>
          <w:tcPr>
            <w:tcW w:w="515" w:type="dxa"/>
            <w:shd w:val="clear" w:color="000000" w:fill="FFFFFF"/>
            <w:noWrap/>
            <w:hideMark/>
          </w:tcPr>
          <w:p w14:paraId="6A3FB353"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21</w:t>
            </w:r>
          </w:p>
        </w:tc>
        <w:tc>
          <w:tcPr>
            <w:tcW w:w="13273" w:type="dxa"/>
            <w:shd w:val="clear" w:color="000000" w:fill="FFFFFF"/>
            <w:hideMark/>
          </w:tcPr>
          <w:p w14:paraId="28CF70B0" w14:textId="5AD180BC"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US$ 12,000 to rental of the DigSILENT software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Activity 3</w:t>
            </w:r>
            <w:r w:rsidRPr="002A2F73">
              <w:rPr>
                <w:rFonts w:asciiTheme="minorHAnsi" w:hAnsiTheme="minorHAnsi" w:cstheme="minorHAnsi"/>
                <w:sz w:val="18"/>
                <w:szCs w:val="18"/>
                <w:cs/>
              </w:rPr>
              <w:t>.</w:t>
            </w:r>
            <w:r w:rsidR="000B739D" w:rsidRPr="002A2F73">
              <w:rPr>
                <w:rFonts w:asciiTheme="minorHAnsi" w:eastAsia="Times New Roman" w:hAnsiTheme="minorHAnsi" w:cstheme="minorHAnsi"/>
                <w:sz w:val="18"/>
                <w:szCs w:val="18"/>
              </w:rPr>
              <w:t>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 and Activity 3</w:t>
            </w:r>
            <w:r w:rsidRPr="002A2F73">
              <w:rPr>
                <w:rFonts w:asciiTheme="minorHAnsi" w:hAnsiTheme="minorHAnsi" w:cstheme="minorHAnsi"/>
                <w:sz w:val="18"/>
                <w:szCs w:val="18"/>
                <w:cs/>
              </w:rPr>
              <w:t>.</w:t>
            </w:r>
            <w:r w:rsidR="000B739D" w:rsidRPr="002A2F73">
              <w:rPr>
                <w:rFonts w:asciiTheme="minorHAnsi" w:eastAsia="Times New Roman" w:hAnsiTheme="minorHAnsi" w:cstheme="minorHAnsi"/>
                <w:sz w:val="18"/>
                <w:szCs w:val="18"/>
              </w:rPr>
              <w:t>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p>
        </w:tc>
      </w:tr>
      <w:tr w:rsidR="00AB06E3" w:rsidRPr="002A2F73" w14:paraId="3DAF7D27" w14:textId="77777777" w:rsidTr="002A2F73">
        <w:trPr>
          <w:trHeight w:val="780"/>
        </w:trPr>
        <w:tc>
          <w:tcPr>
            <w:tcW w:w="515" w:type="dxa"/>
            <w:shd w:val="clear" w:color="000000" w:fill="FFFFFF"/>
            <w:noWrap/>
            <w:hideMark/>
          </w:tcPr>
          <w:p w14:paraId="0941A20F"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22</w:t>
            </w:r>
          </w:p>
        </w:tc>
        <w:tc>
          <w:tcPr>
            <w:tcW w:w="13273" w:type="dxa"/>
            <w:shd w:val="clear" w:color="000000" w:fill="FFFFFF"/>
            <w:hideMark/>
          </w:tcPr>
          <w:p w14:paraId="35F2C655" w14:textId="32449DD0"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US$ 87,000 for the organization and implementation of training programs for GoN, SOEs and community stakeholders on design, engineering and installation of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technologies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US$ 12,000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GoN and SOEs on RE</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EE financing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US$ 12,000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 GoN on how to conduct energy audits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US$ 12,000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 NUC on O&amp;M of battery energy storage system and utility practices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US$ 15,000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7</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NUC, DoT and Dept</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of Water &amp; Sanitation on O&amp;M of the R</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O system for electricity storage, O&amp;M of hybrid vehicles and charging stations, and O&amp;M of the solar water pump reticulation system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US$ 36,000 for 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5</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p>
        </w:tc>
      </w:tr>
      <w:tr w:rsidR="00AB06E3" w:rsidRPr="002A2F73" w14:paraId="60D6EEB6" w14:textId="77777777" w:rsidTr="002A2F73">
        <w:trPr>
          <w:trHeight w:val="255"/>
        </w:trPr>
        <w:tc>
          <w:tcPr>
            <w:tcW w:w="515" w:type="dxa"/>
            <w:shd w:val="clear" w:color="000000" w:fill="FFFFFF"/>
            <w:noWrap/>
            <w:hideMark/>
          </w:tcPr>
          <w:p w14:paraId="10610595"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23</w:t>
            </w:r>
          </w:p>
        </w:tc>
        <w:tc>
          <w:tcPr>
            <w:tcW w:w="13273" w:type="dxa"/>
            <w:shd w:val="clear" w:color="000000" w:fill="FFFFFF"/>
            <w:hideMark/>
          </w:tcPr>
          <w:p w14:paraId="751FD262" w14:textId="0D671586"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US$ 15,000 for instruments to conduct the energy auditing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Activity 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p>
        </w:tc>
      </w:tr>
      <w:tr w:rsidR="00AB06E3" w:rsidRPr="002A2F73" w14:paraId="407B1881" w14:textId="77777777" w:rsidTr="002A2F73">
        <w:trPr>
          <w:trHeight w:val="255"/>
        </w:trPr>
        <w:tc>
          <w:tcPr>
            <w:tcW w:w="515" w:type="dxa"/>
            <w:shd w:val="clear" w:color="000000" w:fill="FFFFFF"/>
            <w:noWrap/>
            <w:hideMark/>
          </w:tcPr>
          <w:p w14:paraId="3090B8B9"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24</w:t>
            </w:r>
          </w:p>
        </w:tc>
        <w:tc>
          <w:tcPr>
            <w:tcW w:w="13273" w:type="dxa"/>
            <w:shd w:val="clear" w:color="000000" w:fill="FFFFFF"/>
            <w:hideMark/>
          </w:tcPr>
          <w:p w14:paraId="3B0B6DAB" w14:textId="0B0899FB"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US$ 4</w:t>
            </w:r>
            <w:r w:rsidRPr="002A2F73">
              <w:rPr>
                <w:rFonts w:asciiTheme="minorHAnsi" w:hAnsiTheme="minorHAnsi"/>
                <w:sz w:val="18"/>
              </w:rPr>
              <w:t>,000</w:t>
            </w:r>
            <w:r w:rsidRPr="002A2F73">
              <w:rPr>
                <w:rFonts w:asciiTheme="minorHAnsi" w:eastAsia="Times New Roman" w:hAnsiTheme="minorHAnsi" w:cstheme="minorHAnsi"/>
                <w:sz w:val="18"/>
                <w:szCs w:val="18"/>
              </w:rPr>
              <w:t xml:space="preserve"> for ancillary supplies and miscellaneous provisions to support the other aspects of the component outputs and as contingency to related inputs to the activities and target outputs</w:t>
            </w:r>
            <w:r w:rsidRPr="002A2F73">
              <w:rPr>
                <w:rFonts w:asciiTheme="minorHAnsi" w:hAnsiTheme="minorHAnsi" w:cstheme="minorHAnsi"/>
                <w:sz w:val="18"/>
                <w:szCs w:val="18"/>
                <w:cs/>
              </w:rPr>
              <w:t>. (</w:t>
            </w:r>
            <w:r w:rsidRPr="002A2F73">
              <w:rPr>
                <w:rFonts w:asciiTheme="minorHAnsi" w:eastAsia="Times New Roman" w:hAnsiTheme="minorHAnsi" w:cstheme="minorHAnsi"/>
                <w:sz w:val="18"/>
                <w:szCs w:val="18"/>
              </w:rPr>
              <w:t>Workstations, internet and phone connections</w:t>
            </w:r>
            <w:r w:rsidRPr="002A2F73">
              <w:rPr>
                <w:rFonts w:asciiTheme="minorHAnsi" w:hAnsiTheme="minorHAnsi" w:cstheme="minorHAnsi"/>
                <w:sz w:val="18"/>
                <w:szCs w:val="18"/>
                <w:cs/>
              </w:rPr>
              <w:t>)</w:t>
            </w:r>
          </w:p>
        </w:tc>
      </w:tr>
      <w:tr w:rsidR="00AB06E3" w:rsidRPr="002A2F73" w14:paraId="5C35F968" w14:textId="77777777" w:rsidTr="002A2F73">
        <w:trPr>
          <w:trHeight w:val="240"/>
        </w:trPr>
        <w:tc>
          <w:tcPr>
            <w:tcW w:w="515" w:type="dxa"/>
            <w:shd w:val="clear" w:color="000000" w:fill="FFFFFF"/>
            <w:noWrap/>
            <w:hideMark/>
          </w:tcPr>
          <w:p w14:paraId="4D67EF78"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25</w:t>
            </w:r>
          </w:p>
        </w:tc>
        <w:tc>
          <w:tcPr>
            <w:tcW w:w="13273" w:type="dxa"/>
            <w:shd w:val="clear" w:color="000000" w:fill="FFFFFF"/>
            <w:hideMark/>
          </w:tcPr>
          <w:p w14:paraId="275AA9EF" w14:textId="6407DF97"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US$ 1,300 for miscellaneous expenses to support the other aspects of the component outputs and as contingency to related inputs to the activities and target outputs</w:t>
            </w:r>
            <w:r w:rsidRPr="002A2F73">
              <w:rPr>
                <w:rFonts w:asciiTheme="minorHAnsi" w:hAnsiTheme="minorHAnsi" w:cstheme="minorHAnsi"/>
                <w:sz w:val="18"/>
                <w:szCs w:val="18"/>
                <w:cs/>
              </w:rPr>
              <w:t>.</w:t>
            </w:r>
          </w:p>
        </w:tc>
      </w:tr>
      <w:tr w:rsidR="00AB06E3" w:rsidRPr="002A2F73" w14:paraId="6D0D4DB2" w14:textId="77777777" w:rsidTr="002A2F73">
        <w:trPr>
          <w:trHeight w:val="240"/>
        </w:trPr>
        <w:tc>
          <w:tcPr>
            <w:tcW w:w="515" w:type="dxa"/>
            <w:vMerge w:val="restart"/>
            <w:shd w:val="clear" w:color="000000" w:fill="FFFFFF"/>
            <w:noWrap/>
            <w:hideMark/>
          </w:tcPr>
          <w:p w14:paraId="1DAE04D8"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26</w:t>
            </w:r>
          </w:p>
        </w:tc>
        <w:tc>
          <w:tcPr>
            <w:tcW w:w="13273" w:type="dxa"/>
            <w:shd w:val="clear" w:color="000000" w:fill="FFFFFF"/>
            <w:noWrap/>
            <w:vAlign w:val="center"/>
            <w:hideMark/>
          </w:tcPr>
          <w:p w14:paraId="37FC81D3" w14:textId="5DDB8605"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rPr>
              <w:t>International consultants</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US$ 59,500 </w:t>
            </w:r>
            <w:r w:rsidRPr="002A2F73">
              <w:rPr>
                <w:rFonts w:asciiTheme="minorHAnsi" w:hAnsiTheme="minorHAnsi" w:cstheme="minorHAnsi"/>
                <w:sz w:val="18"/>
                <w:szCs w:val="18"/>
                <w:cs/>
              </w:rPr>
              <w:t>(</w:t>
            </w:r>
            <w:r w:rsidRPr="002A2F73">
              <w:rPr>
                <w:rFonts w:asciiTheme="minorHAnsi" w:hAnsiTheme="minorHAnsi" w:cstheme="minorHAnsi"/>
                <w:sz w:val="18"/>
                <w:szCs w:val="18"/>
              </w:rPr>
              <w:t>to include fee, travel expenses and DSA</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for 85 working days at US$ 700 per working day </w:t>
            </w:r>
            <w:r w:rsidRPr="002A2F73">
              <w:rPr>
                <w:rFonts w:asciiTheme="minorHAnsi" w:hAnsiTheme="minorHAnsi" w:cstheme="minorHAnsi"/>
                <w:sz w:val="18"/>
                <w:szCs w:val="18"/>
                <w:cs/>
              </w:rPr>
              <w:t>(</w:t>
            </w:r>
            <w:r w:rsidRPr="002A2F73">
              <w:rPr>
                <w:rFonts w:asciiTheme="minorHAnsi" w:hAnsiTheme="minorHAnsi" w:cstheme="minorHAnsi"/>
                <w:sz w:val="18"/>
                <w:szCs w:val="18"/>
              </w:rPr>
              <w:t>multiple activities could be conducted by one consultant</w:t>
            </w:r>
            <w:r w:rsidRPr="002A2F73">
              <w:rPr>
                <w:rFonts w:asciiTheme="minorHAnsi" w:hAnsiTheme="minorHAnsi" w:cstheme="minorHAnsi"/>
                <w:sz w:val="18"/>
                <w:szCs w:val="18"/>
                <w:cs/>
              </w:rPr>
              <w:t>)</w:t>
            </w:r>
            <w:r w:rsidRPr="002A2F73">
              <w:rPr>
                <w:rFonts w:asciiTheme="minorHAnsi" w:hAnsiTheme="minorHAnsi" w:cstheme="minorHAnsi"/>
                <w:sz w:val="18"/>
                <w:szCs w:val="18"/>
              </w:rPr>
              <w:t>, including</w:t>
            </w:r>
            <w:r w:rsidRPr="002A2F73">
              <w:rPr>
                <w:rFonts w:asciiTheme="minorHAnsi" w:hAnsiTheme="minorHAnsi" w:cstheme="minorHAnsi"/>
                <w:sz w:val="18"/>
                <w:szCs w:val="18"/>
                <w:cs/>
              </w:rPr>
              <w:t>:</w:t>
            </w:r>
          </w:p>
        </w:tc>
      </w:tr>
      <w:tr w:rsidR="00AB06E3" w:rsidRPr="002A2F73" w14:paraId="6A1981B6" w14:textId="77777777" w:rsidTr="002A2F73">
        <w:trPr>
          <w:trHeight w:val="495"/>
        </w:trPr>
        <w:tc>
          <w:tcPr>
            <w:tcW w:w="515" w:type="dxa"/>
            <w:vMerge/>
            <w:vAlign w:val="center"/>
            <w:hideMark/>
          </w:tcPr>
          <w:p w14:paraId="326AA1E5"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3FD1AE53" w14:textId="343E855D"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37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assess capacity gaps and needs, design and conduct training program sustainable energy and low carbon development, prepare reports, design and implement awareness raising programs, design and conduct surveys, and prepare informative material </w:t>
            </w:r>
            <w:r w:rsidRPr="002A2F73">
              <w:rPr>
                <w:rFonts w:asciiTheme="minorHAnsi" w:hAnsiTheme="minorHAnsi" w:cstheme="minorHAnsi"/>
                <w:sz w:val="18"/>
                <w:szCs w:val="18"/>
                <w:cs/>
              </w:rPr>
              <w:t>(</w:t>
            </w:r>
            <w:r w:rsidRPr="002A2F73">
              <w:rPr>
                <w:rFonts w:asciiTheme="minorHAnsi" w:hAnsiTheme="minorHAnsi" w:cstheme="minorHAnsi"/>
                <w:sz w:val="18"/>
                <w:szCs w:val="18"/>
              </w:rPr>
              <w:t>US$ 25,900</w:t>
            </w:r>
            <w:r w:rsidRPr="002A2F73">
              <w:rPr>
                <w:rFonts w:asciiTheme="minorHAnsi" w:hAnsiTheme="minorHAnsi" w:cstheme="minorHAnsi"/>
                <w:sz w:val="18"/>
                <w:szCs w:val="18"/>
                <w:cs/>
              </w:rPr>
              <w:t>)</w:t>
            </w:r>
          </w:p>
        </w:tc>
      </w:tr>
      <w:tr w:rsidR="00AB06E3" w:rsidRPr="002A2F73" w14:paraId="06E0603A" w14:textId="77777777" w:rsidTr="002A2F73">
        <w:trPr>
          <w:trHeight w:val="495"/>
        </w:trPr>
        <w:tc>
          <w:tcPr>
            <w:tcW w:w="515" w:type="dxa"/>
            <w:vMerge/>
            <w:vAlign w:val="center"/>
            <w:hideMark/>
          </w:tcPr>
          <w:p w14:paraId="6F9221F8"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542E14CA" w14:textId="54DAEADC"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18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an information sharing platform, and design and conduct training programs on operation and maintenance of the information sharing system </w:t>
            </w:r>
            <w:r w:rsidRPr="002A2F73">
              <w:rPr>
                <w:rFonts w:asciiTheme="minorHAnsi" w:hAnsiTheme="minorHAnsi" w:cstheme="minorHAnsi"/>
                <w:sz w:val="18"/>
                <w:szCs w:val="18"/>
                <w:cs/>
              </w:rPr>
              <w:t>(</w:t>
            </w:r>
            <w:r w:rsidRPr="002A2F73">
              <w:rPr>
                <w:rFonts w:asciiTheme="minorHAnsi" w:hAnsiTheme="minorHAnsi" w:cstheme="minorHAnsi"/>
                <w:sz w:val="18"/>
                <w:szCs w:val="18"/>
              </w:rPr>
              <w:t>US$ 12,600</w:t>
            </w:r>
            <w:r w:rsidRPr="002A2F73">
              <w:rPr>
                <w:rFonts w:asciiTheme="minorHAnsi" w:hAnsiTheme="minorHAnsi" w:cstheme="minorHAnsi"/>
                <w:sz w:val="18"/>
                <w:szCs w:val="18"/>
                <w:cs/>
              </w:rPr>
              <w:t>)</w:t>
            </w:r>
          </w:p>
        </w:tc>
      </w:tr>
      <w:tr w:rsidR="00AB06E3" w:rsidRPr="002A2F73" w14:paraId="36222B9B" w14:textId="77777777" w:rsidTr="002A2F73">
        <w:trPr>
          <w:trHeight w:val="495"/>
        </w:trPr>
        <w:tc>
          <w:tcPr>
            <w:tcW w:w="515" w:type="dxa"/>
            <w:vMerge/>
            <w:vAlign w:val="center"/>
          </w:tcPr>
          <w:p w14:paraId="68D8588D"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4EC9FE00" w14:textId="1B8A1C40"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30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an energy data banking system, design and conduct training programs on operation and maintenance of the energy data banking system, prepare reports, and develop an EMRS </w:t>
            </w:r>
            <w:r w:rsidRPr="002A2F73">
              <w:rPr>
                <w:rFonts w:asciiTheme="minorHAnsi" w:hAnsiTheme="minorHAnsi" w:cstheme="minorHAnsi"/>
                <w:sz w:val="18"/>
                <w:szCs w:val="18"/>
                <w:cs/>
              </w:rPr>
              <w:t>(</w:t>
            </w:r>
            <w:r w:rsidRPr="002A2F73">
              <w:rPr>
                <w:rFonts w:asciiTheme="minorHAnsi" w:hAnsiTheme="minorHAnsi" w:cstheme="minorHAnsi"/>
                <w:sz w:val="18"/>
                <w:szCs w:val="18"/>
              </w:rPr>
              <w:t>US$ 21,000</w:t>
            </w:r>
            <w:r w:rsidRPr="002A2F73">
              <w:rPr>
                <w:rFonts w:asciiTheme="minorHAnsi" w:hAnsiTheme="minorHAnsi" w:cstheme="minorHAnsi"/>
                <w:sz w:val="18"/>
                <w:szCs w:val="18"/>
                <w:cs/>
              </w:rPr>
              <w:t>)</w:t>
            </w:r>
          </w:p>
        </w:tc>
      </w:tr>
      <w:tr w:rsidR="00AB06E3" w:rsidRPr="002A2F73" w14:paraId="65BA02A2" w14:textId="77777777" w:rsidTr="002A2F73">
        <w:trPr>
          <w:trHeight w:val="240"/>
        </w:trPr>
        <w:tc>
          <w:tcPr>
            <w:tcW w:w="515" w:type="dxa"/>
            <w:vMerge w:val="restart"/>
            <w:shd w:val="clear" w:color="000000" w:fill="FFFFFF"/>
            <w:noWrap/>
            <w:hideMark/>
          </w:tcPr>
          <w:p w14:paraId="57EF9879"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27</w:t>
            </w:r>
          </w:p>
        </w:tc>
        <w:tc>
          <w:tcPr>
            <w:tcW w:w="13273" w:type="dxa"/>
            <w:shd w:val="clear" w:color="000000" w:fill="FFFFFF"/>
            <w:noWrap/>
            <w:vAlign w:val="center"/>
            <w:hideMark/>
          </w:tcPr>
          <w:p w14:paraId="1DB93885" w14:textId="3ACF9573"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rPr>
              <w:t>National consultants</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US$ 16,200 for 54 working days at US$ 300 per working day </w:t>
            </w:r>
            <w:r w:rsidRPr="002A2F73">
              <w:rPr>
                <w:rFonts w:asciiTheme="minorHAnsi" w:hAnsiTheme="minorHAnsi" w:cstheme="minorHAnsi"/>
                <w:sz w:val="18"/>
                <w:szCs w:val="18"/>
                <w:cs/>
              </w:rPr>
              <w:t>(</w:t>
            </w:r>
            <w:r w:rsidRPr="002A2F73">
              <w:rPr>
                <w:rFonts w:asciiTheme="minorHAnsi" w:hAnsiTheme="minorHAnsi" w:cstheme="minorHAnsi"/>
                <w:sz w:val="18"/>
                <w:szCs w:val="18"/>
              </w:rPr>
              <w:t>multiple activities could be conducted by one consultant</w:t>
            </w:r>
            <w:r w:rsidRPr="002A2F73">
              <w:rPr>
                <w:rFonts w:asciiTheme="minorHAnsi" w:hAnsiTheme="minorHAnsi" w:cstheme="minorHAnsi"/>
                <w:sz w:val="18"/>
                <w:szCs w:val="18"/>
                <w:cs/>
              </w:rPr>
              <w:t>)</w:t>
            </w:r>
            <w:r w:rsidRPr="002A2F73">
              <w:rPr>
                <w:rFonts w:asciiTheme="minorHAnsi" w:hAnsiTheme="minorHAnsi" w:cstheme="minorHAnsi"/>
                <w:sz w:val="18"/>
                <w:szCs w:val="18"/>
              </w:rPr>
              <w:t>, including</w:t>
            </w:r>
            <w:r w:rsidRPr="002A2F73">
              <w:rPr>
                <w:rFonts w:asciiTheme="minorHAnsi" w:hAnsiTheme="minorHAnsi" w:cstheme="minorHAnsi"/>
                <w:sz w:val="18"/>
                <w:szCs w:val="18"/>
                <w:cs/>
              </w:rPr>
              <w:t>:</w:t>
            </w:r>
          </w:p>
        </w:tc>
      </w:tr>
      <w:tr w:rsidR="00AB06E3" w:rsidRPr="002A2F73" w14:paraId="0973AC7F" w14:textId="77777777" w:rsidTr="002A2F73">
        <w:trPr>
          <w:trHeight w:val="480"/>
        </w:trPr>
        <w:tc>
          <w:tcPr>
            <w:tcW w:w="515" w:type="dxa"/>
            <w:vMerge/>
            <w:vAlign w:val="center"/>
            <w:hideMark/>
          </w:tcPr>
          <w:p w14:paraId="2C03E329"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2C2E5B5C" w14:textId="0601D381"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26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1</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assess capacity gaps and needs, design and conduct training program sustainable energy and low carbon development, prepare reports, design and implement awareness raising programs, design and conduct surveys, and prepare informative material </w:t>
            </w:r>
            <w:r w:rsidRPr="002A2F73">
              <w:rPr>
                <w:rFonts w:asciiTheme="minorHAnsi" w:hAnsiTheme="minorHAnsi" w:cstheme="minorHAnsi"/>
                <w:sz w:val="18"/>
                <w:szCs w:val="18"/>
                <w:cs/>
              </w:rPr>
              <w:t>(</w:t>
            </w:r>
            <w:r w:rsidRPr="002A2F73">
              <w:rPr>
                <w:rFonts w:asciiTheme="minorHAnsi" w:hAnsiTheme="minorHAnsi" w:cstheme="minorHAnsi"/>
                <w:sz w:val="18"/>
                <w:szCs w:val="18"/>
              </w:rPr>
              <w:t>US$ 7,800</w:t>
            </w:r>
            <w:r w:rsidRPr="002A2F73">
              <w:rPr>
                <w:rFonts w:asciiTheme="minorHAnsi" w:hAnsiTheme="minorHAnsi" w:cstheme="minorHAnsi"/>
                <w:sz w:val="18"/>
                <w:szCs w:val="18"/>
                <w:cs/>
              </w:rPr>
              <w:t>)</w:t>
            </w:r>
          </w:p>
        </w:tc>
      </w:tr>
      <w:tr w:rsidR="00AB06E3" w:rsidRPr="002A2F73" w14:paraId="7BF8EF4B" w14:textId="77777777" w:rsidTr="002A2F73">
        <w:trPr>
          <w:trHeight w:val="465"/>
        </w:trPr>
        <w:tc>
          <w:tcPr>
            <w:tcW w:w="515" w:type="dxa"/>
            <w:vMerge/>
            <w:vAlign w:val="center"/>
            <w:hideMark/>
          </w:tcPr>
          <w:p w14:paraId="35AD2FF9"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hideMark/>
          </w:tcPr>
          <w:p w14:paraId="501620E6" w14:textId="345BEBB1"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11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an information sharing platform, and design and conduct training programs on operation and maintenance of the information sharing system </w:t>
            </w:r>
            <w:r w:rsidRPr="002A2F73">
              <w:rPr>
                <w:rFonts w:asciiTheme="minorHAnsi" w:hAnsiTheme="minorHAnsi" w:cstheme="minorHAnsi"/>
                <w:sz w:val="18"/>
                <w:szCs w:val="18"/>
                <w:cs/>
              </w:rPr>
              <w:t>(</w:t>
            </w:r>
            <w:r w:rsidRPr="002A2F73">
              <w:rPr>
                <w:rFonts w:asciiTheme="minorHAnsi" w:hAnsiTheme="minorHAnsi" w:cstheme="minorHAnsi"/>
                <w:sz w:val="18"/>
                <w:szCs w:val="18"/>
              </w:rPr>
              <w:t>US$ 3,300</w:t>
            </w:r>
            <w:r w:rsidRPr="002A2F73">
              <w:rPr>
                <w:rFonts w:asciiTheme="minorHAnsi" w:hAnsiTheme="minorHAnsi" w:cstheme="minorHAnsi"/>
                <w:sz w:val="18"/>
                <w:szCs w:val="18"/>
                <w:cs/>
              </w:rPr>
              <w:t>)</w:t>
            </w:r>
          </w:p>
        </w:tc>
      </w:tr>
      <w:tr w:rsidR="00AB06E3" w:rsidRPr="002A2F73" w14:paraId="148CD4A4" w14:textId="77777777" w:rsidTr="002A2F73">
        <w:trPr>
          <w:trHeight w:val="465"/>
        </w:trPr>
        <w:tc>
          <w:tcPr>
            <w:tcW w:w="515" w:type="dxa"/>
            <w:vMerge/>
            <w:vAlign w:val="center"/>
          </w:tcPr>
          <w:p w14:paraId="180104FD" w14:textId="77777777" w:rsidR="00AB06E3" w:rsidRPr="002A2F73" w:rsidRDefault="00AB06E3" w:rsidP="002A2F73">
            <w:pPr>
              <w:spacing w:after="0"/>
              <w:jc w:val="left"/>
              <w:rPr>
                <w:rFonts w:asciiTheme="minorHAnsi" w:eastAsia="Times New Roman" w:hAnsiTheme="minorHAnsi" w:cstheme="minorHAnsi"/>
                <w:color w:val="000000"/>
                <w:sz w:val="18"/>
                <w:szCs w:val="18"/>
              </w:rPr>
            </w:pPr>
          </w:p>
        </w:tc>
        <w:tc>
          <w:tcPr>
            <w:tcW w:w="13273" w:type="dxa"/>
            <w:shd w:val="clear" w:color="000000" w:fill="FFFFFF"/>
            <w:vAlign w:val="center"/>
          </w:tcPr>
          <w:p w14:paraId="7A291162" w14:textId="1D5EE45B"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17 working days for activities under Output 4</w:t>
            </w:r>
            <w:r w:rsidRPr="002A2F73">
              <w:rPr>
                <w:rFonts w:asciiTheme="minorHAnsi" w:hAnsiTheme="minorHAnsi" w:cstheme="minorHAnsi"/>
                <w:sz w:val="18"/>
                <w:szCs w:val="18"/>
                <w:cs/>
              </w:rPr>
              <w:t>.</w:t>
            </w:r>
            <w:r w:rsidRPr="002A2F73">
              <w:rPr>
                <w:rFonts w:asciiTheme="minorHAnsi"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to establish an energy data banking system, design and conduct training programs on operation and maintenance of the energy data banking system, prepare reports, and develop an EMRS </w:t>
            </w:r>
            <w:r w:rsidRPr="002A2F73">
              <w:rPr>
                <w:rFonts w:asciiTheme="minorHAnsi" w:hAnsiTheme="minorHAnsi" w:cstheme="minorHAnsi"/>
                <w:sz w:val="18"/>
                <w:szCs w:val="18"/>
                <w:cs/>
              </w:rPr>
              <w:t>(</w:t>
            </w:r>
            <w:r w:rsidRPr="002A2F73">
              <w:rPr>
                <w:rFonts w:asciiTheme="minorHAnsi" w:hAnsiTheme="minorHAnsi" w:cstheme="minorHAnsi"/>
                <w:sz w:val="18"/>
                <w:szCs w:val="18"/>
              </w:rPr>
              <w:t>US$ 5,100</w:t>
            </w:r>
            <w:r w:rsidRPr="002A2F73">
              <w:rPr>
                <w:rFonts w:asciiTheme="minorHAnsi" w:hAnsiTheme="minorHAnsi" w:cstheme="minorHAnsi"/>
                <w:sz w:val="18"/>
                <w:szCs w:val="18"/>
                <w:cs/>
              </w:rPr>
              <w:t>)</w:t>
            </w:r>
          </w:p>
        </w:tc>
      </w:tr>
      <w:tr w:rsidR="00AB06E3" w:rsidRPr="002A2F73" w14:paraId="64472974" w14:textId="77777777" w:rsidTr="002A2F73">
        <w:trPr>
          <w:trHeight w:val="510"/>
        </w:trPr>
        <w:tc>
          <w:tcPr>
            <w:tcW w:w="515" w:type="dxa"/>
            <w:shd w:val="clear" w:color="000000" w:fill="FFFFFF"/>
            <w:noWrap/>
            <w:hideMark/>
          </w:tcPr>
          <w:p w14:paraId="79C64AC0"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28</w:t>
            </w:r>
          </w:p>
        </w:tc>
        <w:tc>
          <w:tcPr>
            <w:tcW w:w="13273" w:type="dxa"/>
            <w:shd w:val="clear" w:color="000000" w:fill="FFFFFF"/>
            <w:hideMark/>
          </w:tcPr>
          <w:p w14:paraId="472EAA46" w14:textId="1D19808B"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US$ 4,000 travel cost associated with consultation with key stakeholders of the project, national agencies and responsible persons in national energy development, planning and development, coordinating with government agencies for adoption and implementation of the policy measures</w:t>
            </w:r>
            <w:r w:rsidRPr="002A2F73">
              <w:rPr>
                <w:rFonts w:asciiTheme="minorHAnsi" w:hAnsiTheme="minorHAnsi" w:cstheme="minorHAnsi"/>
                <w:sz w:val="18"/>
                <w:szCs w:val="18"/>
                <w:cs/>
              </w:rPr>
              <w:t xml:space="preserve">. </w:t>
            </w:r>
          </w:p>
        </w:tc>
      </w:tr>
      <w:tr w:rsidR="00AB06E3" w:rsidRPr="002A2F73" w14:paraId="2F914DBF" w14:textId="77777777" w:rsidTr="002A2F73">
        <w:trPr>
          <w:trHeight w:val="495"/>
        </w:trPr>
        <w:tc>
          <w:tcPr>
            <w:tcW w:w="515" w:type="dxa"/>
            <w:shd w:val="clear" w:color="000000" w:fill="FFFFFF"/>
            <w:noWrap/>
            <w:hideMark/>
          </w:tcPr>
          <w:p w14:paraId="190E21CE"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29</w:t>
            </w:r>
          </w:p>
        </w:tc>
        <w:tc>
          <w:tcPr>
            <w:tcW w:w="13273" w:type="dxa"/>
            <w:shd w:val="clear" w:color="000000" w:fill="FFFFFF"/>
            <w:hideMark/>
          </w:tcPr>
          <w:p w14:paraId="4E33AD6F" w14:textId="7665226B"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US$ 18,000 for the organization and implementation of training programs for stakeholders from GoN departments, SOEs and community leaders related to sustainable energy and low carbon development, O&amp;M of the information sharing system, and O&amp;M of the energy data banking system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US$ 6,000 for Activity 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 US$ 6,000 for</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Activity 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 and US$ 6,000 for Activity 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p>
        </w:tc>
      </w:tr>
      <w:tr w:rsidR="00AB06E3" w:rsidRPr="002A2F73" w14:paraId="31A7B17F" w14:textId="77777777" w:rsidTr="002A2F73">
        <w:trPr>
          <w:trHeight w:val="510"/>
        </w:trPr>
        <w:tc>
          <w:tcPr>
            <w:tcW w:w="515" w:type="dxa"/>
            <w:shd w:val="clear" w:color="000000" w:fill="FFFFFF"/>
            <w:noWrap/>
            <w:hideMark/>
          </w:tcPr>
          <w:p w14:paraId="74606ABB"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30</w:t>
            </w:r>
          </w:p>
        </w:tc>
        <w:tc>
          <w:tcPr>
            <w:tcW w:w="13273" w:type="dxa"/>
            <w:shd w:val="clear" w:color="000000" w:fill="FFFFFF"/>
            <w:hideMark/>
          </w:tcPr>
          <w:p w14:paraId="31EB79AD" w14:textId="107E6EC6" w:rsidR="00AB06E3" w:rsidRPr="002A2F73" w:rsidRDefault="00AB06E3" w:rsidP="002A2F73">
            <w:pPr>
              <w:spacing w:after="0"/>
              <w:jc w:val="left"/>
              <w:rPr>
                <w:rFonts w:asciiTheme="minorHAnsi" w:hAnsiTheme="minorHAnsi" w:cstheme="minorHAnsi"/>
                <w:sz w:val="18"/>
                <w:szCs w:val="18"/>
              </w:rPr>
            </w:pPr>
            <w:r w:rsidRPr="002A2F73">
              <w:rPr>
                <w:rFonts w:asciiTheme="minorHAnsi" w:hAnsiTheme="minorHAnsi" w:cstheme="minorHAnsi"/>
                <w:sz w:val="18"/>
                <w:szCs w:val="18"/>
              </w:rPr>
              <w:t xml:space="preserve">US$ 29,000 </w:t>
            </w:r>
            <w:r w:rsidRPr="002A2F73">
              <w:rPr>
                <w:rFonts w:asciiTheme="minorHAnsi" w:hAnsiTheme="minorHAnsi" w:cstheme="minorHAnsi"/>
                <w:sz w:val="18"/>
                <w:szCs w:val="18"/>
                <w:cs/>
              </w:rPr>
              <w:t>(</w:t>
            </w:r>
            <w:r w:rsidRPr="002A2F73">
              <w:rPr>
                <w:rFonts w:asciiTheme="minorHAnsi" w:hAnsiTheme="minorHAnsi" w:cstheme="minorHAnsi"/>
                <w:sz w:val="18"/>
                <w:szCs w:val="18"/>
              </w:rPr>
              <w:t>including fee, travel expenses and DSA</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 xml:space="preserve">for the contractual service individual to carry out three </w:t>
            </w:r>
            <w:r w:rsidRPr="002A2F73">
              <w:rPr>
                <w:rFonts w:asciiTheme="minorHAnsi" w:hAnsiTheme="minorHAnsi" w:cstheme="minorHAnsi"/>
                <w:sz w:val="18"/>
                <w:szCs w:val="18"/>
                <w:cs/>
              </w:rPr>
              <w:t>(</w:t>
            </w:r>
            <w:r w:rsidRPr="002A2F73">
              <w:rPr>
                <w:rFonts w:asciiTheme="minorHAnsi" w:hAnsiTheme="minorHAnsi" w:cstheme="minorHAnsi"/>
                <w:sz w:val="18"/>
                <w:szCs w:val="18"/>
              </w:rPr>
              <w:t>3</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surveys for Activity 4</w:t>
            </w:r>
            <w:r w:rsidRPr="002A2F73">
              <w:rPr>
                <w:rFonts w:asciiTheme="minorHAnsi" w:hAnsiTheme="minorHAnsi" w:cstheme="minorHAnsi"/>
                <w:sz w:val="18"/>
                <w:szCs w:val="18"/>
                <w:cs/>
              </w:rPr>
              <w:t>.</w:t>
            </w:r>
            <w:r w:rsidRPr="002A2F73">
              <w:rPr>
                <w:rFonts w:asciiTheme="minorHAnsi" w:hAnsiTheme="minorHAnsi" w:cstheme="minorHAnsi"/>
                <w:sz w:val="18"/>
                <w:szCs w:val="18"/>
              </w:rPr>
              <w:t>1</w:t>
            </w:r>
            <w:r w:rsidRPr="002A2F73">
              <w:rPr>
                <w:rFonts w:asciiTheme="minorHAnsi" w:hAnsiTheme="minorHAnsi" w:cstheme="minorHAnsi"/>
                <w:sz w:val="18"/>
                <w:szCs w:val="18"/>
                <w:cs/>
              </w:rPr>
              <w:t>.</w:t>
            </w:r>
            <w:r w:rsidRPr="002A2F73">
              <w:rPr>
                <w:rFonts w:asciiTheme="minorHAnsi" w:hAnsiTheme="minorHAnsi" w:cstheme="minorHAnsi"/>
                <w:sz w:val="18"/>
                <w:szCs w:val="18"/>
              </w:rPr>
              <w:t xml:space="preserve">3 </w:t>
            </w:r>
            <w:r w:rsidRPr="002A2F73">
              <w:rPr>
                <w:rFonts w:asciiTheme="minorHAnsi" w:hAnsiTheme="minorHAnsi" w:cstheme="minorHAnsi"/>
                <w:sz w:val="18"/>
                <w:szCs w:val="18"/>
                <w:cs/>
              </w:rPr>
              <w:t>(</w:t>
            </w:r>
            <w:r w:rsidRPr="002A2F73">
              <w:rPr>
                <w:rFonts w:asciiTheme="minorHAnsi" w:hAnsiTheme="minorHAnsi" w:cstheme="minorHAnsi"/>
                <w:sz w:val="18"/>
                <w:szCs w:val="18"/>
              </w:rPr>
              <w:t xml:space="preserve">US$ 15,000 for the 1st, 15 working days do design and conduct the survey and present results </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travel expenses and DSA; and US$ 7,000 each for the 2nd and 3rd surveys, 10 working days each, which can be administered remotely</w:t>
            </w:r>
            <w:r w:rsidRPr="002A2F73">
              <w:rPr>
                <w:rFonts w:asciiTheme="minorHAnsi" w:hAnsiTheme="minorHAnsi" w:cstheme="minorHAnsi"/>
                <w:sz w:val="18"/>
                <w:szCs w:val="18"/>
                <w:cs/>
              </w:rPr>
              <w:t>).</w:t>
            </w:r>
          </w:p>
        </w:tc>
      </w:tr>
      <w:tr w:rsidR="00AB06E3" w:rsidRPr="002A2F73" w14:paraId="0A9ACA77" w14:textId="77777777" w:rsidTr="002A2F73">
        <w:trPr>
          <w:trHeight w:val="285"/>
        </w:trPr>
        <w:tc>
          <w:tcPr>
            <w:tcW w:w="515" w:type="dxa"/>
            <w:shd w:val="clear" w:color="000000" w:fill="FFFFFF"/>
            <w:noWrap/>
            <w:hideMark/>
          </w:tcPr>
          <w:p w14:paraId="09513234"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31</w:t>
            </w:r>
          </w:p>
        </w:tc>
        <w:tc>
          <w:tcPr>
            <w:tcW w:w="13273" w:type="dxa"/>
            <w:shd w:val="clear" w:color="000000" w:fill="FFFFFF"/>
            <w:hideMark/>
          </w:tcPr>
          <w:p w14:paraId="0AFF98EF" w14:textId="77777777"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 xml:space="preserve">US$ 25,000 for two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software systems and for management and maintenance of the Information Sharing Platform and the Energy Database, for Activity 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1 and Activity 4</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3</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1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US$ 12,500 each</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w:t>
            </w:r>
          </w:p>
        </w:tc>
      </w:tr>
      <w:tr w:rsidR="00AB06E3" w:rsidRPr="002A2F73" w14:paraId="2D1D4794" w14:textId="77777777" w:rsidTr="002A2F73">
        <w:trPr>
          <w:trHeight w:val="255"/>
        </w:trPr>
        <w:tc>
          <w:tcPr>
            <w:tcW w:w="515" w:type="dxa"/>
            <w:shd w:val="clear" w:color="000000" w:fill="FFFFFF"/>
            <w:noWrap/>
            <w:hideMark/>
          </w:tcPr>
          <w:p w14:paraId="6F55EF33"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32</w:t>
            </w:r>
          </w:p>
        </w:tc>
        <w:tc>
          <w:tcPr>
            <w:tcW w:w="13273" w:type="dxa"/>
            <w:shd w:val="clear" w:color="000000" w:fill="FFFFFF"/>
            <w:hideMark/>
          </w:tcPr>
          <w:p w14:paraId="4EC66BAA" w14:textId="77777777"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US$ 5,000 for printing, production costs for documenting and promoting the activities and outputs of the project</w:t>
            </w:r>
          </w:p>
        </w:tc>
      </w:tr>
      <w:tr w:rsidR="00AB06E3" w:rsidRPr="002A2F73" w14:paraId="02D9795E" w14:textId="77777777" w:rsidTr="002A2F73">
        <w:trPr>
          <w:trHeight w:val="240"/>
        </w:trPr>
        <w:tc>
          <w:tcPr>
            <w:tcW w:w="515" w:type="dxa"/>
            <w:shd w:val="clear" w:color="000000" w:fill="FFFFFF"/>
            <w:noWrap/>
            <w:hideMark/>
          </w:tcPr>
          <w:p w14:paraId="574FC50B" w14:textId="77777777"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lastRenderedPageBreak/>
              <w:t>33</w:t>
            </w:r>
          </w:p>
        </w:tc>
        <w:tc>
          <w:tcPr>
            <w:tcW w:w="13273" w:type="dxa"/>
            <w:shd w:val="clear" w:color="000000" w:fill="FFFFFF"/>
            <w:hideMark/>
          </w:tcPr>
          <w:p w14:paraId="2A470D64" w14:textId="2270ED4C"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US$ 600 for miscellaneous expenses to support the other aspects of the component outputs and as contingency to related inputs to the activities and target outputs</w:t>
            </w:r>
            <w:r w:rsidRPr="002A2F73">
              <w:rPr>
                <w:rFonts w:asciiTheme="minorHAnsi" w:hAnsiTheme="minorHAnsi" w:cstheme="minorHAnsi"/>
                <w:sz w:val="18"/>
                <w:szCs w:val="18"/>
                <w:cs/>
              </w:rPr>
              <w:t>.</w:t>
            </w:r>
          </w:p>
        </w:tc>
      </w:tr>
      <w:tr w:rsidR="0042321E" w:rsidRPr="002A2F73" w14:paraId="205C349D" w14:textId="77777777" w:rsidTr="002A2F73">
        <w:trPr>
          <w:trHeight w:val="244"/>
        </w:trPr>
        <w:tc>
          <w:tcPr>
            <w:tcW w:w="515" w:type="dxa"/>
            <w:shd w:val="clear" w:color="000000" w:fill="FFFFFF"/>
            <w:noWrap/>
          </w:tcPr>
          <w:p w14:paraId="3C481989" w14:textId="21BF15F5" w:rsidR="0042321E" w:rsidRPr="002A2F73" w:rsidRDefault="0042321E"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34</w:t>
            </w:r>
          </w:p>
        </w:tc>
        <w:tc>
          <w:tcPr>
            <w:tcW w:w="13273" w:type="dxa"/>
            <w:shd w:val="clear" w:color="000000" w:fill="FFFFFF"/>
          </w:tcPr>
          <w:p w14:paraId="35087423" w14:textId="0F15C2A5" w:rsidR="0042321E" w:rsidRPr="002A2F73" w:rsidRDefault="00444559" w:rsidP="002A2F73">
            <w:pPr>
              <w:spacing w:after="0"/>
              <w:jc w:val="left"/>
              <w:rPr>
                <w:rFonts w:asciiTheme="minorHAnsi" w:hAnsiTheme="minorHAnsi" w:cstheme="minorHAnsi"/>
                <w:sz w:val="18"/>
                <w:szCs w:val="18"/>
              </w:rPr>
            </w:pPr>
            <w:r w:rsidRPr="002A2F73">
              <w:rPr>
                <w:rFonts w:asciiTheme="minorHAnsi" w:eastAsia="Times New Roman" w:hAnsiTheme="minorHAnsi" w:cstheme="minorHAnsi"/>
                <w:sz w:val="18"/>
                <w:szCs w:val="18"/>
              </w:rPr>
              <w:t xml:space="preserve">Contractual Service </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Individual; Project Management Unit to support aspects of the component</w:t>
            </w:r>
            <w:r w:rsidRPr="002A2F73">
              <w:rPr>
                <w:rFonts w:asciiTheme="minorHAnsi" w:hAnsiTheme="minorHAnsi" w:cstheme="minorHAnsi"/>
                <w:sz w:val="18"/>
                <w:szCs w:val="18"/>
                <w:cs/>
              </w:rPr>
              <w:t>: (</w:t>
            </w:r>
            <w:r w:rsidRPr="002A2F73">
              <w:rPr>
                <w:rFonts w:asciiTheme="minorHAnsi" w:eastAsia="Times New Roman" w:hAnsiTheme="minorHAnsi" w:cstheme="minorHAnsi"/>
                <w:sz w:val="18"/>
                <w:szCs w:val="18"/>
              </w:rPr>
              <w:t>US$ 84,156</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br/>
              <w:t xml:space="preserve">Project Manager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US$ 33,412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 Comms Officer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US$ 15,662</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 xml:space="preserve">, Finance and Administration Officer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US$ 18,376</w:t>
            </w:r>
            <w:r w:rsidRPr="002A2F73">
              <w:rPr>
                <w:rFonts w:asciiTheme="minorHAnsi" w:hAnsiTheme="minorHAnsi" w:cstheme="minorHAnsi"/>
                <w:sz w:val="18"/>
                <w:szCs w:val="18"/>
                <w:cs/>
              </w:rPr>
              <w:t xml:space="preserve">) </w:t>
            </w:r>
            <w:r w:rsidRPr="002A2F73">
              <w:rPr>
                <w:rFonts w:asciiTheme="minorHAnsi" w:eastAsia="Times New Roman" w:hAnsiTheme="minorHAnsi" w:cstheme="minorHAnsi"/>
                <w:sz w:val="18"/>
                <w:szCs w:val="18"/>
              </w:rPr>
              <w:t xml:space="preserve">&amp; Project Officer </w:t>
            </w:r>
            <w:r w:rsidRPr="002A2F73">
              <w:rPr>
                <w:rFonts w:asciiTheme="minorHAnsi" w:hAnsiTheme="minorHAnsi" w:cstheme="minorHAnsi"/>
                <w:sz w:val="18"/>
                <w:szCs w:val="18"/>
                <w:cs/>
              </w:rPr>
              <w:t>(</w:t>
            </w:r>
            <w:r w:rsidRPr="002A2F73">
              <w:rPr>
                <w:rFonts w:asciiTheme="minorHAnsi" w:eastAsia="Times New Roman" w:hAnsiTheme="minorHAnsi" w:cstheme="minorHAnsi"/>
                <w:sz w:val="18"/>
                <w:szCs w:val="18"/>
              </w:rPr>
              <w:t>US$ 16,706</w:t>
            </w:r>
            <w:r w:rsidRPr="002A2F73">
              <w:rPr>
                <w:rFonts w:asciiTheme="minorHAnsi" w:hAnsiTheme="minorHAnsi" w:cstheme="minorHAnsi"/>
                <w:sz w:val="18"/>
                <w:szCs w:val="18"/>
                <w:cs/>
              </w:rPr>
              <w:t xml:space="preserve">) – </w:t>
            </w:r>
            <w:r w:rsidRPr="002A2F73">
              <w:rPr>
                <w:rFonts w:asciiTheme="minorHAnsi" w:eastAsia="Times New Roman" w:hAnsiTheme="minorHAnsi" w:cstheme="minorHAnsi"/>
                <w:sz w:val="18"/>
                <w:szCs w:val="18"/>
              </w:rPr>
              <w:t>to support aspects of all components</w:t>
            </w:r>
            <w:r w:rsidRPr="002A2F73">
              <w:rPr>
                <w:rFonts w:asciiTheme="minorHAnsi" w:hAnsiTheme="minorHAnsi" w:cstheme="minorHAnsi"/>
                <w:sz w:val="18"/>
                <w:szCs w:val="18"/>
                <w:cs/>
              </w:rPr>
              <w:t>.</w:t>
            </w:r>
          </w:p>
        </w:tc>
      </w:tr>
      <w:tr w:rsidR="0042321E" w:rsidRPr="002A2F73" w14:paraId="524B9D77" w14:textId="77777777" w:rsidTr="002A2F73">
        <w:trPr>
          <w:trHeight w:val="244"/>
        </w:trPr>
        <w:tc>
          <w:tcPr>
            <w:tcW w:w="515" w:type="dxa"/>
            <w:shd w:val="clear" w:color="000000" w:fill="FFFFFF"/>
            <w:noWrap/>
          </w:tcPr>
          <w:p w14:paraId="65760A78" w14:textId="1225B384" w:rsidR="0042321E" w:rsidRPr="002A2F73" w:rsidRDefault="0042321E"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35</w:t>
            </w:r>
          </w:p>
        </w:tc>
        <w:tc>
          <w:tcPr>
            <w:tcW w:w="13273" w:type="dxa"/>
            <w:shd w:val="clear" w:color="000000" w:fill="FFFFFF"/>
          </w:tcPr>
          <w:p w14:paraId="7C7C9420" w14:textId="48589D1F" w:rsidR="0042321E" w:rsidRPr="002A2F73" w:rsidRDefault="00444559"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International consultants: USD 30,000  for the Mid-Term Review (MTR) and the Terminal Evaluation (TE)</w:t>
            </w:r>
          </w:p>
        </w:tc>
      </w:tr>
      <w:tr w:rsidR="002A2F73" w:rsidRPr="002A2F73" w14:paraId="157BDCB0" w14:textId="77777777" w:rsidTr="002A2F73">
        <w:trPr>
          <w:trHeight w:val="240"/>
        </w:trPr>
        <w:tc>
          <w:tcPr>
            <w:tcW w:w="515" w:type="dxa"/>
            <w:shd w:val="clear" w:color="000000" w:fill="FFFFFF"/>
            <w:noWrap/>
          </w:tcPr>
          <w:p w14:paraId="72E5602F" w14:textId="5A9FA1D5" w:rsidR="002A2F73" w:rsidRPr="002A2F73" w:rsidRDefault="002A2F73" w:rsidP="002A2F73">
            <w:pPr>
              <w:spacing w:after="0"/>
              <w:jc w:val="left"/>
              <w:rPr>
                <w:rFonts w:asciiTheme="minorHAnsi" w:eastAsia="Times New Roman" w:hAnsiTheme="minorHAnsi" w:cstheme="minorHAnsi"/>
                <w:color w:val="000000"/>
                <w:sz w:val="18"/>
                <w:szCs w:val="18"/>
              </w:rPr>
            </w:pPr>
            <w:r>
              <w:rPr>
                <w:rFonts w:asciiTheme="minorHAnsi" w:eastAsia="Times New Roman" w:hAnsiTheme="minorHAnsi" w:cstheme="minorHAnsi"/>
                <w:color w:val="000000"/>
                <w:sz w:val="18"/>
                <w:szCs w:val="18"/>
              </w:rPr>
              <w:t>36</w:t>
            </w:r>
          </w:p>
        </w:tc>
        <w:tc>
          <w:tcPr>
            <w:tcW w:w="13273" w:type="dxa"/>
            <w:shd w:val="clear" w:color="000000" w:fill="FFFFFF"/>
          </w:tcPr>
          <w:p w14:paraId="64A7D3F9" w14:textId="3B13DCED" w:rsidR="002A2F73" w:rsidRPr="002A2F73" w:rsidRDefault="002A2F73" w:rsidP="002A2F73">
            <w:pPr>
              <w:spacing w:after="0"/>
              <w:jc w:val="left"/>
              <w:rPr>
                <w:rFonts w:asciiTheme="minorHAnsi" w:eastAsia="Times New Roman" w:hAnsiTheme="minorHAnsi" w:cstheme="minorHAnsi"/>
                <w:sz w:val="18"/>
                <w:szCs w:val="18"/>
              </w:rPr>
            </w:pPr>
            <w:r w:rsidRPr="002A2F73">
              <w:rPr>
                <w:rFonts w:asciiTheme="minorHAnsi" w:eastAsia="Times New Roman" w:hAnsiTheme="minorHAnsi" w:cstheme="minorHAnsi"/>
                <w:sz w:val="18"/>
                <w:szCs w:val="18"/>
              </w:rPr>
              <w:t>Local consultant for the Mid-Term Review (MTR) and the Terminal Evaluation (TE)</w:t>
            </w:r>
          </w:p>
        </w:tc>
      </w:tr>
      <w:tr w:rsidR="00AB06E3" w:rsidRPr="002A2F73" w14:paraId="73F7C8CE" w14:textId="77777777" w:rsidTr="002A2F73">
        <w:trPr>
          <w:trHeight w:val="240"/>
        </w:trPr>
        <w:tc>
          <w:tcPr>
            <w:tcW w:w="515" w:type="dxa"/>
            <w:shd w:val="clear" w:color="000000" w:fill="FFFFFF"/>
            <w:noWrap/>
            <w:hideMark/>
          </w:tcPr>
          <w:p w14:paraId="5B750E2A" w14:textId="58A16BA3" w:rsidR="00AB06E3" w:rsidRPr="002A2F73" w:rsidRDefault="00AB06E3" w:rsidP="002A2F73">
            <w:pPr>
              <w:spacing w:after="0"/>
              <w:jc w:val="left"/>
              <w:rPr>
                <w:rFonts w:asciiTheme="minorHAnsi" w:eastAsia="Times New Roman" w:hAnsiTheme="minorHAnsi" w:cstheme="minorHAnsi"/>
                <w:color w:val="000000"/>
                <w:sz w:val="18"/>
                <w:szCs w:val="18"/>
                <w:highlight w:val="green"/>
              </w:rPr>
            </w:pPr>
            <w:r w:rsidRPr="002A2F73">
              <w:rPr>
                <w:rFonts w:asciiTheme="minorHAnsi" w:eastAsia="Times New Roman" w:hAnsiTheme="minorHAnsi" w:cstheme="minorHAnsi"/>
                <w:color w:val="000000"/>
                <w:sz w:val="18"/>
                <w:szCs w:val="18"/>
                <w:highlight w:val="green"/>
              </w:rPr>
              <w:t>3</w:t>
            </w:r>
            <w:r w:rsidR="0042321E" w:rsidRPr="002A2F73">
              <w:rPr>
                <w:rFonts w:asciiTheme="minorHAnsi" w:eastAsia="Times New Roman" w:hAnsiTheme="minorHAnsi" w:cstheme="minorHAnsi"/>
                <w:color w:val="000000"/>
                <w:sz w:val="18"/>
                <w:szCs w:val="18"/>
                <w:highlight w:val="green"/>
              </w:rPr>
              <w:t>7</w:t>
            </w:r>
          </w:p>
        </w:tc>
        <w:tc>
          <w:tcPr>
            <w:tcW w:w="13273" w:type="dxa"/>
            <w:shd w:val="clear" w:color="000000" w:fill="FFFFFF"/>
            <w:hideMark/>
          </w:tcPr>
          <w:p w14:paraId="34AD35DA" w14:textId="7F184EC4" w:rsidR="00AB06E3" w:rsidRPr="002A2F73" w:rsidRDefault="0042321E" w:rsidP="002A2F73">
            <w:pPr>
              <w:spacing w:after="0"/>
              <w:jc w:val="left"/>
              <w:rPr>
                <w:rFonts w:asciiTheme="minorHAnsi" w:eastAsia="Times New Roman" w:hAnsiTheme="minorHAnsi" w:cstheme="minorHAnsi"/>
                <w:sz w:val="18"/>
                <w:szCs w:val="18"/>
                <w:highlight w:val="green"/>
              </w:rPr>
            </w:pPr>
            <w:r w:rsidRPr="002A2F73">
              <w:rPr>
                <w:rFonts w:asciiTheme="minorHAnsi" w:eastAsia="Times New Roman" w:hAnsiTheme="minorHAnsi" w:cstheme="minorHAnsi"/>
                <w:sz w:val="18"/>
                <w:szCs w:val="18"/>
                <w:highlight w:val="green"/>
              </w:rPr>
              <w:t xml:space="preserve">Professional services: USD 10,000 in total for annual audits (at USD 2,500 per audit) </w:t>
            </w:r>
          </w:p>
        </w:tc>
      </w:tr>
      <w:tr w:rsidR="00AB06E3" w:rsidRPr="002A2F73" w14:paraId="4C309926" w14:textId="77777777" w:rsidTr="002A2F73">
        <w:trPr>
          <w:trHeight w:val="240"/>
        </w:trPr>
        <w:tc>
          <w:tcPr>
            <w:tcW w:w="515" w:type="dxa"/>
            <w:shd w:val="clear" w:color="000000" w:fill="FFFFFF"/>
            <w:noWrap/>
          </w:tcPr>
          <w:p w14:paraId="03DF7429" w14:textId="1797F2FF"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w:t>
            </w:r>
            <w:r w:rsidR="0042321E" w:rsidRPr="002A2F73">
              <w:rPr>
                <w:rFonts w:asciiTheme="minorHAnsi" w:eastAsia="Times New Roman" w:hAnsiTheme="minorHAnsi" w:cstheme="minorHAnsi"/>
                <w:color w:val="000000"/>
                <w:sz w:val="18"/>
                <w:szCs w:val="18"/>
              </w:rPr>
              <w:t>8</w:t>
            </w:r>
          </w:p>
        </w:tc>
        <w:tc>
          <w:tcPr>
            <w:tcW w:w="13273" w:type="dxa"/>
            <w:shd w:val="clear" w:color="000000" w:fill="FFFFFF"/>
          </w:tcPr>
          <w:p w14:paraId="2E77FCF9" w14:textId="152B66E8"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rPr>
              <w:t xml:space="preserve">US$ 2,000 for Project Management Unit </w:t>
            </w:r>
            <w:r w:rsidRPr="002A2F73">
              <w:rPr>
                <w:rFonts w:asciiTheme="minorHAnsi" w:hAnsiTheme="minorHAnsi" w:cstheme="minorHAnsi"/>
                <w:sz w:val="18"/>
                <w:szCs w:val="18"/>
                <w:cs/>
              </w:rPr>
              <w:t>(</w:t>
            </w:r>
            <w:r w:rsidRPr="002A2F73">
              <w:rPr>
                <w:rFonts w:asciiTheme="minorHAnsi" w:hAnsiTheme="minorHAnsi" w:cstheme="minorHAnsi"/>
                <w:sz w:val="18"/>
                <w:szCs w:val="18"/>
              </w:rPr>
              <w:t>PMU</w:t>
            </w:r>
            <w:r w:rsidRPr="002A2F73">
              <w:rPr>
                <w:rFonts w:asciiTheme="minorHAnsi" w:hAnsiTheme="minorHAnsi" w:cstheme="minorHAnsi"/>
                <w:sz w:val="18"/>
                <w:szCs w:val="18"/>
                <w:cs/>
              </w:rPr>
              <w:t xml:space="preserve">) </w:t>
            </w:r>
            <w:r w:rsidRPr="002A2F73">
              <w:rPr>
                <w:rFonts w:asciiTheme="minorHAnsi" w:hAnsiTheme="minorHAnsi" w:cstheme="minorHAnsi"/>
                <w:sz w:val="18"/>
                <w:szCs w:val="18"/>
              </w:rPr>
              <w:t>travel cost</w:t>
            </w:r>
          </w:p>
        </w:tc>
      </w:tr>
      <w:tr w:rsidR="00AB06E3" w:rsidRPr="002A2F73" w14:paraId="1F01D358" w14:textId="77777777" w:rsidTr="002A2F73">
        <w:trPr>
          <w:trHeight w:val="240"/>
        </w:trPr>
        <w:tc>
          <w:tcPr>
            <w:tcW w:w="515" w:type="dxa"/>
            <w:shd w:val="clear" w:color="000000" w:fill="FFFFFF"/>
            <w:noWrap/>
          </w:tcPr>
          <w:p w14:paraId="650E14FA" w14:textId="4FC7113D" w:rsidR="00AB06E3" w:rsidRPr="002A2F73" w:rsidRDefault="00AB06E3" w:rsidP="002A2F73">
            <w:pPr>
              <w:spacing w:after="0"/>
              <w:jc w:val="left"/>
              <w:rPr>
                <w:rFonts w:asciiTheme="minorHAnsi" w:eastAsia="Times New Roman" w:hAnsiTheme="minorHAnsi" w:cstheme="minorHAnsi"/>
                <w:color w:val="000000"/>
                <w:sz w:val="18"/>
                <w:szCs w:val="18"/>
              </w:rPr>
            </w:pPr>
            <w:r w:rsidRPr="002A2F73">
              <w:rPr>
                <w:rFonts w:asciiTheme="minorHAnsi" w:eastAsia="Times New Roman" w:hAnsiTheme="minorHAnsi" w:cstheme="minorHAnsi"/>
                <w:color w:val="000000"/>
                <w:sz w:val="18"/>
                <w:szCs w:val="18"/>
              </w:rPr>
              <w:t>3</w:t>
            </w:r>
            <w:r w:rsidR="0042321E" w:rsidRPr="002A2F73">
              <w:rPr>
                <w:rFonts w:asciiTheme="minorHAnsi" w:eastAsia="Times New Roman" w:hAnsiTheme="minorHAnsi" w:cstheme="minorHAnsi"/>
                <w:color w:val="000000"/>
                <w:sz w:val="18"/>
                <w:szCs w:val="18"/>
              </w:rPr>
              <w:t>9</w:t>
            </w:r>
          </w:p>
        </w:tc>
        <w:tc>
          <w:tcPr>
            <w:tcW w:w="13273" w:type="dxa"/>
            <w:shd w:val="clear" w:color="000000" w:fill="FFFFFF"/>
          </w:tcPr>
          <w:p w14:paraId="6847A13F" w14:textId="4995DF1B" w:rsidR="00AB06E3" w:rsidRPr="002A2F73" w:rsidRDefault="00AB06E3" w:rsidP="002A2F73">
            <w:pPr>
              <w:spacing w:after="0"/>
              <w:jc w:val="left"/>
              <w:rPr>
                <w:rFonts w:asciiTheme="minorHAnsi" w:eastAsia="Times New Roman" w:hAnsiTheme="minorHAnsi" w:cstheme="minorHAnsi"/>
                <w:sz w:val="18"/>
                <w:szCs w:val="18"/>
              </w:rPr>
            </w:pPr>
            <w:r w:rsidRPr="002A2F73">
              <w:rPr>
                <w:rFonts w:asciiTheme="minorHAnsi" w:hAnsiTheme="minorHAnsi" w:cstheme="minorHAnsi"/>
                <w:sz w:val="18"/>
                <w:szCs w:val="18"/>
              </w:rPr>
              <w:t>US$ 1,128 for PMU Office supplies, stationery</w:t>
            </w:r>
          </w:p>
        </w:tc>
      </w:tr>
    </w:tbl>
    <w:p w14:paraId="2F3A4C36" w14:textId="77777777" w:rsidR="00470E9A" w:rsidRPr="002A2F73" w:rsidRDefault="00470E9A" w:rsidP="00D61D67">
      <w:pPr>
        <w:spacing w:after="0"/>
        <w:rPr>
          <w:rFonts w:cs="Calibri"/>
          <w:b/>
          <w:sz w:val="18"/>
          <w:szCs w:val="18"/>
        </w:rPr>
      </w:pPr>
    </w:p>
    <w:p w14:paraId="6A8A7434" w14:textId="77777777" w:rsidR="00734E23" w:rsidRPr="002A2F73" w:rsidRDefault="00734E23" w:rsidP="00D61D67">
      <w:pPr>
        <w:spacing w:after="0"/>
        <w:jc w:val="left"/>
        <w:rPr>
          <w:rFonts w:cs="Calibri"/>
          <w:szCs w:val="28"/>
        </w:rPr>
        <w:sectPr w:rsidR="00734E23" w:rsidRPr="002A2F73" w:rsidSect="001B5AB7">
          <w:pgSz w:w="15840" w:h="12240" w:orient="landscape" w:code="1"/>
          <w:pgMar w:top="1440" w:right="1440" w:bottom="1440" w:left="1440" w:header="720" w:footer="432" w:gutter="0"/>
          <w:cols w:space="708"/>
          <w:titlePg/>
          <w:docGrid w:linePitch="360"/>
        </w:sectPr>
      </w:pPr>
    </w:p>
    <w:p w14:paraId="5C98DEC2" w14:textId="77777777" w:rsidR="003E3ABA" w:rsidRPr="002A2F73" w:rsidRDefault="003E3ABA" w:rsidP="00D61D67">
      <w:pPr>
        <w:pStyle w:val="Heading1"/>
        <w:spacing w:before="0" w:after="0"/>
        <w:rPr>
          <w:rFonts w:ascii="Calibri" w:hAnsi="Calibri" w:cs="Calibri"/>
          <w:szCs w:val="28"/>
        </w:rPr>
      </w:pPr>
      <w:bookmarkStart w:id="19" w:name="_Toc13822526"/>
      <w:r w:rsidRPr="002A2F73">
        <w:rPr>
          <w:rFonts w:ascii="Calibri" w:hAnsi="Calibri" w:cs="Calibri"/>
          <w:szCs w:val="28"/>
        </w:rPr>
        <w:lastRenderedPageBreak/>
        <w:t>Legal Context</w:t>
      </w:r>
      <w:bookmarkEnd w:id="19"/>
    </w:p>
    <w:p w14:paraId="6FA69995" w14:textId="77777777" w:rsidR="00C1697F" w:rsidRPr="002A2F73" w:rsidRDefault="00C1697F" w:rsidP="00D61D67">
      <w:pPr>
        <w:spacing w:after="0"/>
        <w:rPr>
          <w:rFonts w:cs="Calibri"/>
          <w:b/>
          <w:sz w:val="22"/>
          <w:szCs w:val="22"/>
        </w:rPr>
      </w:pPr>
    </w:p>
    <w:p w14:paraId="655ED28D" w14:textId="77777777" w:rsidR="006C181C" w:rsidRPr="002A2F73" w:rsidRDefault="006C181C" w:rsidP="00D61D67">
      <w:pPr>
        <w:spacing w:after="0"/>
        <w:rPr>
          <w:rFonts w:cs="Calibri"/>
          <w:sz w:val="22"/>
          <w:szCs w:val="22"/>
        </w:rPr>
      </w:pPr>
      <w:r w:rsidRPr="002A2F73">
        <w:rPr>
          <w:rFonts w:cs="Calibri"/>
          <w:sz w:val="22"/>
          <w:szCs w:val="22"/>
        </w:rPr>
        <w:t xml:space="preserve">The project document shall be the instrument envisaged and defined in the </w:t>
      </w:r>
      <w:hyperlink r:id="rId31" w:history="1">
        <w:r w:rsidRPr="002A2F73">
          <w:rPr>
            <w:rStyle w:val="Hyperlink"/>
            <w:rFonts w:cs="Calibri"/>
            <w:sz w:val="22"/>
            <w:szCs w:val="22"/>
          </w:rPr>
          <w:t>Supplemental Provisions</w:t>
        </w:r>
      </w:hyperlink>
      <w:r w:rsidRPr="002A2F73">
        <w:rPr>
          <w:rFonts w:cs="Calibri"/>
          <w:sz w:val="22"/>
          <w:szCs w:val="22"/>
        </w:rPr>
        <w:t xml:space="preserve"> to the Project Document, attached hereto and forming an integral part hereof, as </w:t>
      </w:r>
      <w:r w:rsidRPr="002A2F73">
        <w:rPr>
          <w:rFonts w:cs="Calibri"/>
          <w:sz w:val="22"/>
          <w:szCs w:val="22"/>
          <w:cs/>
        </w:rPr>
        <w:t>“</w:t>
      </w:r>
      <w:r w:rsidRPr="002A2F73">
        <w:rPr>
          <w:rFonts w:cs="Calibri"/>
          <w:sz w:val="22"/>
          <w:szCs w:val="22"/>
        </w:rPr>
        <w:t>the Project Document</w:t>
      </w:r>
      <w:r w:rsidRPr="002A2F73">
        <w:rPr>
          <w:rFonts w:cs="Calibri"/>
          <w:sz w:val="22"/>
          <w:szCs w:val="22"/>
          <w:cs/>
        </w:rPr>
        <w:t>”.</w:t>
      </w:r>
    </w:p>
    <w:p w14:paraId="01C05AF2" w14:textId="77777777" w:rsidR="006C181C" w:rsidRPr="002A2F73" w:rsidRDefault="006C181C" w:rsidP="00D61D67">
      <w:pPr>
        <w:spacing w:after="0"/>
        <w:rPr>
          <w:rFonts w:cs="Calibri"/>
          <w:sz w:val="22"/>
          <w:szCs w:val="22"/>
        </w:rPr>
      </w:pPr>
    </w:p>
    <w:p w14:paraId="4B6DA2B9" w14:textId="7BB44412" w:rsidR="006C181C" w:rsidRPr="002A2F73" w:rsidRDefault="006C181C" w:rsidP="00D61D67">
      <w:pPr>
        <w:spacing w:after="0"/>
        <w:rPr>
          <w:rFonts w:cs="Calibri"/>
          <w:sz w:val="22"/>
          <w:szCs w:val="22"/>
        </w:rPr>
      </w:pPr>
      <w:r w:rsidRPr="002A2F73">
        <w:rPr>
          <w:rFonts w:cs="Calibri"/>
          <w:sz w:val="22"/>
          <w:szCs w:val="22"/>
        </w:rPr>
        <w:t>This project will be implemented by</w:t>
      </w:r>
      <w:r w:rsidR="00B55011" w:rsidRPr="002A2F73">
        <w:rPr>
          <w:rFonts w:cs="Calibri"/>
          <w:sz w:val="22"/>
          <w:szCs w:val="22"/>
        </w:rPr>
        <w:t xml:space="preserve"> the Department of Commerce, Industry and Environment (DCIE)</w:t>
      </w:r>
      <w:r w:rsidRPr="002A2F73">
        <w:rPr>
          <w:rFonts w:cs="Calibri"/>
          <w:sz w:val="22"/>
          <w:szCs w:val="22"/>
          <w:cs/>
        </w:rPr>
        <w:t xml:space="preserve"> (“</w:t>
      </w:r>
      <w:r w:rsidRPr="002A2F73">
        <w:rPr>
          <w:rFonts w:cs="Calibri"/>
          <w:sz w:val="22"/>
          <w:szCs w:val="22"/>
        </w:rPr>
        <w:t>Implementing Partner</w:t>
      </w:r>
      <w:r w:rsidRPr="002A2F73">
        <w:rPr>
          <w:rFonts w:cs="Calibri"/>
          <w:sz w:val="22"/>
          <w:szCs w:val="22"/>
          <w:cs/>
        </w:rPr>
        <w:t xml:space="preserve">”) </w:t>
      </w:r>
      <w:r w:rsidRPr="002A2F73">
        <w:rPr>
          <w:rFonts w:cs="Calibri"/>
          <w:sz w:val="22"/>
          <w:szCs w:val="22"/>
        </w:rPr>
        <w:t>in accordance with its financial regulations, rules, practices and procedures only to the extent that they do not contravene the principles of the Financial Regulations and Rules of UNDP</w:t>
      </w:r>
      <w:r w:rsidRPr="002A2F73">
        <w:rPr>
          <w:rFonts w:cs="Calibri"/>
          <w:sz w:val="22"/>
          <w:szCs w:val="22"/>
          <w:cs/>
        </w:rPr>
        <w:t xml:space="preserve">. </w:t>
      </w:r>
      <w:r w:rsidRPr="002A2F73">
        <w:rPr>
          <w:rFonts w:cs="Calibri"/>
          <w:sz w:val="22"/>
          <w:szCs w:val="22"/>
        </w:rPr>
        <w:t>Where the financial governance of an Implementing Partner does not provide the required guidance to ensure best value for money, fairness, integrity, transparency, and effective international competition, the financial governance of UNDP shall apply</w:t>
      </w:r>
      <w:r w:rsidRPr="002A2F73">
        <w:rPr>
          <w:rFonts w:cs="Calibri"/>
          <w:sz w:val="22"/>
          <w:szCs w:val="22"/>
          <w:cs/>
        </w:rPr>
        <w:t>.</w:t>
      </w:r>
    </w:p>
    <w:p w14:paraId="48085E83" w14:textId="77777777" w:rsidR="00450470" w:rsidRPr="002A2F73" w:rsidRDefault="00450470" w:rsidP="00D61D67">
      <w:pPr>
        <w:spacing w:after="0"/>
        <w:rPr>
          <w:rFonts w:cs="Calibri"/>
          <w:sz w:val="22"/>
          <w:szCs w:val="22"/>
        </w:rPr>
      </w:pPr>
    </w:p>
    <w:p w14:paraId="041EA721" w14:textId="77777777" w:rsidR="00D6394A" w:rsidRPr="002A2F73" w:rsidRDefault="00D6394A" w:rsidP="00D61D67">
      <w:pPr>
        <w:spacing w:after="0"/>
        <w:rPr>
          <w:rFonts w:eastAsia="Times New Roman" w:cs="Calibri"/>
          <w:sz w:val="22"/>
          <w:szCs w:val="22"/>
        </w:rPr>
      </w:pPr>
      <w:r w:rsidRPr="002A2F73">
        <w:rPr>
          <w:rFonts w:eastAsia="Times New Roman" w:cs="Calibri"/>
          <w:iCs/>
          <w:color w:val="000000"/>
          <w:sz w:val="22"/>
          <w:szCs w:val="22"/>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r w:rsidRPr="002A2F73">
        <w:rPr>
          <w:rFonts w:cs="Calibri"/>
          <w:iCs/>
          <w:color w:val="000000"/>
          <w:sz w:val="22"/>
          <w:szCs w:val="22"/>
          <w:cs/>
        </w:rPr>
        <w:t>.</w:t>
      </w:r>
    </w:p>
    <w:p w14:paraId="26FE40CE" w14:textId="77777777" w:rsidR="00A50DF6" w:rsidRPr="002A2F73" w:rsidRDefault="00A50DF6" w:rsidP="00D61D67">
      <w:pPr>
        <w:spacing w:after="0"/>
        <w:jc w:val="left"/>
        <w:rPr>
          <w:rFonts w:cs="Calibri"/>
          <w:sz w:val="22"/>
          <w:szCs w:val="22"/>
        </w:rPr>
      </w:pPr>
      <w:r w:rsidRPr="002A2F73">
        <w:rPr>
          <w:rFonts w:cs="Calibri"/>
          <w:sz w:val="22"/>
          <w:szCs w:val="22"/>
          <w:cs/>
        </w:rPr>
        <w:br w:type="page"/>
      </w:r>
    </w:p>
    <w:p w14:paraId="0308F1EF" w14:textId="77777777" w:rsidR="00F62A77" w:rsidRPr="002A2F73" w:rsidRDefault="00F62A77" w:rsidP="00D61D67">
      <w:pPr>
        <w:spacing w:after="0"/>
        <w:jc w:val="left"/>
        <w:rPr>
          <w:rFonts w:cs="Calibri"/>
          <w:sz w:val="22"/>
          <w:szCs w:val="22"/>
        </w:rPr>
      </w:pPr>
    </w:p>
    <w:p w14:paraId="0936222A" w14:textId="77777777" w:rsidR="00A94FFC" w:rsidRPr="002A2F73" w:rsidRDefault="00A94FFC" w:rsidP="00D61D67">
      <w:pPr>
        <w:pStyle w:val="Heading1"/>
        <w:spacing w:before="0" w:after="0"/>
        <w:jc w:val="left"/>
        <w:rPr>
          <w:rFonts w:ascii="Calibri" w:hAnsi="Calibri" w:cs="Calibri"/>
          <w:szCs w:val="28"/>
        </w:rPr>
      </w:pPr>
      <w:bookmarkStart w:id="20" w:name="_Toc13822527"/>
      <w:r w:rsidRPr="002A2F73">
        <w:rPr>
          <w:rFonts w:ascii="Calibri" w:hAnsi="Calibri" w:cs="Calibri"/>
          <w:szCs w:val="28"/>
        </w:rPr>
        <w:t>Risk Management</w:t>
      </w:r>
      <w:bookmarkEnd w:id="20"/>
    </w:p>
    <w:p w14:paraId="7CC94B8C" w14:textId="77777777" w:rsidR="00A94FFC" w:rsidRPr="002A2F73" w:rsidRDefault="00A94FFC" w:rsidP="00D61D67">
      <w:pPr>
        <w:spacing w:after="0"/>
        <w:jc w:val="left"/>
        <w:rPr>
          <w:rFonts w:asciiTheme="minorHAnsi" w:hAnsiTheme="minorHAnsi" w:cstheme="minorHAnsi"/>
          <w:sz w:val="22"/>
          <w:szCs w:val="22"/>
        </w:rPr>
      </w:pPr>
    </w:p>
    <w:p w14:paraId="516423B9" w14:textId="2387C6C1" w:rsidR="000506AD" w:rsidRPr="002A2F73" w:rsidRDefault="000506AD" w:rsidP="00D61D67">
      <w:pPr>
        <w:pStyle w:val="ListParagraph"/>
        <w:numPr>
          <w:ilvl w:val="0"/>
          <w:numId w:val="20"/>
        </w:numPr>
        <w:ind w:left="360"/>
        <w:jc w:val="both"/>
        <w:rPr>
          <w:rFonts w:asciiTheme="minorHAnsi" w:hAnsiTheme="minorHAnsi" w:cstheme="minorHAnsi"/>
          <w:sz w:val="22"/>
          <w:szCs w:val="22"/>
        </w:rPr>
      </w:pPr>
      <w:r w:rsidRPr="002A2F73">
        <w:rPr>
          <w:rFonts w:asciiTheme="minorHAnsi" w:hAnsiTheme="minorHAnsi" w:cstheme="minorHAnsi"/>
          <w:sz w:val="22"/>
          <w:szCs w:val="22"/>
        </w:rPr>
        <w:t xml:space="preserve">Consistent with the Article III of </w:t>
      </w:r>
      <w:r w:rsidRPr="002A2F73">
        <w:rPr>
          <w:rFonts w:asciiTheme="minorHAnsi" w:hAnsiTheme="minorHAnsi" w:cstheme="minorHAnsi"/>
          <w:i/>
          <w:sz w:val="22"/>
          <w:szCs w:val="22"/>
        </w:rPr>
        <w:t>the Supplemental Provisions to the Project Document</w:t>
      </w:r>
      <w:r w:rsidRPr="002A2F73">
        <w:rPr>
          <w:rFonts w:asciiTheme="minorHAnsi" w:hAnsiTheme="minorHAnsi" w:cstheme="minorHAnsi"/>
          <w:sz w:val="22"/>
          <w:szCs w:val="22"/>
        </w:rPr>
        <w:t>, the responsibility for the safety and security of the Implementing Partner and its personnel and property, and of UNDP</w:t>
      </w:r>
      <w:r w:rsidRPr="002A2F73">
        <w:rPr>
          <w:rFonts w:asciiTheme="minorHAnsi" w:hAnsiTheme="minorHAnsi" w:cstheme="minorHAnsi"/>
          <w:sz w:val="22"/>
          <w:szCs w:val="22"/>
          <w:cs/>
        </w:rPr>
        <w:t>’</w:t>
      </w:r>
      <w:r w:rsidRPr="002A2F73">
        <w:rPr>
          <w:rFonts w:asciiTheme="minorHAnsi" w:hAnsiTheme="minorHAnsi" w:cstheme="minorHAnsi"/>
          <w:sz w:val="22"/>
          <w:szCs w:val="22"/>
        </w:rPr>
        <w:t>s property in the Implementing Partner</w:t>
      </w:r>
      <w:r w:rsidRPr="002A2F73">
        <w:rPr>
          <w:rFonts w:asciiTheme="minorHAnsi" w:hAnsiTheme="minorHAnsi" w:cstheme="minorHAnsi"/>
          <w:sz w:val="22"/>
          <w:szCs w:val="22"/>
          <w:cs/>
        </w:rPr>
        <w:t>’</w:t>
      </w:r>
      <w:r w:rsidRPr="002A2F73">
        <w:rPr>
          <w:rFonts w:asciiTheme="minorHAnsi" w:hAnsiTheme="minorHAnsi" w:cstheme="minorHAnsi"/>
          <w:sz w:val="22"/>
          <w:szCs w:val="22"/>
        </w:rPr>
        <w:t>s custody, rests with the Implementing Partner</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To this end, the Implementing Partner shall</w:t>
      </w:r>
      <w:r w:rsidRPr="002A2F73">
        <w:rPr>
          <w:rFonts w:asciiTheme="minorHAnsi" w:hAnsiTheme="minorHAnsi" w:cstheme="minorHAnsi"/>
          <w:sz w:val="22"/>
          <w:szCs w:val="22"/>
          <w:cs/>
        </w:rPr>
        <w:t>:</w:t>
      </w:r>
    </w:p>
    <w:p w14:paraId="09BB5417" w14:textId="77777777" w:rsidR="007D5384" w:rsidRPr="002A2F73" w:rsidRDefault="007D5384" w:rsidP="00D61D67">
      <w:pPr>
        <w:pStyle w:val="ListParagraph"/>
        <w:ind w:left="360"/>
        <w:jc w:val="both"/>
        <w:rPr>
          <w:rFonts w:asciiTheme="minorHAnsi" w:hAnsiTheme="minorHAnsi" w:cstheme="minorHAnsi"/>
          <w:sz w:val="22"/>
          <w:szCs w:val="22"/>
        </w:rPr>
      </w:pPr>
    </w:p>
    <w:p w14:paraId="7295AEB3" w14:textId="40E9A7DB" w:rsidR="000506AD" w:rsidRPr="002A2F73" w:rsidRDefault="000506AD" w:rsidP="00D61D67">
      <w:pPr>
        <w:numPr>
          <w:ilvl w:val="0"/>
          <w:numId w:val="15"/>
        </w:numPr>
        <w:spacing w:after="0"/>
        <w:rPr>
          <w:rFonts w:asciiTheme="minorHAnsi" w:hAnsiTheme="minorHAnsi" w:cstheme="minorHAnsi"/>
          <w:sz w:val="22"/>
          <w:szCs w:val="22"/>
        </w:rPr>
      </w:pPr>
      <w:r w:rsidRPr="002A2F73">
        <w:rPr>
          <w:rFonts w:asciiTheme="minorHAnsi" w:hAnsiTheme="minorHAnsi" w:cstheme="minorHAnsi"/>
          <w:sz w:val="22"/>
          <w:szCs w:val="22"/>
        </w:rPr>
        <w:t xml:space="preserve">put in place an appropriate security plan and maintain the security plan, </w:t>
      </w:r>
      <w:r w:rsidR="00B11FCB" w:rsidRPr="002A2F73">
        <w:rPr>
          <w:rFonts w:asciiTheme="minorHAnsi" w:hAnsiTheme="minorHAnsi" w:cstheme="minorHAnsi"/>
          <w:sz w:val="22"/>
          <w:szCs w:val="22"/>
        </w:rPr>
        <w:t>considering</w:t>
      </w:r>
      <w:r w:rsidRPr="002A2F73">
        <w:rPr>
          <w:rFonts w:asciiTheme="minorHAnsi" w:hAnsiTheme="minorHAnsi" w:cstheme="minorHAnsi"/>
          <w:sz w:val="22"/>
          <w:szCs w:val="22"/>
        </w:rPr>
        <w:t xml:space="preserve"> the security situation in the country where the project is being carried</w:t>
      </w:r>
      <w:r w:rsidR="00FD0554" w:rsidRPr="002A2F73">
        <w:rPr>
          <w:rFonts w:asciiTheme="minorHAnsi" w:hAnsiTheme="minorHAnsi" w:cstheme="minorHAnsi"/>
          <w:sz w:val="22"/>
          <w:szCs w:val="22"/>
        </w:rPr>
        <w:t>.</w:t>
      </w:r>
    </w:p>
    <w:p w14:paraId="735BF9A4" w14:textId="77777777" w:rsidR="000506AD" w:rsidRPr="002A2F73" w:rsidRDefault="000506AD" w:rsidP="00D61D67">
      <w:pPr>
        <w:numPr>
          <w:ilvl w:val="0"/>
          <w:numId w:val="15"/>
        </w:numPr>
        <w:spacing w:after="0"/>
        <w:rPr>
          <w:rFonts w:asciiTheme="minorHAnsi" w:hAnsiTheme="minorHAnsi" w:cstheme="minorHAnsi"/>
          <w:sz w:val="22"/>
          <w:szCs w:val="22"/>
        </w:rPr>
      </w:pPr>
      <w:r w:rsidRPr="002A2F73">
        <w:rPr>
          <w:rFonts w:asciiTheme="minorHAnsi" w:hAnsiTheme="minorHAnsi" w:cstheme="minorHAnsi"/>
          <w:sz w:val="22"/>
          <w:szCs w:val="22"/>
        </w:rPr>
        <w:t>assume all risks and liabilities related to the Implementing Partner</w:t>
      </w:r>
      <w:r w:rsidRPr="002A2F73">
        <w:rPr>
          <w:rFonts w:asciiTheme="minorHAnsi" w:hAnsiTheme="minorHAnsi" w:cstheme="minorHAnsi"/>
          <w:sz w:val="22"/>
          <w:szCs w:val="22"/>
          <w:cs/>
        </w:rPr>
        <w:t>’</w:t>
      </w:r>
      <w:r w:rsidRPr="002A2F73">
        <w:rPr>
          <w:rFonts w:asciiTheme="minorHAnsi" w:hAnsiTheme="minorHAnsi" w:cstheme="minorHAnsi"/>
          <w:sz w:val="22"/>
          <w:szCs w:val="22"/>
        </w:rPr>
        <w:t>s security, and the full implementation of the security plan</w:t>
      </w:r>
      <w:r w:rsidRPr="002A2F73">
        <w:rPr>
          <w:rFonts w:asciiTheme="minorHAnsi" w:hAnsiTheme="minorHAnsi" w:cstheme="minorHAnsi"/>
          <w:sz w:val="22"/>
          <w:szCs w:val="22"/>
          <w:cs/>
        </w:rPr>
        <w:t>.</w:t>
      </w:r>
    </w:p>
    <w:p w14:paraId="2A850915" w14:textId="77777777" w:rsidR="000506AD" w:rsidRPr="002A2F73" w:rsidRDefault="000506AD" w:rsidP="00D61D67">
      <w:pPr>
        <w:spacing w:after="0"/>
        <w:rPr>
          <w:rFonts w:asciiTheme="minorHAnsi" w:hAnsiTheme="minorHAnsi" w:cstheme="minorHAnsi"/>
          <w:sz w:val="22"/>
          <w:szCs w:val="22"/>
        </w:rPr>
      </w:pPr>
    </w:p>
    <w:p w14:paraId="4CBA31E3" w14:textId="77777777" w:rsidR="000506AD" w:rsidRPr="002A2F73" w:rsidRDefault="000506AD" w:rsidP="00D61D67">
      <w:pPr>
        <w:pStyle w:val="ListParagraph"/>
        <w:numPr>
          <w:ilvl w:val="0"/>
          <w:numId w:val="20"/>
        </w:numPr>
        <w:ind w:left="360"/>
        <w:jc w:val="both"/>
        <w:rPr>
          <w:rFonts w:asciiTheme="minorHAnsi" w:hAnsiTheme="minorHAnsi" w:cstheme="minorHAnsi"/>
          <w:sz w:val="22"/>
          <w:szCs w:val="22"/>
        </w:rPr>
      </w:pPr>
      <w:r w:rsidRPr="002A2F73">
        <w:rPr>
          <w:rFonts w:asciiTheme="minorHAnsi" w:hAnsiTheme="minorHAnsi" w:cstheme="minorHAnsi"/>
          <w:sz w:val="22"/>
          <w:szCs w:val="22"/>
        </w:rPr>
        <w:t>UNDP reserves the right to verify whether such a plan is in place, and to suggest modifications to the plan when necessary</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Failure to maintain and implement an appropriate security plan as required hereunder shall be deemed a breach of the Implementing Partner</w:t>
      </w:r>
      <w:r w:rsidRPr="002A2F73">
        <w:rPr>
          <w:rFonts w:asciiTheme="minorHAnsi" w:hAnsiTheme="minorHAnsi" w:cstheme="minorHAnsi"/>
          <w:sz w:val="22"/>
          <w:szCs w:val="22"/>
          <w:cs/>
        </w:rPr>
        <w:t>’</w:t>
      </w:r>
      <w:r w:rsidRPr="002A2F73">
        <w:rPr>
          <w:rFonts w:asciiTheme="minorHAnsi" w:hAnsiTheme="minorHAnsi" w:cstheme="minorHAnsi"/>
          <w:sz w:val="22"/>
          <w:szCs w:val="22"/>
        </w:rPr>
        <w:t>s obligations under this Project Document</w:t>
      </w:r>
      <w:r w:rsidRPr="002A2F73">
        <w:rPr>
          <w:rFonts w:asciiTheme="minorHAnsi" w:hAnsiTheme="minorHAnsi" w:cstheme="minorHAnsi"/>
          <w:sz w:val="22"/>
          <w:szCs w:val="22"/>
          <w:cs/>
        </w:rPr>
        <w:t>.</w:t>
      </w:r>
    </w:p>
    <w:p w14:paraId="1E18A157" w14:textId="77777777" w:rsidR="000506AD" w:rsidRPr="002A2F73" w:rsidRDefault="000506AD" w:rsidP="00D61D67">
      <w:pPr>
        <w:spacing w:after="0"/>
        <w:ind w:left="360"/>
        <w:rPr>
          <w:rFonts w:asciiTheme="minorHAnsi" w:hAnsiTheme="minorHAnsi" w:cstheme="minorHAnsi"/>
          <w:sz w:val="22"/>
          <w:szCs w:val="22"/>
        </w:rPr>
      </w:pPr>
    </w:p>
    <w:p w14:paraId="31F25236" w14:textId="77777777" w:rsidR="000506AD" w:rsidRPr="002A2F73" w:rsidRDefault="000506AD" w:rsidP="000D18DF">
      <w:pPr>
        <w:pStyle w:val="ListParagraph"/>
        <w:numPr>
          <w:ilvl w:val="0"/>
          <w:numId w:val="20"/>
        </w:numPr>
        <w:ind w:left="360"/>
        <w:jc w:val="both"/>
        <w:rPr>
          <w:rFonts w:asciiTheme="minorHAnsi" w:hAnsiTheme="minorHAnsi" w:cstheme="minorHAnsi"/>
          <w:sz w:val="22"/>
          <w:szCs w:val="22"/>
        </w:rPr>
      </w:pPr>
      <w:r w:rsidRPr="002A2F73">
        <w:rPr>
          <w:rFonts w:asciiTheme="minorHAnsi" w:hAnsiTheme="minorHAnsi" w:cstheme="minorHAnsi"/>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w:t>
      </w:r>
      <w:r w:rsidRPr="002A2F73">
        <w:rPr>
          <w:rFonts w:asciiTheme="minorHAnsi" w:hAnsiTheme="minorHAnsi" w:cstheme="minorHAnsi"/>
          <w:sz w:val="22"/>
          <w:szCs w:val="22"/>
          <w:cs/>
        </w:rPr>
        <w:t>(</w:t>
      </w:r>
      <w:r w:rsidRPr="002A2F73">
        <w:rPr>
          <w:rFonts w:asciiTheme="minorHAnsi" w:hAnsiTheme="minorHAnsi" w:cstheme="minorHAnsi"/>
          <w:sz w:val="22"/>
          <w:szCs w:val="22"/>
        </w:rPr>
        <w:t>1999</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 xml:space="preserve">The list can be accessed via </w:t>
      </w:r>
      <w:hyperlink r:id="rId32" w:history="1">
        <w:r w:rsidRPr="002A2F73">
          <w:rPr>
            <w:rStyle w:val="Hyperlink"/>
            <w:rFonts w:asciiTheme="minorHAnsi" w:hAnsiTheme="minorHAnsi" w:cstheme="minorHAnsi"/>
            <w:sz w:val="22"/>
            <w:szCs w:val="22"/>
          </w:rPr>
          <w:t>http</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www</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un</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org</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sc</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committees</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1267</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aq_sanctions_list</w:t>
        </w:r>
        <w:r w:rsidRPr="002A2F73">
          <w:rPr>
            <w:rStyle w:val="Hyperlink"/>
            <w:rFonts w:asciiTheme="minorHAnsi" w:hAnsiTheme="minorHAnsi" w:cstheme="minorHAnsi"/>
            <w:sz w:val="22"/>
            <w:szCs w:val="22"/>
            <w:cs/>
          </w:rPr>
          <w:t>.</w:t>
        </w:r>
        <w:r w:rsidRPr="002A2F73">
          <w:rPr>
            <w:rStyle w:val="Hyperlink"/>
            <w:rFonts w:asciiTheme="minorHAnsi" w:hAnsiTheme="minorHAnsi" w:cstheme="minorHAnsi"/>
            <w:sz w:val="22"/>
            <w:szCs w:val="22"/>
          </w:rPr>
          <w:t>shtml</w:t>
        </w:r>
      </w:hyperlink>
      <w:r w:rsidRPr="002A2F73">
        <w:rPr>
          <w:rFonts w:asciiTheme="minorHAnsi" w:hAnsiTheme="minorHAnsi" w:cstheme="minorHAnsi"/>
          <w:color w:val="000080"/>
          <w:sz w:val="22"/>
          <w:szCs w:val="22"/>
          <w:cs/>
        </w:rPr>
        <w:t>.</w:t>
      </w:r>
      <w:r w:rsidRPr="002A2F73">
        <w:rPr>
          <w:rFonts w:asciiTheme="minorHAnsi" w:hAnsiTheme="minorHAnsi" w:cstheme="minorHAnsi"/>
          <w:sz w:val="22"/>
          <w:szCs w:val="22"/>
          <w:cs/>
        </w:rPr>
        <w:t xml:space="preserve">  </w:t>
      </w:r>
    </w:p>
    <w:p w14:paraId="38489FA9" w14:textId="77777777" w:rsidR="000506AD" w:rsidRPr="002A2F73" w:rsidRDefault="000506AD" w:rsidP="00D61D67">
      <w:pPr>
        <w:pStyle w:val="ListParagraph"/>
        <w:ind w:left="360"/>
        <w:rPr>
          <w:rFonts w:asciiTheme="minorHAnsi" w:hAnsiTheme="minorHAnsi" w:cstheme="minorHAnsi"/>
          <w:sz w:val="22"/>
          <w:szCs w:val="22"/>
        </w:rPr>
      </w:pPr>
    </w:p>
    <w:p w14:paraId="5521D928" w14:textId="77777777" w:rsidR="000506AD" w:rsidRPr="002A2F73" w:rsidRDefault="000506AD" w:rsidP="00D61D67">
      <w:pPr>
        <w:pStyle w:val="ListParagraph"/>
        <w:numPr>
          <w:ilvl w:val="0"/>
          <w:numId w:val="20"/>
        </w:numPr>
        <w:ind w:left="360"/>
        <w:jc w:val="both"/>
        <w:rPr>
          <w:rFonts w:asciiTheme="minorHAnsi" w:hAnsiTheme="minorHAnsi" w:cstheme="minorHAnsi"/>
          <w:sz w:val="22"/>
          <w:szCs w:val="22"/>
        </w:rPr>
      </w:pPr>
      <w:r w:rsidRPr="002A2F73">
        <w:rPr>
          <w:rFonts w:asciiTheme="minorHAnsi" w:hAnsiTheme="minorHAnsi" w:cstheme="minorHAnsi"/>
          <w:sz w:val="22"/>
          <w:szCs w:val="22"/>
        </w:rPr>
        <w:t>The Implementing Partner acknowledges and agrees that UNDP will not tolerate sexual harassment and sexual exploitation and abuse of anyone by the Implementing Partner, and each of its responsible parties, their respective sub</w:t>
      </w:r>
      <w:r w:rsidRPr="002A2F73">
        <w:rPr>
          <w:rFonts w:asciiTheme="minorHAnsi" w:hAnsiTheme="minorHAnsi" w:cstheme="minorHAnsi"/>
          <w:sz w:val="22"/>
          <w:szCs w:val="22"/>
          <w:cs/>
        </w:rPr>
        <w:t>-</w:t>
      </w:r>
      <w:r w:rsidRPr="002A2F73">
        <w:rPr>
          <w:rFonts w:asciiTheme="minorHAnsi" w:hAnsiTheme="minorHAnsi" w:cstheme="minorHAnsi"/>
          <w:sz w:val="22"/>
          <w:szCs w:val="22"/>
        </w:rPr>
        <w:t>recipients and other entities involved in Project implementation, either as contractors or subcontractors and their personnel, and any individuals performing services for them under the Project Document</w:t>
      </w:r>
      <w:r w:rsidRPr="002A2F73">
        <w:rPr>
          <w:rFonts w:asciiTheme="minorHAnsi" w:hAnsiTheme="minorHAnsi" w:cstheme="minorHAnsi"/>
          <w:sz w:val="22"/>
          <w:szCs w:val="22"/>
          <w:cs/>
        </w:rPr>
        <w:t xml:space="preserve">. </w:t>
      </w:r>
    </w:p>
    <w:p w14:paraId="0E94A74E" w14:textId="77777777" w:rsidR="007D5384" w:rsidRPr="002A2F73" w:rsidRDefault="007D5384" w:rsidP="00D61D67">
      <w:pPr>
        <w:pStyle w:val="ListParagraph"/>
        <w:ind w:left="360"/>
        <w:rPr>
          <w:rFonts w:asciiTheme="minorHAnsi" w:hAnsiTheme="minorHAnsi" w:cstheme="minorHAnsi"/>
          <w:sz w:val="22"/>
          <w:szCs w:val="22"/>
        </w:rPr>
      </w:pPr>
    </w:p>
    <w:p w14:paraId="77E311A8" w14:textId="77777777" w:rsidR="000506AD" w:rsidRPr="002A2F73" w:rsidRDefault="000506AD" w:rsidP="00D61D67">
      <w:pPr>
        <w:pStyle w:val="ListParagraph"/>
        <w:numPr>
          <w:ilvl w:val="0"/>
          <w:numId w:val="39"/>
        </w:numPr>
        <w:jc w:val="both"/>
        <w:rPr>
          <w:rFonts w:asciiTheme="minorHAnsi" w:hAnsiTheme="minorHAnsi" w:cstheme="minorHAnsi"/>
          <w:sz w:val="22"/>
          <w:szCs w:val="22"/>
        </w:rPr>
      </w:pPr>
      <w:r w:rsidRPr="002A2F73">
        <w:rPr>
          <w:rFonts w:asciiTheme="minorHAnsi" w:hAnsiTheme="minorHAnsi" w:cstheme="minorHAnsi"/>
          <w:sz w:val="22"/>
          <w:szCs w:val="22"/>
        </w:rPr>
        <w:t>In the implementation of the activities under this Project Document, the Implementing Partner, and each of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referred to above, shall comply with the standards of conduct set forth in the Secretary General</w:t>
      </w:r>
      <w:r w:rsidRPr="002A2F73">
        <w:rPr>
          <w:rFonts w:asciiTheme="minorHAnsi" w:hAnsiTheme="minorHAnsi" w:cstheme="minorHAnsi"/>
          <w:sz w:val="22"/>
          <w:szCs w:val="22"/>
          <w:cs/>
        </w:rPr>
        <w:t>’</w:t>
      </w:r>
      <w:r w:rsidRPr="002A2F73">
        <w:rPr>
          <w:rFonts w:asciiTheme="minorHAnsi" w:hAnsiTheme="minorHAnsi" w:cstheme="minorHAnsi"/>
          <w:sz w:val="22"/>
          <w:szCs w:val="22"/>
        </w:rPr>
        <w:t>s Bulletin ST</w:t>
      </w:r>
      <w:r w:rsidRPr="002A2F73">
        <w:rPr>
          <w:rFonts w:asciiTheme="minorHAnsi" w:hAnsiTheme="minorHAnsi" w:cstheme="minorHAnsi"/>
          <w:sz w:val="22"/>
          <w:szCs w:val="22"/>
          <w:cs/>
        </w:rPr>
        <w:t>/</w:t>
      </w:r>
      <w:r w:rsidRPr="002A2F73">
        <w:rPr>
          <w:rFonts w:asciiTheme="minorHAnsi" w:hAnsiTheme="minorHAnsi" w:cstheme="minorHAnsi"/>
          <w:sz w:val="22"/>
          <w:szCs w:val="22"/>
        </w:rPr>
        <w:t>SGB</w:t>
      </w:r>
      <w:r w:rsidRPr="002A2F73">
        <w:rPr>
          <w:rFonts w:asciiTheme="minorHAnsi" w:hAnsiTheme="minorHAnsi" w:cstheme="minorHAnsi"/>
          <w:sz w:val="22"/>
          <w:szCs w:val="22"/>
          <w:cs/>
        </w:rPr>
        <w:t>/</w:t>
      </w:r>
      <w:r w:rsidRPr="002A2F73">
        <w:rPr>
          <w:rFonts w:asciiTheme="minorHAnsi" w:hAnsiTheme="minorHAnsi" w:cstheme="minorHAnsi"/>
          <w:sz w:val="22"/>
          <w:szCs w:val="22"/>
        </w:rPr>
        <w:t>2003</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13 of 9 October 2003, concerning </w:t>
      </w:r>
      <w:r w:rsidRPr="002A2F73">
        <w:rPr>
          <w:rFonts w:asciiTheme="minorHAnsi" w:hAnsiTheme="minorHAnsi" w:cstheme="minorHAnsi"/>
          <w:sz w:val="22"/>
          <w:szCs w:val="22"/>
          <w:cs/>
        </w:rPr>
        <w:t>“</w:t>
      </w:r>
      <w:r w:rsidRPr="002A2F73">
        <w:rPr>
          <w:rFonts w:asciiTheme="minorHAnsi" w:hAnsiTheme="minorHAnsi" w:cstheme="minorHAnsi"/>
          <w:sz w:val="22"/>
          <w:szCs w:val="22"/>
        </w:rPr>
        <w:t>Special measures for protection from sexual exploitation and sexual abuse</w:t>
      </w:r>
      <w:r w:rsidRPr="002A2F73">
        <w:rPr>
          <w:rFonts w:asciiTheme="minorHAnsi" w:hAnsiTheme="minorHAnsi" w:cstheme="minorHAnsi"/>
          <w:sz w:val="22"/>
          <w:szCs w:val="22"/>
          <w:cs/>
        </w:rPr>
        <w:t>” (“</w:t>
      </w:r>
      <w:r w:rsidRPr="002A2F73">
        <w:rPr>
          <w:rFonts w:asciiTheme="minorHAnsi" w:hAnsiTheme="minorHAnsi" w:cstheme="minorHAnsi"/>
          <w:sz w:val="22"/>
          <w:szCs w:val="22"/>
        </w:rPr>
        <w:t>SEA</w:t>
      </w:r>
      <w:r w:rsidRPr="002A2F73">
        <w:rPr>
          <w:rFonts w:asciiTheme="minorHAnsi" w:hAnsiTheme="minorHAnsi" w:cstheme="minorHAnsi"/>
          <w:sz w:val="22"/>
          <w:szCs w:val="22"/>
          <w:cs/>
        </w:rPr>
        <w:t xml:space="preserve">”). </w:t>
      </w:r>
    </w:p>
    <w:p w14:paraId="5D294E52" w14:textId="77777777" w:rsidR="00927CC3" w:rsidRPr="002A2F73" w:rsidRDefault="00927CC3" w:rsidP="00D61D67">
      <w:pPr>
        <w:pStyle w:val="ListParagraph"/>
        <w:ind w:left="765"/>
        <w:jc w:val="both"/>
        <w:rPr>
          <w:rFonts w:asciiTheme="minorHAnsi" w:hAnsiTheme="minorHAnsi" w:cstheme="minorHAnsi"/>
          <w:sz w:val="22"/>
          <w:szCs w:val="22"/>
        </w:rPr>
      </w:pPr>
    </w:p>
    <w:p w14:paraId="14AE7609" w14:textId="77777777" w:rsidR="000506AD" w:rsidRPr="002A2F73" w:rsidRDefault="000506AD" w:rsidP="00D61D67">
      <w:pPr>
        <w:pStyle w:val="ListParagraph"/>
        <w:numPr>
          <w:ilvl w:val="0"/>
          <w:numId w:val="39"/>
        </w:numPr>
        <w:jc w:val="both"/>
        <w:rPr>
          <w:rFonts w:asciiTheme="minorHAnsi" w:hAnsiTheme="minorHAnsi" w:cstheme="minorHAnsi"/>
          <w:sz w:val="22"/>
          <w:szCs w:val="22"/>
        </w:rPr>
      </w:pPr>
      <w:r w:rsidRPr="002A2F73">
        <w:rPr>
          <w:rFonts w:asciiTheme="minorHAnsi" w:hAnsiTheme="minorHAnsi" w:cstheme="minorHAnsi"/>
          <w:sz w:val="22"/>
          <w:szCs w:val="22"/>
        </w:rPr>
        <w:t>Moreover, and without limitation to the application of other regulations, rules, policies and procedures bearing upon the performance of the activities under this Project Document, in the implementation of activities, the Implementing Partner, and each of its sub</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parties referred to above, shall not engage in any form of sexual harassment </w:t>
      </w:r>
      <w:r w:rsidRPr="002A2F73">
        <w:rPr>
          <w:rFonts w:asciiTheme="minorHAnsi" w:hAnsiTheme="minorHAnsi" w:cstheme="minorHAnsi"/>
          <w:sz w:val="22"/>
          <w:szCs w:val="22"/>
          <w:cs/>
        </w:rPr>
        <w:t>(“</w:t>
      </w:r>
      <w:r w:rsidRPr="002A2F73">
        <w:rPr>
          <w:rFonts w:asciiTheme="minorHAnsi" w:hAnsiTheme="minorHAnsi" w:cstheme="minorHAnsi"/>
          <w:sz w:val="22"/>
          <w:szCs w:val="22"/>
        </w:rPr>
        <w:t>SH</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r w:rsidRPr="002A2F73">
        <w:rPr>
          <w:rFonts w:asciiTheme="minorHAnsi" w:hAnsiTheme="minorHAnsi" w:cstheme="minorHAnsi"/>
          <w:sz w:val="22"/>
          <w:szCs w:val="22"/>
          <w:cs/>
        </w:rPr>
        <w:t>.</w:t>
      </w:r>
    </w:p>
    <w:p w14:paraId="03F2ED5F" w14:textId="77777777" w:rsidR="007D5384" w:rsidRPr="002A2F73" w:rsidRDefault="007D5384" w:rsidP="00D61D67">
      <w:pPr>
        <w:pStyle w:val="ListParagraph"/>
        <w:ind w:left="360"/>
        <w:rPr>
          <w:rFonts w:asciiTheme="minorHAnsi" w:hAnsiTheme="minorHAnsi" w:cstheme="minorHAnsi"/>
          <w:sz w:val="22"/>
          <w:szCs w:val="22"/>
        </w:rPr>
      </w:pPr>
    </w:p>
    <w:p w14:paraId="19890E89" w14:textId="77777777" w:rsidR="00927CC3" w:rsidRPr="002A2F73" w:rsidRDefault="00927CC3" w:rsidP="00D61D67">
      <w:pPr>
        <w:pStyle w:val="ListParagraph"/>
        <w:numPr>
          <w:ilvl w:val="0"/>
          <w:numId w:val="20"/>
        </w:numPr>
        <w:ind w:left="360"/>
        <w:jc w:val="both"/>
        <w:rPr>
          <w:rFonts w:asciiTheme="minorHAnsi" w:hAnsiTheme="minorHAnsi" w:cstheme="minorHAnsi"/>
          <w:sz w:val="22"/>
          <w:szCs w:val="22"/>
        </w:rPr>
      </w:pPr>
    </w:p>
    <w:p w14:paraId="39FF5A03" w14:textId="77777777" w:rsidR="000506AD" w:rsidRPr="002A2F73" w:rsidRDefault="000506AD" w:rsidP="00D61D67">
      <w:pPr>
        <w:pStyle w:val="ListParagraph"/>
        <w:numPr>
          <w:ilvl w:val="0"/>
          <w:numId w:val="40"/>
        </w:numPr>
        <w:jc w:val="both"/>
        <w:rPr>
          <w:rFonts w:asciiTheme="minorHAnsi" w:hAnsiTheme="minorHAnsi" w:cstheme="minorHAnsi"/>
          <w:sz w:val="22"/>
          <w:szCs w:val="22"/>
        </w:rPr>
      </w:pPr>
      <w:r w:rsidRPr="002A2F73">
        <w:rPr>
          <w:rFonts w:asciiTheme="minorHAnsi" w:hAnsiTheme="minorHAnsi" w:cstheme="minorHAnsi"/>
          <w:sz w:val="22"/>
          <w:szCs w:val="22"/>
        </w:rPr>
        <w:t xml:space="preserve">In the performance of the activities under this Project Document, the Implementing Partner shall </w:t>
      </w:r>
      <w:r w:rsidRPr="002A2F73">
        <w:rPr>
          <w:rFonts w:asciiTheme="minorHAnsi" w:hAnsiTheme="minorHAnsi" w:cstheme="minorHAnsi"/>
          <w:sz w:val="22"/>
          <w:szCs w:val="22"/>
          <w:cs/>
        </w:rPr>
        <w:t>(</w:t>
      </w:r>
      <w:r w:rsidRPr="002A2F73">
        <w:rPr>
          <w:rFonts w:asciiTheme="minorHAnsi" w:hAnsiTheme="minorHAnsi" w:cstheme="minorHAnsi"/>
          <w:sz w:val="22"/>
          <w:szCs w:val="22"/>
        </w:rPr>
        <w:t>with respect to its own activities</w:t>
      </w:r>
      <w:r w:rsidRPr="002A2F73">
        <w:rPr>
          <w:rFonts w:asciiTheme="minorHAnsi" w:hAnsiTheme="minorHAnsi" w:cstheme="minorHAnsi"/>
          <w:sz w:val="22"/>
          <w:szCs w:val="22"/>
          <w:cs/>
        </w:rPr>
        <w:t>)</w:t>
      </w:r>
      <w:r w:rsidRPr="002A2F73">
        <w:rPr>
          <w:rFonts w:asciiTheme="minorHAnsi" w:hAnsiTheme="minorHAnsi" w:cstheme="minorHAnsi"/>
          <w:sz w:val="22"/>
          <w:szCs w:val="22"/>
        </w:rPr>
        <w:t>, and shall require from its sub</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parties referred to in paragraph </w:t>
      </w:r>
      <w:r w:rsidRPr="002A2F73">
        <w:rPr>
          <w:rFonts w:asciiTheme="minorHAnsi" w:hAnsiTheme="minorHAnsi" w:cstheme="minorHAnsi"/>
          <w:sz w:val="22"/>
          <w:szCs w:val="22"/>
        </w:rPr>
        <w:lastRenderedPageBreak/>
        <w:t xml:space="preserve">4 </w:t>
      </w:r>
      <w:r w:rsidRPr="002A2F73">
        <w:rPr>
          <w:rFonts w:asciiTheme="minorHAnsi" w:hAnsiTheme="minorHAnsi" w:cstheme="minorHAnsi"/>
          <w:sz w:val="22"/>
          <w:szCs w:val="22"/>
          <w:cs/>
        </w:rPr>
        <w:t>(</w:t>
      </w:r>
      <w:r w:rsidRPr="002A2F73">
        <w:rPr>
          <w:rFonts w:asciiTheme="minorHAnsi" w:hAnsiTheme="minorHAnsi" w:cstheme="minorHAnsi"/>
          <w:sz w:val="22"/>
          <w:szCs w:val="22"/>
        </w:rPr>
        <w:t>with respect to their activities</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that they, have mi</w:t>
      </w:r>
      <w:r w:rsidR="0071310E"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um standards and procedures in place, or a plan to develop and</w:t>
      </w:r>
      <w:r w:rsidRPr="002A2F73">
        <w:rPr>
          <w:rFonts w:asciiTheme="minorHAnsi" w:hAnsiTheme="minorHAnsi" w:cstheme="minorHAnsi"/>
          <w:sz w:val="22"/>
          <w:szCs w:val="22"/>
          <w:cs/>
        </w:rPr>
        <w:t>/</w:t>
      </w:r>
      <w:r w:rsidRPr="002A2F73">
        <w:rPr>
          <w:rFonts w:asciiTheme="minorHAnsi" w:hAnsiTheme="minorHAnsi" w:cstheme="minorHAnsi"/>
          <w:sz w:val="22"/>
          <w:szCs w:val="22"/>
        </w:rPr>
        <w:t>or improve such standards and procedures in order to be able to take effective preventive and investigative action</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These should include policies on sexual harassment and sexual exploitation and abuse; policies on whistleblowing</w:t>
      </w:r>
      <w:r w:rsidRPr="002A2F73">
        <w:rPr>
          <w:rFonts w:asciiTheme="minorHAnsi" w:hAnsiTheme="minorHAnsi" w:cstheme="minorHAnsi"/>
          <w:sz w:val="22"/>
          <w:szCs w:val="22"/>
          <w:cs/>
        </w:rPr>
        <w:t>/</w:t>
      </w:r>
      <w:r w:rsidRPr="002A2F73">
        <w:rPr>
          <w:rFonts w:asciiTheme="minorHAnsi" w:hAnsiTheme="minorHAnsi" w:cstheme="minorHAnsi"/>
          <w:sz w:val="22"/>
          <w:szCs w:val="22"/>
        </w:rPr>
        <w:t>protection against retaliation; and complaints, disciplinary and investigative mechanisms</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In line with this, the Implementing Partner will and will require that such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will take all appropriate measures to</w:t>
      </w:r>
      <w:r w:rsidRPr="002A2F73">
        <w:rPr>
          <w:rFonts w:asciiTheme="minorHAnsi" w:hAnsiTheme="minorHAnsi" w:cstheme="minorHAnsi"/>
          <w:sz w:val="22"/>
          <w:szCs w:val="22"/>
          <w:cs/>
        </w:rPr>
        <w:t>:</w:t>
      </w:r>
    </w:p>
    <w:p w14:paraId="142D006E" w14:textId="77777777" w:rsidR="007D5384" w:rsidRPr="002A2F73" w:rsidRDefault="007D5384" w:rsidP="00D61D67">
      <w:pPr>
        <w:pStyle w:val="ListParagraph"/>
        <w:ind w:left="360"/>
        <w:jc w:val="both"/>
        <w:rPr>
          <w:rFonts w:asciiTheme="minorHAnsi" w:hAnsiTheme="minorHAnsi" w:cstheme="minorHAnsi"/>
          <w:sz w:val="22"/>
          <w:szCs w:val="22"/>
        </w:rPr>
      </w:pPr>
    </w:p>
    <w:p w14:paraId="1D763F8C" w14:textId="5ED962E9" w:rsidR="000506AD" w:rsidRPr="002A2F73" w:rsidRDefault="000506AD" w:rsidP="00D61D67">
      <w:pPr>
        <w:pStyle w:val="ListParagraph"/>
        <w:numPr>
          <w:ilvl w:val="1"/>
          <w:numId w:val="21"/>
        </w:numPr>
        <w:ind w:left="1080"/>
        <w:jc w:val="both"/>
        <w:rPr>
          <w:rFonts w:asciiTheme="minorHAnsi" w:hAnsiTheme="minorHAnsi" w:cstheme="minorHAnsi"/>
          <w:sz w:val="22"/>
          <w:szCs w:val="22"/>
        </w:rPr>
      </w:pPr>
      <w:r w:rsidRPr="002A2F73">
        <w:rPr>
          <w:rFonts w:asciiTheme="minorHAnsi" w:hAnsiTheme="minorHAnsi" w:cstheme="minorHAnsi"/>
          <w:sz w:val="22"/>
          <w:szCs w:val="22"/>
        </w:rPr>
        <w:t>Prevent its employees, agents or any other persons engaged to perform any services under this Project Document, from engaging in SH or SEA</w:t>
      </w:r>
      <w:r w:rsidR="00FD0554" w:rsidRPr="002A2F73">
        <w:rPr>
          <w:rFonts w:asciiTheme="minorHAnsi" w:hAnsiTheme="minorHAnsi" w:cstheme="minorHAnsi"/>
          <w:sz w:val="22"/>
          <w:szCs w:val="22"/>
        </w:rPr>
        <w:t>.</w:t>
      </w:r>
    </w:p>
    <w:p w14:paraId="5C70B18E" w14:textId="54B46321" w:rsidR="000506AD" w:rsidRPr="002A2F73" w:rsidRDefault="000506AD" w:rsidP="00D61D67">
      <w:pPr>
        <w:pStyle w:val="ListParagraph"/>
        <w:numPr>
          <w:ilvl w:val="1"/>
          <w:numId w:val="21"/>
        </w:numPr>
        <w:ind w:left="1080"/>
        <w:jc w:val="both"/>
        <w:rPr>
          <w:rFonts w:asciiTheme="minorHAnsi" w:hAnsiTheme="minorHAnsi" w:cstheme="minorHAnsi"/>
          <w:sz w:val="22"/>
          <w:szCs w:val="22"/>
        </w:rPr>
      </w:pPr>
      <w:r w:rsidRPr="002A2F73">
        <w:rPr>
          <w:rFonts w:asciiTheme="minorHAnsi" w:hAnsiTheme="minorHAnsi" w:cstheme="minorHAnsi"/>
          <w:sz w:val="22"/>
          <w:szCs w:val="22"/>
        </w:rPr>
        <w:t>Offer employees and associated personnel training on prevention and response to SH and SEA, where the Implementing Partner and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referred to in paragraph 4 have not put in place its own training regarding the prevention of SH and SEA, the Implementing Partner and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may use the training material available at UNDP</w:t>
      </w:r>
      <w:r w:rsidR="00FD0554" w:rsidRPr="002A2F73">
        <w:rPr>
          <w:rFonts w:asciiTheme="minorHAnsi" w:hAnsiTheme="minorHAnsi" w:cstheme="minorHAnsi"/>
          <w:sz w:val="22"/>
          <w:szCs w:val="22"/>
        </w:rPr>
        <w:t>.</w:t>
      </w:r>
    </w:p>
    <w:p w14:paraId="6A586A4D" w14:textId="274BC4B4" w:rsidR="000506AD" w:rsidRPr="002A2F73" w:rsidRDefault="000506AD" w:rsidP="00D61D67">
      <w:pPr>
        <w:pStyle w:val="ListParagraph"/>
        <w:numPr>
          <w:ilvl w:val="1"/>
          <w:numId w:val="21"/>
        </w:numPr>
        <w:ind w:left="1080"/>
        <w:jc w:val="both"/>
        <w:rPr>
          <w:rFonts w:asciiTheme="minorHAnsi" w:hAnsiTheme="minorHAnsi" w:cstheme="minorHAnsi"/>
          <w:sz w:val="22"/>
          <w:szCs w:val="22"/>
        </w:rPr>
      </w:pPr>
      <w:r w:rsidRPr="002A2F73">
        <w:rPr>
          <w:rFonts w:asciiTheme="minorHAnsi" w:hAnsiTheme="minorHAnsi" w:cstheme="minorHAnsi"/>
          <w:sz w:val="22"/>
          <w:szCs w:val="22"/>
        </w:rPr>
        <w:t>Report and monitor allegations of SH and SEA of which the Implementing Partner and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referred to in paragraph 4 have been informed or have otherwise become aware, and status thereof</w:t>
      </w:r>
      <w:r w:rsidR="00FD0554" w:rsidRPr="002A2F73">
        <w:rPr>
          <w:rFonts w:asciiTheme="minorHAnsi" w:hAnsiTheme="minorHAnsi" w:cstheme="minorHAnsi"/>
          <w:sz w:val="22"/>
          <w:szCs w:val="22"/>
        </w:rPr>
        <w:t>.</w:t>
      </w:r>
      <w:r w:rsidRPr="002A2F73">
        <w:rPr>
          <w:rFonts w:asciiTheme="minorHAnsi" w:hAnsiTheme="minorHAnsi" w:cstheme="minorHAnsi"/>
          <w:sz w:val="22"/>
          <w:szCs w:val="22"/>
        </w:rPr>
        <w:t xml:space="preserve"> </w:t>
      </w:r>
    </w:p>
    <w:p w14:paraId="5CF30462" w14:textId="77777777" w:rsidR="000506AD" w:rsidRPr="002A2F73" w:rsidRDefault="000506AD" w:rsidP="00D61D67">
      <w:pPr>
        <w:pStyle w:val="ListParagraph"/>
        <w:numPr>
          <w:ilvl w:val="1"/>
          <w:numId w:val="21"/>
        </w:numPr>
        <w:ind w:left="1080"/>
        <w:jc w:val="both"/>
        <w:rPr>
          <w:rFonts w:asciiTheme="minorHAnsi" w:hAnsiTheme="minorHAnsi" w:cstheme="minorHAnsi"/>
          <w:sz w:val="22"/>
          <w:szCs w:val="22"/>
        </w:rPr>
      </w:pPr>
      <w:r w:rsidRPr="002A2F73">
        <w:rPr>
          <w:rFonts w:asciiTheme="minorHAnsi" w:hAnsiTheme="minorHAnsi" w:cstheme="minorHAnsi"/>
          <w:sz w:val="22"/>
          <w:szCs w:val="22"/>
        </w:rPr>
        <w:t>Refer victims</w:t>
      </w:r>
      <w:r w:rsidRPr="002A2F73">
        <w:rPr>
          <w:rFonts w:asciiTheme="minorHAnsi" w:hAnsiTheme="minorHAnsi" w:cstheme="minorHAnsi"/>
          <w:sz w:val="22"/>
          <w:szCs w:val="22"/>
          <w:cs/>
        </w:rPr>
        <w:t>/</w:t>
      </w:r>
      <w:r w:rsidRPr="002A2F73">
        <w:rPr>
          <w:rFonts w:asciiTheme="minorHAnsi" w:hAnsiTheme="minorHAnsi" w:cstheme="minorHAnsi"/>
          <w:sz w:val="22"/>
          <w:szCs w:val="22"/>
        </w:rPr>
        <w:t>survivors of SH and SEA to safe and confidential victim assistance; and</w:t>
      </w:r>
    </w:p>
    <w:p w14:paraId="71FBF977" w14:textId="77777777" w:rsidR="000506AD" w:rsidRPr="002A2F73" w:rsidRDefault="000506AD" w:rsidP="00D61D67">
      <w:pPr>
        <w:pStyle w:val="ListParagraph"/>
        <w:numPr>
          <w:ilvl w:val="1"/>
          <w:numId w:val="21"/>
        </w:numPr>
        <w:ind w:left="1080"/>
        <w:jc w:val="both"/>
        <w:rPr>
          <w:rFonts w:asciiTheme="minorHAnsi" w:hAnsiTheme="minorHAnsi" w:cstheme="minorHAnsi"/>
          <w:sz w:val="22"/>
          <w:szCs w:val="22"/>
        </w:rPr>
      </w:pPr>
      <w:r w:rsidRPr="002A2F73">
        <w:rPr>
          <w:rFonts w:asciiTheme="minorHAnsi" w:hAnsiTheme="minorHAnsi" w:cstheme="minorHAnsi"/>
          <w:sz w:val="22"/>
          <w:szCs w:val="22"/>
        </w:rPr>
        <w:t>Promptly and confidentially record and investigate any allegations credible enough to warrant an investigation of SH or SEA</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The Implementing Partner shall advise UNDP of any such allegations received and investigations being conducted by itself or any of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referred to in paragraph 4 with respect to their activities under the Project Document, and shall keep UNDP informed during the investigation by it or any of such sub</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parties, to the extent that such notification </w:t>
      </w:r>
      <w:r w:rsidRPr="002A2F73">
        <w:rPr>
          <w:rFonts w:asciiTheme="minorHAnsi" w:hAnsiTheme="minorHAnsi" w:cstheme="minorHAnsi"/>
          <w:sz w:val="22"/>
          <w:szCs w:val="22"/>
          <w:cs/>
        </w:rPr>
        <w:t>(</w:t>
      </w:r>
      <w:r w:rsidRPr="002A2F73">
        <w:rPr>
          <w:rFonts w:asciiTheme="minorHAnsi" w:hAnsiTheme="minorHAnsi" w:cstheme="minorHAnsi"/>
          <w:sz w:val="22"/>
          <w:szCs w:val="22"/>
        </w:rPr>
        <w:t>i</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does not jeopardize the conduct of the investigation, including but not limited to the safety or security of persons, and</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or </w:t>
      </w:r>
      <w:r w:rsidRPr="002A2F73">
        <w:rPr>
          <w:rFonts w:asciiTheme="minorHAnsi" w:hAnsiTheme="minorHAnsi" w:cstheme="minorHAnsi"/>
          <w:sz w:val="22"/>
          <w:szCs w:val="22"/>
          <w:cs/>
        </w:rPr>
        <w:t>(</w:t>
      </w:r>
      <w:r w:rsidRPr="002A2F73">
        <w:rPr>
          <w:rFonts w:asciiTheme="minorHAnsi" w:hAnsiTheme="minorHAnsi" w:cstheme="minorHAnsi"/>
          <w:sz w:val="22"/>
          <w:szCs w:val="22"/>
        </w:rPr>
        <w:t>ii</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is not in contravention of any laws applicable to it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Following the investigation, the Implementing Partner shall advise UNDP of any actions taken by it or any of the other entities further to the investigation</w:t>
      </w:r>
      <w:r w:rsidRPr="002A2F73">
        <w:rPr>
          <w:rFonts w:asciiTheme="minorHAnsi" w:hAnsiTheme="minorHAnsi" w:cstheme="minorHAnsi"/>
          <w:sz w:val="22"/>
          <w:szCs w:val="22"/>
          <w:cs/>
        </w:rPr>
        <w:t xml:space="preserve">. </w:t>
      </w:r>
    </w:p>
    <w:p w14:paraId="6A9E5093" w14:textId="77777777" w:rsidR="00927CC3" w:rsidRPr="002A2F73" w:rsidRDefault="00927CC3" w:rsidP="00D61D67">
      <w:pPr>
        <w:pStyle w:val="ListParagraph"/>
        <w:jc w:val="both"/>
        <w:rPr>
          <w:rFonts w:asciiTheme="minorHAnsi" w:hAnsiTheme="minorHAnsi" w:cstheme="minorHAnsi"/>
          <w:sz w:val="22"/>
          <w:szCs w:val="22"/>
        </w:rPr>
      </w:pPr>
    </w:p>
    <w:p w14:paraId="56860B77" w14:textId="77777777" w:rsidR="000506AD" w:rsidRPr="002A2F73" w:rsidRDefault="000506AD" w:rsidP="00D61D67">
      <w:pPr>
        <w:pStyle w:val="ListParagraph"/>
        <w:numPr>
          <w:ilvl w:val="0"/>
          <w:numId w:val="40"/>
        </w:numPr>
        <w:jc w:val="both"/>
        <w:rPr>
          <w:rFonts w:asciiTheme="minorHAnsi" w:hAnsiTheme="minorHAnsi" w:cstheme="minorHAnsi"/>
          <w:sz w:val="22"/>
          <w:szCs w:val="22"/>
        </w:rPr>
      </w:pPr>
      <w:r w:rsidRPr="002A2F73">
        <w:rPr>
          <w:rFonts w:asciiTheme="minorHAnsi" w:hAnsiTheme="minorHAnsi" w:cstheme="minorHAnsi"/>
          <w:sz w:val="22"/>
          <w:szCs w:val="22"/>
        </w:rPr>
        <w:t>The Implementing Partner shall establish that it has complied with the foregoing, to the satisfaction of UNDP, when requested by UNDP or any party acting on its behalf to provide such confirmation</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Failure of the Implementing Partner, and each of its sub</w:t>
      </w:r>
      <w:r w:rsidRPr="002A2F73">
        <w:rPr>
          <w:rFonts w:asciiTheme="minorHAnsi" w:hAnsiTheme="minorHAnsi" w:cstheme="minorHAnsi"/>
          <w:sz w:val="22"/>
          <w:szCs w:val="22"/>
          <w:cs/>
        </w:rPr>
        <w:t>-</w:t>
      </w:r>
      <w:r w:rsidRPr="002A2F73">
        <w:rPr>
          <w:rFonts w:asciiTheme="minorHAnsi" w:hAnsiTheme="minorHAnsi" w:cstheme="minorHAnsi"/>
          <w:sz w:val="22"/>
          <w:szCs w:val="22"/>
        </w:rPr>
        <w:t>parties referred to in paragraph 4, to comply of the foregoing, as determined by UNDP, shall be considered grounds for suspension or termination of the Project</w:t>
      </w:r>
      <w:r w:rsidRPr="002A2F73">
        <w:rPr>
          <w:rFonts w:asciiTheme="minorHAnsi" w:hAnsiTheme="minorHAnsi" w:cstheme="minorHAnsi"/>
          <w:sz w:val="22"/>
          <w:szCs w:val="22"/>
          <w:cs/>
        </w:rPr>
        <w:t>.</w:t>
      </w:r>
    </w:p>
    <w:p w14:paraId="6F72BBEE" w14:textId="77777777" w:rsidR="00927CC3" w:rsidRPr="002A2F73" w:rsidRDefault="00927CC3" w:rsidP="00D61D67">
      <w:pPr>
        <w:pStyle w:val="ListParagraph"/>
        <w:jc w:val="both"/>
        <w:rPr>
          <w:rFonts w:asciiTheme="minorHAnsi" w:hAnsiTheme="minorHAnsi" w:cstheme="minorHAnsi"/>
          <w:sz w:val="22"/>
          <w:szCs w:val="22"/>
        </w:rPr>
      </w:pPr>
    </w:p>
    <w:p w14:paraId="1FA0824A" w14:textId="77777777" w:rsidR="00927CC3" w:rsidRPr="002A2F73" w:rsidRDefault="000506AD" w:rsidP="00D61D67">
      <w:pPr>
        <w:pStyle w:val="ListParagraph"/>
        <w:numPr>
          <w:ilvl w:val="0"/>
          <w:numId w:val="20"/>
        </w:numPr>
        <w:ind w:left="450" w:hanging="450"/>
        <w:jc w:val="both"/>
        <w:rPr>
          <w:rFonts w:asciiTheme="minorHAnsi" w:hAnsiTheme="minorHAnsi" w:cstheme="minorHAnsi"/>
          <w:sz w:val="22"/>
          <w:szCs w:val="22"/>
          <w:u w:val="single"/>
        </w:rPr>
      </w:pPr>
      <w:r w:rsidRPr="002A2F73">
        <w:rPr>
          <w:rFonts w:asciiTheme="minorHAnsi" w:hAnsiTheme="minorHAnsi" w:cstheme="minorHAnsi"/>
          <w:sz w:val="22"/>
          <w:szCs w:val="22"/>
        </w:rPr>
        <w:t xml:space="preserve">Social and environmental sustainability will be enhanced through application of the UNDP Social and Environmental Standards </w:t>
      </w:r>
      <w:r w:rsidRPr="002A2F73">
        <w:rPr>
          <w:rFonts w:asciiTheme="minorHAnsi" w:hAnsiTheme="minorHAnsi" w:cstheme="minorHAnsi"/>
          <w:sz w:val="22"/>
          <w:szCs w:val="22"/>
          <w:cs/>
        </w:rPr>
        <w:t>(</w:t>
      </w:r>
      <w:r w:rsidRPr="002A2F73">
        <w:rPr>
          <w:rFonts w:asciiTheme="minorHAnsi" w:hAnsiTheme="minorHAnsi" w:cstheme="minorHAnsi"/>
          <w:sz w:val="22"/>
          <w:szCs w:val="22"/>
        </w:rPr>
        <w:t>http</w:t>
      </w:r>
      <w:r w:rsidRPr="002A2F73">
        <w:rPr>
          <w:rFonts w:asciiTheme="minorHAnsi" w:hAnsiTheme="minorHAnsi" w:cstheme="minorHAnsi"/>
          <w:sz w:val="22"/>
          <w:szCs w:val="22"/>
          <w:cs/>
        </w:rPr>
        <w:t>://</w:t>
      </w:r>
      <w:r w:rsidRPr="002A2F73">
        <w:rPr>
          <w:rFonts w:asciiTheme="minorHAnsi" w:hAnsiTheme="minorHAnsi" w:cstheme="minorHAnsi"/>
          <w:sz w:val="22"/>
          <w:szCs w:val="22"/>
        </w:rPr>
        <w:t>www</w:t>
      </w:r>
      <w:r w:rsidRPr="002A2F73">
        <w:rPr>
          <w:rFonts w:asciiTheme="minorHAnsi" w:hAnsiTheme="minorHAnsi" w:cstheme="minorHAnsi"/>
          <w:sz w:val="22"/>
          <w:szCs w:val="22"/>
          <w:cs/>
        </w:rPr>
        <w:t>.</w:t>
      </w:r>
      <w:r w:rsidRPr="002A2F73">
        <w:rPr>
          <w:rFonts w:asciiTheme="minorHAnsi" w:hAnsiTheme="minorHAnsi" w:cstheme="minorHAnsi"/>
          <w:sz w:val="22"/>
          <w:szCs w:val="22"/>
        </w:rPr>
        <w:t>undp</w:t>
      </w:r>
      <w:r w:rsidRPr="002A2F73">
        <w:rPr>
          <w:rFonts w:asciiTheme="minorHAnsi" w:hAnsiTheme="minorHAnsi" w:cstheme="minorHAnsi"/>
          <w:sz w:val="22"/>
          <w:szCs w:val="22"/>
          <w:cs/>
        </w:rPr>
        <w:t>.</w:t>
      </w:r>
      <w:r w:rsidRPr="002A2F73">
        <w:rPr>
          <w:rFonts w:asciiTheme="minorHAnsi" w:hAnsiTheme="minorHAnsi" w:cstheme="minorHAnsi"/>
          <w:sz w:val="22"/>
          <w:szCs w:val="22"/>
        </w:rPr>
        <w:t>org</w:t>
      </w:r>
      <w:r w:rsidRPr="002A2F73">
        <w:rPr>
          <w:rFonts w:asciiTheme="minorHAnsi" w:hAnsiTheme="minorHAnsi" w:cstheme="minorHAnsi"/>
          <w:sz w:val="22"/>
          <w:szCs w:val="22"/>
          <w:cs/>
        </w:rPr>
        <w:t>/</w:t>
      </w:r>
      <w:r w:rsidRPr="002A2F73">
        <w:rPr>
          <w:rFonts w:asciiTheme="minorHAnsi" w:hAnsiTheme="minorHAnsi" w:cstheme="minorHAnsi"/>
          <w:sz w:val="22"/>
          <w:szCs w:val="22"/>
        </w:rPr>
        <w:t>ses</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 xml:space="preserve">and related Accountability Mechanism </w:t>
      </w:r>
      <w:r w:rsidRPr="002A2F73">
        <w:rPr>
          <w:rFonts w:asciiTheme="minorHAnsi" w:hAnsiTheme="minorHAnsi" w:cstheme="minorHAnsi"/>
          <w:sz w:val="22"/>
          <w:szCs w:val="22"/>
          <w:cs/>
        </w:rPr>
        <w:t>(</w:t>
      </w:r>
      <w:r w:rsidRPr="002A2F73">
        <w:rPr>
          <w:rFonts w:asciiTheme="minorHAnsi" w:hAnsiTheme="minorHAnsi" w:cstheme="minorHAnsi"/>
          <w:sz w:val="22"/>
          <w:szCs w:val="22"/>
        </w:rPr>
        <w:t>http</w:t>
      </w:r>
      <w:r w:rsidRPr="002A2F73">
        <w:rPr>
          <w:rFonts w:asciiTheme="minorHAnsi" w:hAnsiTheme="minorHAnsi" w:cstheme="minorHAnsi"/>
          <w:sz w:val="22"/>
          <w:szCs w:val="22"/>
          <w:cs/>
        </w:rPr>
        <w:t>://</w:t>
      </w:r>
      <w:r w:rsidRPr="002A2F73">
        <w:rPr>
          <w:rFonts w:asciiTheme="minorHAnsi" w:hAnsiTheme="minorHAnsi" w:cstheme="minorHAnsi"/>
          <w:sz w:val="22"/>
          <w:szCs w:val="22"/>
        </w:rPr>
        <w:t>www</w:t>
      </w:r>
      <w:r w:rsidRPr="002A2F73">
        <w:rPr>
          <w:rFonts w:asciiTheme="minorHAnsi" w:hAnsiTheme="minorHAnsi" w:cstheme="minorHAnsi"/>
          <w:sz w:val="22"/>
          <w:szCs w:val="22"/>
          <w:cs/>
        </w:rPr>
        <w:t>.</w:t>
      </w:r>
      <w:r w:rsidRPr="002A2F73">
        <w:rPr>
          <w:rFonts w:asciiTheme="minorHAnsi" w:hAnsiTheme="minorHAnsi" w:cstheme="minorHAnsi"/>
          <w:sz w:val="22"/>
          <w:szCs w:val="22"/>
        </w:rPr>
        <w:t>undp</w:t>
      </w:r>
      <w:r w:rsidRPr="002A2F73">
        <w:rPr>
          <w:rFonts w:asciiTheme="minorHAnsi" w:hAnsiTheme="minorHAnsi" w:cstheme="minorHAnsi"/>
          <w:sz w:val="22"/>
          <w:szCs w:val="22"/>
          <w:cs/>
        </w:rPr>
        <w:t>.</w:t>
      </w:r>
      <w:r w:rsidRPr="002A2F73">
        <w:rPr>
          <w:rFonts w:asciiTheme="minorHAnsi" w:hAnsiTheme="minorHAnsi" w:cstheme="minorHAnsi"/>
          <w:sz w:val="22"/>
          <w:szCs w:val="22"/>
        </w:rPr>
        <w:t>org</w:t>
      </w:r>
      <w:r w:rsidRPr="002A2F73">
        <w:rPr>
          <w:rFonts w:asciiTheme="minorHAnsi" w:hAnsiTheme="minorHAnsi" w:cstheme="minorHAnsi"/>
          <w:sz w:val="22"/>
          <w:szCs w:val="22"/>
          <w:cs/>
        </w:rPr>
        <w:t>/</w:t>
      </w:r>
      <w:r w:rsidRPr="002A2F73">
        <w:rPr>
          <w:rFonts w:asciiTheme="minorHAnsi" w:hAnsiTheme="minorHAnsi" w:cstheme="minorHAnsi"/>
          <w:sz w:val="22"/>
          <w:szCs w:val="22"/>
        </w:rPr>
        <w:t>secu</w:t>
      </w:r>
      <w:r w:rsidRPr="002A2F73">
        <w:rPr>
          <w:rFonts w:asciiTheme="minorHAnsi" w:hAnsiTheme="minorHAnsi" w:cstheme="minorHAnsi"/>
          <w:sz w:val="22"/>
          <w:szCs w:val="22"/>
          <w:cs/>
        </w:rPr>
        <w:t>-</w:t>
      </w:r>
      <w:r w:rsidRPr="002A2F73">
        <w:rPr>
          <w:rFonts w:asciiTheme="minorHAnsi" w:hAnsiTheme="minorHAnsi" w:cstheme="minorHAnsi"/>
          <w:sz w:val="22"/>
          <w:szCs w:val="22"/>
        </w:rPr>
        <w:t>srm</w:t>
      </w:r>
      <w:r w:rsidRPr="002A2F73">
        <w:rPr>
          <w:rFonts w:asciiTheme="minorHAnsi" w:hAnsiTheme="minorHAnsi" w:cstheme="minorHAnsi"/>
          <w:sz w:val="22"/>
          <w:szCs w:val="22"/>
          <w:cs/>
        </w:rPr>
        <w:t>).</w:t>
      </w:r>
      <w:r w:rsidRPr="002A2F73">
        <w:rPr>
          <w:rFonts w:asciiTheme="minorHAnsi" w:hAnsiTheme="minorHAnsi" w:cstheme="minorHAnsi"/>
          <w:sz w:val="22"/>
          <w:szCs w:val="22"/>
        </w:rPr>
        <w:t> </w:t>
      </w:r>
    </w:p>
    <w:p w14:paraId="6BB308DA" w14:textId="77777777" w:rsidR="000506AD" w:rsidRPr="002A2F73" w:rsidRDefault="000506AD" w:rsidP="00D61D67">
      <w:pPr>
        <w:pStyle w:val="ListParagraph"/>
        <w:ind w:left="450"/>
        <w:jc w:val="both"/>
        <w:rPr>
          <w:rFonts w:asciiTheme="minorHAnsi" w:hAnsiTheme="minorHAnsi" w:cstheme="minorHAnsi"/>
          <w:sz w:val="22"/>
          <w:szCs w:val="22"/>
          <w:u w:val="single"/>
        </w:rPr>
      </w:pPr>
      <w:r w:rsidRPr="002A2F73">
        <w:rPr>
          <w:rFonts w:asciiTheme="minorHAnsi" w:hAnsiTheme="minorHAnsi" w:cstheme="minorHAnsi"/>
          <w:sz w:val="22"/>
          <w:szCs w:val="22"/>
          <w:cs/>
        </w:rPr>
        <w:t xml:space="preserve"> </w:t>
      </w:r>
      <w:r w:rsidRPr="002A2F73">
        <w:rPr>
          <w:rFonts w:asciiTheme="minorHAnsi" w:hAnsiTheme="minorHAnsi" w:cstheme="minorHAnsi"/>
          <w:color w:val="000000"/>
          <w:sz w:val="22"/>
          <w:szCs w:val="22"/>
        </w:rPr>
        <w:t> </w:t>
      </w:r>
    </w:p>
    <w:p w14:paraId="4E678755" w14:textId="64336097" w:rsidR="000506AD" w:rsidRPr="002A2F73" w:rsidRDefault="000506AD" w:rsidP="00D61D67">
      <w:pPr>
        <w:pStyle w:val="Default"/>
        <w:numPr>
          <w:ilvl w:val="0"/>
          <w:numId w:val="20"/>
        </w:numPr>
        <w:ind w:left="360"/>
        <w:jc w:val="both"/>
        <w:rPr>
          <w:rFonts w:asciiTheme="minorHAnsi" w:hAnsiTheme="minorHAnsi" w:cstheme="minorHAnsi"/>
          <w:sz w:val="22"/>
          <w:szCs w:val="22"/>
        </w:rPr>
      </w:pPr>
      <w:r w:rsidRPr="002A2F73">
        <w:rPr>
          <w:rFonts w:asciiTheme="minorHAnsi" w:hAnsiTheme="minorHAnsi" w:cstheme="minorHAnsi"/>
          <w:color w:val="101010"/>
          <w:spacing w:val="-6"/>
          <w:kern w:val="1"/>
          <w:sz w:val="22"/>
          <w:szCs w:val="22"/>
        </w:rPr>
        <w:t>The Implementing Partner shall</w:t>
      </w:r>
      <w:r w:rsidRPr="002A2F73">
        <w:rPr>
          <w:rFonts w:asciiTheme="minorHAnsi" w:hAnsiTheme="minorHAnsi" w:cstheme="minorHAnsi"/>
          <w:color w:val="101010"/>
          <w:spacing w:val="-6"/>
          <w:kern w:val="1"/>
          <w:sz w:val="22"/>
          <w:szCs w:val="22"/>
          <w:cs/>
        </w:rPr>
        <w:t>: (</w:t>
      </w:r>
      <w:r w:rsidRPr="002A2F73">
        <w:rPr>
          <w:rFonts w:asciiTheme="minorHAnsi" w:hAnsiTheme="minorHAnsi" w:cstheme="minorHAnsi"/>
          <w:color w:val="101010"/>
          <w:spacing w:val="-6"/>
          <w:kern w:val="1"/>
          <w:sz w:val="22"/>
          <w:szCs w:val="22"/>
        </w:rPr>
        <w:t>a</w:t>
      </w:r>
      <w:r w:rsidRPr="002A2F73">
        <w:rPr>
          <w:rFonts w:asciiTheme="minorHAnsi" w:hAnsiTheme="minorHAnsi" w:cstheme="minorHAnsi"/>
          <w:color w:val="101010"/>
          <w:spacing w:val="-6"/>
          <w:kern w:val="1"/>
          <w:sz w:val="22"/>
          <w:szCs w:val="22"/>
          <w:cs/>
        </w:rPr>
        <w:t xml:space="preserve">) </w:t>
      </w:r>
      <w:r w:rsidRPr="002A2F73">
        <w:rPr>
          <w:rFonts w:asciiTheme="minorHAnsi" w:hAnsiTheme="minorHAnsi" w:cstheme="minorHAnsi"/>
          <w:color w:val="101010"/>
          <w:spacing w:val="-6"/>
          <w:kern w:val="1"/>
          <w:sz w:val="22"/>
          <w:szCs w:val="22"/>
        </w:rPr>
        <w:t xml:space="preserve">conduct project and </w:t>
      </w:r>
      <w:r w:rsidR="00FD0554" w:rsidRPr="002A2F73">
        <w:rPr>
          <w:rFonts w:asciiTheme="minorHAnsi" w:hAnsiTheme="minorHAnsi" w:cstheme="minorHAnsi"/>
          <w:color w:val="101010"/>
          <w:spacing w:val="-6"/>
          <w:kern w:val="1"/>
          <w:sz w:val="22"/>
          <w:szCs w:val="22"/>
        </w:rPr>
        <w:t>program</w:t>
      </w:r>
      <w:r w:rsidRPr="002A2F73">
        <w:rPr>
          <w:rFonts w:asciiTheme="minorHAnsi" w:hAnsiTheme="minorHAnsi" w:cstheme="minorHAnsi"/>
          <w:color w:val="101010"/>
          <w:spacing w:val="-6"/>
          <w:kern w:val="1"/>
          <w:sz w:val="22"/>
          <w:szCs w:val="22"/>
          <w:cs/>
        </w:rPr>
        <w:t>-</w:t>
      </w:r>
      <w:r w:rsidRPr="002A2F73">
        <w:rPr>
          <w:rFonts w:asciiTheme="minorHAnsi" w:hAnsiTheme="minorHAnsi" w:cstheme="minorHAnsi"/>
          <w:color w:val="101010"/>
          <w:spacing w:val="-6"/>
          <w:kern w:val="1"/>
          <w:sz w:val="22"/>
          <w:szCs w:val="22"/>
        </w:rPr>
        <w:t xml:space="preserve">related activities in a manner consistent with the UNDP Social and Environmental Standards, </w:t>
      </w:r>
      <w:r w:rsidRPr="002A2F73">
        <w:rPr>
          <w:rFonts w:asciiTheme="minorHAnsi" w:hAnsiTheme="minorHAnsi" w:cstheme="minorHAnsi"/>
          <w:color w:val="101010"/>
          <w:spacing w:val="-6"/>
          <w:kern w:val="1"/>
          <w:sz w:val="22"/>
          <w:szCs w:val="22"/>
          <w:cs/>
        </w:rPr>
        <w:t>(</w:t>
      </w:r>
      <w:r w:rsidRPr="002A2F73">
        <w:rPr>
          <w:rFonts w:asciiTheme="minorHAnsi" w:hAnsiTheme="minorHAnsi" w:cstheme="minorHAnsi"/>
          <w:color w:val="101010"/>
          <w:spacing w:val="-6"/>
          <w:kern w:val="1"/>
          <w:sz w:val="22"/>
          <w:szCs w:val="22"/>
        </w:rPr>
        <w:t>b</w:t>
      </w:r>
      <w:r w:rsidRPr="002A2F73">
        <w:rPr>
          <w:rFonts w:asciiTheme="minorHAnsi" w:hAnsiTheme="minorHAnsi" w:cstheme="minorHAnsi"/>
          <w:color w:val="101010"/>
          <w:spacing w:val="-6"/>
          <w:kern w:val="1"/>
          <w:sz w:val="22"/>
          <w:szCs w:val="22"/>
          <w:cs/>
        </w:rPr>
        <w:t xml:space="preserve">) </w:t>
      </w:r>
      <w:r w:rsidRPr="002A2F73">
        <w:rPr>
          <w:rFonts w:asciiTheme="minorHAnsi" w:hAnsiTheme="minorHAnsi" w:cstheme="minorHAnsi"/>
          <w:color w:val="101010"/>
          <w:spacing w:val="-6"/>
          <w:kern w:val="1"/>
          <w:sz w:val="22"/>
          <w:szCs w:val="22"/>
        </w:rPr>
        <w:t xml:space="preserve">implement any management or mitigation plan prepared for the project or </w:t>
      </w:r>
      <w:r w:rsidR="00FD0554" w:rsidRPr="002A2F73">
        <w:rPr>
          <w:rFonts w:asciiTheme="minorHAnsi" w:hAnsiTheme="minorHAnsi" w:cstheme="minorHAnsi"/>
          <w:color w:val="101010"/>
          <w:spacing w:val="-6"/>
          <w:kern w:val="1"/>
          <w:sz w:val="22"/>
          <w:szCs w:val="22"/>
        </w:rPr>
        <w:t>program</w:t>
      </w:r>
      <w:r w:rsidRPr="002A2F73">
        <w:rPr>
          <w:rFonts w:asciiTheme="minorHAnsi" w:hAnsiTheme="minorHAnsi" w:cstheme="minorHAnsi"/>
          <w:color w:val="101010"/>
          <w:spacing w:val="-6"/>
          <w:kern w:val="1"/>
          <w:sz w:val="22"/>
          <w:szCs w:val="22"/>
        </w:rPr>
        <w:t xml:space="preserve"> to comply with such standards, and </w:t>
      </w:r>
      <w:r w:rsidRPr="002A2F73">
        <w:rPr>
          <w:rFonts w:asciiTheme="minorHAnsi" w:hAnsiTheme="minorHAnsi" w:cstheme="minorHAnsi"/>
          <w:color w:val="101010"/>
          <w:spacing w:val="-6"/>
          <w:kern w:val="1"/>
          <w:sz w:val="22"/>
          <w:szCs w:val="22"/>
          <w:cs/>
        </w:rPr>
        <w:t>(</w:t>
      </w:r>
      <w:r w:rsidRPr="002A2F73">
        <w:rPr>
          <w:rFonts w:asciiTheme="minorHAnsi" w:hAnsiTheme="minorHAnsi" w:cstheme="minorHAnsi"/>
          <w:color w:val="101010"/>
          <w:spacing w:val="-6"/>
          <w:kern w:val="1"/>
          <w:sz w:val="22"/>
          <w:szCs w:val="22"/>
        </w:rPr>
        <w:t>c</w:t>
      </w:r>
      <w:r w:rsidRPr="002A2F73">
        <w:rPr>
          <w:rFonts w:asciiTheme="minorHAnsi" w:hAnsiTheme="minorHAnsi" w:cstheme="minorHAnsi"/>
          <w:color w:val="101010"/>
          <w:spacing w:val="-6"/>
          <w:kern w:val="1"/>
          <w:sz w:val="22"/>
          <w:szCs w:val="22"/>
          <w:cs/>
        </w:rPr>
        <w:t xml:space="preserve">) </w:t>
      </w:r>
      <w:r w:rsidRPr="002A2F73">
        <w:rPr>
          <w:rFonts w:asciiTheme="minorHAnsi" w:hAnsiTheme="minorHAnsi" w:cstheme="minorHAnsi"/>
          <w:color w:val="101010"/>
          <w:spacing w:val="-6"/>
          <w:kern w:val="1"/>
          <w:sz w:val="22"/>
          <w:szCs w:val="22"/>
        </w:rPr>
        <w:t>engage in a constructive and timely manner to address any concerns and complaints raised through the Accountability Mechanism</w:t>
      </w:r>
      <w:r w:rsidRPr="002A2F73">
        <w:rPr>
          <w:rFonts w:asciiTheme="minorHAnsi" w:hAnsiTheme="minorHAnsi" w:cstheme="minorHAnsi"/>
          <w:color w:val="101010"/>
          <w:spacing w:val="-6"/>
          <w:kern w:val="1"/>
          <w:sz w:val="22"/>
          <w:szCs w:val="22"/>
          <w:cs/>
        </w:rPr>
        <w:t xml:space="preserve">. </w:t>
      </w:r>
      <w:r w:rsidRPr="002A2F73">
        <w:rPr>
          <w:rFonts w:asciiTheme="minorHAnsi" w:hAnsiTheme="minorHAnsi"/>
          <w:color w:val="141414"/>
          <w:spacing w:val="-4"/>
          <w:sz w:val="22"/>
        </w:rPr>
        <w:t>UNDP</w:t>
      </w:r>
      <w:r w:rsidRPr="002A2F73">
        <w:rPr>
          <w:rFonts w:asciiTheme="minorHAnsi" w:hAnsiTheme="minorHAnsi"/>
          <w:sz w:val="22"/>
        </w:rPr>
        <w:t xml:space="preserve"> will seek to ensure that communities and other project stakeholders are informed of and have access to the Accountability Mechanism</w:t>
      </w:r>
      <w:r w:rsidRPr="002A2F73">
        <w:rPr>
          <w:rFonts w:asciiTheme="minorHAnsi" w:hAnsiTheme="minorHAnsi" w:cstheme="minorHAnsi"/>
          <w:sz w:val="22"/>
          <w:szCs w:val="22"/>
          <w:cs/>
        </w:rPr>
        <w:t xml:space="preserve">. </w:t>
      </w:r>
    </w:p>
    <w:p w14:paraId="74BFB6B2" w14:textId="77777777" w:rsidR="00927CC3" w:rsidRPr="002A2F73" w:rsidRDefault="00927CC3" w:rsidP="00D61D67">
      <w:pPr>
        <w:pStyle w:val="ListParagraph"/>
        <w:ind w:left="360"/>
        <w:jc w:val="both"/>
        <w:rPr>
          <w:rFonts w:asciiTheme="minorHAnsi" w:hAnsiTheme="minorHAnsi" w:cstheme="minorHAnsi"/>
          <w:spacing w:val="-4"/>
          <w:sz w:val="22"/>
          <w:szCs w:val="22"/>
        </w:rPr>
      </w:pPr>
    </w:p>
    <w:p w14:paraId="79D0BD4D" w14:textId="220D7ED0" w:rsidR="000506AD" w:rsidRPr="002A2F73" w:rsidRDefault="000506AD" w:rsidP="00D61D67">
      <w:pPr>
        <w:pStyle w:val="ListParagraph"/>
        <w:numPr>
          <w:ilvl w:val="0"/>
          <w:numId w:val="20"/>
        </w:numPr>
        <w:ind w:left="360"/>
        <w:jc w:val="both"/>
        <w:rPr>
          <w:rFonts w:asciiTheme="minorHAnsi" w:hAnsiTheme="minorHAnsi" w:cstheme="minorHAnsi"/>
          <w:spacing w:val="-4"/>
          <w:sz w:val="22"/>
          <w:szCs w:val="22"/>
        </w:rPr>
      </w:pPr>
      <w:r w:rsidRPr="002A2F73">
        <w:rPr>
          <w:rFonts w:asciiTheme="minorHAnsi" w:hAnsiTheme="minorHAnsi" w:cstheme="minorHAnsi"/>
          <w:spacing w:val="-4"/>
          <w:sz w:val="22"/>
          <w:szCs w:val="22"/>
        </w:rPr>
        <w:t xml:space="preserve">All signatories to the Project Document shall cooperate in good faith with any exercise to evaluate any </w:t>
      </w:r>
      <w:r w:rsidR="00FD0554" w:rsidRPr="002A2F73">
        <w:rPr>
          <w:rFonts w:asciiTheme="minorHAnsi" w:hAnsiTheme="minorHAnsi" w:cstheme="minorHAnsi"/>
          <w:spacing w:val="-4"/>
          <w:sz w:val="22"/>
          <w:szCs w:val="22"/>
        </w:rPr>
        <w:t>program</w:t>
      </w:r>
      <w:r w:rsidRPr="002A2F73">
        <w:rPr>
          <w:rFonts w:asciiTheme="minorHAnsi" w:hAnsiTheme="minorHAnsi" w:cstheme="minorHAnsi"/>
          <w:spacing w:val="-4"/>
          <w:sz w:val="22"/>
          <w:szCs w:val="22"/>
        </w:rPr>
        <w:t xml:space="preserve"> or project</w:t>
      </w:r>
      <w:r w:rsidRPr="002A2F73">
        <w:rPr>
          <w:rFonts w:asciiTheme="minorHAnsi" w:hAnsiTheme="minorHAnsi" w:cstheme="minorHAnsi"/>
          <w:spacing w:val="-4"/>
          <w:sz w:val="22"/>
          <w:szCs w:val="22"/>
          <w:cs/>
        </w:rPr>
        <w:t>-</w:t>
      </w:r>
      <w:r w:rsidRPr="002A2F73">
        <w:rPr>
          <w:rFonts w:asciiTheme="minorHAnsi" w:hAnsiTheme="minorHAnsi" w:cstheme="minorHAnsi"/>
          <w:spacing w:val="-4"/>
          <w:sz w:val="22"/>
          <w:szCs w:val="22"/>
        </w:rPr>
        <w:t xml:space="preserve">related commitments or compliance with the UNDP Social and Environmental </w:t>
      </w:r>
      <w:r w:rsidRPr="002A2F73">
        <w:rPr>
          <w:rFonts w:asciiTheme="minorHAnsi" w:hAnsiTheme="minorHAnsi" w:cstheme="minorHAnsi"/>
          <w:spacing w:val="-4"/>
          <w:sz w:val="22"/>
          <w:szCs w:val="22"/>
        </w:rPr>
        <w:lastRenderedPageBreak/>
        <w:t>Standards</w:t>
      </w:r>
      <w:r w:rsidRPr="002A2F73">
        <w:rPr>
          <w:rFonts w:asciiTheme="minorHAnsi" w:hAnsiTheme="minorHAnsi" w:cstheme="minorHAnsi"/>
          <w:spacing w:val="-4"/>
          <w:sz w:val="22"/>
          <w:szCs w:val="22"/>
          <w:cs/>
        </w:rPr>
        <w:t xml:space="preserve">. </w:t>
      </w:r>
      <w:r w:rsidRPr="002A2F73">
        <w:rPr>
          <w:rFonts w:asciiTheme="minorHAnsi" w:hAnsiTheme="minorHAnsi" w:cstheme="minorHAnsi"/>
          <w:spacing w:val="-4"/>
          <w:sz w:val="22"/>
          <w:szCs w:val="22"/>
        </w:rPr>
        <w:t>This includes providing access to project sites, relevant personnel, information, and documentation</w:t>
      </w:r>
      <w:r w:rsidRPr="002A2F73">
        <w:rPr>
          <w:rFonts w:asciiTheme="minorHAnsi" w:hAnsiTheme="minorHAnsi" w:cstheme="minorHAnsi"/>
          <w:spacing w:val="-4"/>
          <w:sz w:val="22"/>
          <w:szCs w:val="22"/>
          <w:cs/>
        </w:rPr>
        <w:t>.</w:t>
      </w:r>
    </w:p>
    <w:p w14:paraId="57FB2FE1" w14:textId="77777777" w:rsidR="00927CC3" w:rsidRPr="002A2F73" w:rsidRDefault="00927CC3" w:rsidP="00D61D67">
      <w:pPr>
        <w:autoSpaceDE w:val="0"/>
        <w:autoSpaceDN w:val="0"/>
        <w:adjustRightInd w:val="0"/>
        <w:spacing w:after="0"/>
        <w:ind w:left="360"/>
        <w:rPr>
          <w:rFonts w:asciiTheme="minorHAnsi" w:eastAsia="Calibri" w:hAnsiTheme="minorHAnsi" w:cstheme="minorHAnsi"/>
          <w:color w:val="000000"/>
          <w:sz w:val="22"/>
          <w:szCs w:val="22"/>
        </w:rPr>
      </w:pPr>
    </w:p>
    <w:p w14:paraId="5A689CC9" w14:textId="77777777" w:rsidR="000506AD" w:rsidRPr="002A2F73" w:rsidRDefault="000506AD" w:rsidP="00D61D67">
      <w:pPr>
        <w:numPr>
          <w:ilvl w:val="0"/>
          <w:numId w:val="20"/>
        </w:numPr>
        <w:autoSpaceDE w:val="0"/>
        <w:autoSpaceDN w:val="0"/>
        <w:adjustRightInd w:val="0"/>
        <w:spacing w:after="0"/>
        <w:ind w:left="360"/>
        <w:rPr>
          <w:rFonts w:asciiTheme="minorHAnsi" w:eastAsia="Calibri" w:hAnsiTheme="minorHAnsi" w:cstheme="minorHAnsi"/>
          <w:color w:val="000000"/>
          <w:sz w:val="22"/>
          <w:szCs w:val="22"/>
        </w:rPr>
      </w:pPr>
      <w:r w:rsidRPr="002A2F73">
        <w:rPr>
          <w:rFonts w:asciiTheme="minorHAnsi" w:eastAsia="Calibri" w:hAnsiTheme="minorHAnsi" w:cstheme="minorHAnsi"/>
          <w:color w:val="000000"/>
          <w:sz w:val="22"/>
          <w:szCs w:val="22"/>
        </w:rPr>
        <w:t>The Implementing Partner will take appropriate steps to prevent misuse of funds, fraud or corruption, by its officials, consultants, responsible parties, subcontractors and sub</w:t>
      </w:r>
      <w:r w:rsidRPr="002A2F73">
        <w:rPr>
          <w:rFonts w:asciiTheme="minorHAnsi" w:hAnsiTheme="minorHAnsi" w:cstheme="minorHAnsi"/>
          <w:color w:val="000000"/>
          <w:sz w:val="22"/>
          <w:szCs w:val="22"/>
          <w:cs/>
        </w:rPr>
        <w:t>-</w:t>
      </w:r>
      <w:r w:rsidRPr="002A2F73">
        <w:rPr>
          <w:rFonts w:asciiTheme="minorHAnsi" w:eastAsia="Calibri" w:hAnsiTheme="minorHAnsi" w:cstheme="minorHAnsi"/>
          <w:color w:val="000000"/>
          <w:sz w:val="22"/>
          <w:szCs w:val="22"/>
        </w:rPr>
        <w:t>recipients in implementing the project or using UNDP funds</w:t>
      </w:r>
      <w:r w:rsidRPr="002A2F73">
        <w:rPr>
          <w:rFonts w:asciiTheme="minorHAnsi" w:hAnsiTheme="minorHAnsi" w:cstheme="minorHAnsi"/>
          <w:color w:val="000000"/>
          <w:sz w:val="22"/>
          <w:szCs w:val="22"/>
          <w:cs/>
        </w:rPr>
        <w:t xml:space="preserve">.  </w:t>
      </w:r>
      <w:r w:rsidRPr="002A2F73">
        <w:rPr>
          <w:rFonts w:asciiTheme="minorHAnsi" w:eastAsia="Calibri" w:hAnsiTheme="minorHAnsi" w:cstheme="minorHAnsi"/>
          <w:color w:val="000000"/>
          <w:sz w:val="22"/>
          <w:szCs w:val="22"/>
        </w:rPr>
        <w:t>The Implementing Partner will ensure that its financial management, anti</w:t>
      </w:r>
      <w:r w:rsidRPr="002A2F73">
        <w:rPr>
          <w:rFonts w:asciiTheme="minorHAnsi" w:hAnsiTheme="minorHAnsi" w:cstheme="minorHAnsi"/>
          <w:color w:val="000000"/>
          <w:sz w:val="22"/>
          <w:szCs w:val="22"/>
          <w:cs/>
        </w:rPr>
        <w:t>-</w:t>
      </w:r>
      <w:r w:rsidRPr="002A2F73">
        <w:rPr>
          <w:rFonts w:asciiTheme="minorHAnsi" w:eastAsia="Calibri" w:hAnsiTheme="minorHAnsi" w:cstheme="minorHAnsi"/>
          <w:color w:val="000000"/>
          <w:sz w:val="22"/>
          <w:szCs w:val="22"/>
        </w:rPr>
        <w:t>corruption and anti</w:t>
      </w:r>
      <w:r w:rsidRPr="002A2F73">
        <w:rPr>
          <w:rFonts w:asciiTheme="minorHAnsi" w:hAnsiTheme="minorHAnsi" w:cstheme="minorHAnsi"/>
          <w:color w:val="000000"/>
          <w:sz w:val="22"/>
          <w:szCs w:val="22"/>
          <w:cs/>
        </w:rPr>
        <w:t>-</w:t>
      </w:r>
      <w:r w:rsidRPr="002A2F73">
        <w:rPr>
          <w:rFonts w:asciiTheme="minorHAnsi" w:eastAsia="Calibri" w:hAnsiTheme="minorHAnsi" w:cstheme="minorHAnsi"/>
          <w:color w:val="000000"/>
          <w:sz w:val="22"/>
          <w:szCs w:val="22"/>
        </w:rPr>
        <w:t>fraud policies are in place and enforced for all funding received from or through UNDP</w:t>
      </w:r>
      <w:r w:rsidRPr="002A2F73">
        <w:rPr>
          <w:rFonts w:asciiTheme="minorHAnsi" w:hAnsiTheme="minorHAnsi" w:cstheme="minorHAnsi"/>
          <w:color w:val="000000"/>
          <w:sz w:val="22"/>
          <w:szCs w:val="22"/>
          <w:cs/>
        </w:rPr>
        <w:t>.</w:t>
      </w:r>
    </w:p>
    <w:p w14:paraId="7A53A0E2" w14:textId="77777777" w:rsidR="00927CC3" w:rsidRPr="002A2F73" w:rsidRDefault="00927CC3" w:rsidP="00D61D67">
      <w:pPr>
        <w:autoSpaceDE w:val="0"/>
        <w:autoSpaceDN w:val="0"/>
        <w:adjustRightInd w:val="0"/>
        <w:spacing w:after="0"/>
        <w:ind w:left="360"/>
        <w:rPr>
          <w:rFonts w:asciiTheme="minorHAnsi" w:eastAsia="Calibri" w:hAnsiTheme="minorHAnsi" w:cstheme="minorHAnsi"/>
          <w:color w:val="000000"/>
          <w:sz w:val="22"/>
          <w:szCs w:val="22"/>
        </w:rPr>
      </w:pPr>
    </w:p>
    <w:p w14:paraId="75500472" w14:textId="77777777" w:rsidR="000506AD" w:rsidRPr="002A2F73" w:rsidRDefault="000506AD" w:rsidP="00D61D67">
      <w:pPr>
        <w:numPr>
          <w:ilvl w:val="0"/>
          <w:numId w:val="20"/>
        </w:numPr>
        <w:autoSpaceDE w:val="0"/>
        <w:autoSpaceDN w:val="0"/>
        <w:adjustRightInd w:val="0"/>
        <w:spacing w:after="0"/>
        <w:ind w:left="360"/>
        <w:rPr>
          <w:rFonts w:asciiTheme="minorHAnsi" w:eastAsia="Calibri" w:hAnsiTheme="minorHAnsi" w:cstheme="minorHAnsi"/>
          <w:color w:val="000000"/>
          <w:sz w:val="22"/>
          <w:szCs w:val="22"/>
        </w:rPr>
      </w:pPr>
      <w:r w:rsidRPr="002A2F73">
        <w:rPr>
          <w:rFonts w:asciiTheme="minorHAnsi" w:eastAsia="Calibri" w:hAnsiTheme="minorHAnsi" w:cstheme="minorHAnsi"/>
          <w:color w:val="000000"/>
          <w:sz w:val="22"/>
          <w:szCs w:val="22"/>
        </w:rPr>
        <w:t>The requirements of the following documents, then in force at the time of signature of the Project Document, apply to the Implementing Partner</w:t>
      </w:r>
      <w:r w:rsidRPr="002A2F73">
        <w:rPr>
          <w:rFonts w:asciiTheme="minorHAnsi" w:hAnsiTheme="minorHAnsi" w:cstheme="minorHAnsi"/>
          <w:color w:val="000000"/>
          <w:sz w:val="22"/>
          <w:szCs w:val="22"/>
          <w:cs/>
        </w:rPr>
        <w:t xml:space="preserve">: </w:t>
      </w:r>
      <w:r w:rsidRPr="002A2F73">
        <w:rPr>
          <w:rFonts w:asciiTheme="minorHAnsi" w:hAnsiTheme="minorHAnsi" w:cstheme="minorHAnsi"/>
          <w:bCs/>
          <w:color w:val="000000"/>
          <w:sz w:val="22"/>
          <w:szCs w:val="22"/>
          <w:cs/>
        </w:rPr>
        <w:t>(</w:t>
      </w:r>
      <w:r w:rsidRPr="002A2F73">
        <w:rPr>
          <w:rFonts w:asciiTheme="minorHAnsi" w:eastAsia="Calibri" w:hAnsiTheme="minorHAnsi" w:cstheme="minorHAnsi"/>
          <w:bCs/>
          <w:color w:val="000000"/>
          <w:sz w:val="22"/>
          <w:szCs w:val="22"/>
        </w:rPr>
        <w:t>a</w:t>
      </w:r>
      <w:r w:rsidRPr="002A2F73">
        <w:rPr>
          <w:rFonts w:asciiTheme="minorHAnsi" w:hAnsiTheme="minorHAnsi" w:cstheme="minorHAnsi"/>
          <w:bCs/>
          <w:color w:val="000000"/>
          <w:sz w:val="22"/>
          <w:szCs w:val="22"/>
          <w:cs/>
        </w:rPr>
        <w:t>)</w:t>
      </w:r>
      <w:r w:rsidRPr="002A2F73">
        <w:rPr>
          <w:rFonts w:asciiTheme="minorHAnsi" w:hAnsiTheme="minorHAnsi" w:cstheme="minorHAnsi"/>
          <w:b/>
          <w:bCs/>
          <w:color w:val="000000"/>
          <w:sz w:val="22"/>
          <w:szCs w:val="22"/>
          <w:cs/>
        </w:rPr>
        <w:t xml:space="preserve"> </w:t>
      </w:r>
      <w:r w:rsidRPr="002A2F73">
        <w:rPr>
          <w:rFonts w:asciiTheme="minorHAnsi" w:eastAsia="Calibri" w:hAnsiTheme="minorHAnsi" w:cstheme="minorHAnsi"/>
          <w:color w:val="000000"/>
          <w:sz w:val="22"/>
          <w:szCs w:val="22"/>
        </w:rPr>
        <w:t xml:space="preserve">UNDP Policy on Fraud and other Corrupt Practices and </w:t>
      </w:r>
      <w:r w:rsidRPr="002A2F73">
        <w:rPr>
          <w:rFonts w:asciiTheme="minorHAnsi" w:hAnsiTheme="minorHAnsi" w:cstheme="minorHAnsi"/>
          <w:bCs/>
          <w:color w:val="000000"/>
          <w:sz w:val="22"/>
          <w:szCs w:val="22"/>
          <w:cs/>
        </w:rPr>
        <w:t>(</w:t>
      </w:r>
      <w:r w:rsidRPr="002A2F73">
        <w:rPr>
          <w:rFonts w:asciiTheme="minorHAnsi" w:eastAsia="Calibri" w:hAnsiTheme="minorHAnsi" w:cstheme="minorHAnsi"/>
          <w:bCs/>
          <w:color w:val="000000"/>
          <w:sz w:val="22"/>
          <w:szCs w:val="22"/>
        </w:rPr>
        <w:t>b</w:t>
      </w:r>
      <w:r w:rsidRPr="002A2F73">
        <w:rPr>
          <w:rFonts w:asciiTheme="minorHAnsi" w:hAnsiTheme="minorHAnsi" w:cstheme="minorHAnsi"/>
          <w:bCs/>
          <w:color w:val="000000"/>
          <w:sz w:val="22"/>
          <w:szCs w:val="22"/>
          <w:cs/>
        </w:rPr>
        <w:t>)</w:t>
      </w:r>
      <w:r w:rsidRPr="002A2F73">
        <w:rPr>
          <w:rFonts w:asciiTheme="minorHAnsi" w:hAnsiTheme="minorHAnsi" w:cstheme="minorHAnsi"/>
          <w:b/>
          <w:bCs/>
          <w:color w:val="000000"/>
          <w:sz w:val="22"/>
          <w:szCs w:val="22"/>
          <w:cs/>
        </w:rPr>
        <w:t xml:space="preserve"> </w:t>
      </w:r>
      <w:r w:rsidRPr="002A2F73">
        <w:rPr>
          <w:rFonts w:asciiTheme="minorHAnsi" w:eastAsia="Calibri" w:hAnsiTheme="minorHAnsi" w:cstheme="minorHAnsi"/>
          <w:color w:val="000000"/>
          <w:sz w:val="22"/>
          <w:szCs w:val="22"/>
        </w:rPr>
        <w:t>UNDP Office of Audit and Investigations Investigation Guidelines</w:t>
      </w:r>
      <w:r w:rsidRPr="002A2F73">
        <w:rPr>
          <w:rFonts w:asciiTheme="minorHAnsi" w:hAnsiTheme="minorHAnsi" w:cstheme="minorHAnsi"/>
          <w:color w:val="000000"/>
          <w:sz w:val="22"/>
          <w:szCs w:val="22"/>
          <w:cs/>
        </w:rPr>
        <w:t xml:space="preserve">. </w:t>
      </w:r>
      <w:r w:rsidRPr="002A2F73">
        <w:rPr>
          <w:rFonts w:asciiTheme="minorHAnsi" w:eastAsia="Calibri" w:hAnsiTheme="minorHAnsi" w:cstheme="minorHAnsi"/>
          <w:sz w:val="22"/>
          <w:szCs w:val="22"/>
        </w:rPr>
        <w:t>The Implementing Partner agrees to the requirements of the above documents, which are an integral part of this Project Document and are available online at www</w:t>
      </w:r>
      <w:r w:rsidRPr="002A2F73">
        <w:rPr>
          <w:rFonts w:asciiTheme="minorHAnsi" w:hAnsiTheme="minorHAnsi" w:cstheme="minorHAnsi"/>
          <w:sz w:val="22"/>
          <w:szCs w:val="22"/>
          <w:cs/>
        </w:rPr>
        <w:t>.</w:t>
      </w:r>
      <w:r w:rsidRPr="002A2F73">
        <w:rPr>
          <w:rFonts w:asciiTheme="minorHAnsi" w:eastAsia="Calibri" w:hAnsiTheme="minorHAnsi" w:cstheme="minorHAnsi"/>
          <w:sz w:val="22"/>
          <w:szCs w:val="22"/>
        </w:rPr>
        <w:t>undp</w:t>
      </w:r>
      <w:r w:rsidRPr="002A2F73">
        <w:rPr>
          <w:rFonts w:asciiTheme="minorHAnsi" w:hAnsiTheme="minorHAnsi" w:cstheme="minorHAnsi"/>
          <w:sz w:val="22"/>
          <w:szCs w:val="22"/>
          <w:cs/>
        </w:rPr>
        <w:t>.</w:t>
      </w:r>
      <w:r w:rsidRPr="002A2F73">
        <w:rPr>
          <w:rFonts w:asciiTheme="minorHAnsi" w:eastAsia="Calibri" w:hAnsiTheme="minorHAnsi" w:cstheme="minorHAnsi"/>
          <w:sz w:val="22"/>
          <w:szCs w:val="22"/>
        </w:rPr>
        <w:t>org</w:t>
      </w:r>
      <w:r w:rsidRPr="002A2F73">
        <w:rPr>
          <w:rFonts w:asciiTheme="minorHAnsi" w:hAnsiTheme="minorHAnsi" w:cstheme="minorHAnsi"/>
          <w:sz w:val="22"/>
          <w:szCs w:val="22"/>
          <w:cs/>
        </w:rPr>
        <w:t xml:space="preserve">. </w:t>
      </w:r>
    </w:p>
    <w:p w14:paraId="19C77D7B" w14:textId="77777777" w:rsidR="00927CC3" w:rsidRPr="002A2F73" w:rsidRDefault="00927CC3" w:rsidP="00D61D67">
      <w:pPr>
        <w:spacing w:after="0"/>
        <w:ind w:left="360"/>
        <w:rPr>
          <w:rFonts w:asciiTheme="minorHAnsi" w:hAnsiTheme="minorHAnsi" w:cstheme="minorHAnsi"/>
          <w:color w:val="000000"/>
          <w:sz w:val="22"/>
          <w:szCs w:val="22"/>
        </w:rPr>
      </w:pPr>
    </w:p>
    <w:p w14:paraId="15259919" w14:textId="2163F503" w:rsidR="000506AD" w:rsidRPr="002A2F73" w:rsidRDefault="00B750BF" w:rsidP="00D61D67">
      <w:pPr>
        <w:numPr>
          <w:ilvl w:val="0"/>
          <w:numId w:val="20"/>
        </w:numPr>
        <w:spacing w:after="0"/>
        <w:ind w:left="360"/>
        <w:rPr>
          <w:rFonts w:asciiTheme="minorHAnsi" w:hAnsiTheme="minorHAnsi" w:cstheme="minorHAnsi"/>
          <w:color w:val="000000"/>
          <w:sz w:val="22"/>
          <w:szCs w:val="22"/>
        </w:rPr>
      </w:pPr>
      <w:r w:rsidRPr="002A2F73">
        <w:rPr>
          <w:rFonts w:asciiTheme="minorHAnsi" w:hAnsiTheme="minorHAnsi" w:cstheme="minorHAnsi"/>
          <w:color w:val="000000"/>
          <w:sz w:val="22"/>
          <w:szCs w:val="22"/>
        </w:rPr>
        <w:t xml:space="preserve">In the event that </w:t>
      </w:r>
      <w:r w:rsidR="000506AD" w:rsidRPr="002A2F73">
        <w:rPr>
          <w:rFonts w:asciiTheme="minorHAnsi" w:hAnsiTheme="minorHAnsi" w:cstheme="minorHAnsi"/>
          <w:color w:val="000000"/>
          <w:sz w:val="22"/>
          <w:szCs w:val="22"/>
        </w:rPr>
        <w:t xml:space="preserve">an investigation is required, UNDP has the obligation to conduct investigations relating to any aspect of UNDP projects and </w:t>
      </w:r>
      <w:r w:rsidR="00FD0554" w:rsidRPr="002A2F73">
        <w:rPr>
          <w:rFonts w:asciiTheme="minorHAnsi" w:hAnsiTheme="minorHAnsi" w:cstheme="minorHAnsi"/>
          <w:color w:val="000000"/>
          <w:sz w:val="22"/>
          <w:szCs w:val="22"/>
        </w:rPr>
        <w:t>programs</w:t>
      </w:r>
      <w:r w:rsidR="000506AD" w:rsidRPr="002A2F73">
        <w:rPr>
          <w:rFonts w:asciiTheme="minorHAnsi" w:hAnsiTheme="minorHAnsi" w:cstheme="minorHAnsi"/>
          <w:color w:val="000000"/>
          <w:sz w:val="22"/>
          <w:szCs w:val="22"/>
        </w:rPr>
        <w:t xml:space="preserve"> in accordance with UNDP</w:t>
      </w:r>
      <w:r w:rsidR="000506AD" w:rsidRPr="002A2F73">
        <w:rPr>
          <w:rFonts w:asciiTheme="minorHAnsi" w:hAnsiTheme="minorHAnsi" w:cstheme="minorHAnsi"/>
          <w:color w:val="000000"/>
          <w:sz w:val="22"/>
          <w:szCs w:val="22"/>
          <w:cs/>
        </w:rPr>
        <w:t>’</w:t>
      </w:r>
      <w:r w:rsidR="000506AD" w:rsidRPr="002A2F73">
        <w:rPr>
          <w:rFonts w:asciiTheme="minorHAnsi" w:hAnsiTheme="minorHAnsi" w:cstheme="minorHAnsi"/>
          <w:color w:val="000000"/>
          <w:sz w:val="22"/>
          <w:szCs w:val="22"/>
        </w:rPr>
        <w:t>s regulations, rules, policies and procedures</w:t>
      </w:r>
      <w:r w:rsidR="000506AD" w:rsidRPr="002A2F73">
        <w:rPr>
          <w:rFonts w:asciiTheme="minorHAnsi" w:hAnsiTheme="minorHAnsi" w:cstheme="minorHAnsi"/>
          <w:color w:val="000000"/>
          <w:sz w:val="22"/>
          <w:szCs w:val="22"/>
          <w:cs/>
        </w:rPr>
        <w:t xml:space="preserve">. </w:t>
      </w:r>
      <w:r w:rsidR="000506AD" w:rsidRPr="002A2F73">
        <w:rPr>
          <w:rFonts w:asciiTheme="minorHAnsi" w:hAnsiTheme="minorHAnsi" w:cstheme="minorHAnsi"/>
          <w:color w:val="000000"/>
          <w:sz w:val="22"/>
          <w:szCs w:val="22"/>
        </w:rPr>
        <w:t>The Implementing Partner shall provide its full cooperation, including making available personnel, relevant documentation, and granting access to the Implementing Partner</w:t>
      </w:r>
      <w:r w:rsidR="000506AD" w:rsidRPr="002A2F73">
        <w:rPr>
          <w:rFonts w:asciiTheme="minorHAnsi" w:hAnsiTheme="minorHAnsi" w:cstheme="minorHAnsi"/>
          <w:color w:val="000000"/>
          <w:sz w:val="22"/>
          <w:szCs w:val="22"/>
          <w:cs/>
        </w:rPr>
        <w:t>’</w:t>
      </w:r>
      <w:r w:rsidR="000506AD" w:rsidRPr="002A2F73">
        <w:rPr>
          <w:rFonts w:asciiTheme="minorHAnsi" w:hAnsiTheme="minorHAnsi" w:cstheme="minorHAnsi"/>
          <w:color w:val="000000"/>
          <w:sz w:val="22"/>
          <w:szCs w:val="22"/>
        </w:rPr>
        <w:t>s</w:t>
      </w:r>
      <w:r w:rsidR="000506AD" w:rsidRPr="002A2F73">
        <w:rPr>
          <w:rFonts w:asciiTheme="minorHAnsi" w:hAnsiTheme="minorHAnsi" w:cstheme="minorHAnsi"/>
          <w:color w:val="000000"/>
          <w:sz w:val="22"/>
          <w:szCs w:val="22"/>
          <w:cs/>
        </w:rPr>
        <w:t xml:space="preserve"> (</w:t>
      </w:r>
      <w:r w:rsidR="000506AD" w:rsidRPr="002A2F73">
        <w:rPr>
          <w:rFonts w:asciiTheme="minorHAnsi" w:hAnsiTheme="minorHAnsi" w:cstheme="minorHAnsi"/>
          <w:color w:val="000000"/>
          <w:sz w:val="22"/>
          <w:szCs w:val="22"/>
        </w:rPr>
        <w:t>and its consultants</w:t>
      </w:r>
      <w:r w:rsidR="000506AD" w:rsidRPr="002A2F73">
        <w:rPr>
          <w:rFonts w:asciiTheme="minorHAnsi" w:hAnsiTheme="minorHAnsi" w:cstheme="minorHAnsi"/>
          <w:color w:val="000000"/>
          <w:sz w:val="22"/>
          <w:szCs w:val="22"/>
          <w:cs/>
        </w:rPr>
        <w:t>’</w:t>
      </w:r>
      <w:r w:rsidR="000506AD" w:rsidRPr="002A2F73">
        <w:rPr>
          <w:rFonts w:asciiTheme="minorHAnsi" w:hAnsiTheme="minorHAnsi" w:cstheme="minorHAnsi"/>
          <w:color w:val="000000"/>
          <w:sz w:val="22"/>
          <w:szCs w:val="22"/>
        </w:rPr>
        <w:t>, responsible parties</w:t>
      </w:r>
      <w:r w:rsidR="000506AD" w:rsidRPr="002A2F73">
        <w:rPr>
          <w:rFonts w:asciiTheme="minorHAnsi" w:hAnsiTheme="minorHAnsi" w:cstheme="minorHAnsi"/>
          <w:color w:val="000000"/>
          <w:sz w:val="22"/>
          <w:szCs w:val="22"/>
          <w:cs/>
        </w:rPr>
        <w:t>’</w:t>
      </w:r>
      <w:r w:rsidR="000506AD" w:rsidRPr="002A2F73">
        <w:rPr>
          <w:rFonts w:asciiTheme="minorHAnsi" w:hAnsiTheme="minorHAnsi" w:cstheme="minorHAnsi"/>
          <w:color w:val="000000"/>
          <w:sz w:val="22"/>
          <w:szCs w:val="22"/>
        </w:rPr>
        <w:t>, subcontractors</w:t>
      </w:r>
      <w:r w:rsidR="000506AD" w:rsidRPr="002A2F73">
        <w:rPr>
          <w:rFonts w:asciiTheme="minorHAnsi" w:hAnsiTheme="minorHAnsi" w:cstheme="minorHAnsi"/>
          <w:color w:val="000000"/>
          <w:sz w:val="22"/>
          <w:szCs w:val="22"/>
          <w:cs/>
        </w:rPr>
        <w:t xml:space="preserve">’ </w:t>
      </w:r>
      <w:r w:rsidR="000506AD" w:rsidRPr="002A2F73">
        <w:rPr>
          <w:rFonts w:asciiTheme="minorHAnsi" w:hAnsiTheme="minorHAnsi" w:cstheme="minorHAnsi"/>
          <w:color w:val="000000"/>
          <w:sz w:val="22"/>
          <w:szCs w:val="22"/>
        </w:rPr>
        <w:t>and sub</w:t>
      </w:r>
      <w:r w:rsidR="000506AD" w:rsidRPr="002A2F73">
        <w:rPr>
          <w:rFonts w:asciiTheme="minorHAnsi" w:hAnsiTheme="minorHAnsi" w:cstheme="minorHAnsi"/>
          <w:color w:val="000000"/>
          <w:sz w:val="22"/>
          <w:szCs w:val="22"/>
          <w:cs/>
        </w:rPr>
        <w:t>-</w:t>
      </w:r>
      <w:r w:rsidR="000506AD" w:rsidRPr="002A2F73">
        <w:rPr>
          <w:rFonts w:asciiTheme="minorHAnsi" w:hAnsiTheme="minorHAnsi" w:cstheme="minorHAnsi"/>
          <w:color w:val="000000"/>
          <w:sz w:val="22"/>
          <w:szCs w:val="22"/>
        </w:rPr>
        <w:t>recipients</w:t>
      </w:r>
      <w:r w:rsidR="000506AD" w:rsidRPr="002A2F73">
        <w:rPr>
          <w:rFonts w:asciiTheme="minorHAnsi" w:hAnsiTheme="minorHAnsi" w:cstheme="minorHAnsi"/>
          <w:color w:val="000000"/>
          <w:sz w:val="22"/>
          <w:szCs w:val="22"/>
          <w:cs/>
        </w:rPr>
        <w:t xml:space="preserve">’) </w:t>
      </w:r>
      <w:r w:rsidR="000506AD" w:rsidRPr="002A2F73">
        <w:rPr>
          <w:rFonts w:asciiTheme="minorHAnsi" w:hAnsiTheme="minorHAnsi" w:cstheme="minorHAnsi"/>
          <w:color w:val="000000"/>
          <w:sz w:val="22"/>
          <w:szCs w:val="22"/>
        </w:rPr>
        <w:t>premises, for such purposes at reasonable times and on reasonable conditions as may be required for the purpose of an investigation</w:t>
      </w:r>
      <w:r w:rsidR="000506AD" w:rsidRPr="002A2F73">
        <w:rPr>
          <w:rFonts w:asciiTheme="minorHAnsi" w:hAnsiTheme="minorHAnsi" w:cstheme="minorHAnsi"/>
          <w:color w:val="000000"/>
          <w:sz w:val="22"/>
          <w:szCs w:val="22"/>
          <w:cs/>
        </w:rPr>
        <w:t xml:space="preserve">. </w:t>
      </w:r>
      <w:r w:rsidR="000506AD" w:rsidRPr="002A2F73">
        <w:rPr>
          <w:rFonts w:asciiTheme="minorHAnsi" w:hAnsiTheme="minorHAnsi" w:cstheme="minorHAnsi"/>
          <w:color w:val="000000"/>
          <w:sz w:val="22"/>
          <w:szCs w:val="22"/>
        </w:rPr>
        <w:t>Should there be a limitation in meeting this obligation, UNDP shall consult with the Implementing Partner to find a solution</w:t>
      </w:r>
      <w:r w:rsidR="000506AD" w:rsidRPr="002A2F73">
        <w:rPr>
          <w:rFonts w:asciiTheme="minorHAnsi" w:hAnsiTheme="minorHAnsi" w:cstheme="minorHAnsi"/>
          <w:color w:val="000000"/>
          <w:sz w:val="22"/>
          <w:szCs w:val="22"/>
          <w:cs/>
        </w:rPr>
        <w:t>.</w:t>
      </w:r>
    </w:p>
    <w:p w14:paraId="5E6F1D83" w14:textId="77777777" w:rsidR="00927CC3" w:rsidRPr="002A2F73" w:rsidRDefault="00927CC3" w:rsidP="00D61D67">
      <w:pPr>
        <w:spacing w:after="0"/>
        <w:ind w:left="360"/>
        <w:rPr>
          <w:rFonts w:asciiTheme="minorHAnsi" w:hAnsiTheme="minorHAnsi" w:cstheme="minorHAnsi"/>
          <w:sz w:val="22"/>
          <w:szCs w:val="22"/>
        </w:rPr>
      </w:pPr>
    </w:p>
    <w:p w14:paraId="67CC04BA" w14:textId="77777777" w:rsidR="000506AD" w:rsidRPr="002A2F73" w:rsidRDefault="000506AD" w:rsidP="00D61D67">
      <w:pPr>
        <w:numPr>
          <w:ilvl w:val="0"/>
          <w:numId w:val="20"/>
        </w:numPr>
        <w:spacing w:after="0"/>
        <w:ind w:left="360"/>
        <w:rPr>
          <w:rFonts w:asciiTheme="minorHAnsi" w:eastAsia="Calibri" w:hAnsiTheme="minorHAnsi" w:cstheme="minorHAnsi"/>
          <w:color w:val="000000"/>
          <w:sz w:val="22"/>
          <w:szCs w:val="22"/>
        </w:rPr>
      </w:pPr>
      <w:r w:rsidRPr="002A2F73">
        <w:rPr>
          <w:rFonts w:asciiTheme="minorHAnsi" w:hAnsiTheme="minorHAnsi" w:cstheme="minorHAnsi"/>
          <w:sz w:val="22"/>
          <w:szCs w:val="22"/>
        </w:rPr>
        <w:t>The signatories to this Project Document will promptly inform one another in case of any incidence of inappropriate use of funds, or credible allegation of fraud or corruption with due confidentiality</w:t>
      </w:r>
      <w:r w:rsidRPr="002A2F73">
        <w:rPr>
          <w:rFonts w:asciiTheme="minorHAnsi" w:hAnsiTheme="minorHAnsi" w:cstheme="minorHAnsi"/>
          <w:sz w:val="22"/>
          <w:szCs w:val="22"/>
          <w:cs/>
        </w:rPr>
        <w:t>.</w:t>
      </w:r>
      <w:r w:rsidR="00927CC3"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Where the Implementing Partner becomes aware that a UNDP project or activity, in whole or in part, is the focus of investigation for alleged fraud</w:t>
      </w:r>
      <w:r w:rsidRPr="002A2F73">
        <w:rPr>
          <w:rFonts w:asciiTheme="minorHAnsi" w:hAnsiTheme="minorHAnsi" w:cstheme="minorHAnsi"/>
          <w:sz w:val="22"/>
          <w:szCs w:val="22"/>
          <w:cs/>
        </w:rPr>
        <w:t>/</w:t>
      </w:r>
      <w:r w:rsidRPr="002A2F73">
        <w:rPr>
          <w:rFonts w:asciiTheme="minorHAnsi" w:hAnsiTheme="minorHAnsi" w:cstheme="minorHAnsi"/>
          <w:sz w:val="22"/>
          <w:szCs w:val="22"/>
        </w:rPr>
        <w:t>corruption, the Implementing Partner will inform the UNDP Resident Representative</w:t>
      </w:r>
      <w:r w:rsidRPr="002A2F73">
        <w:rPr>
          <w:rFonts w:asciiTheme="minorHAnsi" w:hAnsiTheme="minorHAnsi" w:cstheme="minorHAnsi"/>
          <w:sz w:val="22"/>
          <w:szCs w:val="22"/>
          <w:cs/>
        </w:rPr>
        <w:t>/</w:t>
      </w:r>
      <w:r w:rsidRPr="002A2F73">
        <w:rPr>
          <w:rFonts w:asciiTheme="minorHAnsi" w:hAnsiTheme="minorHAnsi" w:cstheme="minorHAnsi"/>
          <w:sz w:val="22"/>
          <w:szCs w:val="22"/>
        </w:rPr>
        <w:t>Head of Office, who will promptly inform UNDP</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s Office of Audit and Investigations </w:t>
      </w:r>
      <w:r w:rsidRPr="002A2F73">
        <w:rPr>
          <w:rFonts w:asciiTheme="minorHAnsi" w:hAnsiTheme="minorHAnsi" w:cstheme="minorHAnsi"/>
          <w:sz w:val="22"/>
          <w:szCs w:val="22"/>
          <w:cs/>
        </w:rPr>
        <w:t>(</w:t>
      </w:r>
      <w:r w:rsidRPr="002A2F73">
        <w:rPr>
          <w:rFonts w:asciiTheme="minorHAnsi" w:hAnsiTheme="minorHAnsi" w:cstheme="minorHAnsi"/>
          <w:sz w:val="22"/>
          <w:szCs w:val="22"/>
        </w:rPr>
        <w:t>OAI</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The Implementing Partner shall provide regular updates to the head of UNDP in the country and OAI of the status of, and actions relating to, such investigation</w:t>
      </w:r>
      <w:r w:rsidRPr="002A2F73">
        <w:rPr>
          <w:rFonts w:asciiTheme="minorHAnsi" w:hAnsiTheme="minorHAnsi" w:cstheme="minorHAnsi"/>
          <w:sz w:val="22"/>
          <w:szCs w:val="22"/>
          <w:cs/>
        </w:rPr>
        <w:t>.</w:t>
      </w:r>
    </w:p>
    <w:p w14:paraId="18DE411E" w14:textId="77777777" w:rsidR="000506AD" w:rsidRPr="002A2F73" w:rsidRDefault="000506AD" w:rsidP="00D61D67">
      <w:pPr>
        <w:spacing w:after="0"/>
        <w:ind w:left="360"/>
        <w:rPr>
          <w:rFonts w:asciiTheme="minorHAnsi" w:hAnsiTheme="minorHAnsi" w:cstheme="minorHAnsi"/>
          <w:i/>
          <w:sz w:val="22"/>
          <w:szCs w:val="22"/>
        </w:rPr>
      </w:pPr>
    </w:p>
    <w:p w14:paraId="2174E4CE" w14:textId="77777777" w:rsidR="000506AD" w:rsidRPr="002A2F73" w:rsidRDefault="000506AD" w:rsidP="00D61D67">
      <w:pPr>
        <w:pStyle w:val="ListParagraph"/>
        <w:numPr>
          <w:ilvl w:val="0"/>
          <w:numId w:val="24"/>
        </w:numPr>
        <w:rPr>
          <w:rFonts w:asciiTheme="minorHAnsi" w:eastAsia="Calibri" w:hAnsiTheme="minorHAnsi" w:cstheme="minorHAnsi"/>
          <w:color w:val="000000"/>
          <w:sz w:val="22"/>
          <w:szCs w:val="22"/>
        </w:rPr>
      </w:pPr>
      <w:r w:rsidRPr="002A2F73">
        <w:rPr>
          <w:rFonts w:asciiTheme="minorHAnsi" w:hAnsiTheme="minorHAnsi" w:cstheme="minorHAnsi"/>
          <w:sz w:val="22"/>
          <w:szCs w:val="22"/>
        </w:rPr>
        <w:t>UNDP shall be entitled to a refund from the Implementing Partner of any funds provided that have been used inappropriately, including through fraud or corruption, or otherwise paid other than in accordance with the terms and conditions of the Project Document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Such amount may be deducted by UNDP from any payment due to the Implementing Partner under this or any other agreement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Recovery of such amount by UNDP shall not diminish or curtail the Implementing Partner</w:t>
      </w:r>
      <w:r w:rsidRPr="002A2F73">
        <w:rPr>
          <w:rFonts w:asciiTheme="minorHAnsi" w:hAnsiTheme="minorHAnsi" w:cstheme="minorHAnsi"/>
          <w:sz w:val="22"/>
          <w:szCs w:val="22"/>
          <w:cs/>
        </w:rPr>
        <w:t>’</w:t>
      </w:r>
      <w:r w:rsidRPr="002A2F73">
        <w:rPr>
          <w:rFonts w:asciiTheme="minorHAnsi" w:hAnsiTheme="minorHAnsi" w:cstheme="minorHAnsi"/>
          <w:sz w:val="22"/>
          <w:szCs w:val="22"/>
        </w:rPr>
        <w:t>s obligations under this Project Document</w:t>
      </w:r>
      <w:r w:rsidRPr="002A2F73">
        <w:rPr>
          <w:rFonts w:asciiTheme="minorHAnsi" w:hAnsiTheme="minorHAnsi" w:cstheme="minorHAnsi"/>
          <w:sz w:val="22"/>
          <w:szCs w:val="22"/>
          <w:cs/>
        </w:rPr>
        <w:t>.</w:t>
      </w:r>
    </w:p>
    <w:p w14:paraId="1C7A8290" w14:textId="77777777" w:rsidR="000506AD" w:rsidRPr="002A2F73" w:rsidRDefault="000506AD" w:rsidP="00D61D67">
      <w:pPr>
        <w:spacing w:after="0"/>
        <w:ind w:left="360"/>
        <w:rPr>
          <w:rFonts w:asciiTheme="minorHAnsi" w:hAnsiTheme="minorHAnsi" w:cstheme="minorHAnsi"/>
          <w:sz w:val="22"/>
          <w:szCs w:val="22"/>
        </w:rPr>
      </w:pPr>
    </w:p>
    <w:p w14:paraId="22EF8BFB" w14:textId="77777777" w:rsidR="000506AD" w:rsidRPr="002A2F73" w:rsidRDefault="000506AD" w:rsidP="00D61D67">
      <w:pPr>
        <w:spacing w:after="0"/>
        <w:ind w:left="360"/>
        <w:rPr>
          <w:rFonts w:asciiTheme="minorHAnsi" w:hAnsiTheme="minorHAnsi" w:cstheme="minorHAnsi"/>
          <w:sz w:val="22"/>
          <w:szCs w:val="22"/>
        </w:rPr>
      </w:pPr>
      <w:r w:rsidRPr="002A2F73">
        <w:rPr>
          <w:rFonts w:asciiTheme="minorHAnsi" w:hAnsiTheme="minorHAnsi" w:cstheme="minorHAnsi"/>
          <w:sz w:val="22"/>
          <w:szCs w:val="22"/>
        </w:rPr>
        <w:t xml:space="preserve">Where such funds have not been refunded to UNDP, the Implementing Partner agrees that donors to UNDP </w:t>
      </w:r>
      <w:r w:rsidRPr="002A2F73">
        <w:rPr>
          <w:rFonts w:asciiTheme="minorHAnsi" w:hAnsiTheme="minorHAnsi" w:cstheme="minorHAnsi"/>
          <w:sz w:val="22"/>
          <w:szCs w:val="22"/>
          <w:cs/>
        </w:rPr>
        <w:t>(</w:t>
      </w:r>
      <w:r w:rsidRPr="002A2F73">
        <w:rPr>
          <w:rFonts w:asciiTheme="minorHAnsi" w:hAnsiTheme="minorHAnsi" w:cstheme="minorHAnsi"/>
          <w:sz w:val="22"/>
          <w:szCs w:val="22"/>
        </w:rPr>
        <w:t>including the Government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r w:rsidRPr="002A2F73">
        <w:rPr>
          <w:rFonts w:asciiTheme="minorHAnsi" w:hAnsiTheme="minorHAnsi" w:cstheme="minorHAnsi"/>
          <w:sz w:val="22"/>
          <w:szCs w:val="22"/>
          <w:cs/>
        </w:rPr>
        <w:t>.</w:t>
      </w:r>
    </w:p>
    <w:p w14:paraId="5AD9E277" w14:textId="77777777" w:rsidR="000506AD" w:rsidRPr="002A2F73" w:rsidRDefault="000506AD" w:rsidP="00D61D67">
      <w:pPr>
        <w:spacing w:after="0"/>
        <w:ind w:left="360"/>
        <w:rPr>
          <w:rFonts w:asciiTheme="minorHAnsi" w:hAnsiTheme="minorHAnsi" w:cstheme="minorHAnsi"/>
          <w:sz w:val="22"/>
          <w:szCs w:val="22"/>
        </w:rPr>
      </w:pPr>
    </w:p>
    <w:p w14:paraId="73D1D79A" w14:textId="77777777" w:rsidR="000506AD" w:rsidRPr="002A2F73" w:rsidRDefault="000506AD" w:rsidP="00D61D67">
      <w:pPr>
        <w:spacing w:after="0"/>
        <w:ind w:left="360"/>
        <w:rPr>
          <w:rFonts w:asciiTheme="minorHAnsi" w:eastAsia="Calibri" w:hAnsiTheme="minorHAnsi" w:cstheme="minorHAnsi"/>
          <w:color w:val="000000"/>
          <w:sz w:val="22"/>
          <w:szCs w:val="22"/>
        </w:rPr>
      </w:pPr>
      <w:r w:rsidRPr="002A2F73">
        <w:rPr>
          <w:rFonts w:asciiTheme="minorHAnsi" w:hAnsiTheme="minorHAnsi" w:cstheme="minorHAnsi"/>
          <w:i/>
          <w:sz w:val="22"/>
          <w:szCs w:val="22"/>
          <w:u w:val="single"/>
        </w:rPr>
        <w:lastRenderedPageBreak/>
        <w:t>Note</w:t>
      </w:r>
      <w:r w:rsidRPr="002A2F73">
        <w:rPr>
          <w:rFonts w:asciiTheme="minorHAnsi" w:hAnsiTheme="minorHAnsi" w:cstheme="minorHAnsi"/>
          <w:i/>
          <w:sz w:val="22"/>
          <w:szCs w:val="22"/>
          <w:cs/>
        </w:rPr>
        <w:t>:</w:t>
      </w:r>
      <w:r w:rsidRPr="002A2F73">
        <w:rPr>
          <w:rFonts w:asciiTheme="minorHAnsi" w:hAnsiTheme="minorHAnsi" w:cstheme="minorHAnsi"/>
          <w:sz w:val="22"/>
          <w:szCs w:val="22"/>
        </w:rPr>
        <w:t xml:space="preserve">  The term </w:t>
      </w:r>
      <w:r w:rsidRPr="002A2F73">
        <w:rPr>
          <w:rFonts w:asciiTheme="minorHAnsi" w:hAnsiTheme="minorHAnsi" w:cstheme="minorHAnsi"/>
          <w:sz w:val="22"/>
          <w:szCs w:val="22"/>
          <w:cs/>
        </w:rPr>
        <w:t>“</w:t>
      </w:r>
      <w:r w:rsidRPr="002A2F73">
        <w:rPr>
          <w:rFonts w:asciiTheme="minorHAnsi" w:hAnsiTheme="minorHAnsi" w:cstheme="minorHAnsi"/>
          <w:sz w:val="22"/>
          <w:szCs w:val="22"/>
        </w:rPr>
        <w:t>Project Document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as used in this clause shall be deemed to include any relevant subsidiary agreement further to the Project Document, including those with responsible parties, subcontractors and sub</w:t>
      </w:r>
      <w:r w:rsidRPr="002A2F73">
        <w:rPr>
          <w:rFonts w:asciiTheme="minorHAnsi" w:hAnsiTheme="minorHAnsi" w:cstheme="minorHAnsi"/>
          <w:sz w:val="22"/>
          <w:szCs w:val="22"/>
          <w:cs/>
        </w:rPr>
        <w:t>-</w:t>
      </w:r>
      <w:r w:rsidRPr="002A2F73">
        <w:rPr>
          <w:rFonts w:asciiTheme="minorHAnsi" w:hAnsiTheme="minorHAnsi" w:cstheme="minorHAnsi"/>
          <w:sz w:val="22"/>
          <w:szCs w:val="22"/>
        </w:rPr>
        <w:t>recipients</w:t>
      </w:r>
      <w:r w:rsidRPr="002A2F73">
        <w:rPr>
          <w:rFonts w:asciiTheme="minorHAnsi" w:hAnsiTheme="minorHAnsi" w:cstheme="minorHAnsi"/>
          <w:sz w:val="22"/>
          <w:szCs w:val="22"/>
          <w:cs/>
        </w:rPr>
        <w:t>.</w:t>
      </w:r>
    </w:p>
    <w:p w14:paraId="5449301F" w14:textId="77777777" w:rsidR="000506AD" w:rsidRPr="002A2F73" w:rsidRDefault="000506AD" w:rsidP="00D61D67">
      <w:pPr>
        <w:spacing w:after="0"/>
        <w:ind w:left="360"/>
        <w:rPr>
          <w:rFonts w:asciiTheme="minorHAnsi" w:hAnsiTheme="minorHAnsi" w:cstheme="minorHAnsi"/>
          <w:sz w:val="22"/>
          <w:szCs w:val="22"/>
        </w:rPr>
      </w:pPr>
    </w:p>
    <w:p w14:paraId="16C7F4CC" w14:textId="77777777" w:rsidR="000506AD" w:rsidRPr="002A2F73" w:rsidRDefault="000506AD" w:rsidP="00D61D67">
      <w:pPr>
        <w:numPr>
          <w:ilvl w:val="0"/>
          <w:numId w:val="25"/>
        </w:numPr>
        <w:spacing w:after="0"/>
        <w:rPr>
          <w:rFonts w:asciiTheme="minorHAnsi" w:hAnsiTheme="minorHAnsi" w:cstheme="minorHAnsi"/>
          <w:sz w:val="22"/>
          <w:szCs w:val="22"/>
        </w:rPr>
      </w:pPr>
      <w:r w:rsidRPr="002A2F73">
        <w:rPr>
          <w:rFonts w:asciiTheme="minorHAnsi" w:hAnsiTheme="minorHAnsi" w:cstheme="minorHAnsi"/>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w:t>
      </w:r>
      <w:r w:rsidRPr="002A2F73">
        <w:rPr>
          <w:rFonts w:asciiTheme="minorHAnsi" w:hAnsiTheme="minorHAnsi" w:cstheme="minorHAnsi"/>
          <w:sz w:val="22"/>
          <w:szCs w:val="22"/>
          <w:cs/>
        </w:rPr>
        <w:t>-</w:t>
      </w:r>
      <w:r w:rsidRPr="002A2F73">
        <w:rPr>
          <w:rFonts w:asciiTheme="minorHAnsi" w:hAnsiTheme="minorHAnsi" w:cstheme="minorHAnsi"/>
          <w:sz w:val="22"/>
          <w:szCs w:val="22"/>
        </w:rPr>
        <w:t>payment audits</w:t>
      </w:r>
      <w:r w:rsidRPr="002A2F73">
        <w:rPr>
          <w:rFonts w:asciiTheme="minorHAnsi" w:hAnsiTheme="minorHAnsi" w:cstheme="minorHAnsi"/>
          <w:sz w:val="22"/>
          <w:szCs w:val="22"/>
          <w:cs/>
        </w:rPr>
        <w:t>.</w:t>
      </w:r>
    </w:p>
    <w:p w14:paraId="1007004B" w14:textId="77777777" w:rsidR="000506AD" w:rsidRPr="002A2F73" w:rsidRDefault="000506AD" w:rsidP="00D61D67">
      <w:pPr>
        <w:spacing w:after="0"/>
        <w:ind w:left="360"/>
        <w:rPr>
          <w:rFonts w:asciiTheme="minorHAnsi" w:hAnsiTheme="minorHAnsi" w:cstheme="minorHAnsi"/>
          <w:sz w:val="22"/>
          <w:szCs w:val="22"/>
        </w:rPr>
      </w:pPr>
    </w:p>
    <w:p w14:paraId="77A2E9FA" w14:textId="77777777" w:rsidR="000506AD" w:rsidRPr="002A2F73" w:rsidRDefault="000506AD" w:rsidP="00D61D67">
      <w:pPr>
        <w:numPr>
          <w:ilvl w:val="0"/>
          <w:numId w:val="25"/>
        </w:numPr>
        <w:spacing w:after="0"/>
        <w:rPr>
          <w:rFonts w:asciiTheme="minorHAnsi" w:hAnsiTheme="minorHAnsi" w:cstheme="minorHAnsi"/>
          <w:sz w:val="22"/>
          <w:szCs w:val="22"/>
        </w:rPr>
      </w:pPr>
      <w:r w:rsidRPr="002A2F73">
        <w:rPr>
          <w:rFonts w:asciiTheme="minorHAnsi" w:hAnsiTheme="minorHAnsi" w:cstheme="minorHAnsi"/>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r w:rsidRPr="002A2F73">
        <w:rPr>
          <w:rFonts w:asciiTheme="minorHAnsi" w:hAnsiTheme="minorHAnsi" w:cstheme="minorHAnsi"/>
          <w:sz w:val="22"/>
          <w:szCs w:val="22"/>
          <w:cs/>
        </w:rPr>
        <w:t>.</w:t>
      </w:r>
    </w:p>
    <w:p w14:paraId="3FF70685" w14:textId="77777777" w:rsidR="000506AD" w:rsidRPr="002A2F73" w:rsidRDefault="000506AD" w:rsidP="00D61D67">
      <w:pPr>
        <w:spacing w:after="0"/>
        <w:ind w:left="360"/>
        <w:rPr>
          <w:rFonts w:asciiTheme="minorHAnsi" w:hAnsiTheme="minorHAnsi" w:cstheme="minorHAnsi"/>
          <w:sz w:val="22"/>
          <w:szCs w:val="22"/>
        </w:rPr>
      </w:pPr>
    </w:p>
    <w:p w14:paraId="02C1E8F9" w14:textId="77777777" w:rsidR="000506AD" w:rsidRPr="002A2F73" w:rsidRDefault="000506AD" w:rsidP="00D61D67">
      <w:pPr>
        <w:numPr>
          <w:ilvl w:val="0"/>
          <w:numId w:val="25"/>
        </w:numPr>
        <w:spacing w:after="0"/>
        <w:rPr>
          <w:rFonts w:asciiTheme="minorHAnsi" w:hAnsiTheme="minorHAnsi" w:cstheme="minorHAnsi"/>
          <w:sz w:val="22"/>
          <w:szCs w:val="22"/>
        </w:rPr>
      </w:pPr>
      <w:r w:rsidRPr="002A2F73">
        <w:rPr>
          <w:rFonts w:asciiTheme="minorHAnsi" w:hAnsiTheme="minorHAnsi" w:cstheme="minorHAnsi"/>
          <w:sz w:val="22"/>
          <w:szCs w:val="22"/>
        </w:rPr>
        <w:t xml:space="preserve">The Implementing Partner shall ensure that all of its obligations set forth under this section entitled </w:t>
      </w:r>
      <w:r w:rsidRPr="002A2F73">
        <w:rPr>
          <w:rFonts w:asciiTheme="minorHAnsi" w:hAnsiTheme="minorHAnsi" w:cstheme="minorHAnsi"/>
          <w:sz w:val="22"/>
          <w:szCs w:val="22"/>
          <w:cs/>
        </w:rPr>
        <w:t>“</w:t>
      </w:r>
      <w:r w:rsidRPr="002A2F73">
        <w:rPr>
          <w:rFonts w:asciiTheme="minorHAnsi" w:hAnsiTheme="minorHAnsi" w:cstheme="minorHAnsi"/>
          <w:sz w:val="22"/>
          <w:szCs w:val="22"/>
        </w:rPr>
        <w:t>Risk Management</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are passed on to each responsible party, subcontractor and sub</w:t>
      </w:r>
      <w:r w:rsidRPr="002A2F73">
        <w:rPr>
          <w:rFonts w:asciiTheme="minorHAnsi" w:hAnsiTheme="minorHAnsi" w:cstheme="minorHAnsi"/>
          <w:sz w:val="22"/>
          <w:szCs w:val="22"/>
          <w:cs/>
        </w:rPr>
        <w:t>-</w:t>
      </w:r>
      <w:r w:rsidRPr="002A2F73">
        <w:rPr>
          <w:rFonts w:asciiTheme="minorHAnsi" w:hAnsiTheme="minorHAnsi" w:cstheme="minorHAnsi"/>
          <w:sz w:val="22"/>
          <w:szCs w:val="22"/>
        </w:rPr>
        <w:t xml:space="preserve">recipient and that all the clauses under this section entitled </w:t>
      </w:r>
      <w:r w:rsidRPr="002A2F73">
        <w:rPr>
          <w:rFonts w:asciiTheme="minorHAnsi" w:hAnsiTheme="minorHAnsi" w:cstheme="minorHAnsi"/>
          <w:sz w:val="22"/>
          <w:szCs w:val="22"/>
          <w:cs/>
        </w:rPr>
        <w:t>“</w:t>
      </w:r>
      <w:r w:rsidRPr="002A2F73">
        <w:rPr>
          <w:rFonts w:asciiTheme="minorHAnsi" w:hAnsiTheme="minorHAnsi" w:cstheme="minorHAnsi"/>
          <w:sz w:val="22"/>
          <w:szCs w:val="22"/>
        </w:rPr>
        <w:t>Risk Management Standard Clauses</w:t>
      </w:r>
      <w:r w:rsidRPr="002A2F73">
        <w:rPr>
          <w:rFonts w:asciiTheme="minorHAnsi" w:hAnsiTheme="minorHAnsi" w:cstheme="minorHAnsi"/>
          <w:sz w:val="22"/>
          <w:szCs w:val="22"/>
          <w:cs/>
        </w:rPr>
        <w:t xml:space="preserve">” </w:t>
      </w:r>
      <w:r w:rsidRPr="002A2F73">
        <w:rPr>
          <w:rFonts w:asciiTheme="minorHAnsi" w:hAnsiTheme="minorHAnsi" w:cstheme="minorHAnsi"/>
          <w:sz w:val="22"/>
          <w:szCs w:val="22"/>
        </w:rPr>
        <w:t xml:space="preserve">are included, </w:t>
      </w:r>
      <w:r w:rsidRPr="002A2F73">
        <w:rPr>
          <w:rFonts w:asciiTheme="minorHAnsi" w:hAnsiTheme="minorHAnsi" w:cstheme="minorHAnsi"/>
          <w:i/>
          <w:sz w:val="22"/>
          <w:szCs w:val="22"/>
        </w:rPr>
        <w:t>mutatis mutandis</w:t>
      </w:r>
      <w:r w:rsidRPr="002A2F73">
        <w:rPr>
          <w:rFonts w:asciiTheme="minorHAnsi" w:hAnsiTheme="minorHAnsi" w:cstheme="minorHAnsi"/>
          <w:sz w:val="22"/>
          <w:szCs w:val="22"/>
        </w:rPr>
        <w:t>, in all sub</w:t>
      </w:r>
      <w:r w:rsidRPr="002A2F73">
        <w:rPr>
          <w:rFonts w:asciiTheme="minorHAnsi" w:hAnsiTheme="minorHAnsi" w:cstheme="minorHAnsi"/>
          <w:sz w:val="22"/>
          <w:szCs w:val="22"/>
          <w:cs/>
        </w:rPr>
        <w:t>-</w:t>
      </w:r>
      <w:r w:rsidRPr="002A2F73">
        <w:rPr>
          <w:rFonts w:asciiTheme="minorHAnsi" w:hAnsiTheme="minorHAnsi" w:cstheme="minorHAnsi"/>
          <w:sz w:val="22"/>
          <w:szCs w:val="22"/>
        </w:rPr>
        <w:t>contracts or sub</w:t>
      </w:r>
      <w:r w:rsidRPr="002A2F73">
        <w:rPr>
          <w:rFonts w:asciiTheme="minorHAnsi" w:hAnsiTheme="minorHAnsi" w:cstheme="minorHAnsi"/>
          <w:sz w:val="22"/>
          <w:szCs w:val="22"/>
          <w:cs/>
        </w:rPr>
        <w:t>-</w:t>
      </w:r>
      <w:r w:rsidRPr="002A2F73">
        <w:rPr>
          <w:rFonts w:asciiTheme="minorHAnsi" w:hAnsiTheme="minorHAnsi" w:cstheme="minorHAnsi"/>
          <w:sz w:val="22"/>
          <w:szCs w:val="22"/>
        </w:rPr>
        <w:t>agreements entered into further to this Project Document</w:t>
      </w:r>
      <w:r w:rsidRPr="002A2F73">
        <w:rPr>
          <w:rFonts w:asciiTheme="minorHAnsi" w:hAnsiTheme="minorHAnsi" w:cstheme="minorHAnsi"/>
          <w:sz w:val="22"/>
          <w:szCs w:val="22"/>
          <w:cs/>
        </w:rPr>
        <w:t>.</w:t>
      </w:r>
    </w:p>
    <w:p w14:paraId="641344F6" w14:textId="77777777" w:rsidR="00872F38" w:rsidRPr="002A2F73" w:rsidRDefault="006C181C" w:rsidP="00D61D67">
      <w:pPr>
        <w:spacing w:after="0"/>
        <w:rPr>
          <w:rFonts w:cs="Calibri"/>
          <w:szCs w:val="20"/>
        </w:rPr>
      </w:pPr>
      <w:r w:rsidRPr="002A2F73">
        <w:rPr>
          <w:rFonts w:cs="Calibri"/>
          <w:cs/>
        </w:rPr>
        <w:br w:type="page"/>
      </w:r>
    </w:p>
    <w:p w14:paraId="52498D86" w14:textId="77777777" w:rsidR="003E3ABA" w:rsidRPr="002A2F73" w:rsidRDefault="003E3ABA" w:rsidP="00D61D67">
      <w:pPr>
        <w:pStyle w:val="Heading1"/>
        <w:spacing w:before="0" w:after="0"/>
        <w:rPr>
          <w:rFonts w:ascii="Calibri" w:hAnsi="Calibri" w:cs="Calibri"/>
        </w:rPr>
      </w:pPr>
      <w:bookmarkStart w:id="21" w:name="_Toc13822528"/>
      <w:r w:rsidRPr="002A2F73">
        <w:rPr>
          <w:rFonts w:ascii="Calibri" w:hAnsi="Calibri" w:cs="Calibri"/>
        </w:rPr>
        <w:lastRenderedPageBreak/>
        <w:t>Mandatory Annexes</w:t>
      </w:r>
      <w:bookmarkEnd w:id="21"/>
    </w:p>
    <w:p w14:paraId="6AC73DB2" w14:textId="77777777" w:rsidR="00FD462B" w:rsidRPr="002A2F73" w:rsidRDefault="00FD462B" w:rsidP="00D61D67">
      <w:pPr>
        <w:spacing w:after="0"/>
        <w:rPr>
          <w:rFonts w:cs="Calibri"/>
          <w:sz w:val="22"/>
        </w:rPr>
      </w:pPr>
    </w:p>
    <w:p w14:paraId="7896C4B4" w14:textId="77777777" w:rsidR="004A046B" w:rsidRPr="002A2F73" w:rsidRDefault="004A046B" w:rsidP="00D61D67">
      <w:pPr>
        <w:pStyle w:val="ListParagraph"/>
        <w:numPr>
          <w:ilvl w:val="0"/>
          <w:numId w:val="22"/>
        </w:numPr>
        <w:rPr>
          <w:rFonts w:ascii="Calibri" w:hAnsi="Calibri" w:cs="Calibri"/>
          <w:sz w:val="22"/>
          <w:szCs w:val="20"/>
        </w:rPr>
      </w:pPr>
      <w:r w:rsidRPr="002A2F73">
        <w:rPr>
          <w:rFonts w:ascii="Calibri" w:hAnsi="Calibri" w:cs="Calibri"/>
          <w:sz w:val="22"/>
          <w:szCs w:val="20"/>
        </w:rPr>
        <w:t xml:space="preserve">Project Map and </w:t>
      </w:r>
      <w:r w:rsidR="003E7B66" w:rsidRPr="002A2F73">
        <w:rPr>
          <w:rFonts w:ascii="Calibri" w:hAnsi="Calibri" w:cs="Calibri"/>
          <w:sz w:val="22"/>
          <w:szCs w:val="20"/>
        </w:rPr>
        <w:t>G</w:t>
      </w:r>
      <w:r w:rsidRPr="002A2F73">
        <w:rPr>
          <w:rFonts w:ascii="Calibri" w:hAnsi="Calibri" w:cs="Calibri"/>
          <w:sz w:val="22"/>
          <w:szCs w:val="20"/>
        </w:rPr>
        <w:t xml:space="preserve">eospatial </w:t>
      </w:r>
      <w:r w:rsidR="003E7B66" w:rsidRPr="002A2F73">
        <w:rPr>
          <w:rFonts w:ascii="Calibri" w:hAnsi="Calibri" w:cs="Calibri"/>
          <w:sz w:val="22"/>
          <w:szCs w:val="20"/>
        </w:rPr>
        <w:t>C</w:t>
      </w:r>
      <w:r w:rsidRPr="002A2F73">
        <w:rPr>
          <w:rFonts w:ascii="Calibri" w:hAnsi="Calibri" w:cs="Calibri"/>
          <w:sz w:val="22"/>
          <w:szCs w:val="20"/>
        </w:rPr>
        <w:t xml:space="preserve">oordinates of the project </w:t>
      </w:r>
      <w:r w:rsidR="002A2746" w:rsidRPr="002A2F73">
        <w:rPr>
          <w:rFonts w:ascii="Calibri" w:hAnsi="Calibri" w:cs="Calibri"/>
          <w:sz w:val="22"/>
          <w:szCs w:val="20"/>
        </w:rPr>
        <w:t>sites</w:t>
      </w:r>
    </w:p>
    <w:p w14:paraId="4B053516" w14:textId="77777777" w:rsidR="00FD462B" w:rsidRPr="002A2F73" w:rsidRDefault="00EB6F21" w:rsidP="00D61D67">
      <w:pPr>
        <w:pStyle w:val="ListParagraph"/>
        <w:numPr>
          <w:ilvl w:val="0"/>
          <w:numId w:val="22"/>
        </w:numPr>
        <w:rPr>
          <w:rFonts w:ascii="Calibri" w:hAnsi="Calibri" w:cs="Calibri"/>
          <w:sz w:val="22"/>
          <w:szCs w:val="20"/>
        </w:rPr>
      </w:pPr>
      <w:r w:rsidRPr="002A2F73">
        <w:rPr>
          <w:rFonts w:ascii="Calibri" w:hAnsi="Calibri" w:cs="Calibri"/>
          <w:sz w:val="22"/>
          <w:szCs w:val="20"/>
        </w:rPr>
        <w:t>Multi</w:t>
      </w:r>
      <w:r w:rsidR="002A2746" w:rsidRPr="002A2F73">
        <w:rPr>
          <w:rFonts w:ascii="Calibri" w:hAnsi="Calibri" w:cs="Calibri"/>
          <w:sz w:val="22"/>
          <w:szCs w:val="20"/>
        </w:rPr>
        <w:t xml:space="preserve"> Y</w:t>
      </w:r>
      <w:r w:rsidRPr="002A2F73">
        <w:rPr>
          <w:rFonts w:ascii="Calibri" w:hAnsi="Calibri" w:cs="Calibri"/>
          <w:sz w:val="22"/>
          <w:szCs w:val="20"/>
        </w:rPr>
        <w:t>ear</w:t>
      </w:r>
      <w:r w:rsidR="003E3ABA" w:rsidRPr="002A2F73">
        <w:rPr>
          <w:rFonts w:ascii="Calibri" w:hAnsi="Calibri" w:cs="Calibri"/>
          <w:sz w:val="22"/>
          <w:szCs w:val="20"/>
        </w:rPr>
        <w:t xml:space="preserve"> Work</w:t>
      </w:r>
      <w:r w:rsidR="002A2746" w:rsidRPr="002A2F73">
        <w:rPr>
          <w:rFonts w:ascii="Calibri" w:hAnsi="Calibri" w:cs="Calibri"/>
          <w:sz w:val="22"/>
          <w:szCs w:val="20"/>
        </w:rPr>
        <w:t xml:space="preserve"> P</w:t>
      </w:r>
      <w:r w:rsidR="003E3ABA" w:rsidRPr="002A2F73">
        <w:rPr>
          <w:rFonts w:ascii="Calibri" w:hAnsi="Calibri" w:cs="Calibri"/>
          <w:sz w:val="22"/>
          <w:szCs w:val="20"/>
        </w:rPr>
        <w:t xml:space="preserve">lan </w:t>
      </w:r>
    </w:p>
    <w:p w14:paraId="21D26509" w14:textId="77777777" w:rsidR="00993136" w:rsidRPr="002A2F73" w:rsidRDefault="00845DD4" w:rsidP="00D61D67">
      <w:pPr>
        <w:pStyle w:val="ListParagraph"/>
        <w:numPr>
          <w:ilvl w:val="0"/>
          <w:numId w:val="22"/>
        </w:numPr>
        <w:rPr>
          <w:rFonts w:ascii="Calibri" w:hAnsi="Calibri" w:cs="Calibri"/>
          <w:sz w:val="22"/>
          <w:szCs w:val="20"/>
        </w:rPr>
      </w:pPr>
      <w:r w:rsidRPr="002A2F73">
        <w:rPr>
          <w:rFonts w:ascii="Calibri" w:hAnsi="Calibri" w:cs="Calibri"/>
          <w:sz w:val="22"/>
          <w:szCs w:val="20"/>
        </w:rPr>
        <w:t xml:space="preserve">Monitoring Plan </w:t>
      </w:r>
    </w:p>
    <w:p w14:paraId="1F7ACE28" w14:textId="77777777" w:rsidR="00CA27A1" w:rsidRPr="002A2F73" w:rsidRDefault="00FC59B8" w:rsidP="00D61D67">
      <w:pPr>
        <w:pStyle w:val="ListParagraph"/>
        <w:numPr>
          <w:ilvl w:val="0"/>
          <w:numId w:val="22"/>
        </w:numPr>
        <w:rPr>
          <w:rFonts w:ascii="Calibri" w:hAnsi="Calibri" w:cs="Calibri"/>
          <w:sz w:val="22"/>
          <w:szCs w:val="20"/>
        </w:rPr>
      </w:pPr>
      <w:r w:rsidRPr="002A2F73">
        <w:rPr>
          <w:rFonts w:ascii="Calibri" w:hAnsi="Calibri" w:cs="Calibri"/>
          <w:sz w:val="22"/>
          <w:szCs w:val="20"/>
        </w:rPr>
        <w:t>Stakeholder Engagement Plan</w:t>
      </w:r>
      <w:r w:rsidR="00250882" w:rsidRPr="002A2F73">
        <w:rPr>
          <w:rFonts w:ascii="Calibri" w:hAnsi="Calibri" w:cs="Calibri"/>
          <w:sz w:val="22"/>
          <w:szCs w:val="20"/>
          <w:cs/>
        </w:rPr>
        <w:t xml:space="preserve"> </w:t>
      </w:r>
    </w:p>
    <w:p w14:paraId="45439DBC" w14:textId="77777777" w:rsidR="00CA27A1" w:rsidRPr="002A2F73" w:rsidRDefault="00D45D10" w:rsidP="00D61D67">
      <w:pPr>
        <w:pStyle w:val="ListParagraph"/>
        <w:numPr>
          <w:ilvl w:val="0"/>
          <w:numId w:val="22"/>
        </w:numPr>
        <w:rPr>
          <w:rFonts w:ascii="Calibri" w:hAnsi="Calibri" w:cs="Calibri"/>
          <w:sz w:val="22"/>
          <w:szCs w:val="20"/>
        </w:rPr>
      </w:pPr>
      <w:r w:rsidRPr="002A2F73">
        <w:rPr>
          <w:rFonts w:ascii="Calibri" w:hAnsi="Calibri" w:cs="Calibri"/>
          <w:sz w:val="22"/>
          <w:szCs w:val="20"/>
        </w:rPr>
        <w:t>UNDP</w:t>
      </w:r>
      <w:r w:rsidR="007F5638" w:rsidRPr="002A2F73">
        <w:rPr>
          <w:rFonts w:ascii="Calibri" w:hAnsi="Calibri" w:cs="Calibri"/>
          <w:sz w:val="22"/>
          <w:szCs w:val="20"/>
          <w:cs/>
        </w:rPr>
        <w:t xml:space="preserve"> </w:t>
      </w:r>
      <w:r w:rsidRPr="002A2F73">
        <w:rPr>
          <w:rFonts w:ascii="Calibri" w:hAnsi="Calibri" w:cs="Calibri"/>
          <w:sz w:val="22"/>
          <w:szCs w:val="20"/>
        </w:rPr>
        <w:t xml:space="preserve">Risk Log </w:t>
      </w:r>
    </w:p>
    <w:p w14:paraId="4E0720E5" w14:textId="77777777" w:rsidR="00E647F9" w:rsidRPr="002A2F73" w:rsidRDefault="00993136" w:rsidP="00D61D67">
      <w:pPr>
        <w:pStyle w:val="ListParagraph"/>
        <w:numPr>
          <w:ilvl w:val="0"/>
          <w:numId w:val="22"/>
        </w:numPr>
        <w:rPr>
          <w:rFonts w:ascii="Calibri" w:hAnsi="Calibri" w:cs="Calibri"/>
          <w:sz w:val="22"/>
          <w:szCs w:val="20"/>
        </w:rPr>
      </w:pPr>
      <w:r w:rsidRPr="002A2F73">
        <w:rPr>
          <w:rFonts w:ascii="Calibri" w:hAnsi="Calibri" w:cs="Calibri"/>
          <w:sz w:val="22"/>
          <w:szCs w:val="20"/>
        </w:rPr>
        <w:t xml:space="preserve">Overview of </w:t>
      </w:r>
      <w:r w:rsidR="002A2746" w:rsidRPr="002A2F73">
        <w:rPr>
          <w:rFonts w:ascii="Calibri" w:hAnsi="Calibri" w:cs="Calibri"/>
          <w:sz w:val="22"/>
          <w:szCs w:val="20"/>
        </w:rPr>
        <w:t>T</w:t>
      </w:r>
      <w:r w:rsidRPr="002A2F73">
        <w:rPr>
          <w:rFonts w:ascii="Calibri" w:hAnsi="Calibri" w:cs="Calibri"/>
          <w:sz w:val="22"/>
          <w:szCs w:val="20"/>
        </w:rPr>
        <w:t xml:space="preserve">echnical </w:t>
      </w:r>
      <w:r w:rsidR="002A2746" w:rsidRPr="002A2F73">
        <w:rPr>
          <w:rFonts w:ascii="Calibri" w:hAnsi="Calibri" w:cs="Calibri"/>
          <w:sz w:val="22"/>
          <w:szCs w:val="20"/>
        </w:rPr>
        <w:t>C</w:t>
      </w:r>
      <w:r w:rsidRPr="002A2F73">
        <w:rPr>
          <w:rFonts w:ascii="Calibri" w:hAnsi="Calibri" w:cs="Calibri"/>
          <w:sz w:val="22"/>
          <w:szCs w:val="20"/>
        </w:rPr>
        <w:t xml:space="preserve">onsultancies </w:t>
      </w:r>
    </w:p>
    <w:p w14:paraId="0285C4BE" w14:textId="77777777" w:rsidR="00993136" w:rsidRPr="002A2F73" w:rsidRDefault="00993136" w:rsidP="00D61D67">
      <w:pPr>
        <w:pStyle w:val="ListParagraph"/>
        <w:numPr>
          <w:ilvl w:val="0"/>
          <w:numId w:val="22"/>
        </w:numPr>
        <w:rPr>
          <w:rFonts w:ascii="Calibri" w:hAnsi="Calibri" w:cs="Calibri"/>
          <w:sz w:val="22"/>
          <w:szCs w:val="20"/>
        </w:rPr>
      </w:pPr>
      <w:r w:rsidRPr="002A2F73">
        <w:rPr>
          <w:rFonts w:ascii="Calibri" w:hAnsi="Calibri" w:cs="Calibri"/>
          <w:sz w:val="22"/>
          <w:szCs w:val="20"/>
        </w:rPr>
        <w:t xml:space="preserve">Terms of Reference </w:t>
      </w:r>
    </w:p>
    <w:p w14:paraId="60D94E71" w14:textId="77777777" w:rsidR="00B1351F" w:rsidRPr="002A2F73" w:rsidRDefault="00B1351F" w:rsidP="00D61D67">
      <w:pPr>
        <w:pStyle w:val="ListParagraph"/>
        <w:numPr>
          <w:ilvl w:val="0"/>
          <w:numId w:val="22"/>
        </w:numPr>
        <w:rPr>
          <w:rFonts w:ascii="Calibri" w:hAnsi="Calibri" w:cs="Calibri"/>
          <w:sz w:val="22"/>
          <w:szCs w:val="20"/>
        </w:rPr>
      </w:pPr>
      <w:r w:rsidRPr="002A2F73">
        <w:rPr>
          <w:rFonts w:ascii="Calibri" w:hAnsi="Calibri" w:cs="Calibri"/>
          <w:sz w:val="22"/>
          <w:szCs w:val="20"/>
        </w:rPr>
        <w:t xml:space="preserve">Procurement Plan </w:t>
      </w:r>
      <w:r w:rsidRPr="002A2F73">
        <w:rPr>
          <w:rFonts w:ascii="Calibri" w:hAnsi="Calibri" w:cs="Calibri"/>
          <w:sz w:val="22"/>
          <w:szCs w:val="20"/>
          <w:cs/>
        </w:rPr>
        <w:t xml:space="preserve">– </w:t>
      </w:r>
      <w:r w:rsidRPr="002A2F73">
        <w:rPr>
          <w:rFonts w:ascii="Calibri" w:hAnsi="Calibri" w:cs="Calibri"/>
          <w:sz w:val="22"/>
          <w:szCs w:val="20"/>
        </w:rPr>
        <w:t>for first year of implementation especially</w:t>
      </w:r>
    </w:p>
    <w:p w14:paraId="78A5D3B3" w14:textId="77777777" w:rsidR="007E03E7" w:rsidRPr="002A2F73" w:rsidRDefault="009B1C64" w:rsidP="00D61D67">
      <w:pPr>
        <w:pStyle w:val="ListParagraph"/>
        <w:numPr>
          <w:ilvl w:val="0"/>
          <w:numId w:val="22"/>
        </w:numPr>
        <w:rPr>
          <w:rFonts w:ascii="Calibri" w:hAnsi="Calibri" w:cs="Calibri"/>
          <w:sz w:val="22"/>
          <w:szCs w:val="20"/>
        </w:rPr>
      </w:pPr>
      <w:r w:rsidRPr="002A2F73">
        <w:rPr>
          <w:rFonts w:ascii="Calibri" w:hAnsi="Calibri" w:cs="Calibri"/>
          <w:sz w:val="22"/>
          <w:szCs w:val="20"/>
        </w:rPr>
        <w:t>GEF</w:t>
      </w:r>
      <w:r w:rsidR="00953FB6" w:rsidRPr="002A2F73">
        <w:rPr>
          <w:rFonts w:ascii="Calibri" w:hAnsi="Calibri" w:cs="Calibri"/>
          <w:sz w:val="22"/>
          <w:szCs w:val="20"/>
          <w:cs/>
        </w:rPr>
        <w:t xml:space="preserve"> </w:t>
      </w:r>
      <w:r w:rsidRPr="002A2F73">
        <w:rPr>
          <w:rFonts w:ascii="Calibri" w:hAnsi="Calibri" w:cs="Calibri"/>
          <w:sz w:val="22"/>
          <w:szCs w:val="20"/>
        </w:rPr>
        <w:t xml:space="preserve">Core indicators </w:t>
      </w:r>
    </w:p>
    <w:p w14:paraId="0CB77D61" w14:textId="77777777" w:rsidR="00B0710E" w:rsidRPr="002A2F73" w:rsidRDefault="009B1C64" w:rsidP="00D61D67">
      <w:pPr>
        <w:pStyle w:val="ListParagraph"/>
        <w:numPr>
          <w:ilvl w:val="0"/>
          <w:numId w:val="22"/>
        </w:numPr>
        <w:rPr>
          <w:rFonts w:ascii="Calibri" w:hAnsi="Calibri" w:cs="Calibri"/>
          <w:sz w:val="22"/>
          <w:szCs w:val="20"/>
        </w:rPr>
      </w:pPr>
      <w:r w:rsidRPr="002A2F73">
        <w:rPr>
          <w:rFonts w:ascii="Calibri" w:hAnsi="Calibri" w:cs="Calibri"/>
          <w:sz w:val="22"/>
          <w:szCs w:val="20"/>
        </w:rPr>
        <w:t>GEF</w:t>
      </w:r>
      <w:r w:rsidR="008C2372" w:rsidRPr="002A2F73">
        <w:rPr>
          <w:rFonts w:ascii="Calibri" w:hAnsi="Calibri" w:cs="Calibri"/>
          <w:sz w:val="22"/>
          <w:szCs w:val="20"/>
        </w:rPr>
        <w:t xml:space="preserve"> 7</w:t>
      </w:r>
      <w:r w:rsidRPr="002A2F73">
        <w:rPr>
          <w:rFonts w:ascii="Calibri" w:hAnsi="Calibri" w:cs="Calibri"/>
          <w:sz w:val="22"/>
          <w:szCs w:val="20"/>
        </w:rPr>
        <w:t xml:space="preserve"> Taxonomy</w:t>
      </w:r>
    </w:p>
    <w:p w14:paraId="7651B5BF" w14:textId="77777777" w:rsidR="003E3ABA" w:rsidRPr="002A2F73" w:rsidRDefault="004A046B" w:rsidP="00D61D67">
      <w:pPr>
        <w:spacing w:after="0"/>
        <w:rPr>
          <w:rFonts w:cs="Calibri"/>
          <w:szCs w:val="20"/>
        </w:rPr>
        <w:sectPr w:rsidR="003E3ABA" w:rsidRPr="002A2F73" w:rsidSect="001B5AB7">
          <w:pgSz w:w="12240" w:h="15840" w:code="1"/>
          <w:pgMar w:top="1440" w:right="1440" w:bottom="1440" w:left="1440" w:header="720" w:footer="720" w:gutter="0"/>
          <w:cols w:space="720"/>
          <w:docGrid w:linePitch="360"/>
        </w:sectPr>
      </w:pPr>
      <w:r w:rsidRPr="002A2F73">
        <w:rPr>
          <w:rFonts w:cs="Calibri"/>
          <w:szCs w:val="20"/>
          <w:cs/>
        </w:rPr>
        <w:t xml:space="preserve"> </w:t>
      </w:r>
    </w:p>
    <w:p w14:paraId="37B6537A" w14:textId="764FB3C7" w:rsidR="007E03E7" w:rsidRPr="002A2F73" w:rsidRDefault="007259BD" w:rsidP="00D61D67">
      <w:pPr>
        <w:pStyle w:val="Heading2"/>
        <w:spacing w:after="0"/>
        <w:ind w:left="0"/>
        <w:rPr>
          <w:rFonts w:ascii="Calibri" w:hAnsi="Calibri" w:cs="Calibri"/>
          <w:sz w:val="22"/>
          <w:szCs w:val="22"/>
        </w:rPr>
      </w:pPr>
      <w:bookmarkStart w:id="22" w:name="_Toc13822529"/>
      <w:r w:rsidRPr="002A2F73">
        <w:rPr>
          <w:rFonts w:ascii="Calibri" w:hAnsi="Calibri" w:cs="Calibri"/>
          <w:sz w:val="22"/>
          <w:szCs w:val="22"/>
        </w:rPr>
        <w:lastRenderedPageBreak/>
        <w:t xml:space="preserve">Annex </w:t>
      </w:r>
      <w:r w:rsidR="001A7B9D" w:rsidRPr="002A2F73">
        <w:rPr>
          <w:rFonts w:ascii="Calibri" w:hAnsi="Calibri" w:cs="Calibri"/>
          <w:sz w:val="22"/>
          <w:szCs w:val="22"/>
        </w:rPr>
        <w:t>1</w:t>
      </w:r>
      <w:r w:rsidRPr="002A2F73">
        <w:rPr>
          <w:rFonts w:ascii="Calibri" w:hAnsi="Calibri" w:cs="Calibri"/>
          <w:sz w:val="22"/>
          <w:szCs w:val="22"/>
          <w:cs/>
        </w:rPr>
        <w:t xml:space="preserve">:  </w:t>
      </w:r>
      <w:r w:rsidR="007E03E7" w:rsidRPr="002A2F73">
        <w:rPr>
          <w:rFonts w:ascii="Calibri" w:hAnsi="Calibri" w:cs="Calibri"/>
          <w:sz w:val="22"/>
          <w:szCs w:val="22"/>
        </w:rPr>
        <w:t xml:space="preserve">Project </w:t>
      </w:r>
      <w:r w:rsidR="003E7B66" w:rsidRPr="002A2F73">
        <w:rPr>
          <w:rFonts w:ascii="Calibri" w:hAnsi="Calibri" w:cs="Calibri"/>
          <w:sz w:val="22"/>
          <w:szCs w:val="22"/>
        </w:rPr>
        <w:t>M</w:t>
      </w:r>
      <w:r w:rsidR="007E03E7" w:rsidRPr="002A2F73">
        <w:rPr>
          <w:rFonts w:ascii="Calibri" w:hAnsi="Calibri" w:cs="Calibri"/>
          <w:sz w:val="22"/>
          <w:szCs w:val="22"/>
        </w:rPr>
        <w:t xml:space="preserve">ap and </w:t>
      </w:r>
      <w:r w:rsidR="001A7B9D" w:rsidRPr="002A2F73">
        <w:rPr>
          <w:rFonts w:ascii="Calibri" w:hAnsi="Calibri" w:cs="Calibri"/>
          <w:sz w:val="22"/>
          <w:szCs w:val="22"/>
        </w:rPr>
        <w:t>Geospatial C</w:t>
      </w:r>
      <w:r w:rsidR="007E03E7" w:rsidRPr="002A2F73">
        <w:rPr>
          <w:rFonts w:ascii="Calibri" w:hAnsi="Calibri" w:cs="Calibri"/>
          <w:sz w:val="22"/>
          <w:szCs w:val="22"/>
        </w:rPr>
        <w:t>oordinates</w:t>
      </w:r>
      <w:r w:rsidR="001A7B9D" w:rsidRPr="002A2F73">
        <w:rPr>
          <w:rFonts w:ascii="Calibri" w:hAnsi="Calibri" w:cs="Calibri"/>
          <w:sz w:val="22"/>
          <w:szCs w:val="22"/>
        </w:rPr>
        <w:t xml:space="preserve"> of </w:t>
      </w:r>
      <w:r w:rsidR="005F7335" w:rsidRPr="002A2F73">
        <w:rPr>
          <w:rFonts w:ascii="Calibri" w:hAnsi="Calibri" w:cs="Calibri"/>
          <w:sz w:val="22"/>
          <w:szCs w:val="22"/>
        </w:rPr>
        <w:t>P</w:t>
      </w:r>
      <w:r w:rsidR="001A7B9D" w:rsidRPr="002A2F73">
        <w:rPr>
          <w:rFonts w:ascii="Calibri" w:hAnsi="Calibri" w:cs="Calibri"/>
          <w:sz w:val="22"/>
          <w:szCs w:val="22"/>
        </w:rPr>
        <w:t xml:space="preserve">roject </w:t>
      </w:r>
      <w:r w:rsidR="005F7335" w:rsidRPr="002A2F73">
        <w:rPr>
          <w:rFonts w:ascii="Calibri" w:hAnsi="Calibri" w:cs="Calibri"/>
          <w:sz w:val="22"/>
          <w:szCs w:val="22"/>
        </w:rPr>
        <w:t>S</w:t>
      </w:r>
      <w:r w:rsidR="001A7B9D" w:rsidRPr="002A2F73">
        <w:rPr>
          <w:rFonts w:ascii="Calibri" w:hAnsi="Calibri" w:cs="Calibri"/>
          <w:sz w:val="22"/>
          <w:szCs w:val="22"/>
        </w:rPr>
        <w:t>ites</w:t>
      </w:r>
      <w:bookmarkEnd w:id="22"/>
    </w:p>
    <w:p w14:paraId="68AD4928" w14:textId="77777777" w:rsidR="007E6E1D" w:rsidRPr="002A2F73" w:rsidRDefault="007E6E1D" w:rsidP="00D61D67">
      <w:pPr>
        <w:pStyle w:val="Heading2"/>
        <w:spacing w:after="0"/>
        <w:ind w:left="0"/>
        <w:rPr>
          <w:rFonts w:ascii="Calibri" w:hAnsi="Calibri" w:cs="Calibri"/>
          <w:sz w:val="22"/>
          <w:szCs w:val="22"/>
        </w:rPr>
      </w:pPr>
    </w:p>
    <w:p w14:paraId="5ADC7B91" w14:textId="77777777" w:rsidR="007E6E1D" w:rsidRPr="002A2F73" w:rsidRDefault="007E6E1D" w:rsidP="00D61D67">
      <w:pPr>
        <w:pStyle w:val="Heading2"/>
        <w:spacing w:after="0"/>
        <w:ind w:left="0"/>
        <w:rPr>
          <w:rFonts w:ascii="Calibri" w:hAnsi="Calibri" w:cs="Calibri"/>
          <w:sz w:val="22"/>
          <w:szCs w:val="22"/>
        </w:rPr>
      </w:pPr>
      <w:r w:rsidRPr="002A2F73">
        <w:rPr>
          <w:rFonts w:ascii="Calibri" w:hAnsi="Calibri" w:cs="Calibri"/>
          <w:sz w:val="22"/>
          <w:szCs w:val="22"/>
        </w:rPr>
        <w:t>Map of Nauru</w:t>
      </w:r>
      <w:r w:rsidRPr="002A2F73">
        <w:rPr>
          <w:rStyle w:val="FootnoteReference"/>
          <w:rFonts w:ascii="Calibri" w:hAnsi="Calibri" w:cs="Calibri"/>
          <w:sz w:val="22"/>
          <w:szCs w:val="22"/>
        </w:rPr>
        <w:footnoteReference w:id="35"/>
      </w:r>
      <w:r w:rsidRPr="002A2F73">
        <w:rPr>
          <w:rFonts w:ascii="Calibri" w:hAnsi="Calibri" w:cs="Calibri"/>
          <w:sz w:val="22"/>
          <w:szCs w:val="22"/>
          <w:cs/>
        </w:rPr>
        <w:t>:</w:t>
      </w:r>
      <w:r w:rsidRPr="002A2F73">
        <w:rPr>
          <w:rFonts w:ascii="Calibri" w:hAnsi="Calibri" w:cs="Calibri"/>
          <w:sz w:val="22"/>
          <w:szCs w:val="22"/>
        </w:rPr>
        <w:tab/>
      </w:r>
    </w:p>
    <w:p w14:paraId="577D4310" w14:textId="77777777" w:rsidR="007E6E1D" w:rsidRPr="002A2F73" w:rsidRDefault="007E6E1D" w:rsidP="00D61D67">
      <w:pPr>
        <w:pStyle w:val="Heading2"/>
        <w:spacing w:after="0"/>
        <w:ind w:left="0"/>
        <w:rPr>
          <w:rFonts w:ascii="Calibri" w:hAnsi="Calibri" w:cs="Calibri"/>
          <w:sz w:val="22"/>
          <w:szCs w:val="22"/>
        </w:rPr>
      </w:pPr>
      <w:r w:rsidRPr="002A2F73">
        <w:rPr>
          <w:rFonts w:ascii="Calibri" w:hAnsi="Calibri" w:cs="Calibri"/>
          <w:sz w:val="22"/>
          <w:szCs w:val="22"/>
        </w:rPr>
        <w:t xml:space="preserve">Spatial Coordinates </w:t>
      </w:r>
      <w:r w:rsidRPr="002A2F73">
        <w:rPr>
          <w:rFonts w:ascii="Calibri" w:hAnsi="Calibri" w:cs="Calibri"/>
          <w:sz w:val="22"/>
          <w:szCs w:val="22"/>
          <w:cs/>
        </w:rPr>
        <w:t>(</w:t>
      </w:r>
      <w:r w:rsidR="007A2524" w:rsidRPr="002A2F73">
        <w:rPr>
          <w:rFonts w:ascii="Calibri" w:hAnsi="Calibri" w:cs="Calibri"/>
          <w:sz w:val="22"/>
          <w:szCs w:val="22"/>
        </w:rPr>
        <w:t>DCIE</w:t>
      </w:r>
      <w:r w:rsidRPr="002A2F73">
        <w:rPr>
          <w:rFonts w:ascii="Calibri" w:hAnsi="Calibri" w:cs="Calibri"/>
          <w:sz w:val="22"/>
          <w:szCs w:val="22"/>
          <w:cs/>
        </w:rPr>
        <w:t>)</w:t>
      </w:r>
    </w:p>
    <w:p w14:paraId="7B82B166" w14:textId="77777777" w:rsidR="007E6E1D" w:rsidRPr="002A2F73" w:rsidRDefault="007E6E1D" w:rsidP="00D61D67">
      <w:pPr>
        <w:pStyle w:val="Heading2"/>
        <w:spacing w:after="0"/>
        <w:ind w:left="0"/>
        <w:rPr>
          <w:rFonts w:ascii="Calibri" w:hAnsi="Calibri" w:cs="Calibri"/>
          <w:sz w:val="22"/>
          <w:szCs w:val="22"/>
        </w:rPr>
      </w:pPr>
      <w:r w:rsidRPr="002A2F73">
        <w:rPr>
          <w:rFonts w:ascii="Calibri" w:hAnsi="Calibri" w:cs="Calibri"/>
          <w:sz w:val="22"/>
          <w:szCs w:val="22"/>
        </w:rPr>
        <w:t>Latitude</w:t>
      </w:r>
      <w:r w:rsidRPr="002A2F73">
        <w:rPr>
          <w:rFonts w:ascii="Calibri" w:hAnsi="Calibri" w:cs="Calibri"/>
          <w:sz w:val="22"/>
          <w:szCs w:val="22"/>
          <w:cs/>
        </w:rPr>
        <w:t xml:space="preserve">: </w:t>
      </w:r>
      <w:r w:rsidRPr="002A2F73">
        <w:rPr>
          <w:rFonts w:ascii="Calibri" w:hAnsi="Calibri" w:cs="Calibri"/>
          <w:sz w:val="22"/>
          <w:szCs w:val="22"/>
        </w:rPr>
        <w:t>0</w:t>
      </w:r>
      <w:r w:rsidRPr="002A2F73">
        <w:rPr>
          <w:rFonts w:ascii="Calibri" w:hAnsi="Calibri" w:cs="Calibri"/>
          <w:sz w:val="22"/>
          <w:szCs w:val="22"/>
          <w:cs/>
        </w:rPr>
        <w:t>.</w:t>
      </w:r>
      <w:r w:rsidRPr="002A2F73">
        <w:rPr>
          <w:rFonts w:ascii="Calibri" w:hAnsi="Calibri" w:cs="Calibri"/>
          <w:sz w:val="22"/>
          <w:szCs w:val="22"/>
        </w:rPr>
        <w:t>5407732 S</w:t>
      </w:r>
      <w:r w:rsidRPr="002A2F73">
        <w:rPr>
          <w:rFonts w:ascii="Calibri" w:hAnsi="Calibri" w:cs="Calibri"/>
          <w:sz w:val="22"/>
          <w:szCs w:val="22"/>
        </w:rPr>
        <w:tab/>
      </w:r>
      <w:r w:rsidRPr="002A2F73">
        <w:rPr>
          <w:rFonts w:ascii="Calibri" w:hAnsi="Calibri" w:cs="Calibri"/>
          <w:sz w:val="22"/>
          <w:szCs w:val="22"/>
          <w:cs/>
        </w:rPr>
        <w:t xml:space="preserve">   </w:t>
      </w:r>
      <w:r w:rsidR="00A55883" w:rsidRPr="002A2F73">
        <w:rPr>
          <w:rFonts w:ascii="Calibri" w:hAnsi="Calibri" w:cs="Calibri"/>
          <w:sz w:val="22"/>
          <w:szCs w:val="22"/>
          <w:cs/>
        </w:rPr>
        <w:t xml:space="preserve"> </w:t>
      </w:r>
      <w:r w:rsidRPr="002A2F73">
        <w:rPr>
          <w:rFonts w:ascii="Calibri" w:hAnsi="Calibri" w:cs="Calibri"/>
          <w:sz w:val="22"/>
          <w:szCs w:val="22"/>
          <w:cs/>
        </w:rPr>
        <w:t xml:space="preserve"> -</w:t>
      </w:r>
      <w:r w:rsidRPr="002A2F73">
        <w:rPr>
          <w:rFonts w:ascii="Calibri" w:hAnsi="Calibri" w:cs="Calibri"/>
          <w:sz w:val="22"/>
          <w:szCs w:val="22"/>
        </w:rPr>
        <w:tab/>
        <w:t>Longitude</w:t>
      </w:r>
      <w:r w:rsidRPr="002A2F73">
        <w:rPr>
          <w:rFonts w:ascii="Calibri" w:hAnsi="Calibri" w:cs="Calibri"/>
          <w:sz w:val="22"/>
          <w:szCs w:val="22"/>
          <w:cs/>
        </w:rPr>
        <w:t xml:space="preserve">: </w:t>
      </w:r>
      <w:r w:rsidRPr="002A2F73">
        <w:rPr>
          <w:rFonts w:ascii="Calibri" w:hAnsi="Calibri" w:cs="Calibri"/>
          <w:sz w:val="22"/>
          <w:szCs w:val="22"/>
        </w:rPr>
        <w:t>166</w:t>
      </w:r>
      <w:r w:rsidRPr="002A2F73">
        <w:rPr>
          <w:rFonts w:ascii="Calibri" w:hAnsi="Calibri" w:cs="Calibri"/>
          <w:sz w:val="22"/>
          <w:szCs w:val="22"/>
          <w:cs/>
        </w:rPr>
        <w:t>.</w:t>
      </w:r>
      <w:r w:rsidRPr="002A2F73">
        <w:rPr>
          <w:rFonts w:ascii="Calibri" w:hAnsi="Calibri" w:cs="Calibri"/>
          <w:sz w:val="22"/>
          <w:szCs w:val="22"/>
        </w:rPr>
        <w:t>240574 E</w:t>
      </w:r>
    </w:p>
    <w:p w14:paraId="5FDC882B" w14:textId="77777777" w:rsidR="007E6E1D" w:rsidRPr="002A2F73" w:rsidRDefault="007E6E1D" w:rsidP="00D61D67">
      <w:pPr>
        <w:pStyle w:val="Heading2"/>
        <w:spacing w:after="0"/>
        <w:ind w:left="0"/>
        <w:rPr>
          <w:rFonts w:ascii="Calibri" w:hAnsi="Calibri" w:cs="Calibri"/>
          <w:szCs w:val="22"/>
        </w:rPr>
      </w:pPr>
    </w:p>
    <w:p w14:paraId="6E6BB365" w14:textId="77777777" w:rsidR="00CD1161" w:rsidRPr="002A2F73" w:rsidRDefault="007E6E1D" w:rsidP="00D61D67">
      <w:pPr>
        <w:pStyle w:val="Heading2"/>
        <w:spacing w:after="0"/>
        <w:ind w:left="0"/>
        <w:jc w:val="center"/>
        <w:rPr>
          <w:rFonts w:ascii="Calibri" w:hAnsi="Calibri" w:cs="Calibri"/>
          <w:szCs w:val="22"/>
        </w:rPr>
      </w:pPr>
      <w:r w:rsidRPr="002A2F73">
        <w:rPr>
          <w:rFonts w:ascii="Calibri" w:hAnsi="Calibri" w:cs="Calibri"/>
          <w:noProof/>
          <w:szCs w:val="22"/>
        </w:rPr>
        <w:drawing>
          <wp:inline distT="0" distB="0" distL="0" distR="0" wp14:anchorId="59898E73" wp14:editId="740823A1">
            <wp:extent cx="4295775" cy="3898900"/>
            <wp:effectExtent l="0" t="0" r="9525"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295775" cy="3898900"/>
                    </a:xfrm>
                    <a:prstGeom prst="rect">
                      <a:avLst/>
                    </a:prstGeom>
                    <a:noFill/>
                    <a:ln>
                      <a:noFill/>
                    </a:ln>
                  </pic:spPr>
                </pic:pic>
              </a:graphicData>
            </a:graphic>
          </wp:inline>
        </w:drawing>
      </w:r>
    </w:p>
    <w:p w14:paraId="63B9ECE8" w14:textId="27F9D1E4" w:rsidR="00CD1161" w:rsidRPr="002A2F73" w:rsidRDefault="00CD1161" w:rsidP="00D61D67">
      <w:pPr>
        <w:pStyle w:val="Heading2"/>
        <w:spacing w:after="0"/>
        <w:ind w:left="0"/>
        <w:jc w:val="center"/>
        <w:rPr>
          <w:rFonts w:ascii="Calibri" w:hAnsi="Calibri" w:cs="Calibri"/>
          <w:szCs w:val="22"/>
        </w:rPr>
      </w:pPr>
    </w:p>
    <w:p w14:paraId="35F5DC77" w14:textId="774BDB22" w:rsidR="00CD1161" w:rsidRPr="002A2F73" w:rsidRDefault="00CD1161" w:rsidP="004F7FE9">
      <w:pPr>
        <w:spacing w:after="0"/>
        <w:rPr>
          <w:sz w:val="22"/>
          <w:szCs w:val="28"/>
        </w:rPr>
      </w:pPr>
      <w:r w:rsidRPr="002A2F73">
        <w:rPr>
          <w:sz w:val="22"/>
          <w:szCs w:val="28"/>
        </w:rPr>
        <w:t>List of Investment and Demonstration Activities</w:t>
      </w:r>
    </w:p>
    <w:p w14:paraId="3422AD1A" w14:textId="77777777" w:rsidR="000D18DF" w:rsidRPr="002A2F73" w:rsidRDefault="000D18DF" w:rsidP="004F7FE9">
      <w:pPr>
        <w:spacing w:after="0"/>
        <w:rPr>
          <w:sz w:val="22"/>
          <w:szCs w:val="28"/>
        </w:rPr>
      </w:pPr>
    </w:p>
    <w:tbl>
      <w:tblPr>
        <w:tblStyle w:val="TableGrid"/>
        <w:tblW w:w="0" w:type="auto"/>
        <w:tblLook w:val="04A0" w:firstRow="1" w:lastRow="0" w:firstColumn="1" w:lastColumn="0" w:noHBand="0" w:noVBand="1"/>
      </w:tblPr>
      <w:tblGrid>
        <w:gridCol w:w="4836"/>
        <w:gridCol w:w="4494"/>
      </w:tblGrid>
      <w:tr w:rsidR="00CD1161" w:rsidRPr="002A2F73" w14:paraId="541ED657" w14:textId="77777777" w:rsidTr="004A20F7">
        <w:tc>
          <w:tcPr>
            <w:tcW w:w="483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EC260F0" w14:textId="77777777" w:rsidR="00CD1161" w:rsidRPr="002A2F73" w:rsidRDefault="00CD1161" w:rsidP="004F7FE9">
            <w:pPr>
              <w:pStyle w:val="Heading2"/>
              <w:spacing w:after="0"/>
              <w:ind w:left="0"/>
              <w:jc w:val="center"/>
              <w:rPr>
                <w:rFonts w:ascii="Calibri" w:hAnsi="Calibri" w:cs="Calibri"/>
                <w:color w:val="FFFFFF" w:themeColor="background1"/>
                <w:szCs w:val="22"/>
              </w:rPr>
            </w:pPr>
            <w:r w:rsidRPr="002A2F73">
              <w:rPr>
                <w:rFonts w:ascii="Calibri" w:hAnsi="Calibri" w:cs="Calibri"/>
                <w:color w:val="FFFFFF" w:themeColor="background1"/>
                <w:szCs w:val="22"/>
              </w:rPr>
              <w:t>Activity</w:t>
            </w:r>
          </w:p>
        </w:tc>
        <w:tc>
          <w:tcPr>
            <w:tcW w:w="4494"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20DBD2B" w14:textId="77777777" w:rsidR="00CD1161" w:rsidRPr="002A2F73" w:rsidRDefault="00CD1161" w:rsidP="004F7FE9">
            <w:pPr>
              <w:pStyle w:val="Heading2"/>
              <w:spacing w:after="0"/>
              <w:ind w:left="0"/>
              <w:jc w:val="center"/>
              <w:rPr>
                <w:rFonts w:ascii="Calibri" w:hAnsi="Calibri" w:cs="Calibri"/>
                <w:color w:val="FFFFFF" w:themeColor="background1"/>
                <w:szCs w:val="22"/>
              </w:rPr>
            </w:pPr>
            <w:r w:rsidRPr="002A2F73">
              <w:rPr>
                <w:rFonts w:ascii="Calibri" w:hAnsi="Calibri" w:cs="Calibri"/>
                <w:color w:val="FFFFFF" w:themeColor="background1"/>
                <w:szCs w:val="22"/>
              </w:rPr>
              <w:t>Location</w:t>
            </w:r>
          </w:p>
        </w:tc>
      </w:tr>
      <w:tr w:rsidR="00CD1161" w:rsidRPr="002A2F73" w14:paraId="01304066" w14:textId="77777777" w:rsidTr="004A20F7">
        <w:tc>
          <w:tcPr>
            <w:tcW w:w="4836" w:type="dxa"/>
            <w:tcBorders>
              <w:top w:val="single" w:sz="12" w:space="0" w:color="FFFF00"/>
            </w:tcBorders>
            <w:vAlign w:val="center"/>
          </w:tcPr>
          <w:p w14:paraId="3E119887"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szCs w:val="22"/>
              </w:rPr>
              <w:t>Investment 1: Enhanced Generation &amp; Distribution System</w:t>
            </w:r>
          </w:p>
        </w:tc>
        <w:tc>
          <w:tcPr>
            <w:tcW w:w="4494" w:type="dxa"/>
            <w:tcBorders>
              <w:top w:val="single" w:sz="12" w:space="0" w:color="FFFF00"/>
            </w:tcBorders>
            <w:vAlign w:val="center"/>
          </w:tcPr>
          <w:p w14:paraId="4415537A"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rPr>
              <w:t>NUC Headquarters and ADB Solar PV Farm</w:t>
            </w:r>
          </w:p>
        </w:tc>
      </w:tr>
      <w:tr w:rsidR="00CD1161" w:rsidRPr="002A2F73" w14:paraId="4C31152E" w14:textId="77777777" w:rsidTr="004A20F7">
        <w:tc>
          <w:tcPr>
            <w:tcW w:w="4836" w:type="dxa"/>
            <w:vAlign w:val="center"/>
          </w:tcPr>
          <w:p w14:paraId="33232AB3"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szCs w:val="22"/>
              </w:rPr>
              <w:t>Investment 2: RE/EE Financing Scheme</w:t>
            </w:r>
          </w:p>
        </w:tc>
        <w:tc>
          <w:tcPr>
            <w:tcW w:w="4494" w:type="dxa"/>
            <w:vAlign w:val="center"/>
          </w:tcPr>
          <w:p w14:paraId="6729DDDB"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rPr>
              <w:t>Office buildings of DCIE, MoF, and Bendigo Bank</w:t>
            </w:r>
          </w:p>
        </w:tc>
      </w:tr>
      <w:tr w:rsidR="00CD1161" w:rsidRPr="002A2F73" w14:paraId="6431F73F" w14:textId="77777777" w:rsidTr="004A20F7">
        <w:tc>
          <w:tcPr>
            <w:tcW w:w="4836" w:type="dxa"/>
            <w:vAlign w:val="center"/>
          </w:tcPr>
          <w:p w14:paraId="12065630" w14:textId="37E9B566"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szCs w:val="22"/>
              </w:rPr>
              <w:t xml:space="preserve">Demo 1: Storage and use of Excess Electricity from ADB solar </w:t>
            </w:r>
            <w:r w:rsidR="004F7FE9" w:rsidRPr="002A2F73">
              <w:rPr>
                <w:rFonts w:ascii="Calibri" w:hAnsi="Calibri" w:cs="Calibri"/>
                <w:b w:val="0"/>
                <w:bCs w:val="0"/>
                <w:szCs w:val="22"/>
              </w:rPr>
              <w:t>farm</w:t>
            </w:r>
          </w:p>
        </w:tc>
        <w:tc>
          <w:tcPr>
            <w:tcW w:w="4494" w:type="dxa"/>
            <w:vAlign w:val="center"/>
          </w:tcPr>
          <w:p w14:paraId="18252610"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rPr>
              <w:t>Meneng District</w:t>
            </w:r>
          </w:p>
        </w:tc>
      </w:tr>
      <w:tr w:rsidR="00CD1161" w:rsidRPr="002A2F73" w14:paraId="20554B63" w14:textId="77777777" w:rsidTr="004A20F7">
        <w:tc>
          <w:tcPr>
            <w:tcW w:w="4836" w:type="dxa"/>
            <w:vAlign w:val="center"/>
          </w:tcPr>
          <w:p w14:paraId="6BE71802"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szCs w:val="22"/>
              </w:rPr>
              <w:t>Demo 2: Mini treated water production &amp; distribution system</w:t>
            </w:r>
          </w:p>
        </w:tc>
        <w:tc>
          <w:tcPr>
            <w:tcW w:w="4494" w:type="dxa"/>
            <w:vAlign w:val="center"/>
          </w:tcPr>
          <w:p w14:paraId="1B90E2B0"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rPr>
              <w:t>3-block housing complex in “The Location”</w:t>
            </w:r>
          </w:p>
        </w:tc>
      </w:tr>
      <w:tr w:rsidR="00CD1161" w:rsidRPr="002A2F73" w14:paraId="10ED3FC8" w14:textId="77777777" w:rsidTr="004A20F7">
        <w:tc>
          <w:tcPr>
            <w:tcW w:w="4836" w:type="dxa"/>
            <w:vAlign w:val="center"/>
          </w:tcPr>
          <w:p w14:paraId="0339D974" w14:textId="77777777" w:rsidR="00CD1161" w:rsidRPr="002A2F73" w:rsidRDefault="00CD1161" w:rsidP="004F7FE9">
            <w:pPr>
              <w:pStyle w:val="Heading2"/>
              <w:spacing w:after="0"/>
              <w:ind w:left="0"/>
              <w:jc w:val="left"/>
              <w:rPr>
                <w:rFonts w:ascii="Calibri" w:hAnsi="Calibri" w:cs="Calibri"/>
                <w:b w:val="0"/>
                <w:bCs w:val="0"/>
                <w:szCs w:val="22"/>
              </w:rPr>
            </w:pPr>
            <w:r w:rsidRPr="002A2F73">
              <w:rPr>
                <w:rFonts w:ascii="Calibri" w:hAnsi="Calibri" w:cs="Calibri"/>
                <w:b w:val="0"/>
                <w:bCs w:val="0"/>
                <w:szCs w:val="22"/>
              </w:rPr>
              <w:t>Demo 3: Hybrid diesel-electric bus for public transport</w:t>
            </w:r>
          </w:p>
        </w:tc>
        <w:tc>
          <w:tcPr>
            <w:tcW w:w="4494" w:type="dxa"/>
            <w:vAlign w:val="center"/>
          </w:tcPr>
          <w:p w14:paraId="5D57EB5D" w14:textId="77777777" w:rsidR="00CD1161" w:rsidRPr="002A2F73" w:rsidRDefault="00CD1161" w:rsidP="004F7FE9">
            <w:pPr>
              <w:spacing w:after="0"/>
              <w:jc w:val="left"/>
              <w:rPr>
                <w:rFonts w:cs="Calibri"/>
              </w:rPr>
            </w:pPr>
            <w:r w:rsidRPr="002A2F73">
              <w:rPr>
                <w:rFonts w:cs="Calibri"/>
              </w:rPr>
              <w:t>The whole island and DoT Headquarters</w:t>
            </w:r>
          </w:p>
        </w:tc>
      </w:tr>
    </w:tbl>
    <w:p w14:paraId="2A60CC0A" w14:textId="77777777" w:rsidR="001B5AB7" w:rsidRPr="002A2F73" w:rsidRDefault="007E03E7" w:rsidP="00D61D67">
      <w:pPr>
        <w:pStyle w:val="Heading2"/>
        <w:spacing w:after="0"/>
        <w:ind w:left="0"/>
        <w:jc w:val="center"/>
        <w:rPr>
          <w:rFonts w:ascii="Calibri" w:hAnsi="Calibri" w:cs="Calibri"/>
          <w:szCs w:val="22"/>
        </w:rPr>
        <w:sectPr w:rsidR="001B5AB7" w:rsidRPr="002A2F73" w:rsidSect="001B5AB7">
          <w:pgSz w:w="12240" w:h="15840" w:code="1"/>
          <w:pgMar w:top="1440" w:right="1440" w:bottom="1440" w:left="1440" w:header="720" w:footer="720" w:gutter="0"/>
          <w:cols w:space="720"/>
          <w:docGrid w:linePitch="360"/>
        </w:sectPr>
      </w:pPr>
      <w:r w:rsidRPr="002A2F73">
        <w:rPr>
          <w:rFonts w:ascii="Calibri" w:hAnsi="Calibri" w:cs="Calibri"/>
          <w:szCs w:val="22"/>
          <w:cs/>
        </w:rPr>
        <w:br w:type="page"/>
      </w:r>
      <w:bookmarkStart w:id="23" w:name="_Toc13822530"/>
    </w:p>
    <w:p w14:paraId="5E805D1E" w14:textId="77777777" w:rsidR="00C91B34" w:rsidRPr="002A2F73" w:rsidRDefault="007E03E7" w:rsidP="00D61D67">
      <w:pPr>
        <w:pStyle w:val="Heading2"/>
        <w:spacing w:after="0"/>
        <w:ind w:left="0"/>
        <w:rPr>
          <w:rFonts w:ascii="Calibri" w:hAnsi="Calibri" w:cs="Calibri"/>
          <w:szCs w:val="22"/>
        </w:rPr>
      </w:pPr>
      <w:r w:rsidRPr="002A2F73">
        <w:rPr>
          <w:rFonts w:ascii="Calibri" w:hAnsi="Calibri" w:cs="Calibri"/>
          <w:szCs w:val="22"/>
        </w:rPr>
        <w:lastRenderedPageBreak/>
        <w:t xml:space="preserve">Annex </w:t>
      </w:r>
      <w:r w:rsidR="001A7B9D" w:rsidRPr="002A2F73">
        <w:rPr>
          <w:rFonts w:ascii="Calibri" w:hAnsi="Calibri" w:cs="Calibri"/>
          <w:szCs w:val="22"/>
        </w:rPr>
        <w:t>2</w:t>
      </w:r>
      <w:r w:rsidRPr="002A2F73">
        <w:rPr>
          <w:rFonts w:ascii="Calibri" w:hAnsi="Calibri" w:cs="Calibri"/>
          <w:szCs w:val="22"/>
          <w:cs/>
        </w:rPr>
        <w:t xml:space="preserve">: </w:t>
      </w:r>
      <w:r w:rsidR="003E3ABA" w:rsidRPr="002A2F73">
        <w:rPr>
          <w:rFonts w:ascii="Calibri" w:hAnsi="Calibri" w:cs="Calibri"/>
          <w:szCs w:val="22"/>
        </w:rPr>
        <w:t>Multi Year Work Plan</w:t>
      </w:r>
      <w:bookmarkEnd w:id="23"/>
    </w:p>
    <w:p w14:paraId="7D813EA8" w14:textId="77777777" w:rsidR="003E7B66" w:rsidRPr="002A2F73" w:rsidRDefault="003E7B66" w:rsidP="00D61D67">
      <w:pPr>
        <w:spacing w:after="0"/>
      </w:pPr>
    </w:p>
    <w:tbl>
      <w:tblPr>
        <w:tblW w:w="13950" w:type="dxa"/>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0"/>
        <w:gridCol w:w="1530"/>
        <w:gridCol w:w="90"/>
        <w:gridCol w:w="3960"/>
        <w:gridCol w:w="450"/>
        <w:gridCol w:w="450"/>
        <w:gridCol w:w="450"/>
        <w:gridCol w:w="450"/>
        <w:gridCol w:w="450"/>
        <w:gridCol w:w="450"/>
        <w:gridCol w:w="450"/>
        <w:gridCol w:w="450"/>
        <w:gridCol w:w="450"/>
        <w:gridCol w:w="450"/>
        <w:gridCol w:w="450"/>
        <w:gridCol w:w="450"/>
        <w:gridCol w:w="444"/>
        <w:gridCol w:w="452"/>
        <w:gridCol w:w="452"/>
        <w:gridCol w:w="452"/>
      </w:tblGrid>
      <w:tr w:rsidR="00D37CD8" w:rsidRPr="002A2F73" w14:paraId="2A82D21F" w14:textId="77777777" w:rsidTr="00250125">
        <w:tc>
          <w:tcPr>
            <w:tcW w:w="1170" w:type="dxa"/>
            <w:vMerge w:val="restart"/>
            <w:shd w:val="clear" w:color="auto" w:fill="D9D9D9"/>
            <w:vAlign w:val="center"/>
          </w:tcPr>
          <w:p w14:paraId="624DAF69" w14:textId="77777777" w:rsidR="009E02B3" w:rsidRPr="002A2F73" w:rsidRDefault="009E02B3" w:rsidP="00D61D67">
            <w:pPr>
              <w:spacing w:after="0"/>
              <w:jc w:val="center"/>
              <w:rPr>
                <w:rFonts w:cs="Calibri"/>
                <w:b/>
                <w:szCs w:val="20"/>
              </w:rPr>
            </w:pPr>
            <w:r w:rsidRPr="002A2F73">
              <w:rPr>
                <w:rFonts w:cs="Calibri"/>
                <w:b/>
                <w:szCs w:val="20"/>
              </w:rPr>
              <w:t>Outcomes</w:t>
            </w:r>
          </w:p>
        </w:tc>
        <w:tc>
          <w:tcPr>
            <w:tcW w:w="1530" w:type="dxa"/>
            <w:vMerge w:val="restart"/>
            <w:shd w:val="clear" w:color="auto" w:fill="D9D9D9"/>
            <w:vAlign w:val="center"/>
          </w:tcPr>
          <w:p w14:paraId="594F3D10" w14:textId="77777777" w:rsidR="009E02B3" w:rsidRPr="002A2F73" w:rsidRDefault="009E02B3" w:rsidP="00D61D67">
            <w:pPr>
              <w:spacing w:after="0"/>
              <w:jc w:val="center"/>
              <w:rPr>
                <w:rFonts w:cs="Calibri"/>
                <w:b/>
                <w:szCs w:val="20"/>
              </w:rPr>
            </w:pPr>
            <w:r w:rsidRPr="002A2F73">
              <w:rPr>
                <w:rFonts w:cs="Calibri"/>
                <w:b/>
                <w:szCs w:val="20"/>
              </w:rPr>
              <w:t>Outputs</w:t>
            </w:r>
          </w:p>
        </w:tc>
        <w:tc>
          <w:tcPr>
            <w:tcW w:w="4050" w:type="dxa"/>
            <w:gridSpan w:val="2"/>
            <w:vMerge w:val="restart"/>
            <w:shd w:val="clear" w:color="auto" w:fill="D9D9D9"/>
            <w:vAlign w:val="center"/>
          </w:tcPr>
          <w:p w14:paraId="4FE67A8F" w14:textId="77777777" w:rsidR="009E02B3" w:rsidRPr="002A2F73" w:rsidRDefault="009E02B3" w:rsidP="00D61D67">
            <w:pPr>
              <w:spacing w:after="0"/>
              <w:jc w:val="center"/>
              <w:rPr>
                <w:rFonts w:cs="Calibri"/>
                <w:b/>
                <w:szCs w:val="20"/>
              </w:rPr>
            </w:pPr>
            <w:r w:rsidRPr="002A2F73">
              <w:rPr>
                <w:rFonts w:cs="Calibri"/>
                <w:b/>
                <w:szCs w:val="20"/>
              </w:rPr>
              <w:t>Activities</w:t>
            </w:r>
          </w:p>
        </w:tc>
        <w:tc>
          <w:tcPr>
            <w:tcW w:w="1800" w:type="dxa"/>
            <w:gridSpan w:val="4"/>
            <w:shd w:val="clear" w:color="auto" w:fill="D9D9D9"/>
            <w:vAlign w:val="center"/>
          </w:tcPr>
          <w:p w14:paraId="57F8A16E" w14:textId="77777777" w:rsidR="009E02B3" w:rsidRPr="002A2F73" w:rsidRDefault="009E02B3" w:rsidP="00D61D67">
            <w:pPr>
              <w:spacing w:after="0"/>
              <w:jc w:val="center"/>
              <w:rPr>
                <w:rFonts w:cs="Calibri"/>
                <w:b/>
                <w:szCs w:val="20"/>
              </w:rPr>
            </w:pPr>
            <w:r w:rsidRPr="002A2F73">
              <w:rPr>
                <w:rFonts w:cs="Calibri"/>
                <w:b/>
                <w:szCs w:val="20"/>
              </w:rPr>
              <w:t>Year 1</w:t>
            </w:r>
          </w:p>
        </w:tc>
        <w:tc>
          <w:tcPr>
            <w:tcW w:w="1800" w:type="dxa"/>
            <w:gridSpan w:val="4"/>
            <w:shd w:val="clear" w:color="auto" w:fill="D9D9D9"/>
            <w:vAlign w:val="center"/>
          </w:tcPr>
          <w:p w14:paraId="7855DEDC" w14:textId="77777777" w:rsidR="009E02B3" w:rsidRPr="002A2F73" w:rsidRDefault="009E02B3" w:rsidP="00D61D67">
            <w:pPr>
              <w:spacing w:after="0"/>
              <w:jc w:val="center"/>
              <w:rPr>
                <w:rFonts w:cs="Calibri"/>
                <w:b/>
                <w:szCs w:val="20"/>
              </w:rPr>
            </w:pPr>
            <w:r w:rsidRPr="002A2F73">
              <w:rPr>
                <w:rFonts w:cs="Calibri"/>
                <w:b/>
                <w:szCs w:val="20"/>
              </w:rPr>
              <w:t>Year 2</w:t>
            </w:r>
          </w:p>
        </w:tc>
        <w:tc>
          <w:tcPr>
            <w:tcW w:w="1800" w:type="dxa"/>
            <w:gridSpan w:val="4"/>
            <w:shd w:val="clear" w:color="auto" w:fill="D9D9D9"/>
            <w:vAlign w:val="center"/>
          </w:tcPr>
          <w:p w14:paraId="11539F54" w14:textId="77777777" w:rsidR="009E02B3" w:rsidRPr="002A2F73" w:rsidRDefault="009E02B3" w:rsidP="00D61D67">
            <w:pPr>
              <w:spacing w:after="0"/>
              <w:jc w:val="center"/>
              <w:rPr>
                <w:rFonts w:cs="Calibri"/>
                <w:b/>
                <w:szCs w:val="20"/>
              </w:rPr>
            </w:pPr>
            <w:r w:rsidRPr="002A2F73">
              <w:rPr>
                <w:rFonts w:cs="Calibri"/>
                <w:b/>
                <w:szCs w:val="20"/>
              </w:rPr>
              <w:t>Year 3</w:t>
            </w:r>
          </w:p>
        </w:tc>
        <w:tc>
          <w:tcPr>
            <w:tcW w:w="1800" w:type="dxa"/>
            <w:gridSpan w:val="4"/>
            <w:shd w:val="clear" w:color="auto" w:fill="D9D9D9"/>
            <w:vAlign w:val="center"/>
          </w:tcPr>
          <w:p w14:paraId="5014014D" w14:textId="77777777" w:rsidR="009E02B3" w:rsidRPr="002A2F73" w:rsidRDefault="009E02B3" w:rsidP="00D61D67">
            <w:pPr>
              <w:spacing w:after="0"/>
              <w:jc w:val="center"/>
              <w:rPr>
                <w:rFonts w:cs="Calibri"/>
                <w:b/>
                <w:szCs w:val="20"/>
              </w:rPr>
            </w:pPr>
            <w:r w:rsidRPr="002A2F73">
              <w:rPr>
                <w:rFonts w:cs="Calibri"/>
                <w:b/>
                <w:szCs w:val="20"/>
              </w:rPr>
              <w:t>Year 4</w:t>
            </w:r>
          </w:p>
        </w:tc>
      </w:tr>
      <w:tr w:rsidR="00D37CD8" w:rsidRPr="002A2F73" w14:paraId="2F01F4CA" w14:textId="77777777" w:rsidTr="00250125">
        <w:tc>
          <w:tcPr>
            <w:tcW w:w="1170" w:type="dxa"/>
            <w:vMerge/>
            <w:shd w:val="clear" w:color="auto" w:fill="D9D9D9"/>
            <w:vAlign w:val="center"/>
          </w:tcPr>
          <w:p w14:paraId="77C3BF5B" w14:textId="77777777" w:rsidR="009E02B3" w:rsidRPr="002A2F73" w:rsidRDefault="009E02B3" w:rsidP="00D61D67">
            <w:pPr>
              <w:spacing w:after="0"/>
              <w:jc w:val="center"/>
              <w:rPr>
                <w:rFonts w:cs="Calibri"/>
                <w:szCs w:val="20"/>
              </w:rPr>
            </w:pPr>
          </w:p>
        </w:tc>
        <w:tc>
          <w:tcPr>
            <w:tcW w:w="1530" w:type="dxa"/>
            <w:vMerge/>
            <w:shd w:val="clear" w:color="auto" w:fill="D9D9D9"/>
            <w:vAlign w:val="center"/>
          </w:tcPr>
          <w:p w14:paraId="2B910CEE" w14:textId="77777777" w:rsidR="009E02B3" w:rsidRPr="002A2F73" w:rsidRDefault="009E02B3" w:rsidP="00D61D67">
            <w:pPr>
              <w:spacing w:after="0"/>
              <w:jc w:val="center"/>
              <w:rPr>
                <w:rFonts w:cs="Calibri"/>
                <w:szCs w:val="20"/>
              </w:rPr>
            </w:pPr>
          </w:p>
        </w:tc>
        <w:tc>
          <w:tcPr>
            <w:tcW w:w="4050" w:type="dxa"/>
            <w:gridSpan w:val="2"/>
            <w:vMerge/>
            <w:shd w:val="clear" w:color="auto" w:fill="D9D9D9"/>
            <w:vAlign w:val="center"/>
          </w:tcPr>
          <w:p w14:paraId="76A9DE80" w14:textId="77777777" w:rsidR="009E02B3" w:rsidRPr="002A2F73" w:rsidRDefault="009E02B3" w:rsidP="00D61D67">
            <w:pPr>
              <w:spacing w:after="0"/>
              <w:jc w:val="center"/>
              <w:rPr>
                <w:rFonts w:cs="Calibri"/>
                <w:szCs w:val="20"/>
              </w:rPr>
            </w:pPr>
          </w:p>
        </w:tc>
        <w:tc>
          <w:tcPr>
            <w:tcW w:w="450" w:type="dxa"/>
            <w:shd w:val="clear" w:color="auto" w:fill="D9D9D9"/>
            <w:vAlign w:val="center"/>
          </w:tcPr>
          <w:p w14:paraId="6DC9BEBF" w14:textId="77777777" w:rsidR="009E02B3" w:rsidRPr="002A2F73" w:rsidRDefault="009E02B3" w:rsidP="00D61D67">
            <w:pPr>
              <w:spacing w:after="0"/>
              <w:ind w:right="-22"/>
              <w:jc w:val="center"/>
              <w:rPr>
                <w:rFonts w:cs="Calibri"/>
                <w:szCs w:val="20"/>
              </w:rPr>
            </w:pPr>
            <w:r w:rsidRPr="002A2F73">
              <w:rPr>
                <w:rFonts w:cs="Calibri"/>
                <w:szCs w:val="20"/>
              </w:rPr>
              <w:t>Q1</w:t>
            </w:r>
          </w:p>
        </w:tc>
        <w:tc>
          <w:tcPr>
            <w:tcW w:w="450" w:type="dxa"/>
            <w:shd w:val="clear" w:color="auto" w:fill="D9D9D9"/>
            <w:vAlign w:val="center"/>
          </w:tcPr>
          <w:p w14:paraId="6FA7951A" w14:textId="77777777" w:rsidR="009E02B3" w:rsidRPr="002A2F73" w:rsidRDefault="009E02B3" w:rsidP="00D61D67">
            <w:pPr>
              <w:spacing w:after="0"/>
              <w:ind w:right="-18"/>
              <w:jc w:val="center"/>
              <w:rPr>
                <w:rFonts w:cs="Calibri"/>
                <w:szCs w:val="20"/>
              </w:rPr>
            </w:pPr>
            <w:r w:rsidRPr="002A2F73">
              <w:rPr>
                <w:rFonts w:cs="Calibri"/>
                <w:szCs w:val="20"/>
              </w:rPr>
              <w:t>Q2</w:t>
            </w:r>
          </w:p>
        </w:tc>
        <w:tc>
          <w:tcPr>
            <w:tcW w:w="450" w:type="dxa"/>
            <w:shd w:val="clear" w:color="auto" w:fill="D9D9D9"/>
            <w:vAlign w:val="center"/>
          </w:tcPr>
          <w:p w14:paraId="0B10000F" w14:textId="77777777" w:rsidR="009E02B3" w:rsidRPr="002A2F73" w:rsidRDefault="009E02B3" w:rsidP="00D61D67">
            <w:pPr>
              <w:spacing w:after="0"/>
              <w:ind w:right="-18"/>
              <w:jc w:val="center"/>
              <w:rPr>
                <w:rFonts w:cs="Calibri"/>
                <w:szCs w:val="20"/>
              </w:rPr>
            </w:pPr>
            <w:r w:rsidRPr="002A2F73">
              <w:rPr>
                <w:rFonts w:cs="Calibri"/>
                <w:szCs w:val="20"/>
              </w:rPr>
              <w:t>Q3</w:t>
            </w:r>
          </w:p>
        </w:tc>
        <w:tc>
          <w:tcPr>
            <w:tcW w:w="450" w:type="dxa"/>
            <w:shd w:val="clear" w:color="auto" w:fill="D9D9D9"/>
            <w:vAlign w:val="center"/>
          </w:tcPr>
          <w:p w14:paraId="7FDEEB6E" w14:textId="77777777" w:rsidR="009E02B3" w:rsidRPr="002A2F73" w:rsidRDefault="009E02B3" w:rsidP="00D61D67">
            <w:pPr>
              <w:spacing w:after="0"/>
              <w:ind w:right="-18"/>
              <w:jc w:val="center"/>
              <w:rPr>
                <w:rFonts w:cs="Calibri"/>
                <w:szCs w:val="20"/>
              </w:rPr>
            </w:pPr>
            <w:r w:rsidRPr="002A2F73">
              <w:rPr>
                <w:rFonts w:cs="Calibri"/>
                <w:szCs w:val="20"/>
              </w:rPr>
              <w:t>Q4</w:t>
            </w:r>
          </w:p>
        </w:tc>
        <w:tc>
          <w:tcPr>
            <w:tcW w:w="450" w:type="dxa"/>
            <w:shd w:val="clear" w:color="auto" w:fill="D9D9D9"/>
            <w:vAlign w:val="center"/>
          </w:tcPr>
          <w:p w14:paraId="25FACCB4" w14:textId="77777777" w:rsidR="009E02B3" w:rsidRPr="002A2F73" w:rsidRDefault="009E02B3" w:rsidP="00D61D67">
            <w:pPr>
              <w:spacing w:after="0"/>
              <w:ind w:left="-18"/>
              <w:jc w:val="center"/>
              <w:rPr>
                <w:rFonts w:cs="Calibri"/>
                <w:szCs w:val="20"/>
              </w:rPr>
            </w:pPr>
            <w:r w:rsidRPr="002A2F73">
              <w:rPr>
                <w:rFonts w:cs="Calibri"/>
                <w:szCs w:val="20"/>
              </w:rPr>
              <w:t>Q1</w:t>
            </w:r>
          </w:p>
        </w:tc>
        <w:tc>
          <w:tcPr>
            <w:tcW w:w="450" w:type="dxa"/>
            <w:shd w:val="clear" w:color="auto" w:fill="D9D9D9"/>
            <w:vAlign w:val="center"/>
          </w:tcPr>
          <w:p w14:paraId="218BE50B" w14:textId="77777777" w:rsidR="009E02B3" w:rsidRPr="002A2F73" w:rsidRDefault="009E02B3" w:rsidP="00D61D67">
            <w:pPr>
              <w:spacing w:after="0"/>
              <w:ind w:right="-18"/>
              <w:jc w:val="center"/>
              <w:rPr>
                <w:rFonts w:cs="Calibri"/>
                <w:szCs w:val="20"/>
              </w:rPr>
            </w:pPr>
            <w:r w:rsidRPr="002A2F73">
              <w:rPr>
                <w:rFonts w:cs="Calibri"/>
                <w:szCs w:val="20"/>
              </w:rPr>
              <w:t>Q2</w:t>
            </w:r>
          </w:p>
        </w:tc>
        <w:tc>
          <w:tcPr>
            <w:tcW w:w="450" w:type="dxa"/>
            <w:shd w:val="clear" w:color="auto" w:fill="D9D9D9"/>
            <w:vAlign w:val="center"/>
          </w:tcPr>
          <w:p w14:paraId="0EDE8DB2" w14:textId="77777777" w:rsidR="009E02B3" w:rsidRPr="002A2F73" w:rsidRDefault="009E02B3" w:rsidP="00D61D67">
            <w:pPr>
              <w:spacing w:after="0"/>
              <w:ind w:right="-18"/>
              <w:jc w:val="center"/>
              <w:rPr>
                <w:rFonts w:cs="Calibri"/>
                <w:szCs w:val="20"/>
              </w:rPr>
            </w:pPr>
            <w:r w:rsidRPr="002A2F73">
              <w:rPr>
                <w:rFonts w:cs="Calibri"/>
                <w:szCs w:val="20"/>
              </w:rPr>
              <w:t>Q3</w:t>
            </w:r>
          </w:p>
        </w:tc>
        <w:tc>
          <w:tcPr>
            <w:tcW w:w="450" w:type="dxa"/>
            <w:shd w:val="clear" w:color="auto" w:fill="D9D9D9"/>
            <w:vAlign w:val="center"/>
          </w:tcPr>
          <w:p w14:paraId="0AEEB012" w14:textId="77777777" w:rsidR="009E02B3" w:rsidRPr="002A2F73" w:rsidRDefault="009E02B3" w:rsidP="00D61D67">
            <w:pPr>
              <w:spacing w:after="0"/>
              <w:ind w:right="-18"/>
              <w:jc w:val="center"/>
              <w:rPr>
                <w:rFonts w:cs="Calibri"/>
                <w:szCs w:val="20"/>
              </w:rPr>
            </w:pPr>
            <w:r w:rsidRPr="002A2F73">
              <w:rPr>
                <w:rFonts w:cs="Calibri"/>
                <w:szCs w:val="20"/>
              </w:rPr>
              <w:t>Q4</w:t>
            </w:r>
          </w:p>
        </w:tc>
        <w:tc>
          <w:tcPr>
            <w:tcW w:w="450" w:type="dxa"/>
            <w:shd w:val="clear" w:color="auto" w:fill="D9D9D9"/>
            <w:vAlign w:val="center"/>
          </w:tcPr>
          <w:p w14:paraId="01E5642E" w14:textId="77777777" w:rsidR="009E02B3" w:rsidRPr="002A2F73" w:rsidRDefault="009E02B3" w:rsidP="00D61D67">
            <w:pPr>
              <w:spacing w:after="0"/>
              <w:ind w:left="-18"/>
              <w:jc w:val="center"/>
              <w:rPr>
                <w:rFonts w:cs="Calibri"/>
                <w:szCs w:val="20"/>
              </w:rPr>
            </w:pPr>
            <w:r w:rsidRPr="002A2F73">
              <w:rPr>
                <w:rFonts w:cs="Calibri"/>
                <w:szCs w:val="20"/>
              </w:rPr>
              <w:t>Q1</w:t>
            </w:r>
          </w:p>
        </w:tc>
        <w:tc>
          <w:tcPr>
            <w:tcW w:w="450" w:type="dxa"/>
            <w:shd w:val="clear" w:color="auto" w:fill="D9D9D9"/>
            <w:vAlign w:val="center"/>
          </w:tcPr>
          <w:p w14:paraId="5840F0AE" w14:textId="77777777" w:rsidR="009E02B3" w:rsidRPr="002A2F73" w:rsidRDefault="009E02B3" w:rsidP="00D61D67">
            <w:pPr>
              <w:spacing w:after="0"/>
              <w:ind w:right="-18"/>
              <w:jc w:val="center"/>
              <w:rPr>
                <w:rFonts w:cs="Calibri"/>
                <w:szCs w:val="20"/>
              </w:rPr>
            </w:pPr>
            <w:r w:rsidRPr="002A2F73">
              <w:rPr>
                <w:rFonts w:cs="Calibri"/>
                <w:szCs w:val="20"/>
              </w:rPr>
              <w:t>Q2</w:t>
            </w:r>
          </w:p>
        </w:tc>
        <w:tc>
          <w:tcPr>
            <w:tcW w:w="450" w:type="dxa"/>
            <w:shd w:val="clear" w:color="auto" w:fill="D9D9D9"/>
            <w:vAlign w:val="center"/>
          </w:tcPr>
          <w:p w14:paraId="4E5E375A" w14:textId="77777777" w:rsidR="009E02B3" w:rsidRPr="002A2F73" w:rsidRDefault="009E02B3" w:rsidP="00D61D67">
            <w:pPr>
              <w:spacing w:after="0"/>
              <w:ind w:right="-18"/>
              <w:jc w:val="center"/>
              <w:rPr>
                <w:rFonts w:cs="Calibri"/>
                <w:szCs w:val="20"/>
              </w:rPr>
            </w:pPr>
            <w:r w:rsidRPr="002A2F73">
              <w:rPr>
                <w:rFonts w:cs="Calibri"/>
                <w:szCs w:val="20"/>
              </w:rPr>
              <w:t>Q3</w:t>
            </w:r>
          </w:p>
        </w:tc>
        <w:tc>
          <w:tcPr>
            <w:tcW w:w="450" w:type="dxa"/>
            <w:shd w:val="clear" w:color="auto" w:fill="D9D9D9"/>
            <w:vAlign w:val="center"/>
          </w:tcPr>
          <w:p w14:paraId="0F7E5702" w14:textId="77777777" w:rsidR="009E02B3" w:rsidRPr="002A2F73" w:rsidRDefault="009E02B3" w:rsidP="00D61D67">
            <w:pPr>
              <w:spacing w:after="0"/>
              <w:ind w:right="-108"/>
              <w:jc w:val="center"/>
              <w:rPr>
                <w:rFonts w:cs="Calibri"/>
                <w:szCs w:val="20"/>
              </w:rPr>
            </w:pPr>
            <w:r w:rsidRPr="002A2F73">
              <w:rPr>
                <w:rFonts w:cs="Calibri"/>
                <w:szCs w:val="20"/>
              </w:rPr>
              <w:t>Q4</w:t>
            </w:r>
          </w:p>
        </w:tc>
        <w:tc>
          <w:tcPr>
            <w:tcW w:w="444" w:type="dxa"/>
            <w:shd w:val="clear" w:color="auto" w:fill="D9D9D9"/>
            <w:vAlign w:val="center"/>
          </w:tcPr>
          <w:p w14:paraId="7CDC9CFF" w14:textId="77777777" w:rsidR="009E02B3" w:rsidRPr="002A2F73" w:rsidRDefault="009E02B3" w:rsidP="00D61D67">
            <w:pPr>
              <w:spacing w:after="0"/>
              <w:ind w:right="-114"/>
              <w:jc w:val="center"/>
              <w:rPr>
                <w:rFonts w:cs="Calibri"/>
                <w:szCs w:val="20"/>
              </w:rPr>
            </w:pPr>
            <w:r w:rsidRPr="002A2F73">
              <w:rPr>
                <w:rFonts w:cs="Calibri"/>
                <w:szCs w:val="20"/>
              </w:rPr>
              <w:t>Q1</w:t>
            </w:r>
          </w:p>
        </w:tc>
        <w:tc>
          <w:tcPr>
            <w:tcW w:w="452" w:type="dxa"/>
            <w:shd w:val="clear" w:color="auto" w:fill="D9D9D9"/>
            <w:vAlign w:val="center"/>
          </w:tcPr>
          <w:p w14:paraId="367FE876" w14:textId="77777777" w:rsidR="009E02B3" w:rsidRPr="002A2F73" w:rsidRDefault="009E02B3" w:rsidP="00D61D67">
            <w:pPr>
              <w:spacing w:after="0"/>
              <w:jc w:val="center"/>
              <w:rPr>
                <w:rFonts w:cs="Calibri"/>
                <w:szCs w:val="20"/>
              </w:rPr>
            </w:pPr>
            <w:r w:rsidRPr="002A2F73">
              <w:rPr>
                <w:rFonts w:cs="Calibri"/>
                <w:szCs w:val="20"/>
              </w:rPr>
              <w:t>Q2</w:t>
            </w:r>
          </w:p>
        </w:tc>
        <w:tc>
          <w:tcPr>
            <w:tcW w:w="452" w:type="dxa"/>
            <w:shd w:val="clear" w:color="auto" w:fill="D9D9D9"/>
            <w:vAlign w:val="center"/>
          </w:tcPr>
          <w:p w14:paraId="6405BA3A" w14:textId="77777777" w:rsidR="009E02B3" w:rsidRPr="002A2F73" w:rsidRDefault="009E02B3" w:rsidP="00D61D67">
            <w:pPr>
              <w:spacing w:after="0"/>
              <w:jc w:val="center"/>
              <w:rPr>
                <w:rFonts w:cs="Calibri"/>
                <w:szCs w:val="20"/>
              </w:rPr>
            </w:pPr>
            <w:r w:rsidRPr="002A2F73">
              <w:rPr>
                <w:rFonts w:cs="Calibri"/>
                <w:szCs w:val="20"/>
              </w:rPr>
              <w:t>Q3</w:t>
            </w:r>
          </w:p>
        </w:tc>
        <w:tc>
          <w:tcPr>
            <w:tcW w:w="452" w:type="dxa"/>
            <w:shd w:val="clear" w:color="auto" w:fill="D9D9D9"/>
            <w:vAlign w:val="center"/>
          </w:tcPr>
          <w:p w14:paraId="4AC62839" w14:textId="77777777" w:rsidR="009E02B3" w:rsidRPr="002A2F73" w:rsidRDefault="009E02B3" w:rsidP="00D61D67">
            <w:pPr>
              <w:spacing w:after="0"/>
              <w:jc w:val="center"/>
              <w:rPr>
                <w:rFonts w:cs="Calibri"/>
                <w:szCs w:val="20"/>
              </w:rPr>
            </w:pPr>
            <w:r w:rsidRPr="002A2F73">
              <w:rPr>
                <w:rFonts w:cs="Calibri"/>
                <w:szCs w:val="20"/>
              </w:rPr>
              <w:t>Q4</w:t>
            </w:r>
          </w:p>
        </w:tc>
      </w:tr>
      <w:tr w:rsidR="009E02B3" w:rsidRPr="002A2F73" w14:paraId="44B022C5" w14:textId="77777777" w:rsidTr="00B53975">
        <w:tc>
          <w:tcPr>
            <w:tcW w:w="13950" w:type="dxa"/>
            <w:gridSpan w:val="20"/>
            <w:shd w:val="clear" w:color="auto" w:fill="D9D9D9"/>
          </w:tcPr>
          <w:p w14:paraId="7918BA4D" w14:textId="77777777" w:rsidR="009E02B3" w:rsidRPr="002A2F73" w:rsidRDefault="009E02B3" w:rsidP="00D61D67">
            <w:pPr>
              <w:spacing w:after="0"/>
              <w:rPr>
                <w:rFonts w:cs="Calibri"/>
                <w:sz w:val="18"/>
                <w:szCs w:val="18"/>
              </w:rPr>
            </w:pPr>
            <w:r w:rsidRPr="002A2F73">
              <w:rPr>
                <w:rFonts w:cs="Calibri"/>
                <w:b/>
                <w:sz w:val="18"/>
                <w:szCs w:val="18"/>
              </w:rPr>
              <w:t>Component 1</w:t>
            </w:r>
            <w:r w:rsidRPr="002A2F73">
              <w:rPr>
                <w:rFonts w:cs="Calibri"/>
                <w:b/>
                <w:sz w:val="18"/>
                <w:szCs w:val="18"/>
                <w:cs/>
              </w:rPr>
              <w:t xml:space="preserve">: </w:t>
            </w:r>
            <w:r w:rsidRPr="002A2F73">
              <w:rPr>
                <w:rFonts w:cs="Calibri"/>
                <w:b/>
                <w:bCs/>
                <w:sz w:val="18"/>
                <w:szCs w:val="18"/>
              </w:rPr>
              <w:t>Energy Policy &amp; Regulatory Framework Strengthening</w:t>
            </w:r>
          </w:p>
        </w:tc>
      </w:tr>
      <w:tr w:rsidR="00D37CD8" w:rsidRPr="002A2F73" w14:paraId="2600D15B" w14:textId="77777777" w:rsidTr="0048117C">
        <w:tc>
          <w:tcPr>
            <w:tcW w:w="1170" w:type="dxa"/>
            <w:vMerge w:val="restart"/>
          </w:tcPr>
          <w:p w14:paraId="3432B0B7" w14:textId="77777777" w:rsidR="009E02B3" w:rsidRPr="002A2F73" w:rsidRDefault="009E02B3" w:rsidP="00D61D67">
            <w:pPr>
              <w:spacing w:after="0"/>
              <w:jc w:val="left"/>
              <w:rPr>
                <w:rFonts w:cs="Calibri"/>
                <w:sz w:val="18"/>
                <w:szCs w:val="18"/>
              </w:rPr>
            </w:pPr>
            <w:r w:rsidRPr="002A2F73">
              <w:rPr>
                <w:rFonts w:cs="Calibri"/>
                <w:b/>
                <w:sz w:val="18"/>
                <w:szCs w:val="18"/>
              </w:rPr>
              <w:t>Outcome 1</w:t>
            </w:r>
            <w:r w:rsidRPr="002A2F73">
              <w:rPr>
                <w:rFonts w:cs="Calibri"/>
                <w:b/>
                <w:sz w:val="18"/>
                <w:szCs w:val="18"/>
                <w:cs/>
              </w:rPr>
              <w:t xml:space="preserve">: </w:t>
            </w:r>
            <w:r w:rsidRPr="002A2F73">
              <w:rPr>
                <w:rFonts w:cs="Calibri"/>
                <w:sz w:val="18"/>
                <w:szCs w:val="18"/>
              </w:rPr>
              <w:t>Enforcement of approved policies and rules and regulations on the widespread application of cost</w:t>
            </w:r>
            <w:r w:rsidRPr="002A2F73">
              <w:rPr>
                <w:rFonts w:cs="Calibri"/>
                <w:sz w:val="18"/>
                <w:szCs w:val="18"/>
                <w:cs/>
              </w:rPr>
              <w:t>-</w:t>
            </w:r>
            <w:r w:rsidRPr="002A2F73">
              <w:rPr>
                <w:rFonts w:cs="Calibri"/>
                <w:sz w:val="18"/>
                <w:szCs w:val="18"/>
              </w:rPr>
              <w:t>effective RE and EE technologies for energy production and use</w:t>
            </w:r>
          </w:p>
        </w:tc>
        <w:tc>
          <w:tcPr>
            <w:tcW w:w="1530" w:type="dxa"/>
            <w:vMerge w:val="restart"/>
            <w:shd w:val="clear" w:color="auto" w:fill="auto"/>
          </w:tcPr>
          <w:p w14:paraId="17B22B75" w14:textId="77777777" w:rsidR="009E02B3" w:rsidRPr="002A2F73" w:rsidRDefault="009E02B3" w:rsidP="00D61D67">
            <w:pPr>
              <w:spacing w:after="0"/>
              <w:jc w:val="left"/>
              <w:rPr>
                <w:rFonts w:cs="Calibri"/>
                <w:sz w:val="18"/>
                <w:szCs w:val="18"/>
              </w:rPr>
            </w:pPr>
            <w:r w:rsidRPr="002A2F73">
              <w:rPr>
                <w:rFonts w:cs="Calibri"/>
                <w:b/>
                <w:sz w:val="18"/>
                <w:szCs w:val="18"/>
              </w:rPr>
              <w:t>Output 1</w:t>
            </w:r>
            <w:r w:rsidRPr="002A2F73">
              <w:rPr>
                <w:rFonts w:cs="Calibri"/>
                <w:b/>
                <w:sz w:val="18"/>
                <w:szCs w:val="18"/>
                <w:cs/>
              </w:rPr>
              <w:t>.</w:t>
            </w:r>
            <w:r w:rsidRPr="002A2F73">
              <w:rPr>
                <w:rFonts w:cs="Calibri"/>
                <w:b/>
                <w:sz w:val="18"/>
                <w:szCs w:val="18"/>
              </w:rPr>
              <w:t>1</w:t>
            </w:r>
            <w:r w:rsidRPr="002A2F73">
              <w:rPr>
                <w:rFonts w:cs="Calibri"/>
                <w:b/>
                <w:sz w:val="18"/>
                <w:szCs w:val="18"/>
                <w:cs/>
              </w:rPr>
              <w:t>:</w:t>
            </w:r>
            <w:r w:rsidRPr="002A2F73">
              <w:rPr>
                <w:rFonts w:cs="Calibri"/>
                <w:sz w:val="18"/>
                <w:szCs w:val="18"/>
              </w:rPr>
              <w:t xml:space="preserve"> Formulated, approved and enforced policy and regulatory instruments </w:t>
            </w:r>
            <w:r w:rsidRPr="002A2F73">
              <w:rPr>
                <w:rFonts w:cs="Calibri"/>
                <w:sz w:val="18"/>
                <w:szCs w:val="18"/>
                <w:cs/>
              </w:rPr>
              <w:t>(</w:t>
            </w:r>
            <w:r w:rsidRPr="002A2F73">
              <w:rPr>
                <w:rFonts w:cs="Calibri"/>
                <w:sz w:val="18"/>
                <w:szCs w:val="18"/>
              </w:rPr>
              <w:t>standards, policies and implementing rules and regulations</w:t>
            </w:r>
            <w:r w:rsidRPr="002A2F73">
              <w:rPr>
                <w:rFonts w:cs="Calibri"/>
                <w:sz w:val="18"/>
                <w:szCs w:val="18"/>
                <w:cs/>
              </w:rPr>
              <w:t xml:space="preserve">) </w:t>
            </w:r>
            <w:r w:rsidRPr="002A2F73">
              <w:rPr>
                <w:rFonts w:cs="Calibri"/>
                <w:sz w:val="18"/>
                <w:szCs w:val="18"/>
              </w:rPr>
              <w:t>on the application of RE &amp; EE technologies in the energy and energy end use sectors</w:t>
            </w:r>
          </w:p>
        </w:tc>
        <w:tc>
          <w:tcPr>
            <w:tcW w:w="4050" w:type="dxa"/>
            <w:gridSpan w:val="2"/>
          </w:tcPr>
          <w:p w14:paraId="2939EC37" w14:textId="1E761E94" w:rsidR="009E02B3" w:rsidRPr="002A2F73" w:rsidRDefault="009E02B3" w:rsidP="00A94A3F">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Development and implementation of rules and regulations to control and enforce the quality and standards of imported energy equipment</w:t>
            </w:r>
          </w:p>
        </w:tc>
        <w:tc>
          <w:tcPr>
            <w:tcW w:w="450" w:type="dxa"/>
            <w:shd w:val="clear" w:color="auto" w:fill="FFFF00"/>
          </w:tcPr>
          <w:p w14:paraId="2E27C31D" w14:textId="77777777" w:rsidR="009E02B3" w:rsidRPr="002A2F73" w:rsidRDefault="009E02B3" w:rsidP="00D61D67">
            <w:pPr>
              <w:spacing w:after="0"/>
              <w:rPr>
                <w:rFonts w:cs="Calibri"/>
                <w:sz w:val="18"/>
                <w:szCs w:val="18"/>
              </w:rPr>
            </w:pPr>
          </w:p>
        </w:tc>
        <w:tc>
          <w:tcPr>
            <w:tcW w:w="450" w:type="dxa"/>
            <w:shd w:val="clear" w:color="auto" w:fill="FFFF00"/>
          </w:tcPr>
          <w:p w14:paraId="4674EDCD" w14:textId="77777777" w:rsidR="009E02B3" w:rsidRPr="002A2F73" w:rsidRDefault="009E02B3" w:rsidP="00D61D67">
            <w:pPr>
              <w:spacing w:after="0"/>
              <w:rPr>
                <w:rFonts w:cs="Calibri"/>
                <w:sz w:val="18"/>
                <w:szCs w:val="18"/>
              </w:rPr>
            </w:pPr>
          </w:p>
        </w:tc>
        <w:tc>
          <w:tcPr>
            <w:tcW w:w="450" w:type="dxa"/>
            <w:shd w:val="clear" w:color="auto" w:fill="FFFF00"/>
          </w:tcPr>
          <w:p w14:paraId="0ED3A924" w14:textId="77777777" w:rsidR="009E02B3" w:rsidRPr="002A2F73" w:rsidRDefault="009E02B3" w:rsidP="00D61D67">
            <w:pPr>
              <w:spacing w:after="0"/>
              <w:rPr>
                <w:rFonts w:cs="Calibri"/>
                <w:sz w:val="18"/>
                <w:szCs w:val="18"/>
              </w:rPr>
            </w:pPr>
          </w:p>
        </w:tc>
        <w:tc>
          <w:tcPr>
            <w:tcW w:w="450" w:type="dxa"/>
            <w:shd w:val="clear" w:color="auto" w:fill="FFFF00"/>
          </w:tcPr>
          <w:p w14:paraId="690C917C" w14:textId="77777777" w:rsidR="009E02B3" w:rsidRPr="002A2F73" w:rsidRDefault="009E02B3" w:rsidP="00D61D67">
            <w:pPr>
              <w:spacing w:after="0"/>
              <w:rPr>
                <w:rFonts w:cs="Calibri"/>
                <w:sz w:val="18"/>
                <w:szCs w:val="18"/>
              </w:rPr>
            </w:pPr>
          </w:p>
        </w:tc>
        <w:tc>
          <w:tcPr>
            <w:tcW w:w="450" w:type="dxa"/>
            <w:shd w:val="clear" w:color="auto" w:fill="auto"/>
          </w:tcPr>
          <w:p w14:paraId="22361FDC" w14:textId="77777777" w:rsidR="009E02B3" w:rsidRPr="002A2F73" w:rsidRDefault="009E02B3" w:rsidP="00D61D67">
            <w:pPr>
              <w:spacing w:after="0"/>
              <w:rPr>
                <w:rFonts w:cs="Calibri"/>
                <w:sz w:val="18"/>
                <w:szCs w:val="18"/>
              </w:rPr>
            </w:pPr>
          </w:p>
        </w:tc>
        <w:tc>
          <w:tcPr>
            <w:tcW w:w="450" w:type="dxa"/>
            <w:shd w:val="clear" w:color="auto" w:fill="auto"/>
          </w:tcPr>
          <w:p w14:paraId="1170FE49" w14:textId="77777777" w:rsidR="009E02B3" w:rsidRPr="002A2F73" w:rsidRDefault="009E02B3" w:rsidP="00D61D67">
            <w:pPr>
              <w:spacing w:after="0"/>
              <w:rPr>
                <w:rFonts w:cs="Calibri"/>
                <w:sz w:val="18"/>
                <w:szCs w:val="18"/>
              </w:rPr>
            </w:pPr>
          </w:p>
        </w:tc>
        <w:tc>
          <w:tcPr>
            <w:tcW w:w="450" w:type="dxa"/>
            <w:shd w:val="clear" w:color="auto" w:fill="auto"/>
          </w:tcPr>
          <w:p w14:paraId="36D7F54F" w14:textId="77777777" w:rsidR="009E02B3" w:rsidRPr="002A2F73" w:rsidRDefault="009E02B3" w:rsidP="00D61D67">
            <w:pPr>
              <w:spacing w:after="0"/>
              <w:rPr>
                <w:rFonts w:cs="Calibri"/>
                <w:sz w:val="18"/>
                <w:szCs w:val="18"/>
              </w:rPr>
            </w:pPr>
          </w:p>
        </w:tc>
        <w:tc>
          <w:tcPr>
            <w:tcW w:w="450" w:type="dxa"/>
            <w:shd w:val="clear" w:color="auto" w:fill="auto"/>
          </w:tcPr>
          <w:p w14:paraId="15EAB9C9" w14:textId="77777777" w:rsidR="009E02B3" w:rsidRPr="002A2F73" w:rsidRDefault="009E02B3" w:rsidP="00D61D67">
            <w:pPr>
              <w:spacing w:after="0"/>
              <w:rPr>
                <w:rFonts w:cs="Calibri"/>
                <w:sz w:val="18"/>
                <w:szCs w:val="18"/>
              </w:rPr>
            </w:pPr>
          </w:p>
        </w:tc>
        <w:tc>
          <w:tcPr>
            <w:tcW w:w="450" w:type="dxa"/>
            <w:shd w:val="clear" w:color="auto" w:fill="auto"/>
          </w:tcPr>
          <w:p w14:paraId="68E5FE94" w14:textId="77777777" w:rsidR="009E02B3" w:rsidRPr="002A2F73" w:rsidRDefault="009E02B3" w:rsidP="00D61D67">
            <w:pPr>
              <w:spacing w:after="0"/>
              <w:rPr>
                <w:rFonts w:cs="Calibri"/>
                <w:sz w:val="18"/>
                <w:szCs w:val="18"/>
              </w:rPr>
            </w:pPr>
          </w:p>
        </w:tc>
        <w:tc>
          <w:tcPr>
            <w:tcW w:w="450" w:type="dxa"/>
            <w:shd w:val="clear" w:color="auto" w:fill="auto"/>
          </w:tcPr>
          <w:p w14:paraId="5A645432" w14:textId="77777777" w:rsidR="009E02B3" w:rsidRPr="002A2F73" w:rsidRDefault="009E02B3" w:rsidP="00D61D67">
            <w:pPr>
              <w:spacing w:after="0"/>
              <w:rPr>
                <w:rFonts w:cs="Calibri"/>
                <w:sz w:val="18"/>
                <w:szCs w:val="18"/>
              </w:rPr>
            </w:pPr>
          </w:p>
        </w:tc>
        <w:tc>
          <w:tcPr>
            <w:tcW w:w="450" w:type="dxa"/>
            <w:shd w:val="clear" w:color="auto" w:fill="auto"/>
          </w:tcPr>
          <w:p w14:paraId="55FEF999" w14:textId="77777777" w:rsidR="009E02B3" w:rsidRPr="002A2F73" w:rsidRDefault="009E02B3" w:rsidP="00D61D67">
            <w:pPr>
              <w:spacing w:after="0"/>
              <w:rPr>
                <w:rFonts w:cs="Calibri"/>
                <w:sz w:val="18"/>
                <w:szCs w:val="18"/>
              </w:rPr>
            </w:pPr>
          </w:p>
        </w:tc>
        <w:tc>
          <w:tcPr>
            <w:tcW w:w="450" w:type="dxa"/>
            <w:shd w:val="clear" w:color="auto" w:fill="auto"/>
          </w:tcPr>
          <w:p w14:paraId="31BA50F4" w14:textId="77777777" w:rsidR="009E02B3" w:rsidRPr="002A2F73" w:rsidRDefault="009E02B3" w:rsidP="00D61D67">
            <w:pPr>
              <w:spacing w:after="0"/>
              <w:rPr>
                <w:rFonts w:cs="Calibri"/>
                <w:sz w:val="18"/>
                <w:szCs w:val="18"/>
              </w:rPr>
            </w:pPr>
          </w:p>
        </w:tc>
        <w:tc>
          <w:tcPr>
            <w:tcW w:w="444" w:type="dxa"/>
            <w:shd w:val="clear" w:color="auto" w:fill="auto"/>
          </w:tcPr>
          <w:p w14:paraId="53C06978" w14:textId="77777777" w:rsidR="009E02B3" w:rsidRPr="002A2F73" w:rsidRDefault="009E02B3" w:rsidP="00D61D67">
            <w:pPr>
              <w:spacing w:after="0"/>
              <w:rPr>
                <w:rFonts w:cs="Calibri"/>
                <w:sz w:val="18"/>
                <w:szCs w:val="18"/>
              </w:rPr>
            </w:pPr>
          </w:p>
        </w:tc>
        <w:tc>
          <w:tcPr>
            <w:tcW w:w="452" w:type="dxa"/>
            <w:shd w:val="clear" w:color="auto" w:fill="auto"/>
          </w:tcPr>
          <w:p w14:paraId="179B0FB7" w14:textId="77777777" w:rsidR="009E02B3" w:rsidRPr="002A2F73" w:rsidRDefault="009E02B3" w:rsidP="00D61D67">
            <w:pPr>
              <w:spacing w:after="0"/>
              <w:rPr>
                <w:rFonts w:cs="Calibri"/>
                <w:sz w:val="18"/>
                <w:szCs w:val="18"/>
              </w:rPr>
            </w:pPr>
          </w:p>
        </w:tc>
        <w:tc>
          <w:tcPr>
            <w:tcW w:w="452" w:type="dxa"/>
            <w:shd w:val="clear" w:color="auto" w:fill="auto"/>
          </w:tcPr>
          <w:p w14:paraId="32B6A145" w14:textId="77777777" w:rsidR="009E02B3" w:rsidRPr="002A2F73" w:rsidRDefault="009E02B3" w:rsidP="00D61D67">
            <w:pPr>
              <w:spacing w:after="0"/>
              <w:rPr>
                <w:rFonts w:cs="Calibri"/>
                <w:sz w:val="18"/>
                <w:szCs w:val="18"/>
              </w:rPr>
            </w:pPr>
          </w:p>
        </w:tc>
        <w:tc>
          <w:tcPr>
            <w:tcW w:w="452" w:type="dxa"/>
            <w:shd w:val="clear" w:color="auto" w:fill="auto"/>
          </w:tcPr>
          <w:p w14:paraId="235599FA" w14:textId="77777777" w:rsidR="009E02B3" w:rsidRPr="002A2F73" w:rsidRDefault="009E02B3" w:rsidP="00D61D67">
            <w:pPr>
              <w:spacing w:after="0"/>
              <w:rPr>
                <w:rFonts w:cs="Calibri"/>
                <w:sz w:val="18"/>
                <w:szCs w:val="18"/>
              </w:rPr>
            </w:pPr>
          </w:p>
        </w:tc>
      </w:tr>
      <w:tr w:rsidR="00D37CD8" w:rsidRPr="002A2F73" w14:paraId="7DC54C77" w14:textId="77777777" w:rsidTr="0048117C">
        <w:tc>
          <w:tcPr>
            <w:tcW w:w="1170" w:type="dxa"/>
            <w:vMerge/>
          </w:tcPr>
          <w:p w14:paraId="086C591E" w14:textId="77777777" w:rsidR="009E02B3" w:rsidRPr="002A2F73" w:rsidRDefault="009E02B3" w:rsidP="00D61D67">
            <w:pPr>
              <w:spacing w:after="0"/>
              <w:jc w:val="left"/>
              <w:rPr>
                <w:rFonts w:cs="Calibri"/>
                <w:sz w:val="18"/>
                <w:szCs w:val="18"/>
              </w:rPr>
            </w:pPr>
          </w:p>
        </w:tc>
        <w:tc>
          <w:tcPr>
            <w:tcW w:w="1530" w:type="dxa"/>
            <w:vMerge/>
            <w:shd w:val="clear" w:color="auto" w:fill="auto"/>
          </w:tcPr>
          <w:p w14:paraId="3FA38B32" w14:textId="77777777" w:rsidR="009E02B3" w:rsidRPr="002A2F73" w:rsidRDefault="009E02B3" w:rsidP="00D61D67">
            <w:pPr>
              <w:spacing w:after="0"/>
              <w:jc w:val="left"/>
              <w:rPr>
                <w:rFonts w:cs="Calibri"/>
                <w:sz w:val="18"/>
                <w:szCs w:val="18"/>
              </w:rPr>
            </w:pPr>
          </w:p>
        </w:tc>
        <w:tc>
          <w:tcPr>
            <w:tcW w:w="4050" w:type="dxa"/>
            <w:gridSpan w:val="2"/>
          </w:tcPr>
          <w:p w14:paraId="001FD8F5" w14:textId="77777777"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Formulation, approval and enforcement of implementing rules and regulations relating to RE and EE initiatives to support the achievement of the NEPF targets</w:t>
            </w:r>
          </w:p>
        </w:tc>
        <w:tc>
          <w:tcPr>
            <w:tcW w:w="450" w:type="dxa"/>
            <w:shd w:val="clear" w:color="auto" w:fill="FFFF00"/>
          </w:tcPr>
          <w:p w14:paraId="60D2CFAC" w14:textId="77777777" w:rsidR="009E02B3" w:rsidRPr="002A2F73" w:rsidRDefault="009E02B3" w:rsidP="00D61D67">
            <w:pPr>
              <w:spacing w:after="0"/>
              <w:rPr>
                <w:rFonts w:cs="Calibri"/>
                <w:sz w:val="18"/>
                <w:szCs w:val="18"/>
              </w:rPr>
            </w:pPr>
          </w:p>
        </w:tc>
        <w:tc>
          <w:tcPr>
            <w:tcW w:w="450" w:type="dxa"/>
            <w:shd w:val="clear" w:color="auto" w:fill="FFFF00"/>
          </w:tcPr>
          <w:p w14:paraId="1275DAD2" w14:textId="77777777" w:rsidR="009E02B3" w:rsidRPr="002A2F73" w:rsidRDefault="009E02B3" w:rsidP="00D61D67">
            <w:pPr>
              <w:spacing w:after="0"/>
              <w:rPr>
                <w:rFonts w:cs="Calibri"/>
                <w:sz w:val="18"/>
                <w:szCs w:val="18"/>
              </w:rPr>
            </w:pPr>
          </w:p>
        </w:tc>
        <w:tc>
          <w:tcPr>
            <w:tcW w:w="450" w:type="dxa"/>
            <w:shd w:val="clear" w:color="auto" w:fill="FFFF00"/>
          </w:tcPr>
          <w:p w14:paraId="4E586A47" w14:textId="77777777" w:rsidR="009E02B3" w:rsidRPr="002A2F73" w:rsidRDefault="009E02B3" w:rsidP="00D61D67">
            <w:pPr>
              <w:spacing w:after="0"/>
              <w:rPr>
                <w:rFonts w:cs="Calibri"/>
                <w:sz w:val="18"/>
                <w:szCs w:val="18"/>
              </w:rPr>
            </w:pPr>
          </w:p>
        </w:tc>
        <w:tc>
          <w:tcPr>
            <w:tcW w:w="450" w:type="dxa"/>
            <w:shd w:val="clear" w:color="auto" w:fill="FFFF00"/>
          </w:tcPr>
          <w:p w14:paraId="30F20447" w14:textId="77777777" w:rsidR="009E02B3" w:rsidRPr="002A2F73" w:rsidRDefault="009E02B3" w:rsidP="00D61D67">
            <w:pPr>
              <w:spacing w:after="0"/>
              <w:rPr>
                <w:rFonts w:cs="Calibri"/>
                <w:sz w:val="18"/>
                <w:szCs w:val="18"/>
              </w:rPr>
            </w:pPr>
          </w:p>
        </w:tc>
        <w:tc>
          <w:tcPr>
            <w:tcW w:w="450" w:type="dxa"/>
            <w:shd w:val="clear" w:color="auto" w:fill="auto"/>
          </w:tcPr>
          <w:p w14:paraId="4F9AF381" w14:textId="77777777" w:rsidR="009E02B3" w:rsidRPr="002A2F73" w:rsidRDefault="009E02B3" w:rsidP="00D61D67">
            <w:pPr>
              <w:spacing w:after="0"/>
              <w:rPr>
                <w:rFonts w:cs="Calibri"/>
                <w:sz w:val="18"/>
                <w:szCs w:val="18"/>
              </w:rPr>
            </w:pPr>
          </w:p>
        </w:tc>
        <w:tc>
          <w:tcPr>
            <w:tcW w:w="450" w:type="dxa"/>
            <w:shd w:val="clear" w:color="auto" w:fill="auto"/>
          </w:tcPr>
          <w:p w14:paraId="067C824B" w14:textId="77777777" w:rsidR="009E02B3" w:rsidRPr="002A2F73" w:rsidRDefault="009E02B3" w:rsidP="00D61D67">
            <w:pPr>
              <w:spacing w:after="0"/>
              <w:rPr>
                <w:rFonts w:cs="Calibri"/>
                <w:sz w:val="18"/>
                <w:szCs w:val="18"/>
              </w:rPr>
            </w:pPr>
          </w:p>
        </w:tc>
        <w:tc>
          <w:tcPr>
            <w:tcW w:w="450" w:type="dxa"/>
            <w:shd w:val="clear" w:color="auto" w:fill="auto"/>
          </w:tcPr>
          <w:p w14:paraId="719F3655" w14:textId="77777777" w:rsidR="009E02B3" w:rsidRPr="002A2F73" w:rsidRDefault="009E02B3" w:rsidP="00D61D67">
            <w:pPr>
              <w:spacing w:after="0"/>
              <w:rPr>
                <w:rFonts w:cs="Calibri"/>
                <w:sz w:val="18"/>
                <w:szCs w:val="18"/>
              </w:rPr>
            </w:pPr>
          </w:p>
        </w:tc>
        <w:tc>
          <w:tcPr>
            <w:tcW w:w="450" w:type="dxa"/>
            <w:shd w:val="clear" w:color="auto" w:fill="auto"/>
          </w:tcPr>
          <w:p w14:paraId="03F458D6" w14:textId="77777777" w:rsidR="009E02B3" w:rsidRPr="002A2F73" w:rsidRDefault="009E02B3" w:rsidP="00D61D67">
            <w:pPr>
              <w:spacing w:after="0"/>
              <w:rPr>
                <w:rFonts w:cs="Calibri"/>
                <w:sz w:val="18"/>
                <w:szCs w:val="18"/>
              </w:rPr>
            </w:pPr>
          </w:p>
        </w:tc>
        <w:tc>
          <w:tcPr>
            <w:tcW w:w="450" w:type="dxa"/>
            <w:shd w:val="clear" w:color="auto" w:fill="auto"/>
          </w:tcPr>
          <w:p w14:paraId="5000CA41" w14:textId="77777777" w:rsidR="009E02B3" w:rsidRPr="002A2F73" w:rsidRDefault="009E02B3" w:rsidP="00D61D67">
            <w:pPr>
              <w:spacing w:after="0"/>
              <w:rPr>
                <w:rFonts w:cs="Calibri"/>
                <w:sz w:val="18"/>
                <w:szCs w:val="18"/>
              </w:rPr>
            </w:pPr>
          </w:p>
        </w:tc>
        <w:tc>
          <w:tcPr>
            <w:tcW w:w="450" w:type="dxa"/>
            <w:shd w:val="clear" w:color="auto" w:fill="auto"/>
          </w:tcPr>
          <w:p w14:paraId="495C0883" w14:textId="77777777" w:rsidR="009E02B3" w:rsidRPr="002A2F73" w:rsidRDefault="009E02B3" w:rsidP="00D61D67">
            <w:pPr>
              <w:spacing w:after="0"/>
              <w:rPr>
                <w:rFonts w:cs="Calibri"/>
                <w:sz w:val="18"/>
                <w:szCs w:val="18"/>
              </w:rPr>
            </w:pPr>
          </w:p>
        </w:tc>
        <w:tc>
          <w:tcPr>
            <w:tcW w:w="450" w:type="dxa"/>
            <w:shd w:val="clear" w:color="auto" w:fill="auto"/>
          </w:tcPr>
          <w:p w14:paraId="6ABF6ED1" w14:textId="77777777" w:rsidR="009E02B3" w:rsidRPr="002A2F73" w:rsidRDefault="009E02B3" w:rsidP="00D61D67">
            <w:pPr>
              <w:spacing w:after="0"/>
              <w:rPr>
                <w:rFonts w:cs="Calibri"/>
                <w:sz w:val="18"/>
                <w:szCs w:val="18"/>
              </w:rPr>
            </w:pPr>
          </w:p>
        </w:tc>
        <w:tc>
          <w:tcPr>
            <w:tcW w:w="450" w:type="dxa"/>
            <w:shd w:val="clear" w:color="auto" w:fill="auto"/>
          </w:tcPr>
          <w:p w14:paraId="4D0B30FA" w14:textId="77777777" w:rsidR="009E02B3" w:rsidRPr="002A2F73" w:rsidRDefault="009E02B3" w:rsidP="00D61D67">
            <w:pPr>
              <w:spacing w:after="0"/>
              <w:rPr>
                <w:rFonts w:cs="Calibri"/>
                <w:sz w:val="18"/>
                <w:szCs w:val="18"/>
              </w:rPr>
            </w:pPr>
          </w:p>
        </w:tc>
        <w:tc>
          <w:tcPr>
            <w:tcW w:w="444" w:type="dxa"/>
            <w:shd w:val="clear" w:color="auto" w:fill="auto"/>
          </w:tcPr>
          <w:p w14:paraId="4162B39F" w14:textId="77777777" w:rsidR="009E02B3" w:rsidRPr="002A2F73" w:rsidRDefault="009E02B3" w:rsidP="00D61D67">
            <w:pPr>
              <w:spacing w:after="0"/>
              <w:rPr>
                <w:rFonts w:cs="Calibri"/>
                <w:sz w:val="18"/>
                <w:szCs w:val="18"/>
              </w:rPr>
            </w:pPr>
          </w:p>
        </w:tc>
        <w:tc>
          <w:tcPr>
            <w:tcW w:w="452" w:type="dxa"/>
            <w:shd w:val="clear" w:color="auto" w:fill="auto"/>
          </w:tcPr>
          <w:p w14:paraId="0291BB93" w14:textId="77777777" w:rsidR="009E02B3" w:rsidRPr="002A2F73" w:rsidRDefault="009E02B3" w:rsidP="00D61D67">
            <w:pPr>
              <w:spacing w:after="0"/>
              <w:rPr>
                <w:rFonts w:cs="Calibri"/>
                <w:sz w:val="18"/>
                <w:szCs w:val="18"/>
              </w:rPr>
            </w:pPr>
          </w:p>
        </w:tc>
        <w:tc>
          <w:tcPr>
            <w:tcW w:w="452" w:type="dxa"/>
            <w:shd w:val="clear" w:color="auto" w:fill="auto"/>
          </w:tcPr>
          <w:p w14:paraId="2BD59D97" w14:textId="77777777" w:rsidR="009E02B3" w:rsidRPr="002A2F73" w:rsidRDefault="009E02B3" w:rsidP="00D61D67">
            <w:pPr>
              <w:spacing w:after="0"/>
              <w:rPr>
                <w:rFonts w:cs="Calibri"/>
                <w:sz w:val="18"/>
                <w:szCs w:val="18"/>
              </w:rPr>
            </w:pPr>
          </w:p>
        </w:tc>
        <w:tc>
          <w:tcPr>
            <w:tcW w:w="452" w:type="dxa"/>
            <w:shd w:val="clear" w:color="auto" w:fill="auto"/>
          </w:tcPr>
          <w:p w14:paraId="3D0B839F" w14:textId="77777777" w:rsidR="009E02B3" w:rsidRPr="002A2F73" w:rsidRDefault="009E02B3" w:rsidP="00D61D67">
            <w:pPr>
              <w:spacing w:after="0"/>
              <w:rPr>
                <w:rFonts w:cs="Calibri"/>
                <w:sz w:val="18"/>
                <w:szCs w:val="18"/>
              </w:rPr>
            </w:pPr>
          </w:p>
        </w:tc>
      </w:tr>
      <w:tr w:rsidR="00D37CD8" w:rsidRPr="002A2F73" w14:paraId="1C0B304E" w14:textId="77777777" w:rsidTr="00270E9C">
        <w:tc>
          <w:tcPr>
            <w:tcW w:w="1170" w:type="dxa"/>
            <w:vMerge/>
          </w:tcPr>
          <w:p w14:paraId="15136C0A" w14:textId="77777777" w:rsidR="009E02B3" w:rsidRPr="002A2F73" w:rsidRDefault="009E02B3" w:rsidP="00D61D67">
            <w:pPr>
              <w:spacing w:after="0"/>
              <w:jc w:val="left"/>
              <w:rPr>
                <w:rFonts w:cs="Calibri"/>
                <w:sz w:val="18"/>
                <w:szCs w:val="18"/>
              </w:rPr>
            </w:pPr>
          </w:p>
        </w:tc>
        <w:tc>
          <w:tcPr>
            <w:tcW w:w="1530" w:type="dxa"/>
            <w:vMerge/>
            <w:shd w:val="clear" w:color="auto" w:fill="auto"/>
          </w:tcPr>
          <w:p w14:paraId="25248A62" w14:textId="77777777" w:rsidR="009E02B3" w:rsidRPr="002A2F73" w:rsidRDefault="009E02B3" w:rsidP="00D61D67">
            <w:pPr>
              <w:spacing w:after="0"/>
              <w:jc w:val="left"/>
              <w:rPr>
                <w:rFonts w:cs="Calibri"/>
                <w:sz w:val="18"/>
                <w:szCs w:val="18"/>
              </w:rPr>
            </w:pPr>
          </w:p>
        </w:tc>
        <w:tc>
          <w:tcPr>
            <w:tcW w:w="4050" w:type="dxa"/>
            <w:gridSpan w:val="2"/>
          </w:tcPr>
          <w:p w14:paraId="05DDA7C6" w14:textId="77777777"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Development of an incentive framework for encouraging widespread RE</w:t>
            </w:r>
            <w:r w:rsidRPr="002A2F73">
              <w:rPr>
                <w:rFonts w:cs="Calibri"/>
                <w:sz w:val="18"/>
                <w:szCs w:val="18"/>
                <w:cs/>
              </w:rPr>
              <w:t>/</w:t>
            </w:r>
            <w:r w:rsidRPr="002A2F73">
              <w:rPr>
                <w:rFonts w:cs="Calibri"/>
                <w:sz w:val="18"/>
                <w:szCs w:val="18"/>
              </w:rPr>
              <w:t>EE technology applications in the energy and end</w:t>
            </w:r>
            <w:r w:rsidRPr="002A2F73">
              <w:rPr>
                <w:rFonts w:cs="Calibri"/>
                <w:sz w:val="18"/>
                <w:szCs w:val="18"/>
                <w:cs/>
              </w:rPr>
              <w:t>-</w:t>
            </w:r>
            <w:r w:rsidRPr="002A2F73">
              <w:rPr>
                <w:rFonts w:cs="Calibri"/>
                <w:sz w:val="18"/>
                <w:szCs w:val="18"/>
              </w:rPr>
              <w:t>use sectors</w:t>
            </w:r>
          </w:p>
        </w:tc>
        <w:tc>
          <w:tcPr>
            <w:tcW w:w="450" w:type="dxa"/>
            <w:shd w:val="clear" w:color="auto" w:fill="auto"/>
          </w:tcPr>
          <w:p w14:paraId="237A0610" w14:textId="77777777" w:rsidR="009E02B3" w:rsidRPr="002A2F73" w:rsidRDefault="009E02B3" w:rsidP="00D61D67">
            <w:pPr>
              <w:spacing w:after="0"/>
              <w:rPr>
                <w:rFonts w:cs="Calibri"/>
                <w:sz w:val="18"/>
                <w:szCs w:val="18"/>
              </w:rPr>
            </w:pPr>
          </w:p>
        </w:tc>
        <w:tc>
          <w:tcPr>
            <w:tcW w:w="450" w:type="dxa"/>
            <w:shd w:val="clear" w:color="auto" w:fill="auto"/>
          </w:tcPr>
          <w:p w14:paraId="1B4750F5" w14:textId="77777777" w:rsidR="009E02B3" w:rsidRPr="002A2F73" w:rsidRDefault="009E02B3" w:rsidP="00D61D67">
            <w:pPr>
              <w:spacing w:after="0"/>
              <w:rPr>
                <w:rFonts w:cs="Calibri"/>
                <w:sz w:val="18"/>
                <w:szCs w:val="18"/>
              </w:rPr>
            </w:pPr>
          </w:p>
        </w:tc>
        <w:tc>
          <w:tcPr>
            <w:tcW w:w="450" w:type="dxa"/>
            <w:shd w:val="clear" w:color="auto" w:fill="FFFF00"/>
          </w:tcPr>
          <w:p w14:paraId="19F982E0" w14:textId="77777777" w:rsidR="009E02B3" w:rsidRPr="002A2F73" w:rsidRDefault="009E02B3" w:rsidP="00D61D67">
            <w:pPr>
              <w:spacing w:after="0"/>
              <w:rPr>
                <w:rFonts w:cs="Calibri"/>
                <w:sz w:val="18"/>
                <w:szCs w:val="18"/>
              </w:rPr>
            </w:pPr>
          </w:p>
        </w:tc>
        <w:tc>
          <w:tcPr>
            <w:tcW w:w="450" w:type="dxa"/>
            <w:shd w:val="clear" w:color="auto" w:fill="FFFF00"/>
          </w:tcPr>
          <w:p w14:paraId="141E83E0" w14:textId="77777777" w:rsidR="009E02B3" w:rsidRPr="002A2F73" w:rsidRDefault="009E02B3" w:rsidP="00D61D67">
            <w:pPr>
              <w:spacing w:after="0"/>
              <w:rPr>
                <w:rFonts w:cs="Calibri"/>
                <w:sz w:val="18"/>
                <w:szCs w:val="18"/>
              </w:rPr>
            </w:pPr>
          </w:p>
        </w:tc>
        <w:tc>
          <w:tcPr>
            <w:tcW w:w="450" w:type="dxa"/>
            <w:shd w:val="clear" w:color="auto" w:fill="FFFF00"/>
          </w:tcPr>
          <w:p w14:paraId="71B5DA33" w14:textId="77777777" w:rsidR="009E02B3" w:rsidRPr="002A2F73" w:rsidRDefault="009E02B3" w:rsidP="00D61D67">
            <w:pPr>
              <w:spacing w:after="0"/>
              <w:rPr>
                <w:rFonts w:cs="Calibri"/>
                <w:sz w:val="18"/>
                <w:szCs w:val="18"/>
              </w:rPr>
            </w:pPr>
          </w:p>
        </w:tc>
        <w:tc>
          <w:tcPr>
            <w:tcW w:w="450" w:type="dxa"/>
            <w:shd w:val="clear" w:color="auto" w:fill="FFFF00"/>
          </w:tcPr>
          <w:p w14:paraId="6880CEB6" w14:textId="77777777" w:rsidR="009E02B3" w:rsidRPr="002A2F73" w:rsidRDefault="009E02B3" w:rsidP="00D61D67">
            <w:pPr>
              <w:spacing w:after="0"/>
              <w:rPr>
                <w:rFonts w:cs="Calibri"/>
                <w:sz w:val="18"/>
                <w:szCs w:val="18"/>
              </w:rPr>
            </w:pPr>
          </w:p>
        </w:tc>
        <w:tc>
          <w:tcPr>
            <w:tcW w:w="450" w:type="dxa"/>
            <w:shd w:val="clear" w:color="auto" w:fill="auto"/>
          </w:tcPr>
          <w:p w14:paraId="30870372" w14:textId="77777777" w:rsidR="009E02B3" w:rsidRPr="002A2F73" w:rsidRDefault="009E02B3" w:rsidP="00D61D67">
            <w:pPr>
              <w:spacing w:after="0"/>
              <w:rPr>
                <w:rFonts w:cs="Calibri"/>
                <w:sz w:val="18"/>
                <w:szCs w:val="18"/>
              </w:rPr>
            </w:pPr>
          </w:p>
        </w:tc>
        <w:tc>
          <w:tcPr>
            <w:tcW w:w="450" w:type="dxa"/>
            <w:shd w:val="clear" w:color="auto" w:fill="auto"/>
          </w:tcPr>
          <w:p w14:paraId="469BF266" w14:textId="77777777" w:rsidR="009E02B3" w:rsidRPr="002A2F73" w:rsidRDefault="009E02B3" w:rsidP="00D61D67">
            <w:pPr>
              <w:spacing w:after="0"/>
              <w:rPr>
                <w:rFonts w:cs="Calibri"/>
                <w:sz w:val="18"/>
                <w:szCs w:val="18"/>
              </w:rPr>
            </w:pPr>
          </w:p>
        </w:tc>
        <w:tc>
          <w:tcPr>
            <w:tcW w:w="450" w:type="dxa"/>
            <w:shd w:val="clear" w:color="auto" w:fill="auto"/>
          </w:tcPr>
          <w:p w14:paraId="67AEFF8E" w14:textId="77777777" w:rsidR="009E02B3" w:rsidRPr="002A2F73" w:rsidRDefault="009E02B3" w:rsidP="00D61D67">
            <w:pPr>
              <w:spacing w:after="0"/>
              <w:rPr>
                <w:rFonts w:cs="Calibri"/>
                <w:sz w:val="18"/>
                <w:szCs w:val="18"/>
              </w:rPr>
            </w:pPr>
          </w:p>
        </w:tc>
        <w:tc>
          <w:tcPr>
            <w:tcW w:w="450" w:type="dxa"/>
            <w:shd w:val="clear" w:color="auto" w:fill="auto"/>
          </w:tcPr>
          <w:p w14:paraId="3F8ED5E2" w14:textId="77777777" w:rsidR="009E02B3" w:rsidRPr="002A2F73" w:rsidRDefault="009E02B3" w:rsidP="00D61D67">
            <w:pPr>
              <w:spacing w:after="0"/>
              <w:rPr>
                <w:rFonts w:cs="Calibri"/>
                <w:sz w:val="18"/>
                <w:szCs w:val="18"/>
              </w:rPr>
            </w:pPr>
          </w:p>
        </w:tc>
        <w:tc>
          <w:tcPr>
            <w:tcW w:w="450" w:type="dxa"/>
            <w:shd w:val="clear" w:color="auto" w:fill="auto"/>
          </w:tcPr>
          <w:p w14:paraId="65B01D22" w14:textId="77777777" w:rsidR="009E02B3" w:rsidRPr="002A2F73" w:rsidRDefault="009E02B3" w:rsidP="00D61D67">
            <w:pPr>
              <w:spacing w:after="0"/>
              <w:rPr>
                <w:rFonts w:cs="Calibri"/>
                <w:sz w:val="18"/>
                <w:szCs w:val="18"/>
              </w:rPr>
            </w:pPr>
          </w:p>
        </w:tc>
        <w:tc>
          <w:tcPr>
            <w:tcW w:w="450" w:type="dxa"/>
            <w:shd w:val="clear" w:color="auto" w:fill="auto"/>
          </w:tcPr>
          <w:p w14:paraId="305A9FFB" w14:textId="77777777" w:rsidR="009E02B3" w:rsidRPr="002A2F73" w:rsidRDefault="009E02B3" w:rsidP="00D61D67">
            <w:pPr>
              <w:spacing w:after="0"/>
              <w:rPr>
                <w:rFonts w:cs="Calibri"/>
                <w:sz w:val="18"/>
                <w:szCs w:val="18"/>
              </w:rPr>
            </w:pPr>
          </w:p>
        </w:tc>
        <w:tc>
          <w:tcPr>
            <w:tcW w:w="444" w:type="dxa"/>
            <w:shd w:val="clear" w:color="auto" w:fill="auto"/>
          </w:tcPr>
          <w:p w14:paraId="1FB838FA" w14:textId="77777777" w:rsidR="009E02B3" w:rsidRPr="002A2F73" w:rsidRDefault="009E02B3" w:rsidP="00D61D67">
            <w:pPr>
              <w:spacing w:after="0"/>
              <w:rPr>
                <w:rFonts w:cs="Calibri"/>
                <w:sz w:val="18"/>
                <w:szCs w:val="18"/>
              </w:rPr>
            </w:pPr>
          </w:p>
        </w:tc>
        <w:tc>
          <w:tcPr>
            <w:tcW w:w="452" w:type="dxa"/>
            <w:shd w:val="clear" w:color="auto" w:fill="auto"/>
          </w:tcPr>
          <w:p w14:paraId="796E8BA9" w14:textId="77777777" w:rsidR="009E02B3" w:rsidRPr="002A2F73" w:rsidRDefault="009E02B3" w:rsidP="00D61D67">
            <w:pPr>
              <w:spacing w:after="0"/>
              <w:rPr>
                <w:rFonts w:cs="Calibri"/>
                <w:sz w:val="18"/>
                <w:szCs w:val="18"/>
              </w:rPr>
            </w:pPr>
          </w:p>
        </w:tc>
        <w:tc>
          <w:tcPr>
            <w:tcW w:w="452" w:type="dxa"/>
            <w:shd w:val="clear" w:color="auto" w:fill="auto"/>
          </w:tcPr>
          <w:p w14:paraId="20F0BF1E" w14:textId="77777777" w:rsidR="009E02B3" w:rsidRPr="002A2F73" w:rsidRDefault="009E02B3" w:rsidP="00D61D67">
            <w:pPr>
              <w:spacing w:after="0"/>
              <w:rPr>
                <w:rFonts w:cs="Calibri"/>
                <w:sz w:val="18"/>
                <w:szCs w:val="18"/>
              </w:rPr>
            </w:pPr>
          </w:p>
        </w:tc>
        <w:tc>
          <w:tcPr>
            <w:tcW w:w="452" w:type="dxa"/>
            <w:shd w:val="clear" w:color="auto" w:fill="auto"/>
          </w:tcPr>
          <w:p w14:paraId="4EE0AAF4" w14:textId="77777777" w:rsidR="009E02B3" w:rsidRPr="002A2F73" w:rsidRDefault="009E02B3" w:rsidP="00D61D67">
            <w:pPr>
              <w:spacing w:after="0"/>
              <w:rPr>
                <w:rFonts w:cs="Calibri"/>
                <w:sz w:val="18"/>
                <w:szCs w:val="18"/>
              </w:rPr>
            </w:pPr>
          </w:p>
        </w:tc>
      </w:tr>
      <w:tr w:rsidR="00D37CD8" w:rsidRPr="002A2F73" w14:paraId="4C058C09" w14:textId="77777777" w:rsidTr="00293466">
        <w:trPr>
          <w:trHeight w:val="1318"/>
        </w:trPr>
        <w:tc>
          <w:tcPr>
            <w:tcW w:w="1170" w:type="dxa"/>
            <w:vMerge/>
          </w:tcPr>
          <w:p w14:paraId="7448D5C2" w14:textId="77777777" w:rsidR="00ED0E79" w:rsidRPr="002A2F73" w:rsidRDefault="00ED0E79" w:rsidP="00D61D67">
            <w:pPr>
              <w:spacing w:after="0"/>
              <w:jc w:val="left"/>
              <w:rPr>
                <w:rFonts w:cs="Calibri"/>
                <w:sz w:val="18"/>
                <w:szCs w:val="18"/>
              </w:rPr>
            </w:pPr>
          </w:p>
        </w:tc>
        <w:tc>
          <w:tcPr>
            <w:tcW w:w="1530" w:type="dxa"/>
            <w:vMerge/>
            <w:shd w:val="clear" w:color="auto" w:fill="auto"/>
          </w:tcPr>
          <w:p w14:paraId="293D60E0" w14:textId="77777777" w:rsidR="00ED0E79" w:rsidRPr="002A2F73" w:rsidRDefault="00ED0E79" w:rsidP="00D61D67">
            <w:pPr>
              <w:spacing w:after="0"/>
              <w:jc w:val="left"/>
              <w:rPr>
                <w:rFonts w:cs="Calibri"/>
                <w:sz w:val="18"/>
                <w:szCs w:val="18"/>
              </w:rPr>
            </w:pPr>
          </w:p>
        </w:tc>
        <w:tc>
          <w:tcPr>
            <w:tcW w:w="4050" w:type="dxa"/>
            <w:gridSpan w:val="2"/>
          </w:tcPr>
          <w:p w14:paraId="32BA2C58" w14:textId="77777777" w:rsidR="00ED0E79" w:rsidRPr="002A2F73" w:rsidRDefault="00ED0E79"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4</w:t>
            </w:r>
            <w:r w:rsidRPr="002A2F73">
              <w:rPr>
                <w:rFonts w:cs="Calibri"/>
                <w:sz w:val="18"/>
                <w:szCs w:val="18"/>
                <w:cs/>
              </w:rPr>
              <w:t xml:space="preserve">: </w:t>
            </w:r>
            <w:r w:rsidRPr="002A2F73">
              <w:rPr>
                <w:rFonts w:cs="Calibri"/>
                <w:sz w:val="18"/>
                <w:szCs w:val="18"/>
              </w:rPr>
              <w:t>Establishment of a conducive legal regime with independent regulation as well as financing and risk management frameworks for the increased role for the private sector in the implementation of sustainable energy projects in Nauru</w:t>
            </w:r>
          </w:p>
        </w:tc>
        <w:tc>
          <w:tcPr>
            <w:tcW w:w="450" w:type="dxa"/>
            <w:shd w:val="clear" w:color="auto" w:fill="auto"/>
          </w:tcPr>
          <w:p w14:paraId="2B4403F0" w14:textId="77777777" w:rsidR="00ED0E79" w:rsidRPr="002A2F73" w:rsidRDefault="00ED0E79" w:rsidP="00D61D67">
            <w:pPr>
              <w:spacing w:after="0"/>
              <w:rPr>
                <w:rFonts w:cs="Calibri"/>
                <w:sz w:val="18"/>
                <w:szCs w:val="18"/>
              </w:rPr>
            </w:pPr>
          </w:p>
        </w:tc>
        <w:tc>
          <w:tcPr>
            <w:tcW w:w="450" w:type="dxa"/>
            <w:shd w:val="clear" w:color="auto" w:fill="auto"/>
          </w:tcPr>
          <w:p w14:paraId="6B57CB1A" w14:textId="77777777" w:rsidR="00ED0E79" w:rsidRPr="002A2F73" w:rsidRDefault="00ED0E79" w:rsidP="00D61D67">
            <w:pPr>
              <w:spacing w:after="0"/>
              <w:rPr>
                <w:rFonts w:cs="Calibri"/>
                <w:sz w:val="18"/>
                <w:szCs w:val="18"/>
              </w:rPr>
            </w:pPr>
          </w:p>
        </w:tc>
        <w:tc>
          <w:tcPr>
            <w:tcW w:w="450" w:type="dxa"/>
            <w:shd w:val="clear" w:color="auto" w:fill="FFFF00"/>
          </w:tcPr>
          <w:p w14:paraId="22179823" w14:textId="77777777" w:rsidR="00ED0E79" w:rsidRPr="002A2F73" w:rsidRDefault="00ED0E79" w:rsidP="00D61D67">
            <w:pPr>
              <w:spacing w:after="0"/>
              <w:rPr>
                <w:rFonts w:cs="Calibri"/>
                <w:sz w:val="18"/>
                <w:szCs w:val="18"/>
              </w:rPr>
            </w:pPr>
          </w:p>
        </w:tc>
        <w:tc>
          <w:tcPr>
            <w:tcW w:w="450" w:type="dxa"/>
            <w:shd w:val="clear" w:color="auto" w:fill="FFFF00"/>
          </w:tcPr>
          <w:p w14:paraId="7E343B92" w14:textId="77777777" w:rsidR="00ED0E79" w:rsidRPr="002A2F73" w:rsidRDefault="00ED0E79" w:rsidP="00D61D67">
            <w:pPr>
              <w:spacing w:after="0"/>
              <w:rPr>
                <w:rFonts w:cs="Calibri"/>
                <w:sz w:val="18"/>
                <w:szCs w:val="18"/>
              </w:rPr>
            </w:pPr>
          </w:p>
        </w:tc>
        <w:tc>
          <w:tcPr>
            <w:tcW w:w="450" w:type="dxa"/>
            <w:shd w:val="clear" w:color="auto" w:fill="FFFF00"/>
          </w:tcPr>
          <w:p w14:paraId="34DE4D78" w14:textId="77777777" w:rsidR="00ED0E79" w:rsidRPr="002A2F73" w:rsidRDefault="00ED0E79" w:rsidP="00D61D67">
            <w:pPr>
              <w:spacing w:after="0"/>
              <w:rPr>
                <w:rFonts w:cs="Calibri"/>
                <w:sz w:val="18"/>
                <w:szCs w:val="18"/>
              </w:rPr>
            </w:pPr>
          </w:p>
        </w:tc>
        <w:tc>
          <w:tcPr>
            <w:tcW w:w="450" w:type="dxa"/>
            <w:shd w:val="clear" w:color="auto" w:fill="FFFF00"/>
          </w:tcPr>
          <w:p w14:paraId="4F4ED121" w14:textId="77777777" w:rsidR="00ED0E79" w:rsidRPr="002A2F73" w:rsidRDefault="00ED0E79" w:rsidP="00D61D67">
            <w:pPr>
              <w:spacing w:after="0"/>
              <w:rPr>
                <w:rFonts w:cs="Calibri"/>
                <w:sz w:val="18"/>
                <w:szCs w:val="18"/>
              </w:rPr>
            </w:pPr>
          </w:p>
        </w:tc>
        <w:tc>
          <w:tcPr>
            <w:tcW w:w="450" w:type="dxa"/>
            <w:shd w:val="clear" w:color="auto" w:fill="FFFF00"/>
          </w:tcPr>
          <w:p w14:paraId="1DB9C558" w14:textId="77777777" w:rsidR="00ED0E79" w:rsidRPr="002A2F73" w:rsidRDefault="00ED0E79" w:rsidP="00D61D67">
            <w:pPr>
              <w:spacing w:after="0"/>
              <w:rPr>
                <w:rFonts w:cs="Calibri"/>
                <w:sz w:val="18"/>
                <w:szCs w:val="18"/>
              </w:rPr>
            </w:pPr>
          </w:p>
        </w:tc>
        <w:tc>
          <w:tcPr>
            <w:tcW w:w="450" w:type="dxa"/>
            <w:shd w:val="clear" w:color="auto" w:fill="FFFF00"/>
          </w:tcPr>
          <w:p w14:paraId="7AD47916" w14:textId="77777777" w:rsidR="00ED0E79" w:rsidRPr="002A2F73" w:rsidRDefault="00ED0E79" w:rsidP="00D61D67">
            <w:pPr>
              <w:spacing w:after="0"/>
              <w:rPr>
                <w:rFonts w:cs="Calibri"/>
                <w:sz w:val="18"/>
                <w:szCs w:val="18"/>
              </w:rPr>
            </w:pPr>
          </w:p>
        </w:tc>
        <w:tc>
          <w:tcPr>
            <w:tcW w:w="450" w:type="dxa"/>
            <w:shd w:val="clear" w:color="auto" w:fill="auto"/>
          </w:tcPr>
          <w:p w14:paraId="44364311" w14:textId="77777777" w:rsidR="00ED0E79" w:rsidRPr="002A2F73" w:rsidRDefault="00ED0E79" w:rsidP="00D61D67">
            <w:pPr>
              <w:spacing w:after="0"/>
              <w:rPr>
                <w:rFonts w:cs="Calibri"/>
                <w:sz w:val="18"/>
                <w:szCs w:val="18"/>
              </w:rPr>
            </w:pPr>
          </w:p>
        </w:tc>
        <w:tc>
          <w:tcPr>
            <w:tcW w:w="450" w:type="dxa"/>
            <w:shd w:val="clear" w:color="auto" w:fill="auto"/>
          </w:tcPr>
          <w:p w14:paraId="70B7C99A" w14:textId="77777777" w:rsidR="00ED0E79" w:rsidRPr="002A2F73" w:rsidRDefault="00ED0E79" w:rsidP="00D61D67">
            <w:pPr>
              <w:spacing w:after="0"/>
              <w:rPr>
                <w:rFonts w:cs="Calibri"/>
                <w:sz w:val="18"/>
                <w:szCs w:val="18"/>
              </w:rPr>
            </w:pPr>
          </w:p>
        </w:tc>
        <w:tc>
          <w:tcPr>
            <w:tcW w:w="450" w:type="dxa"/>
            <w:shd w:val="clear" w:color="auto" w:fill="auto"/>
          </w:tcPr>
          <w:p w14:paraId="55BDFE66" w14:textId="77777777" w:rsidR="00ED0E79" w:rsidRPr="002A2F73" w:rsidRDefault="00ED0E79" w:rsidP="00D61D67">
            <w:pPr>
              <w:spacing w:after="0"/>
              <w:rPr>
                <w:rFonts w:cs="Calibri"/>
                <w:sz w:val="18"/>
                <w:szCs w:val="18"/>
              </w:rPr>
            </w:pPr>
          </w:p>
        </w:tc>
        <w:tc>
          <w:tcPr>
            <w:tcW w:w="450" w:type="dxa"/>
            <w:shd w:val="clear" w:color="auto" w:fill="auto"/>
          </w:tcPr>
          <w:p w14:paraId="74D566CB" w14:textId="77777777" w:rsidR="00ED0E79" w:rsidRPr="002A2F73" w:rsidRDefault="00ED0E79" w:rsidP="00D61D67">
            <w:pPr>
              <w:spacing w:after="0"/>
              <w:rPr>
                <w:rFonts w:cs="Calibri"/>
                <w:sz w:val="18"/>
                <w:szCs w:val="18"/>
              </w:rPr>
            </w:pPr>
          </w:p>
        </w:tc>
        <w:tc>
          <w:tcPr>
            <w:tcW w:w="444" w:type="dxa"/>
            <w:shd w:val="clear" w:color="auto" w:fill="auto"/>
          </w:tcPr>
          <w:p w14:paraId="39D56E7C" w14:textId="77777777" w:rsidR="00ED0E79" w:rsidRPr="002A2F73" w:rsidRDefault="00ED0E79" w:rsidP="00D61D67">
            <w:pPr>
              <w:spacing w:after="0"/>
              <w:rPr>
                <w:rFonts w:cs="Calibri"/>
                <w:sz w:val="18"/>
                <w:szCs w:val="18"/>
              </w:rPr>
            </w:pPr>
          </w:p>
        </w:tc>
        <w:tc>
          <w:tcPr>
            <w:tcW w:w="452" w:type="dxa"/>
            <w:shd w:val="clear" w:color="auto" w:fill="auto"/>
          </w:tcPr>
          <w:p w14:paraId="4BFC64E3" w14:textId="77777777" w:rsidR="00ED0E79" w:rsidRPr="002A2F73" w:rsidRDefault="00ED0E79" w:rsidP="00D61D67">
            <w:pPr>
              <w:spacing w:after="0"/>
              <w:rPr>
                <w:rFonts w:cs="Calibri"/>
                <w:sz w:val="18"/>
                <w:szCs w:val="18"/>
              </w:rPr>
            </w:pPr>
          </w:p>
        </w:tc>
        <w:tc>
          <w:tcPr>
            <w:tcW w:w="452" w:type="dxa"/>
            <w:shd w:val="clear" w:color="auto" w:fill="auto"/>
          </w:tcPr>
          <w:p w14:paraId="2CB72A23" w14:textId="77777777" w:rsidR="00ED0E79" w:rsidRPr="002A2F73" w:rsidRDefault="00ED0E79" w:rsidP="00D61D67">
            <w:pPr>
              <w:spacing w:after="0"/>
              <w:rPr>
                <w:rFonts w:cs="Calibri"/>
                <w:sz w:val="18"/>
                <w:szCs w:val="18"/>
              </w:rPr>
            </w:pPr>
          </w:p>
        </w:tc>
        <w:tc>
          <w:tcPr>
            <w:tcW w:w="452" w:type="dxa"/>
            <w:shd w:val="clear" w:color="auto" w:fill="auto"/>
          </w:tcPr>
          <w:p w14:paraId="09D85A1C" w14:textId="77777777" w:rsidR="00ED0E79" w:rsidRPr="002A2F73" w:rsidRDefault="00ED0E79" w:rsidP="00D61D67">
            <w:pPr>
              <w:spacing w:after="0"/>
              <w:rPr>
                <w:rFonts w:cs="Calibri"/>
                <w:sz w:val="18"/>
                <w:szCs w:val="18"/>
              </w:rPr>
            </w:pPr>
          </w:p>
        </w:tc>
      </w:tr>
      <w:tr w:rsidR="00D37CD8" w:rsidRPr="002A2F73" w14:paraId="6C9C8BB5" w14:textId="77777777" w:rsidTr="0048117C">
        <w:trPr>
          <w:trHeight w:val="935"/>
        </w:trPr>
        <w:tc>
          <w:tcPr>
            <w:tcW w:w="1170" w:type="dxa"/>
            <w:vMerge/>
          </w:tcPr>
          <w:p w14:paraId="4075F347" w14:textId="77777777" w:rsidR="009E02B3" w:rsidRPr="002A2F73" w:rsidRDefault="009E02B3" w:rsidP="00D61D67">
            <w:pPr>
              <w:spacing w:after="0"/>
              <w:rPr>
                <w:rFonts w:cs="Calibri"/>
                <w:sz w:val="18"/>
                <w:szCs w:val="18"/>
              </w:rPr>
            </w:pPr>
          </w:p>
        </w:tc>
        <w:tc>
          <w:tcPr>
            <w:tcW w:w="1530" w:type="dxa"/>
            <w:vMerge w:val="restart"/>
            <w:shd w:val="clear" w:color="auto" w:fill="auto"/>
          </w:tcPr>
          <w:p w14:paraId="0802BBDE" w14:textId="77777777" w:rsidR="009E02B3" w:rsidRPr="002A2F73" w:rsidRDefault="009E02B3" w:rsidP="00D61D67">
            <w:pPr>
              <w:spacing w:after="0"/>
              <w:jc w:val="left"/>
              <w:rPr>
                <w:rFonts w:cs="Calibri"/>
                <w:sz w:val="18"/>
                <w:szCs w:val="18"/>
              </w:rPr>
            </w:pPr>
            <w:r w:rsidRPr="002A2F73">
              <w:rPr>
                <w:rFonts w:cs="Calibri"/>
                <w:b/>
                <w:sz w:val="18"/>
                <w:szCs w:val="18"/>
              </w:rPr>
              <w:t>Output 1</w:t>
            </w:r>
            <w:r w:rsidRPr="002A2F73">
              <w:rPr>
                <w:rFonts w:cs="Calibri"/>
                <w:b/>
                <w:sz w:val="18"/>
                <w:szCs w:val="18"/>
                <w:cs/>
              </w:rPr>
              <w:t>.</w:t>
            </w:r>
            <w:r w:rsidRPr="002A2F73">
              <w:rPr>
                <w:rFonts w:cs="Calibri"/>
                <w:b/>
                <w:sz w:val="18"/>
                <w:szCs w:val="18"/>
              </w:rPr>
              <w:t>2</w:t>
            </w:r>
            <w:r w:rsidRPr="002A2F73">
              <w:rPr>
                <w:rFonts w:cs="Calibri"/>
                <w:b/>
                <w:sz w:val="18"/>
                <w:szCs w:val="18"/>
                <w:cs/>
              </w:rPr>
              <w:t>:</w:t>
            </w:r>
            <w:r w:rsidRPr="002A2F73">
              <w:rPr>
                <w:rFonts w:cs="Calibri"/>
                <w:sz w:val="18"/>
                <w:szCs w:val="18"/>
              </w:rPr>
              <w:t xml:space="preserve"> Revised and updated energy policy framework </w:t>
            </w:r>
            <w:r w:rsidRPr="002A2F73">
              <w:rPr>
                <w:rFonts w:cs="Calibri"/>
                <w:sz w:val="18"/>
                <w:szCs w:val="18"/>
                <w:cs/>
              </w:rPr>
              <w:t>(</w:t>
            </w:r>
            <w:r w:rsidRPr="002A2F73">
              <w:rPr>
                <w:rFonts w:cs="Calibri"/>
                <w:sz w:val="18"/>
                <w:szCs w:val="18"/>
              </w:rPr>
              <w:t>NEPF</w:t>
            </w:r>
            <w:r w:rsidRPr="002A2F73">
              <w:rPr>
                <w:rFonts w:cs="Calibri"/>
                <w:sz w:val="18"/>
                <w:szCs w:val="18"/>
                <w:cs/>
              </w:rPr>
              <w:t xml:space="preserve">) </w:t>
            </w:r>
            <w:r w:rsidRPr="002A2F73">
              <w:rPr>
                <w:rFonts w:cs="Calibri"/>
                <w:sz w:val="18"/>
                <w:szCs w:val="18"/>
              </w:rPr>
              <w:t xml:space="preserve">, National Energy balance </w:t>
            </w:r>
            <w:r w:rsidRPr="002A2F73">
              <w:rPr>
                <w:rFonts w:cs="Calibri"/>
                <w:sz w:val="18"/>
                <w:szCs w:val="18"/>
                <w:cs/>
              </w:rPr>
              <w:t>(</w:t>
            </w:r>
            <w:r w:rsidRPr="002A2F73">
              <w:rPr>
                <w:rFonts w:cs="Calibri"/>
                <w:sz w:val="18"/>
                <w:szCs w:val="18"/>
              </w:rPr>
              <w:t>NEB</w:t>
            </w:r>
            <w:r w:rsidRPr="002A2F73">
              <w:rPr>
                <w:rFonts w:cs="Calibri"/>
                <w:sz w:val="18"/>
                <w:szCs w:val="18"/>
                <w:cs/>
              </w:rPr>
              <w:t xml:space="preserve">) </w:t>
            </w:r>
            <w:r w:rsidRPr="002A2F73">
              <w:rPr>
                <w:rFonts w:cs="Calibri"/>
                <w:sz w:val="18"/>
                <w:szCs w:val="18"/>
              </w:rPr>
              <w:t xml:space="preserve">and roadmap </w:t>
            </w:r>
            <w:r w:rsidRPr="002A2F73">
              <w:rPr>
                <w:rFonts w:cs="Calibri"/>
                <w:sz w:val="18"/>
                <w:szCs w:val="18"/>
                <w:cs/>
              </w:rPr>
              <w:t>(</w:t>
            </w:r>
            <w:r w:rsidRPr="002A2F73">
              <w:rPr>
                <w:rFonts w:cs="Calibri"/>
                <w:sz w:val="18"/>
                <w:szCs w:val="18"/>
              </w:rPr>
              <w:t>NERM</w:t>
            </w:r>
            <w:r w:rsidRPr="002A2F73">
              <w:rPr>
                <w:rFonts w:cs="Calibri"/>
                <w:sz w:val="18"/>
                <w:szCs w:val="18"/>
                <w:cs/>
              </w:rPr>
              <w:t xml:space="preserve">) </w:t>
            </w:r>
            <w:r w:rsidRPr="002A2F73">
              <w:rPr>
                <w:rFonts w:cs="Calibri"/>
                <w:sz w:val="18"/>
                <w:szCs w:val="18"/>
              </w:rPr>
              <w:t>and policies and regulations to achieve NERM targets</w:t>
            </w:r>
          </w:p>
        </w:tc>
        <w:tc>
          <w:tcPr>
            <w:tcW w:w="4050" w:type="dxa"/>
            <w:gridSpan w:val="2"/>
          </w:tcPr>
          <w:p w14:paraId="6BEDFBA7" w14:textId="77777777"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Review of the progress under NEPF and development of an updated NEPF that is aligned with National Sustainable Development Strategy </w:t>
            </w:r>
            <w:r w:rsidRPr="002A2F73">
              <w:rPr>
                <w:rFonts w:cs="Calibri"/>
                <w:sz w:val="18"/>
                <w:szCs w:val="18"/>
                <w:cs/>
              </w:rPr>
              <w:t>(</w:t>
            </w:r>
            <w:r w:rsidRPr="002A2F73">
              <w:rPr>
                <w:rFonts w:cs="Calibri"/>
                <w:sz w:val="18"/>
                <w:szCs w:val="18"/>
              </w:rPr>
              <w:t>NSDS</w:t>
            </w:r>
            <w:r w:rsidRPr="002A2F73">
              <w:rPr>
                <w:rFonts w:cs="Calibri"/>
                <w:sz w:val="18"/>
                <w:szCs w:val="18"/>
                <w:cs/>
              </w:rPr>
              <w:t xml:space="preserve">) </w:t>
            </w:r>
            <w:r w:rsidRPr="002A2F73">
              <w:rPr>
                <w:rFonts w:cs="Calibri"/>
                <w:sz w:val="18"/>
                <w:szCs w:val="18"/>
              </w:rPr>
              <w:t>and SDGs</w:t>
            </w:r>
          </w:p>
        </w:tc>
        <w:tc>
          <w:tcPr>
            <w:tcW w:w="450" w:type="dxa"/>
            <w:shd w:val="clear" w:color="auto" w:fill="auto"/>
          </w:tcPr>
          <w:p w14:paraId="23DC24DD" w14:textId="77777777" w:rsidR="009E02B3" w:rsidRPr="002A2F73" w:rsidRDefault="009E02B3" w:rsidP="00D61D67">
            <w:pPr>
              <w:spacing w:after="0"/>
              <w:rPr>
                <w:rFonts w:cs="Calibri"/>
                <w:sz w:val="18"/>
                <w:szCs w:val="18"/>
              </w:rPr>
            </w:pPr>
          </w:p>
        </w:tc>
        <w:tc>
          <w:tcPr>
            <w:tcW w:w="450" w:type="dxa"/>
            <w:shd w:val="clear" w:color="auto" w:fill="auto"/>
          </w:tcPr>
          <w:p w14:paraId="4F7EFB0A" w14:textId="77777777" w:rsidR="009E02B3" w:rsidRPr="002A2F73" w:rsidRDefault="009E02B3" w:rsidP="00D61D67">
            <w:pPr>
              <w:spacing w:after="0"/>
              <w:rPr>
                <w:rFonts w:cs="Calibri"/>
                <w:sz w:val="18"/>
                <w:szCs w:val="18"/>
              </w:rPr>
            </w:pPr>
          </w:p>
        </w:tc>
        <w:tc>
          <w:tcPr>
            <w:tcW w:w="450" w:type="dxa"/>
            <w:shd w:val="clear" w:color="auto" w:fill="auto"/>
          </w:tcPr>
          <w:p w14:paraId="557196C8" w14:textId="77777777" w:rsidR="009E02B3" w:rsidRPr="002A2F73" w:rsidRDefault="009E02B3" w:rsidP="00D61D67">
            <w:pPr>
              <w:spacing w:after="0"/>
              <w:rPr>
                <w:rFonts w:cs="Calibri"/>
                <w:sz w:val="18"/>
                <w:szCs w:val="18"/>
              </w:rPr>
            </w:pPr>
          </w:p>
        </w:tc>
        <w:tc>
          <w:tcPr>
            <w:tcW w:w="450" w:type="dxa"/>
            <w:shd w:val="clear" w:color="auto" w:fill="auto"/>
          </w:tcPr>
          <w:p w14:paraId="01B262EF" w14:textId="77777777" w:rsidR="009E02B3" w:rsidRPr="002A2F73" w:rsidRDefault="009E02B3" w:rsidP="00D61D67">
            <w:pPr>
              <w:spacing w:after="0"/>
              <w:rPr>
                <w:rFonts w:cs="Calibri"/>
                <w:sz w:val="18"/>
                <w:szCs w:val="18"/>
              </w:rPr>
            </w:pPr>
          </w:p>
        </w:tc>
        <w:tc>
          <w:tcPr>
            <w:tcW w:w="450" w:type="dxa"/>
            <w:shd w:val="clear" w:color="auto" w:fill="FFFF00"/>
          </w:tcPr>
          <w:p w14:paraId="338A09FF" w14:textId="77777777" w:rsidR="009E02B3" w:rsidRPr="002A2F73" w:rsidRDefault="009E02B3" w:rsidP="00D61D67">
            <w:pPr>
              <w:spacing w:after="0"/>
              <w:rPr>
                <w:rFonts w:cs="Calibri"/>
                <w:sz w:val="18"/>
                <w:szCs w:val="18"/>
              </w:rPr>
            </w:pPr>
          </w:p>
        </w:tc>
        <w:tc>
          <w:tcPr>
            <w:tcW w:w="450" w:type="dxa"/>
            <w:shd w:val="clear" w:color="auto" w:fill="FFFF00"/>
          </w:tcPr>
          <w:p w14:paraId="51AE44B2" w14:textId="77777777" w:rsidR="009E02B3" w:rsidRPr="002A2F73" w:rsidRDefault="009E02B3" w:rsidP="00D61D67">
            <w:pPr>
              <w:spacing w:after="0"/>
              <w:rPr>
                <w:rFonts w:cs="Calibri"/>
                <w:sz w:val="18"/>
                <w:szCs w:val="18"/>
              </w:rPr>
            </w:pPr>
          </w:p>
        </w:tc>
        <w:tc>
          <w:tcPr>
            <w:tcW w:w="450" w:type="dxa"/>
            <w:shd w:val="clear" w:color="auto" w:fill="FFFF00"/>
          </w:tcPr>
          <w:p w14:paraId="258E2EF7" w14:textId="77777777" w:rsidR="009E02B3" w:rsidRPr="002A2F73" w:rsidRDefault="009E02B3" w:rsidP="00D61D67">
            <w:pPr>
              <w:spacing w:after="0"/>
              <w:rPr>
                <w:rFonts w:cs="Calibri"/>
                <w:sz w:val="18"/>
                <w:szCs w:val="18"/>
              </w:rPr>
            </w:pPr>
          </w:p>
        </w:tc>
        <w:tc>
          <w:tcPr>
            <w:tcW w:w="450" w:type="dxa"/>
            <w:shd w:val="clear" w:color="auto" w:fill="FFFF00"/>
          </w:tcPr>
          <w:p w14:paraId="5AAC8C73" w14:textId="77777777" w:rsidR="009E02B3" w:rsidRPr="002A2F73" w:rsidRDefault="009E02B3" w:rsidP="00D61D67">
            <w:pPr>
              <w:spacing w:after="0"/>
              <w:rPr>
                <w:rFonts w:cs="Calibri"/>
                <w:sz w:val="18"/>
                <w:szCs w:val="18"/>
              </w:rPr>
            </w:pPr>
          </w:p>
        </w:tc>
        <w:tc>
          <w:tcPr>
            <w:tcW w:w="450" w:type="dxa"/>
            <w:shd w:val="clear" w:color="auto" w:fill="auto"/>
          </w:tcPr>
          <w:p w14:paraId="28950600" w14:textId="77777777" w:rsidR="009E02B3" w:rsidRPr="002A2F73" w:rsidRDefault="009E02B3" w:rsidP="00D61D67">
            <w:pPr>
              <w:spacing w:after="0"/>
              <w:rPr>
                <w:rFonts w:cs="Calibri"/>
                <w:sz w:val="18"/>
                <w:szCs w:val="18"/>
              </w:rPr>
            </w:pPr>
          </w:p>
        </w:tc>
        <w:tc>
          <w:tcPr>
            <w:tcW w:w="450" w:type="dxa"/>
            <w:shd w:val="clear" w:color="auto" w:fill="auto"/>
          </w:tcPr>
          <w:p w14:paraId="7813E8E4" w14:textId="77777777" w:rsidR="009E02B3" w:rsidRPr="002A2F73" w:rsidRDefault="009E02B3" w:rsidP="00D61D67">
            <w:pPr>
              <w:spacing w:after="0"/>
              <w:rPr>
                <w:rFonts w:cs="Calibri"/>
                <w:sz w:val="18"/>
                <w:szCs w:val="18"/>
              </w:rPr>
            </w:pPr>
          </w:p>
        </w:tc>
        <w:tc>
          <w:tcPr>
            <w:tcW w:w="450" w:type="dxa"/>
            <w:shd w:val="clear" w:color="auto" w:fill="auto"/>
          </w:tcPr>
          <w:p w14:paraId="2EDA6A31" w14:textId="77777777" w:rsidR="009E02B3" w:rsidRPr="002A2F73" w:rsidRDefault="009E02B3" w:rsidP="00D61D67">
            <w:pPr>
              <w:spacing w:after="0"/>
              <w:rPr>
                <w:rFonts w:cs="Calibri"/>
                <w:sz w:val="18"/>
                <w:szCs w:val="18"/>
              </w:rPr>
            </w:pPr>
          </w:p>
        </w:tc>
        <w:tc>
          <w:tcPr>
            <w:tcW w:w="450" w:type="dxa"/>
            <w:shd w:val="clear" w:color="auto" w:fill="auto"/>
          </w:tcPr>
          <w:p w14:paraId="0C289AEB" w14:textId="77777777" w:rsidR="009E02B3" w:rsidRPr="002A2F73" w:rsidRDefault="009E02B3" w:rsidP="00D61D67">
            <w:pPr>
              <w:spacing w:after="0"/>
              <w:rPr>
                <w:rFonts w:cs="Calibri"/>
                <w:sz w:val="18"/>
                <w:szCs w:val="18"/>
              </w:rPr>
            </w:pPr>
          </w:p>
        </w:tc>
        <w:tc>
          <w:tcPr>
            <w:tcW w:w="444" w:type="dxa"/>
            <w:shd w:val="clear" w:color="auto" w:fill="auto"/>
          </w:tcPr>
          <w:p w14:paraId="0CCBD6EE" w14:textId="77777777" w:rsidR="009E02B3" w:rsidRPr="002A2F73" w:rsidRDefault="009E02B3" w:rsidP="00D61D67">
            <w:pPr>
              <w:spacing w:after="0"/>
              <w:rPr>
                <w:rFonts w:cs="Calibri"/>
                <w:sz w:val="18"/>
                <w:szCs w:val="18"/>
              </w:rPr>
            </w:pPr>
          </w:p>
        </w:tc>
        <w:tc>
          <w:tcPr>
            <w:tcW w:w="452" w:type="dxa"/>
            <w:shd w:val="clear" w:color="auto" w:fill="auto"/>
          </w:tcPr>
          <w:p w14:paraId="03012CBA" w14:textId="77777777" w:rsidR="009E02B3" w:rsidRPr="002A2F73" w:rsidRDefault="009E02B3" w:rsidP="00D61D67">
            <w:pPr>
              <w:spacing w:after="0"/>
              <w:rPr>
                <w:rFonts w:cs="Calibri"/>
                <w:sz w:val="18"/>
                <w:szCs w:val="18"/>
              </w:rPr>
            </w:pPr>
          </w:p>
        </w:tc>
        <w:tc>
          <w:tcPr>
            <w:tcW w:w="452" w:type="dxa"/>
            <w:shd w:val="clear" w:color="auto" w:fill="auto"/>
          </w:tcPr>
          <w:p w14:paraId="5F1D7AE4" w14:textId="77777777" w:rsidR="009E02B3" w:rsidRPr="002A2F73" w:rsidRDefault="009E02B3" w:rsidP="00D61D67">
            <w:pPr>
              <w:spacing w:after="0"/>
              <w:rPr>
                <w:rFonts w:cs="Calibri"/>
                <w:sz w:val="18"/>
                <w:szCs w:val="18"/>
              </w:rPr>
            </w:pPr>
          </w:p>
        </w:tc>
        <w:tc>
          <w:tcPr>
            <w:tcW w:w="452" w:type="dxa"/>
            <w:shd w:val="clear" w:color="auto" w:fill="auto"/>
          </w:tcPr>
          <w:p w14:paraId="090053D3" w14:textId="77777777" w:rsidR="009E02B3" w:rsidRPr="002A2F73" w:rsidRDefault="009E02B3" w:rsidP="00D61D67">
            <w:pPr>
              <w:spacing w:after="0"/>
              <w:rPr>
                <w:rFonts w:cs="Calibri"/>
                <w:sz w:val="18"/>
                <w:szCs w:val="18"/>
              </w:rPr>
            </w:pPr>
          </w:p>
        </w:tc>
      </w:tr>
      <w:tr w:rsidR="00D37CD8" w:rsidRPr="002A2F73" w14:paraId="4A5885C0" w14:textId="77777777" w:rsidTr="000506AD">
        <w:tc>
          <w:tcPr>
            <w:tcW w:w="1170" w:type="dxa"/>
            <w:vMerge/>
          </w:tcPr>
          <w:p w14:paraId="4CA89896" w14:textId="77777777" w:rsidR="000506AD" w:rsidRPr="002A2F73" w:rsidRDefault="000506AD" w:rsidP="00D61D67">
            <w:pPr>
              <w:spacing w:after="0"/>
              <w:rPr>
                <w:rFonts w:cs="Calibri"/>
                <w:sz w:val="18"/>
                <w:szCs w:val="18"/>
              </w:rPr>
            </w:pPr>
          </w:p>
        </w:tc>
        <w:tc>
          <w:tcPr>
            <w:tcW w:w="1530" w:type="dxa"/>
            <w:vMerge/>
            <w:shd w:val="clear" w:color="auto" w:fill="auto"/>
          </w:tcPr>
          <w:p w14:paraId="7AF299D1" w14:textId="77777777" w:rsidR="000506AD" w:rsidRPr="002A2F73" w:rsidRDefault="000506AD" w:rsidP="00D61D67">
            <w:pPr>
              <w:spacing w:after="0"/>
              <w:jc w:val="left"/>
              <w:rPr>
                <w:rFonts w:cs="Calibri"/>
                <w:sz w:val="18"/>
                <w:szCs w:val="18"/>
              </w:rPr>
            </w:pPr>
          </w:p>
        </w:tc>
        <w:tc>
          <w:tcPr>
            <w:tcW w:w="4050" w:type="dxa"/>
            <w:gridSpan w:val="2"/>
          </w:tcPr>
          <w:p w14:paraId="4803D346" w14:textId="77777777" w:rsidR="000506AD" w:rsidRPr="002A2F73" w:rsidRDefault="000506AD"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Review of  achievements under NERM in 2021 and development of an updated roadmap ensuring adequate resource allocation from public and private sources</w:t>
            </w:r>
          </w:p>
        </w:tc>
        <w:tc>
          <w:tcPr>
            <w:tcW w:w="450" w:type="dxa"/>
            <w:shd w:val="clear" w:color="auto" w:fill="auto"/>
          </w:tcPr>
          <w:p w14:paraId="55CCF115" w14:textId="77777777" w:rsidR="000506AD" w:rsidRPr="002A2F73" w:rsidRDefault="000506AD" w:rsidP="00D61D67">
            <w:pPr>
              <w:spacing w:after="0"/>
              <w:rPr>
                <w:rFonts w:cs="Calibri"/>
                <w:sz w:val="18"/>
                <w:szCs w:val="18"/>
              </w:rPr>
            </w:pPr>
          </w:p>
        </w:tc>
        <w:tc>
          <w:tcPr>
            <w:tcW w:w="450" w:type="dxa"/>
            <w:shd w:val="clear" w:color="auto" w:fill="auto"/>
          </w:tcPr>
          <w:p w14:paraId="32498580" w14:textId="77777777" w:rsidR="000506AD" w:rsidRPr="002A2F73" w:rsidRDefault="000506AD" w:rsidP="00D61D67">
            <w:pPr>
              <w:spacing w:after="0"/>
              <w:rPr>
                <w:rFonts w:cs="Calibri"/>
                <w:sz w:val="18"/>
                <w:szCs w:val="18"/>
              </w:rPr>
            </w:pPr>
          </w:p>
        </w:tc>
        <w:tc>
          <w:tcPr>
            <w:tcW w:w="450" w:type="dxa"/>
            <w:shd w:val="clear" w:color="auto" w:fill="auto"/>
          </w:tcPr>
          <w:p w14:paraId="4993554B" w14:textId="77777777" w:rsidR="000506AD" w:rsidRPr="002A2F73" w:rsidRDefault="000506AD" w:rsidP="00D61D67">
            <w:pPr>
              <w:spacing w:after="0"/>
              <w:rPr>
                <w:rFonts w:cs="Calibri"/>
                <w:sz w:val="18"/>
                <w:szCs w:val="18"/>
              </w:rPr>
            </w:pPr>
          </w:p>
        </w:tc>
        <w:tc>
          <w:tcPr>
            <w:tcW w:w="450" w:type="dxa"/>
            <w:shd w:val="clear" w:color="auto" w:fill="auto"/>
          </w:tcPr>
          <w:p w14:paraId="343BF743" w14:textId="77777777" w:rsidR="000506AD" w:rsidRPr="002A2F73" w:rsidRDefault="000506AD" w:rsidP="00D61D67">
            <w:pPr>
              <w:spacing w:after="0"/>
              <w:rPr>
                <w:rFonts w:cs="Calibri"/>
                <w:sz w:val="18"/>
                <w:szCs w:val="18"/>
              </w:rPr>
            </w:pPr>
          </w:p>
        </w:tc>
        <w:tc>
          <w:tcPr>
            <w:tcW w:w="450" w:type="dxa"/>
            <w:shd w:val="clear" w:color="auto" w:fill="auto"/>
          </w:tcPr>
          <w:p w14:paraId="7B899715" w14:textId="77777777" w:rsidR="000506AD" w:rsidRPr="002A2F73" w:rsidRDefault="000506AD" w:rsidP="00D61D67">
            <w:pPr>
              <w:spacing w:after="0"/>
              <w:rPr>
                <w:rFonts w:cs="Calibri"/>
                <w:sz w:val="18"/>
                <w:szCs w:val="18"/>
              </w:rPr>
            </w:pPr>
          </w:p>
        </w:tc>
        <w:tc>
          <w:tcPr>
            <w:tcW w:w="450" w:type="dxa"/>
            <w:shd w:val="clear" w:color="auto" w:fill="auto"/>
          </w:tcPr>
          <w:p w14:paraId="68760759" w14:textId="77777777" w:rsidR="000506AD" w:rsidRPr="002A2F73" w:rsidRDefault="000506AD" w:rsidP="00D61D67">
            <w:pPr>
              <w:spacing w:after="0"/>
              <w:rPr>
                <w:rFonts w:cs="Calibri"/>
                <w:sz w:val="18"/>
                <w:szCs w:val="18"/>
              </w:rPr>
            </w:pPr>
          </w:p>
        </w:tc>
        <w:tc>
          <w:tcPr>
            <w:tcW w:w="450" w:type="dxa"/>
            <w:shd w:val="clear" w:color="auto" w:fill="FFFF00"/>
          </w:tcPr>
          <w:p w14:paraId="1304D1F4" w14:textId="77777777" w:rsidR="000506AD" w:rsidRPr="002A2F73" w:rsidRDefault="000506AD" w:rsidP="00D61D67">
            <w:pPr>
              <w:spacing w:after="0"/>
              <w:rPr>
                <w:rFonts w:cs="Calibri"/>
                <w:sz w:val="18"/>
                <w:szCs w:val="18"/>
              </w:rPr>
            </w:pPr>
          </w:p>
        </w:tc>
        <w:tc>
          <w:tcPr>
            <w:tcW w:w="450" w:type="dxa"/>
            <w:shd w:val="clear" w:color="auto" w:fill="FFFF00"/>
          </w:tcPr>
          <w:p w14:paraId="3AF73157" w14:textId="77777777" w:rsidR="000506AD" w:rsidRPr="002A2F73" w:rsidRDefault="000506AD" w:rsidP="00D61D67">
            <w:pPr>
              <w:spacing w:after="0"/>
              <w:rPr>
                <w:rFonts w:cs="Calibri"/>
                <w:sz w:val="18"/>
                <w:szCs w:val="18"/>
              </w:rPr>
            </w:pPr>
          </w:p>
        </w:tc>
        <w:tc>
          <w:tcPr>
            <w:tcW w:w="450" w:type="dxa"/>
            <w:shd w:val="clear" w:color="auto" w:fill="FFFF00"/>
          </w:tcPr>
          <w:p w14:paraId="382CBD2F" w14:textId="77777777" w:rsidR="000506AD" w:rsidRPr="002A2F73" w:rsidRDefault="000506AD" w:rsidP="00D61D67">
            <w:pPr>
              <w:spacing w:after="0"/>
              <w:rPr>
                <w:rFonts w:cs="Calibri"/>
                <w:sz w:val="18"/>
                <w:szCs w:val="18"/>
              </w:rPr>
            </w:pPr>
          </w:p>
        </w:tc>
        <w:tc>
          <w:tcPr>
            <w:tcW w:w="450" w:type="dxa"/>
            <w:shd w:val="clear" w:color="auto" w:fill="FFFF00"/>
          </w:tcPr>
          <w:p w14:paraId="2762811A" w14:textId="77777777" w:rsidR="000506AD" w:rsidRPr="002A2F73" w:rsidRDefault="000506AD" w:rsidP="00D61D67">
            <w:pPr>
              <w:spacing w:after="0"/>
              <w:rPr>
                <w:rFonts w:cs="Calibri"/>
                <w:sz w:val="18"/>
                <w:szCs w:val="18"/>
              </w:rPr>
            </w:pPr>
          </w:p>
        </w:tc>
        <w:tc>
          <w:tcPr>
            <w:tcW w:w="450" w:type="dxa"/>
            <w:shd w:val="clear" w:color="auto" w:fill="auto"/>
          </w:tcPr>
          <w:p w14:paraId="08FF91CC" w14:textId="77777777" w:rsidR="000506AD" w:rsidRPr="002A2F73" w:rsidRDefault="000506AD" w:rsidP="00D61D67">
            <w:pPr>
              <w:spacing w:after="0"/>
              <w:rPr>
                <w:rFonts w:cs="Calibri"/>
                <w:sz w:val="18"/>
                <w:szCs w:val="18"/>
              </w:rPr>
            </w:pPr>
          </w:p>
        </w:tc>
        <w:tc>
          <w:tcPr>
            <w:tcW w:w="450" w:type="dxa"/>
            <w:shd w:val="clear" w:color="auto" w:fill="auto"/>
          </w:tcPr>
          <w:p w14:paraId="4F89004C" w14:textId="77777777" w:rsidR="000506AD" w:rsidRPr="002A2F73" w:rsidRDefault="000506AD" w:rsidP="00D61D67">
            <w:pPr>
              <w:spacing w:after="0"/>
              <w:rPr>
                <w:rFonts w:cs="Calibri"/>
                <w:sz w:val="18"/>
                <w:szCs w:val="18"/>
              </w:rPr>
            </w:pPr>
          </w:p>
        </w:tc>
        <w:tc>
          <w:tcPr>
            <w:tcW w:w="444" w:type="dxa"/>
            <w:shd w:val="clear" w:color="auto" w:fill="auto"/>
          </w:tcPr>
          <w:p w14:paraId="55DD3E7F" w14:textId="77777777" w:rsidR="000506AD" w:rsidRPr="002A2F73" w:rsidRDefault="000506AD" w:rsidP="00D61D67">
            <w:pPr>
              <w:spacing w:after="0"/>
              <w:rPr>
                <w:rFonts w:cs="Calibri"/>
                <w:sz w:val="18"/>
                <w:szCs w:val="18"/>
              </w:rPr>
            </w:pPr>
          </w:p>
        </w:tc>
        <w:tc>
          <w:tcPr>
            <w:tcW w:w="452" w:type="dxa"/>
            <w:shd w:val="clear" w:color="auto" w:fill="auto"/>
          </w:tcPr>
          <w:p w14:paraId="23B374A4" w14:textId="77777777" w:rsidR="000506AD" w:rsidRPr="002A2F73" w:rsidRDefault="000506AD" w:rsidP="00D61D67">
            <w:pPr>
              <w:spacing w:after="0"/>
              <w:rPr>
                <w:rFonts w:cs="Calibri"/>
                <w:sz w:val="18"/>
                <w:szCs w:val="18"/>
              </w:rPr>
            </w:pPr>
          </w:p>
        </w:tc>
        <w:tc>
          <w:tcPr>
            <w:tcW w:w="452" w:type="dxa"/>
            <w:shd w:val="clear" w:color="auto" w:fill="auto"/>
          </w:tcPr>
          <w:p w14:paraId="368E7DA3" w14:textId="77777777" w:rsidR="000506AD" w:rsidRPr="002A2F73" w:rsidRDefault="000506AD" w:rsidP="00D61D67">
            <w:pPr>
              <w:spacing w:after="0"/>
              <w:rPr>
                <w:rFonts w:cs="Calibri"/>
                <w:sz w:val="18"/>
                <w:szCs w:val="18"/>
              </w:rPr>
            </w:pPr>
          </w:p>
        </w:tc>
        <w:tc>
          <w:tcPr>
            <w:tcW w:w="452" w:type="dxa"/>
            <w:shd w:val="clear" w:color="auto" w:fill="auto"/>
          </w:tcPr>
          <w:p w14:paraId="1376A9B0" w14:textId="77777777" w:rsidR="000506AD" w:rsidRPr="002A2F73" w:rsidRDefault="000506AD" w:rsidP="00D61D67">
            <w:pPr>
              <w:spacing w:after="0"/>
              <w:rPr>
                <w:rFonts w:cs="Calibri"/>
                <w:sz w:val="18"/>
                <w:szCs w:val="18"/>
              </w:rPr>
            </w:pPr>
          </w:p>
        </w:tc>
      </w:tr>
      <w:tr w:rsidR="00D37CD8" w:rsidRPr="002A2F73" w14:paraId="04060E7E" w14:textId="77777777" w:rsidTr="0048117C">
        <w:tc>
          <w:tcPr>
            <w:tcW w:w="1170" w:type="dxa"/>
            <w:vMerge/>
          </w:tcPr>
          <w:p w14:paraId="410FF529" w14:textId="77777777" w:rsidR="009E02B3" w:rsidRPr="002A2F73" w:rsidRDefault="009E02B3" w:rsidP="00D61D67">
            <w:pPr>
              <w:spacing w:after="0"/>
              <w:rPr>
                <w:rFonts w:cs="Calibri"/>
                <w:sz w:val="18"/>
                <w:szCs w:val="18"/>
              </w:rPr>
            </w:pPr>
          </w:p>
        </w:tc>
        <w:tc>
          <w:tcPr>
            <w:tcW w:w="1530" w:type="dxa"/>
            <w:vMerge/>
            <w:shd w:val="clear" w:color="auto" w:fill="auto"/>
          </w:tcPr>
          <w:p w14:paraId="1C3CFAA4" w14:textId="77777777" w:rsidR="009E02B3" w:rsidRPr="002A2F73" w:rsidRDefault="009E02B3" w:rsidP="00D61D67">
            <w:pPr>
              <w:spacing w:after="0"/>
              <w:jc w:val="left"/>
              <w:rPr>
                <w:rFonts w:cs="Calibri"/>
                <w:sz w:val="18"/>
                <w:szCs w:val="18"/>
              </w:rPr>
            </w:pPr>
          </w:p>
        </w:tc>
        <w:tc>
          <w:tcPr>
            <w:tcW w:w="4050" w:type="dxa"/>
            <w:gridSpan w:val="2"/>
          </w:tcPr>
          <w:p w14:paraId="6A6829C3" w14:textId="1F3FA35A"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3</w:t>
            </w:r>
            <w:r w:rsidRPr="002A2F73">
              <w:rPr>
                <w:rFonts w:cs="Calibri"/>
                <w:sz w:val="18"/>
                <w:szCs w:val="18"/>
                <w:cs/>
              </w:rPr>
              <w:t xml:space="preserve">:  </w:t>
            </w:r>
            <w:r w:rsidR="00A94A3F" w:rsidRPr="002A2F73">
              <w:rPr>
                <w:rFonts w:cs="Calibri"/>
                <w:sz w:val="18"/>
                <w:szCs w:val="18"/>
              </w:rPr>
              <w:t>Development of energy indicators for NERM and tracking</w:t>
            </w:r>
            <w:r w:rsidR="00A94A3F" w:rsidRPr="002A2F73">
              <w:rPr>
                <w:rFonts w:cs="Calibri"/>
                <w:sz w:val="18"/>
                <w:szCs w:val="18"/>
                <w:cs/>
              </w:rPr>
              <w:t>/</w:t>
            </w:r>
            <w:r w:rsidR="00A94A3F" w:rsidRPr="002A2F73">
              <w:rPr>
                <w:rFonts w:cs="Calibri"/>
                <w:sz w:val="18"/>
                <w:szCs w:val="18"/>
              </w:rPr>
              <w:t xml:space="preserve">measuring and M&amp;E of NERM indicators and associated capacity building of GoN </w:t>
            </w:r>
            <w:r w:rsidR="00A94A3F" w:rsidRPr="002A2F73">
              <w:rPr>
                <w:rFonts w:cs="Calibri"/>
                <w:sz w:val="18"/>
                <w:szCs w:val="18"/>
                <w:cs/>
              </w:rPr>
              <w:t>(</w:t>
            </w:r>
            <w:r w:rsidR="00A94A3F" w:rsidRPr="002A2F73">
              <w:rPr>
                <w:rFonts w:cs="Calibri"/>
                <w:sz w:val="18"/>
                <w:szCs w:val="18"/>
              </w:rPr>
              <w:t>DCIE</w:t>
            </w:r>
            <w:r w:rsidR="00A94A3F" w:rsidRPr="002A2F73">
              <w:rPr>
                <w:rFonts w:cs="Calibri"/>
                <w:sz w:val="18"/>
                <w:szCs w:val="18"/>
                <w:cs/>
              </w:rPr>
              <w:t>)</w:t>
            </w:r>
          </w:p>
        </w:tc>
        <w:tc>
          <w:tcPr>
            <w:tcW w:w="450" w:type="dxa"/>
            <w:shd w:val="clear" w:color="auto" w:fill="auto"/>
          </w:tcPr>
          <w:p w14:paraId="391702EB" w14:textId="77777777" w:rsidR="009E02B3" w:rsidRPr="002A2F73" w:rsidRDefault="009E02B3" w:rsidP="00D61D67">
            <w:pPr>
              <w:spacing w:after="0"/>
              <w:rPr>
                <w:rFonts w:cs="Calibri"/>
                <w:sz w:val="18"/>
                <w:szCs w:val="18"/>
              </w:rPr>
            </w:pPr>
          </w:p>
        </w:tc>
        <w:tc>
          <w:tcPr>
            <w:tcW w:w="450" w:type="dxa"/>
            <w:shd w:val="clear" w:color="auto" w:fill="auto"/>
          </w:tcPr>
          <w:p w14:paraId="42D7CC7C" w14:textId="77777777" w:rsidR="009E02B3" w:rsidRPr="002A2F73" w:rsidRDefault="009E02B3" w:rsidP="00D61D67">
            <w:pPr>
              <w:spacing w:after="0"/>
              <w:rPr>
                <w:rFonts w:cs="Calibri"/>
                <w:sz w:val="18"/>
                <w:szCs w:val="18"/>
              </w:rPr>
            </w:pPr>
          </w:p>
        </w:tc>
        <w:tc>
          <w:tcPr>
            <w:tcW w:w="450" w:type="dxa"/>
            <w:shd w:val="clear" w:color="auto" w:fill="auto"/>
          </w:tcPr>
          <w:p w14:paraId="6BCC8617" w14:textId="77777777" w:rsidR="009E02B3" w:rsidRPr="002A2F73" w:rsidRDefault="009E02B3" w:rsidP="00D61D67">
            <w:pPr>
              <w:spacing w:after="0"/>
              <w:rPr>
                <w:rFonts w:cs="Calibri"/>
                <w:sz w:val="18"/>
                <w:szCs w:val="18"/>
              </w:rPr>
            </w:pPr>
          </w:p>
        </w:tc>
        <w:tc>
          <w:tcPr>
            <w:tcW w:w="450" w:type="dxa"/>
            <w:shd w:val="clear" w:color="auto" w:fill="auto"/>
          </w:tcPr>
          <w:p w14:paraId="2041006A" w14:textId="77777777" w:rsidR="009E02B3" w:rsidRPr="002A2F73" w:rsidRDefault="009E02B3" w:rsidP="00D61D67">
            <w:pPr>
              <w:spacing w:after="0"/>
              <w:rPr>
                <w:rFonts w:cs="Calibri"/>
                <w:sz w:val="18"/>
                <w:szCs w:val="18"/>
              </w:rPr>
            </w:pPr>
          </w:p>
        </w:tc>
        <w:tc>
          <w:tcPr>
            <w:tcW w:w="450" w:type="dxa"/>
            <w:shd w:val="clear" w:color="auto" w:fill="FFFF00"/>
          </w:tcPr>
          <w:p w14:paraId="78B9B740" w14:textId="77777777" w:rsidR="009E02B3" w:rsidRPr="002A2F73" w:rsidRDefault="009E02B3" w:rsidP="00D61D67">
            <w:pPr>
              <w:spacing w:after="0"/>
              <w:rPr>
                <w:rFonts w:cs="Calibri"/>
                <w:sz w:val="18"/>
                <w:szCs w:val="18"/>
              </w:rPr>
            </w:pPr>
          </w:p>
        </w:tc>
        <w:tc>
          <w:tcPr>
            <w:tcW w:w="450" w:type="dxa"/>
            <w:shd w:val="clear" w:color="auto" w:fill="FFFF00"/>
          </w:tcPr>
          <w:p w14:paraId="07B7FCCD" w14:textId="77777777" w:rsidR="009E02B3" w:rsidRPr="002A2F73" w:rsidRDefault="009E02B3" w:rsidP="00D61D67">
            <w:pPr>
              <w:spacing w:after="0"/>
              <w:rPr>
                <w:rFonts w:cs="Calibri"/>
                <w:sz w:val="18"/>
                <w:szCs w:val="18"/>
              </w:rPr>
            </w:pPr>
          </w:p>
        </w:tc>
        <w:tc>
          <w:tcPr>
            <w:tcW w:w="450" w:type="dxa"/>
            <w:shd w:val="clear" w:color="auto" w:fill="FFFF00"/>
          </w:tcPr>
          <w:p w14:paraId="386A0357" w14:textId="77777777" w:rsidR="009E02B3" w:rsidRPr="002A2F73" w:rsidRDefault="009E02B3" w:rsidP="00D61D67">
            <w:pPr>
              <w:spacing w:after="0"/>
              <w:rPr>
                <w:rFonts w:cs="Calibri"/>
                <w:sz w:val="18"/>
                <w:szCs w:val="18"/>
              </w:rPr>
            </w:pPr>
          </w:p>
        </w:tc>
        <w:tc>
          <w:tcPr>
            <w:tcW w:w="450" w:type="dxa"/>
            <w:shd w:val="clear" w:color="auto" w:fill="FFFF00"/>
          </w:tcPr>
          <w:p w14:paraId="560EE34A" w14:textId="77777777" w:rsidR="009E02B3" w:rsidRPr="002A2F73" w:rsidRDefault="009E02B3" w:rsidP="00D61D67">
            <w:pPr>
              <w:spacing w:after="0"/>
              <w:rPr>
                <w:rFonts w:cs="Calibri"/>
                <w:sz w:val="18"/>
                <w:szCs w:val="18"/>
              </w:rPr>
            </w:pPr>
          </w:p>
        </w:tc>
        <w:tc>
          <w:tcPr>
            <w:tcW w:w="450" w:type="dxa"/>
            <w:shd w:val="clear" w:color="auto" w:fill="FFFF00"/>
          </w:tcPr>
          <w:p w14:paraId="1432810D" w14:textId="77777777" w:rsidR="009E02B3" w:rsidRPr="002A2F73" w:rsidRDefault="009E02B3" w:rsidP="00D61D67">
            <w:pPr>
              <w:spacing w:after="0"/>
              <w:rPr>
                <w:rFonts w:cs="Calibri"/>
                <w:sz w:val="18"/>
                <w:szCs w:val="18"/>
              </w:rPr>
            </w:pPr>
          </w:p>
        </w:tc>
        <w:tc>
          <w:tcPr>
            <w:tcW w:w="450" w:type="dxa"/>
            <w:shd w:val="clear" w:color="auto" w:fill="FFFF00"/>
          </w:tcPr>
          <w:p w14:paraId="708D8A2A" w14:textId="77777777" w:rsidR="009E02B3" w:rsidRPr="002A2F73" w:rsidRDefault="009E02B3" w:rsidP="00D61D67">
            <w:pPr>
              <w:spacing w:after="0"/>
              <w:rPr>
                <w:rFonts w:cs="Calibri"/>
                <w:sz w:val="18"/>
                <w:szCs w:val="18"/>
              </w:rPr>
            </w:pPr>
          </w:p>
        </w:tc>
        <w:tc>
          <w:tcPr>
            <w:tcW w:w="450" w:type="dxa"/>
            <w:shd w:val="clear" w:color="auto" w:fill="FFFF00"/>
          </w:tcPr>
          <w:p w14:paraId="00FA612D" w14:textId="77777777" w:rsidR="009E02B3" w:rsidRPr="002A2F73" w:rsidRDefault="009E02B3" w:rsidP="00D61D67">
            <w:pPr>
              <w:spacing w:after="0"/>
              <w:rPr>
                <w:rFonts w:cs="Calibri"/>
                <w:sz w:val="18"/>
                <w:szCs w:val="18"/>
              </w:rPr>
            </w:pPr>
          </w:p>
        </w:tc>
        <w:tc>
          <w:tcPr>
            <w:tcW w:w="450" w:type="dxa"/>
            <w:shd w:val="clear" w:color="auto" w:fill="FFFF00"/>
          </w:tcPr>
          <w:p w14:paraId="206EAED3" w14:textId="77777777" w:rsidR="009E02B3" w:rsidRPr="002A2F73" w:rsidRDefault="009E02B3" w:rsidP="00D61D67">
            <w:pPr>
              <w:spacing w:after="0"/>
              <w:rPr>
                <w:rFonts w:cs="Calibri"/>
                <w:sz w:val="18"/>
                <w:szCs w:val="18"/>
              </w:rPr>
            </w:pPr>
          </w:p>
        </w:tc>
        <w:tc>
          <w:tcPr>
            <w:tcW w:w="444" w:type="dxa"/>
            <w:shd w:val="clear" w:color="auto" w:fill="FFFF00"/>
          </w:tcPr>
          <w:p w14:paraId="5135A653" w14:textId="77777777" w:rsidR="009E02B3" w:rsidRPr="002A2F73" w:rsidRDefault="009E02B3" w:rsidP="00D61D67">
            <w:pPr>
              <w:spacing w:after="0"/>
              <w:rPr>
                <w:rFonts w:cs="Calibri"/>
                <w:sz w:val="18"/>
                <w:szCs w:val="18"/>
              </w:rPr>
            </w:pPr>
          </w:p>
        </w:tc>
        <w:tc>
          <w:tcPr>
            <w:tcW w:w="452" w:type="dxa"/>
            <w:shd w:val="clear" w:color="auto" w:fill="FFFF00"/>
          </w:tcPr>
          <w:p w14:paraId="123AA30C" w14:textId="77777777" w:rsidR="009E02B3" w:rsidRPr="002A2F73" w:rsidRDefault="009E02B3" w:rsidP="00D61D67">
            <w:pPr>
              <w:spacing w:after="0"/>
              <w:rPr>
                <w:rFonts w:cs="Calibri"/>
                <w:sz w:val="18"/>
                <w:szCs w:val="18"/>
              </w:rPr>
            </w:pPr>
          </w:p>
        </w:tc>
        <w:tc>
          <w:tcPr>
            <w:tcW w:w="452" w:type="dxa"/>
            <w:shd w:val="clear" w:color="auto" w:fill="FFFF00"/>
          </w:tcPr>
          <w:p w14:paraId="6E8DB9E8" w14:textId="77777777" w:rsidR="009E02B3" w:rsidRPr="002A2F73" w:rsidRDefault="009E02B3" w:rsidP="00D61D67">
            <w:pPr>
              <w:spacing w:after="0"/>
              <w:rPr>
                <w:rFonts w:cs="Calibri"/>
                <w:sz w:val="18"/>
                <w:szCs w:val="18"/>
              </w:rPr>
            </w:pPr>
          </w:p>
        </w:tc>
        <w:tc>
          <w:tcPr>
            <w:tcW w:w="452" w:type="dxa"/>
            <w:shd w:val="clear" w:color="auto" w:fill="FFFF00"/>
          </w:tcPr>
          <w:p w14:paraId="4E21DC1C" w14:textId="77777777" w:rsidR="009E02B3" w:rsidRPr="002A2F73" w:rsidRDefault="009E02B3" w:rsidP="00D61D67">
            <w:pPr>
              <w:spacing w:after="0"/>
              <w:rPr>
                <w:rFonts w:cs="Calibri"/>
                <w:sz w:val="18"/>
                <w:szCs w:val="18"/>
              </w:rPr>
            </w:pPr>
          </w:p>
        </w:tc>
      </w:tr>
      <w:tr w:rsidR="00D37CD8" w:rsidRPr="002A2F73" w14:paraId="0CDC9519" w14:textId="77777777" w:rsidTr="00270E9C">
        <w:tc>
          <w:tcPr>
            <w:tcW w:w="1170" w:type="dxa"/>
            <w:vMerge/>
          </w:tcPr>
          <w:p w14:paraId="7766B5F6" w14:textId="77777777" w:rsidR="009E02B3" w:rsidRPr="002A2F73" w:rsidRDefault="009E02B3" w:rsidP="00D61D67">
            <w:pPr>
              <w:spacing w:after="0"/>
              <w:rPr>
                <w:rFonts w:cs="Calibri"/>
                <w:sz w:val="18"/>
                <w:szCs w:val="18"/>
              </w:rPr>
            </w:pPr>
          </w:p>
        </w:tc>
        <w:tc>
          <w:tcPr>
            <w:tcW w:w="1530" w:type="dxa"/>
            <w:vMerge/>
            <w:shd w:val="clear" w:color="auto" w:fill="auto"/>
          </w:tcPr>
          <w:p w14:paraId="3A5F956E" w14:textId="77777777" w:rsidR="009E02B3" w:rsidRPr="002A2F73" w:rsidRDefault="009E02B3" w:rsidP="00D61D67">
            <w:pPr>
              <w:spacing w:after="0"/>
              <w:rPr>
                <w:rFonts w:cs="Calibri"/>
                <w:sz w:val="18"/>
                <w:szCs w:val="18"/>
              </w:rPr>
            </w:pPr>
          </w:p>
        </w:tc>
        <w:tc>
          <w:tcPr>
            <w:tcW w:w="4050" w:type="dxa"/>
            <w:gridSpan w:val="2"/>
          </w:tcPr>
          <w:p w14:paraId="7FF4688F" w14:textId="77777777"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4</w:t>
            </w:r>
            <w:r w:rsidRPr="002A2F73">
              <w:rPr>
                <w:rFonts w:cs="Calibri"/>
                <w:sz w:val="18"/>
                <w:szCs w:val="18"/>
                <w:cs/>
              </w:rPr>
              <w:t xml:space="preserve">: </w:t>
            </w:r>
            <w:r w:rsidRPr="002A2F73">
              <w:rPr>
                <w:rFonts w:cs="Calibri"/>
                <w:sz w:val="18"/>
                <w:szCs w:val="18"/>
              </w:rPr>
              <w:t>Development, approval and enforcement of effective policies and regulatory framework to support the implementation of  RE and EE projects in the energy and end</w:t>
            </w:r>
            <w:r w:rsidRPr="002A2F73">
              <w:rPr>
                <w:rFonts w:cs="Calibri"/>
                <w:sz w:val="18"/>
                <w:szCs w:val="18"/>
                <w:cs/>
              </w:rPr>
              <w:t>-</w:t>
            </w:r>
            <w:r w:rsidRPr="002A2F73">
              <w:rPr>
                <w:rFonts w:cs="Calibri"/>
                <w:sz w:val="18"/>
                <w:szCs w:val="18"/>
              </w:rPr>
              <w:t>use sectors</w:t>
            </w:r>
          </w:p>
        </w:tc>
        <w:tc>
          <w:tcPr>
            <w:tcW w:w="450" w:type="dxa"/>
            <w:shd w:val="clear" w:color="auto" w:fill="auto"/>
          </w:tcPr>
          <w:p w14:paraId="5E5C40B7" w14:textId="77777777" w:rsidR="009E02B3" w:rsidRPr="002A2F73" w:rsidRDefault="009E02B3" w:rsidP="00D61D67">
            <w:pPr>
              <w:spacing w:after="0"/>
              <w:rPr>
                <w:rFonts w:cs="Calibri"/>
                <w:sz w:val="18"/>
                <w:szCs w:val="18"/>
              </w:rPr>
            </w:pPr>
          </w:p>
        </w:tc>
        <w:tc>
          <w:tcPr>
            <w:tcW w:w="450" w:type="dxa"/>
            <w:shd w:val="clear" w:color="auto" w:fill="auto"/>
          </w:tcPr>
          <w:p w14:paraId="142B959C" w14:textId="77777777" w:rsidR="009E02B3" w:rsidRPr="002A2F73" w:rsidRDefault="009E02B3" w:rsidP="00D61D67">
            <w:pPr>
              <w:spacing w:after="0"/>
              <w:rPr>
                <w:rFonts w:cs="Calibri"/>
                <w:sz w:val="18"/>
                <w:szCs w:val="18"/>
              </w:rPr>
            </w:pPr>
          </w:p>
        </w:tc>
        <w:tc>
          <w:tcPr>
            <w:tcW w:w="450" w:type="dxa"/>
            <w:shd w:val="clear" w:color="auto" w:fill="auto"/>
          </w:tcPr>
          <w:p w14:paraId="67172F14" w14:textId="77777777" w:rsidR="009E02B3" w:rsidRPr="002A2F73" w:rsidRDefault="009E02B3" w:rsidP="00D61D67">
            <w:pPr>
              <w:spacing w:after="0"/>
              <w:rPr>
                <w:rFonts w:cs="Calibri"/>
                <w:sz w:val="18"/>
                <w:szCs w:val="18"/>
              </w:rPr>
            </w:pPr>
          </w:p>
        </w:tc>
        <w:tc>
          <w:tcPr>
            <w:tcW w:w="450" w:type="dxa"/>
            <w:shd w:val="clear" w:color="auto" w:fill="auto"/>
          </w:tcPr>
          <w:p w14:paraId="7F75EEF3" w14:textId="77777777" w:rsidR="009E02B3" w:rsidRPr="002A2F73" w:rsidRDefault="009E02B3" w:rsidP="00D61D67">
            <w:pPr>
              <w:spacing w:after="0"/>
              <w:rPr>
                <w:rFonts w:cs="Calibri"/>
                <w:sz w:val="18"/>
                <w:szCs w:val="18"/>
              </w:rPr>
            </w:pPr>
          </w:p>
        </w:tc>
        <w:tc>
          <w:tcPr>
            <w:tcW w:w="450" w:type="dxa"/>
            <w:shd w:val="clear" w:color="auto" w:fill="FFFF00"/>
          </w:tcPr>
          <w:p w14:paraId="6A5CD490" w14:textId="77777777" w:rsidR="009E02B3" w:rsidRPr="002A2F73" w:rsidRDefault="009E02B3" w:rsidP="00D61D67">
            <w:pPr>
              <w:spacing w:after="0"/>
              <w:rPr>
                <w:rFonts w:cs="Calibri"/>
                <w:sz w:val="18"/>
                <w:szCs w:val="18"/>
              </w:rPr>
            </w:pPr>
          </w:p>
        </w:tc>
        <w:tc>
          <w:tcPr>
            <w:tcW w:w="450" w:type="dxa"/>
            <w:shd w:val="clear" w:color="auto" w:fill="FFFF00"/>
          </w:tcPr>
          <w:p w14:paraId="065394EC" w14:textId="77777777" w:rsidR="009E02B3" w:rsidRPr="002A2F73" w:rsidRDefault="009E02B3" w:rsidP="00D61D67">
            <w:pPr>
              <w:spacing w:after="0"/>
              <w:rPr>
                <w:rFonts w:cs="Calibri"/>
                <w:sz w:val="18"/>
                <w:szCs w:val="18"/>
              </w:rPr>
            </w:pPr>
          </w:p>
        </w:tc>
        <w:tc>
          <w:tcPr>
            <w:tcW w:w="450" w:type="dxa"/>
            <w:shd w:val="clear" w:color="auto" w:fill="FFFF00"/>
          </w:tcPr>
          <w:p w14:paraId="4F84D7D5" w14:textId="77777777" w:rsidR="009E02B3" w:rsidRPr="002A2F73" w:rsidRDefault="009E02B3" w:rsidP="00D61D67">
            <w:pPr>
              <w:spacing w:after="0"/>
              <w:rPr>
                <w:rFonts w:cs="Calibri"/>
                <w:sz w:val="18"/>
                <w:szCs w:val="18"/>
              </w:rPr>
            </w:pPr>
          </w:p>
        </w:tc>
        <w:tc>
          <w:tcPr>
            <w:tcW w:w="450" w:type="dxa"/>
            <w:shd w:val="clear" w:color="auto" w:fill="FFFF00"/>
          </w:tcPr>
          <w:p w14:paraId="3658E5C3" w14:textId="77777777" w:rsidR="009E02B3" w:rsidRPr="002A2F73" w:rsidRDefault="009E02B3" w:rsidP="00D61D67">
            <w:pPr>
              <w:spacing w:after="0"/>
              <w:rPr>
                <w:rFonts w:cs="Calibri"/>
                <w:sz w:val="18"/>
                <w:szCs w:val="18"/>
              </w:rPr>
            </w:pPr>
          </w:p>
        </w:tc>
        <w:tc>
          <w:tcPr>
            <w:tcW w:w="450" w:type="dxa"/>
            <w:shd w:val="clear" w:color="auto" w:fill="FFFF00"/>
          </w:tcPr>
          <w:p w14:paraId="0B734C73" w14:textId="77777777" w:rsidR="009E02B3" w:rsidRPr="002A2F73" w:rsidRDefault="009E02B3" w:rsidP="00D61D67">
            <w:pPr>
              <w:spacing w:after="0"/>
              <w:rPr>
                <w:rFonts w:cs="Calibri"/>
                <w:sz w:val="18"/>
                <w:szCs w:val="18"/>
              </w:rPr>
            </w:pPr>
          </w:p>
        </w:tc>
        <w:tc>
          <w:tcPr>
            <w:tcW w:w="450" w:type="dxa"/>
            <w:shd w:val="clear" w:color="auto" w:fill="FFFF00"/>
          </w:tcPr>
          <w:p w14:paraId="61488CC0" w14:textId="77777777" w:rsidR="009E02B3" w:rsidRPr="002A2F73" w:rsidRDefault="009E02B3" w:rsidP="00D61D67">
            <w:pPr>
              <w:spacing w:after="0"/>
              <w:rPr>
                <w:rFonts w:cs="Calibri"/>
                <w:sz w:val="18"/>
                <w:szCs w:val="18"/>
              </w:rPr>
            </w:pPr>
          </w:p>
        </w:tc>
        <w:tc>
          <w:tcPr>
            <w:tcW w:w="450" w:type="dxa"/>
            <w:shd w:val="clear" w:color="auto" w:fill="auto"/>
          </w:tcPr>
          <w:p w14:paraId="374C8BB3" w14:textId="77777777" w:rsidR="009E02B3" w:rsidRPr="002A2F73" w:rsidRDefault="009E02B3" w:rsidP="00D61D67">
            <w:pPr>
              <w:spacing w:after="0"/>
              <w:rPr>
                <w:rFonts w:cs="Calibri"/>
                <w:sz w:val="18"/>
                <w:szCs w:val="18"/>
              </w:rPr>
            </w:pPr>
          </w:p>
        </w:tc>
        <w:tc>
          <w:tcPr>
            <w:tcW w:w="450" w:type="dxa"/>
            <w:shd w:val="clear" w:color="auto" w:fill="auto"/>
          </w:tcPr>
          <w:p w14:paraId="0E9825BA" w14:textId="77777777" w:rsidR="009E02B3" w:rsidRPr="002A2F73" w:rsidRDefault="009E02B3" w:rsidP="00D61D67">
            <w:pPr>
              <w:spacing w:after="0"/>
              <w:rPr>
                <w:rFonts w:cs="Calibri"/>
                <w:sz w:val="18"/>
                <w:szCs w:val="18"/>
              </w:rPr>
            </w:pPr>
          </w:p>
        </w:tc>
        <w:tc>
          <w:tcPr>
            <w:tcW w:w="444" w:type="dxa"/>
            <w:shd w:val="clear" w:color="auto" w:fill="auto"/>
          </w:tcPr>
          <w:p w14:paraId="7DEBFFEC" w14:textId="77777777" w:rsidR="009E02B3" w:rsidRPr="002A2F73" w:rsidRDefault="009E02B3" w:rsidP="00D61D67">
            <w:pPr>
              <w:spacing w:after="0"/>
              <w:rPr>
                <w:rFonts w:cs="Calibri"/>
                <w:sz w:val="18"/>
                <w:szCs w:val="18"/>
              </w:rPr>
            </w:pPr>
          </w:p>
        </w:tc>
        <w:tc>
          <w:tcPr>
            <w:tcW w:w="452" w:type="dxa"/>
            <w:shd w:val="clear" w:color="auto" w:fill="auto"/>
          </w:tcPr>
          <w:p w14:paraId="61C5F924" w14:textId="77777777" w:rsidR="009E02B3" w:rsidRPr="002A2F73" w:rsidRDefault="009E02B3" w:rsidP="00D61D67">
            <w:pPr>
              <w:spacing w:after="0"/>
              <w:rPr>
                <w:rFonts w:cs="Calibri"/>
                <w:sz w:val="18"/>
                <w:szCs w:val="18"/>
              </w:rPr>
            </w:pPr>
          </w:p>
        </w:tc>
        <w:tc>
          <w:tcPr>
            <w:tcW w:w="452" w:type="dxa"/>
            <w:shd w:val="clear" w:color="auto" w:fill="auto"/>
          </w:tcPr>
          <w:p w14:paraId="02F3D663" w14:textId="77777777" w:rsidR="009E02B3" w:rsidRPr="002A2F73" w:rsidRDefault="009E02B3" w:rsidP="00D61D67">
            <w:pPr>
              <w:spacing w:after="0"/>
              <w:rPr>
                <w:rFonts w:cs="Calibri"/>
                <w:sz w:val="18"/>
                <w:szCs w:val="18"/>
              </w:rPr>
            </w:pPr>
          </w:p>
        </w:tc>
        <w:tc>
          <w:tcPr>
            <w:tcW w:w="452" w:type="dxa"/>
            <w:shd w:val="clear" w:color="auto" w:fill="auto"/>
          </w:tcPr>
          <w:p w14:paraId="5F74548D" w14:textId="77777777" w:rsidR="009E02B3" w:rsidRPr="002A2F73" w:rsidRDefault="009E02B3" w:rsidP="00D61D67">
            <w:pPr>
              <w:spacing w:after="0"/>
              <w:rPr>
                <w:rFonts w:cs="Calibri"/>
                <w:sz w:val="18"/>
                <w:szCs w:val="18"/>
              </w:rPr>
            </w:pPr>
          </w:p>
        </w:tc>
      </w:tr>
      <w:tr w:rsidR="00D37CD8" w:rsidRPr="002A2F73" w14:paraId="2A3C845B" w14:textId="77777777" w:rsidTr="00270E9C">
        <w:tc>
          <w:tcPr>
            <w:tcW w:w="1170" w:type="dxa"/>
            <w:vMerge/>
          </w:tcPr>
          <w:p w14:paraId="05508B78" w14:textId="77777777" w:rsidR="009E02B3" w:rsidRPr="002A2F73" w:rsidRDefault="009E02B3" w:rsidP="00D61D67">
            <w:pPr>
              <w:spacing w:after="0"/>
              <w:rPr>
                <w:rFonts w:cs="Calibri"/>
                <w:sz w:val="18"/>
                <w:szCs w:val="18"/>
              </w:rPr>
            </w:pPr>
          </w:p>
        </w:tc>
        <w:tc>
          <w:tcPr>
            <w:tcW w:w="1530" w:type="dxa"/>
            <w:vMerge w:val="restart"/>
            <w:shd w:val="clear" w:color="auto" w:fill="auto"/>
          </w:tcPr>
          <w:p w14:paraId="7E033496" w14:textId="77777777" w:rsidR="009E02B3" w:rsidRPr="002A2F73" w:rsidRDefault="009E02B3" w:rsidP="00D61D67">
            <w:pPr>
              <w:spacing w:after="0"/>
              <w:jc w:val="left"/>
              <w:rPr>
                <w:rFonts w:cs="Calibri"/>
                <w:sz w:val="18"/>
                <w:szCs w:val="18"/>
              </w:rPr>
            </w:pPr>
            <w:r w:rsidRPr="002A2F73">
              <w:rPr>
                <w:rFonts w:cs="Calibri"/>
                <w:b/>
                <w:sz w:val="18"/>
                <w:szCs w:val="18"/>
              </w:rPr>
              <w:t>Output 1</w:t>
            </w:r>
            <w:r w:rsidRPr="002A2F73">
              <w:rPr>
                <w:rFonts w:cs="Calibri"/>
                <w:b/>
                <w:sz w:val="18"/>
                <w:szCs w:val="18"/>
                <w:cs/>
              </w:rPr>
              <w:t>.</w:t>
            </w:r>
            <w:r w:rsidRPr="002A2F73">
              <w:rPr>
                <w:rFonts w:cs="Calibri"/>
                <w:b/>
                <w:sz w:val="18"/>
                <w:szCs w:val="18"/>
              </w:rPr>
              <w:t>3</w:t>
            </w:r>
            <w:r w:rsidRPr="002A2F73">
              <w:rPr>
                <w:rFonts w:cs="Calibri"/>
                <w:b/>
                <w:sz w:val="18"/>
                <w:szCs w:val="18"/>
                <w:cs/>
              </w:rPr>
              <w:t>:</w:t>
            </w:r>
            <w:r w:rsidRPr="002A2F73">
              <w:rPr>
                <w:rFonts w:cs="Calibri"/>
                <w:sz w:val="18"/>
                <w:szCs w:val="18"/>
                <w:cs/>
              </w:rPr>
              <w:t xml:space="preserve"> </w:t>
            </w:r>
            <w:r w:rsidR="00E37E9F" w:rsidRPr="002A2F73">
              <w:rPr>
                <w:rFonts w:cs="Calibri"/>
                <w:sz w:val="18"/>
                <w:szCs w:val="18"/>
              </w:rPr>
              <w:t>Approved and implemented fully budgeted national energy plan</w:t>
            </w:r>
          </w:p>
        </w:tc>
        <w:tc>
          <w:tcPr>
            <w:tcW w:w="4050" w:type="dxa"/>
            <w:gridSpan w:val="2"/>
          </w:tcPr>
          <w:p w14:paraId="5C054EF5" w14:textId="77777777" w:rsidR="009E02B3" w:rsidRPr="002A2F73" w:rsidRDefault="009E02B3" w:rsidP="00D61D67">
            <w:pPr>
              <w:spacing w:after="0"/>
              <w:jc w:val="left"/>
              <w:rPr>
                <w:rFonts w:cs="Calibri"/>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Design and establishment of an improved national energy planning and budgeting involving districts and key stakeholders with regular periodic reviews and reporting</w:t>
            </w:r>
          </w:p>
        </w:tc>
        <w:tc>
          <w:tcPr>
            <w:tcW w:w="450" w:type="dxa"/>
            <w:shd w:val="clear" w:color="auto" w:fill="auto"/>
          </w:tcPr>
          <w:p w14:paraId="52B2FF92" w14:textId="77777777" w:rsidR="009E02B3" w:rsidRPr="002A2F73" w:rsidRDefault="009E02B3" w:rsidP="00D61D67">
            <w:pPr>
              <w:spacing w:after="0"/>
              <w:rPr>
                <w:rFonts w:cs="Calibri"/>
                <w:sz w:val="18"/>
                <w:szCs w:val="18"/>
              </w:rPr>
            </w:pPr>
          </w:p>
        </w:tc>
        <w:tc>
          <w:tcPr>
            <w:tcW w:w="450" w:type="dxa"/>
            <w:shd w:val="clear" w:color="auto" w:fill="auto"/>
          </w:tcPr>
          <w:p w14:paraId="38035377" w14:textId="77777777" w:rsidR="009E02B3" w:rsidRPr="002A2F73" w:rsidRDefault="009E02B3" w:rsidP="00D61D67">
            <w:pPr>
              <w:spacing w:after="0"/>
              <w:rPr>
                <w:rFonts w:cs="Calibri"/>
                <w:sz w:val="18"/>
                <w:szCs w:val="18"/>
              </w:rPr>
            </w:pPr>
          </w:p>
        </w:tc>
        <w:tc>
          <w:tcPr>
            <w:tcW w:w="450" w:type="dxa"/>
            <w:shd w:val="clear" w:color="auto" w:fill="auto"/>
          </w:tcPr>
          <w:p w14:paraId="72A5C462" w14:textId="77777777" w:rsidR="009E02B3" w:rsidRPr="002A2F73" w:rsidRDefault="009E02B3" w:rsidP="00D61D67">
            <w:pPr>
              <w:spacing w:after="0"/>
              <w:rPr>
                <w:rFonts w:cs="Calibri"/>
                <w:sz w:val="18"/>
                <w:szCs w:val="18"/>
              </w:rPr>
            </w:pPr>
          </w:p>
        </w:tc>
        <w:tc>
          <w:tcPr>
            <w:tcW w:w="450" w:type="dxa"/>
            <w:shd w:val="clear" w:color="auto" w:fill="auto"/>
          </w:tcPr>
          <w:p w14:paraId="5C6BE0BB" w14:textId="77777777" w:rsidR="009E02B3" w:rsidRPr="002A2F73" w:rsidRDefault="009E02B3" w:rsidP="00D61D67">
            <w:pPr>
              <w:spacing w:after="0"/>
              <w:rPr>
                <w:rFonts w:cs="Calibri"/>
                <w:sz w:val="18"/>
                <w:szCs w:val="18"/>
              </w:rPr>
            </w:pPr>
          </w:p>
        </w:tc>
        <w:tc>
          <w:tcPr>
            <w:tcW w:w="450" w:type="dxa"/>
            <w:shd w:val="clear" w:color="auto" w:fill="FFFF00"/>
          </w:tcPr>
          <w:p w14:paraId="31994CF6" w14:textId="77777777" w:rsidR="009E02B3" w:rsidRPr="002A2F73" w:rsidRDefault="009E02B3" w:rsidP="00D61D67">
            <w:pPr>
              <w:spacing w:after="0"/>
              <w:rPr>
                <w:rFonts w:cs="Calibri"/>
                <w:sz w:val="18"/>
                <w:szCs w:val="18"/>
              </w:rPr>
            </w:pPr>
          </w:p>
        </w:tc>
        <w:tc>
          <w:tcPr>
            <w:tcW w:w="450" w:type="dxa"/>
            <w:shd w:val="clear" w:color="auto" w:fill="FFFF00"/>
          </w:tcPr>
          <w:p w14:paraId="612A49D7" w14:textId="77777777" w:rsidR="009E02B3" w:rsidRPr="002A2F73" w:rsidRDefault="009E02B3" w:rsidP="00D61D67">
            <w:pPr>
              <w:spacing w:after="0"/>
              <w:rPr>
                <w:rFonts w:cs="Calibri"/>
                <w:sz w:val="18"/>
                <w:szCs w:val="18"/>
              </w:rPr>
            </w:pPr>
          </w:p>
        </w:tc>
        <w:tc>
          <w:tcPr>
            <w:tcW w:w="450" w:type="dxa"/>
            <w:shd w:val="clear" w:color="auto" w:fill="FFFF00"/>
          </w:tcPr>
          <w:p w14:paraId="2E5F9A18" w14:textId="77777777" w:rsidR="009E02B3" w:rsidRPr="002A2F73" w:rsidRDefault="009E02B3" w:rsidP="00D61D67">
            <w:pPr>
              <w:spacing w:after="0"/>
              <w:rPr>
                <w:rFonts w:cs="Calibri"/>
                <w:sz w:val="18"/>
                <w:szCs w:val="18"/>
              </w:rPr>
            </w:pPr>
          </w:p>
        </w:tc>
        <w:tc>
          <w:tcPr>
            <w:tcW w:w="450" w:type="dxa"/>
            <w:shd w:val="clear" w:color="auto" w:fill="FFFF00"/>
          </w:tcPr>
          <w:p w14:paraId="24A74E28" w14:textId="77777777" w:rsidR="009E02B3" w:rsidRPr="002A2F73" w:rsidRDefault="009E02B3" w:rsidP="00D61D67">
            <w:pPr>
              <w:spacing w:after="0"/>
              <w:rPr>
                <w:rFonts w:cs="Calibri"/>
                <w:sz w:val="18"/>
                <w:szCs w:val="18"/>
              </w:rPr>
            </w:pPr>
          </w:p>
        </w:tc>
        <w:tc>
          <w:tcPr>
            <w:tcW w:w="450" w:type="dxa"/>
            <w:shd w:val="clear" w:color="auto" w:fill="auto"/>
          </w:tcPr>
          <w:p w14:paraId="416E1A4A" w14:textId="77777777" w:rsidR="009E02B3" w:rsidRPr="002A2F73" w:rsidRDefault="009E02B3" w:rsidP="00D61D67">
            <w:pPr>
              <w:spacing w:after="0"/>
              <w:rPr>
                <w:rFonts w:cs="Calibri"/>
                <w:sz w:val="18"/>
                <w:szCs w:val="18"/>
              </w:rPr>
            </w:pPr>
          </w:p>
        </w:tc>
        <w:tc>
          <w:tcPr>
            <w:tcW w:w="450" w:type="dxa"/>
            <w:shd w:val="clear" w:color="auto" w:fill="auto"/>
          </w:tcPr>
          <w:p w14:paraId="37F366D8" w14:textId="77777777" w:rsidR="009E02B3" w:rsidRPr="002A2F73" w:rsidRDefault="009E02B3" w:rsidP="00D61D67">
            <w:pPr>
              <w:spacing w:after="0"/>
              <w:rPr>
                <w:rFonts w:cs="Calibri"/>
                <w:sz w:val="18"/>
                <w:szCs w:val="18"/>
              </w:rPr>
            </w:pPr>
          </w:p>
        </w:tc>
        <w:tc>
          <w:tcPr>
            <w:tcW w:w="450" w:type="dxa"/>
            <w:shd w:val="clear" w:color="auto" w:fill="FFFF00"/>
          </w:tcPr>
          <w:p w14:paraId="0FBD3DC5" w14:textId="77777777" w:rsidR="009E02B3" w:rsidRPr="002A2F73" w:rsidRDefault="009E02B3" w:rsidP="00D61D67">
            <w:pPr>
              <w:spacing w:after="0"/>
              <w:rPr>
                <w:rFonts w:cs="Calibri"/>
                <w:sz w:val="18"/>
                <w:szCs w:val="18"/>
              </w:rPr>
            </w:pPr>
          </w:p>
        </w:tc>
        <w:tc>
          <w:tcPr>
            <w:tcW w:w="450" w:type="dxa"/>
            <w:shd w:val="clear" w:color="auto" w:fill="FFFF00"/>
          </w:tcPr>
          <w:p w14:paraId="69F7651D" w14:textId="77777777" w:rsidR="009E02B3" w:rsidRPr="002A2F73" w:rsidRDefault="009E02B3" w:rsidP="00D61D67">
            <w:pPr>
              <w:spacing w:after="0"/>
              <w:rPr>
                <w:rFonts w:cs="Calibri"/>
                <w:sz w:val="18"/>
                <w:szCs w:val="18"/>
              </w:rPr>
            </w:pPr>
          </w:p>
        </w:tc>
        <w:tc>
          <w:tcPr>
            <w:tcW w:w="444" w:type="dxa"/>
            <w:shd w:val="clear" w:color="auto" w:fill="auto"/>
          </w:tcPr>
          <w:p w14:paraId="52EEEC5D" w14:textId="77777777" w:rsidR="009E02B3" w:rsidRPr="002A2F73" w:rsidRDefault="009E02B3" w:rsidP="00D61D67">
            <w:pPr>
              <w:spacing w:after="0"/>
              <w:rPr>
                <w:rFonts w:cs="Calibri"/>
                <w:sz w:val="18"/>
                <w:szCs w:val="18"/>
              </w:rPr>
            </w:pPr>
          </w:p>
        </w:tc>
        <w:tc>
          <w:tcPr>
            <w:tcW w:w="452" w:type="dxa"/>
            <w:shd w:val="clear" w:color="auto" w:fill="auto"/>
          </w:tcPr>
          <w:p w14:paraId="32EE9C07" w14:textId="77777777" w:rsidR="009E02B3" w:rsidRPr="002A2F73" w:rsidRDefault="009E02B3" w:rsidP="00D61D67">
            <w:pPr>
              <w:spacing w:after="0"/>
              <w:rPr>
                <w:rFonts w:cs="Calibri"/>
                <w:sz w:val="18"/>
                <w:szCs w:val="18"/>
              </w:rPr>
            </w:pPr>
          </w:p>
        </w:tc>
        <w:tc>
          <w:tcPr>
            <w:tcW w:w="452" w:type="dxa"/>
            <w:shd w:val="clear" w:color="auto" w:fill="FFFF00"/>
          </w:tcPr>
          <w:p w14:paraId="06E49622" w14:textId="77777777" w:rsidR="009E02B3" w:rsidRPr="002A2F73" w:rsidRDefault="009E02B3" w:rsidP="00D61D67">
            <w:pPr>
              <w:spacing w:after="0"/>
              <w:rPr>
                <w:rFonts w:cs="Calibri"/>
                <w:sz w:val="18"/>
                <w:szCs w:val="18"/>
              </w:rPr>
            </w:pPr>
          </w:p>
        </w:tc>
        <w:tc>
          <w:tcPr>
            <w:tcW w:w="452" w:type="dxa"/>
            <w:shd w:val="clear" w:color="auto" w:fill="FFFF00"/>
          </w:tcPr>
          <w:p w14:paraId="0A6044D0" w14:textId="77777777" w:rsidR="009E02B3" w:rsidRPr="002A2F73" w:rsidRDefault="009E02B3" w:rsidP="00D61D67">
            <w:pPr>
              <w:spacing w:after="0"/>
              <w:rPr>
                <w:rFonts w:cs="Calibri"/>
                <w:sz w:val="18"/>
                <w:szCs w:val="18"/>
              </w:rPr>
            </w:pPr>
          </w:p>
        </w:tc>
      </w:tr>
      <w:tr w:rsidR="00D37CD8" w:rsidRPr="002A2F73" w14:paraId="300D2A9A" w14:textId="77777777" w:rsidTr="0048117C">
        <w:tc>
          <w:tcPr>
            <w:tcW w:w="1170" w:type="dxa"/>
            <w:vMerge/>
          </w:tcPr>
          <w:p w14:paraId="6EAE51A6" w14:textId="77777777" w:rsidR="009E02B3" w:rsidRPr="002A2F73" w:rsidRDefault="009E02B3" w:rsidP="00D61D67">
            <w:pPr>
              <w:spacing w:after="0"/>
              <w:rPr>
                <w:rFonts w:cs="Calibri"/>
                <w:sz w:val="18"/>
                <w:szCs w:val="18"/>
              </w:rPr>
            </w:pPr>
          </w:p>
        </w:tc>
        <w:tc>
          <w:tcPr>
            <w:tcW w:w="1530" w:type="dxa"/>
            <w:vMerge/>
            <w:shd w:val="clear" w:color="auto" w:fill="auto"/>
          </w:tcPr>
          <w:p w14:paraId="307F4F28" w14:textId="77777777" w:rsidR="009E02B3" w:rsidRPr="002A2F73" w:rsidRDefault="009E02B3" w:rsidP="00D61D67">
            <w:pPr>
              <w:spacing w:after="0"/>
              <w:rPr>
                <w:rFonts w:cs="Calibri"/>
                <w:sz w:val="18"/>
                <w:szCs w:val="18"/>
              </w:rPr>
            </w:pPr>
          </w:p>
        </w:tc>
        <w:tc>
          <w:tcPr>
            <w:tcW w:w="4050" w:type="dxa"/>
            <w:gridSpan w:val="2"/>
          </w:tcPr>
          <w:p w14:paraId="1F0C8321" w14:textId="33A78BEF" w:rsidR="009E02B3" w:rsidRPr="002A2F73" w:rsidRDefault="009E02B3" w:rsidP="00D61D67">
            <w:pPr>
              <w:spacing w:after="0"/>
              <w:jc w:val="left"/>
              <w:rPr>
                <w:rFonts w:cs="Calibri"/>
                <w:b/>
                <w:bCs/>
                <w:sz w:val="18"/>
                <w:szCs w:val="18"/>
              </w:rPr>
            </w:pPr>
            <w:r w:rsidRPr="002A2F73">
              <w:rPr>
                <w:rFonts w:cs="Calibri"/>
                <w:b/>
                <w:bCs/>
                <w:sz w:val="18"/>
                <w:szCs w:val="18"/>
              </w:rPr>
              <w:t>Activity 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2</w:t>
            </w:r>
            <w:r w:rsidRPr="002A2F73">
              <w:rPr>
                <w:rFonts w:cs="Calibri"/>
                <w:b/>
                <w:bCs/>
                <w:sz w:val="18"/>
                <w:szCs w:val="18"/>
                <w:cs/>
              </w:rPr>
              <w:t xml:space="preserve">: </w:t>
            </w:r>
            <w:r w:rsidRPr="002A2F73">
              <w:rPr>
                <w:rFonts w:cs="Calibri"/>
                <w:sz w:val="18"/>
                <w:szCs w:val="18"/>
              </w:rPr>
              <w:t xml:space="preserve">Design and implementation of a training </w:t>
            </w:r>
            <w:r w:rsidR="00FD0554" w:rsidRPr="002A2F73">
              <w:rPr>
                <w:rFonts w:cs="Calibri"/>
                <w:sz w:val="18"/>
                <w:szCs w:val="18"/>
              </w:rPr>
              <w:t>program</w:t>
            </w:r>
            <w:r w:rsidRPr="002A2F73">
              <w:rPr>
                <w:rFonts w:cs="Calibri"/>
                <w:sz w:val="18"/>
                <w:szCs w:val="18"/>
              </w:rPr>
              <w:t xml:space="preserve"> for GoN personnel at managerial and operational levels in energy planning and budgeting and analysis covering the energy planning, financing in the supply and demand sectors</w:t>
            </w:r>
          </w:p>
        </w:tc>
        <w:tc>
          <w:tcPr>
            <w:tcW w:w="450" w:type="dxa"/>
            <w:shd w:val="clear" w:color="auto" w:fill="auto"/>
          </w:tcPr>
          <w:p w14:paraId="3E0F5B69" w14:textId="77777777" w:rsidR="009E02B3" w:rsidRPr="002A2F73" w:rsidRDefault="009E02B3" w:rsidP="00D61D67">
            <w:pPr>
              <w:spacing w:after="0"/>
              <w:rPr>
                <w:rFonts w:cs="Calibri"/>
                <w:sz w:val="18"/>
                <w:szCs w:val="18"/>
              </w:rPr>
            </w:pPr>
          </w:p>
        </w:tc>
        <w:tc>
          <w:tcPr>
            <w:tcW w:w="450" w:type="dxa"/>
            <w:shd w:val="clear" w:color="auto" w:fill="auto"/>
          </w:tcPr>
          <w:p w14:paraId="6E329D7D" w14:textId="77777777" w:rsidR="009E02B3" w:rsidRPr="002A2F73" w:rsidRDefault="009E02B3" w:rsidP="00D61D67">
            <w:pPr>
              <w:spacing w:after="0"/>
              <w:rPr>
                <w:rFonts w:cs="Calibri"/>
                <w:sz w:val="18"/>
                <w:szCs w:val="18"/>
              </w:rPr>
            </w:pPr>
          </w:p>
        </w:tc>
        <w:tc>
          <w:tcPr>
            <w:tcW w:w="450" w:type="dxa"/>
            <w:shd w:val="clear" w:color="auto" w:fill="FFFF00"/>
          </w:tcPr>
          <w:p w14:paraId="26D0B627" w14:textId="77777777" w:rsidR="009E02B3" w:rsidRPr="002A2F73" w:rsidRDefault="009E02B3" w:rsidP="00D61D67">
            <w:pPr>
              <w:spacing w:after="0"/>
              <w:rPr>
                <w:rFonts w:cs="Calibri"/>
                <w:sz w:val="18"/>
                <w:szCs w:val="18"/>
              </w:rPr>
            </w:pPr>
          </w:p>
        </w:tc>
        <w:tc>
          <w:tcPr>
            <w:tcW w:w="450" w:type="dxa"/>
            <w:shd w:val="clear" w:color="auto" w:fill="FFFF00"/>
          </w:tcPr>
          <w:p w14:paraId="2FE8C5D1" w14:textId="77777777" w:rsidR="009E02B3" w:rsidRPr="002A2F73" w:rsidRDefault="009E02B3" w:rsidP="00D61D67">
            <w:pPr>
              <w:spacing w:after="0"/>
              <w:rPr>
                <w:rFonts w:cs="Calibri"/>
                <w:sz w:val="18"/>
                <w:szCs w:val="18"/>
              </w:rPr>
            </w:pPr>
          </w:p>
        </w:tc>
        <w:tc>
          <w:tcPr>
            <w:tcW w:w="450" w:type="dxa"/>
            <w:shd w:val="clear" w:color="auto" w:fill="FFFF00"/>
          </w:tcPr>
          <w:p w14:paraId="0FF9BFFD" w14:textId="77777777" w:rsidR="009E02B3" w:rsidRPr="002A2F73" w:rsidRDefault="009E02B3" w:rsidP="00D61D67">
            <w:pPr>
              <w:spacing w:after="0"/>
              <w:rPr>
                <w:rFonts w:cs="Calibri"/>
                <w:sz w:val="18"/>
                <w:szCs w:val="18"/>
              </w:rPr>
            </w:pPr>
          </w:p>
        </w:tc>
        <w:tc>
          <w:tcPr>
            <w:tcW w:w="450" w:type="dxa"/>
            <w:shd w:val="clear" w:color="auto" w:fill="FFFF00"/>
          </w:tcPr>
          <w:p w14:paraId="7B471750" w14:textId="77777777" w:rsidR="009E02B3" w:rsidRPr="002A2F73" w:rsidRDefault="009E02B3" w:rsidP="00D61D67">
            <w:pPr>
              <w:spacing w:after="0"/>
              <w:rPr>
                <w:rFonts w:cs="Calibri"/>
                <w:sz w:val="18"/>
                <w:szCs w:val="18"/>
              </w:rPr>
            </w:pPr>
          </w:p>
        </w:tc>
        <w:tc>
          <w:tcPr>
            <w:tcW w:w="450" w:type="dxa"/>
            <w:shd w:val="clear" w:color="auto" w:fill="FFFF00"/>
          </w:tcPr>
          <w:p w14:paraId="7156400F" w14:textId="77777777" w:rsidR="009E02B3" w:rsidRPr="002A2F73" w:rsidRDefault="009E02B3" w:rsidP="00D61D67">
            <w:pPr>
              <w:spacing w:after="0"/>
              <w:rPr>
                <w:rFonts w:cs="Calibri"/>
                <w:sz w:val="18"/>
                <w:szCs w:val="18"/>
              </w:rPr>
            </w:pPr>
          </w:p>
        </w:tc>
        <w:tc>
          <w:tcPr>
            <w:tcW w:w="450" w:type="dxa"/>
            <w:shd w:val="clear" w:color="auto" w:fill="FFFF00"/>
          </w:tcPr>
          <w:p w14:paraId="14E48426"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1DAE73A8"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4897C34E" w14:textId="77777777" w:rsidR="009E02B3" w:rsidRPr="002A2F73" w:rsidRDefault="009E02B3" w:rsidP="00D61D67">
            <w:pPr>
              <w:spacing w:after="0"/>
              <w:rPr>
                <w:rFonts w:cs="Calibri"/>
                <w:sz w:val="18"/>
                <w:szCs w:val="18"/>
              </w:rPr>
            </w:pPr>
          </w:p>
        </w:tc>
        <w:tc>
          <w:tcPr>
            <w:tcW w:w="450" w:type="dxa"/>
            <w:shd w:val="clear" w:color="auto" w:fill="auto"/>
          </w:tcPr>
          <w:p w14:paraId="012C67EC" w14:textId="77777777" w:rsidR="009E02B3" w:rsidRPr="002A2F73" w:rsidRDefault="009E02B3" w:rsidP="00D61D67">
            <w:pPr>
              <w:spacing w:after="0"/>
              <w:rPr>
                <w:rFonts w:cs="Calibri"/>
                <w:sz w:val="18"/>
                <w:szCs w:val="18"/>
              </w:rPr>
            </w:pPr>
          </w:p>
        </w:tc>
        <w:tc>
          <w:tcPr>
            <w:tcW w:w="450" w:type="dxa"/>
            <w:shd w:val="clear" w:color="auto" w:fill="auto"/>
          </w:tcPr>
          <w:p w14:paraId="1F9B8162" w14:textId="77777777" w:rsidR="009E02B3" w:rsidRPr="002A2F73" w:rsidRDefault="009E02B3" w:rsidP="00D61D67">
            <w:pPr>
              <w:spacing w:after="0"/>
              <w:rPr>
                <w:rFonts w:cs="Calibri"/>
                <w:sz w:val="18"/>
                <w:szCs w:val="18"/>
              </w:rPr>
            </w:pPr>
          </w:p>
        </w:tc>
        <w:tc>
          <w:tcPr>
            <w:tcW w:w="444" w:type="dxa"/>
            <w:shd w:val="clear" w:color="auto" w:fill="FFFF00"/>
          </w:tcPr>
          <w:p w14:paraId="2BBF4C5E" w14:textId="77777777" w:rsidR="009E02B3" w:rsidRPr="002A2F73" w:rsidRDefault="009E02B3" w:rsidP="00D61D67">
            <w:pPr>
              <w:spacing w:after="0"/>
              <w:rPr>
                <w:rFonts w:cs="Calibri"/>
                <w:sz w:val="18"/>
                <w:szCs w:val="18"/>
              </w:rPr>
            </w:pPr>
          </w:p>
        </w:tc>
        <w:tc>
          <w:tcPr>
            <w:tcW w:w="452" w:type="dxa"/>
            <w:shd w:val="clear" w:color="auto" w:fill="FFFF00"/>
          </w:tcPr>
          <w:p w14:paraId="64E1873A" w14:textId="77777777" w:rsidR="009E02B3" w:rsidRPr="002A2F73" w:rsidRDefault="009E02B3" w:rsidP="00D61D67">
            <w:pPr>
              <w:spacing w:after="0"/>
              <w:rPr>
                <w:rFonts w:cs="Calibri"/>
                <w:sz w:val="18"/>
                <w:szCs w:val="18"/>
              </w:rPr>
            </w:pPr>
          </w:p>
        </w:tc>
        <w:tc>
          <w:tcPr>
            <w:tcW w:w="452" w:type="dxa"/>
            <w:shd w:val="clear" w:color="auto" w:fill="FFFF00"/>
          </w:tcPr>
          <w:p w14:paraId="3B0DB2CB" w14:textId="77777777" w:rsidR="009E02B3" w:rsidRPr="002A2F73" w:rsidRDefault="009E02B3" w:rsidP="00D61D67">
            <w:pPr>
              <w:spacing w:after="0"/>
              <w:rPr>
                <w:rFonts w:cs="Calibri"/>
                <w:sz w:val="18"/>
                <w:szCs w:val="18"/>
              </w:rPr>
            </w:pPr>
          </w:p>
        </w:tc>
        <w:tc>
          <w:tcPr>
            <w:tcW w:w="452" w:type="dxa"/>
            <w:shd w:val="clear" w:color="auto" w:fill="FFFF00"/>
          </w:tcPr>
          <w:p w14:paraId="1790FB80" w14:textId="77777777" w:rsidR="009E02B3" w:rsidRPr="002A2F73" w:rsidRDefault="009E02B3" w:rsidP="00D61D67">
            <w:pPr>
              <w:spacing w:after="0"/>
              <w:rPr>
                <w:rFonts w:cs="Calibri"/>
                <w:sz w:val="18"/>
                <w:szCs w:val="18"/>
              </w:rPr>
            </w:pPr>
          </w:p>
        </w:tc>
      </w:tr>
      <w:tr w:rsidR="009E02B3" w:rsidRPr="002A2F73" w14:paraId="1436E9C6" w14:textId="77777777" w:rsidTr="00B53975">
        <w:tc>
          <w:tcPr>
            <w:tcW w:w="13950" w:type="dxa"/>
            <w:gridSpan w:val="20"/>
            <w:shd w:val="clear" w:color="auto" w:fill="D9D9D9"/>
          </w:tcPr>
          <w:p w14:paraId="04282C44" w14:textId="77777777" w:rsidR="009E02B3" w:rsidRPr="002A2F73" w:rsidRDefault="009E02B3" w:rsidP="00D61D67">
            <w:pPr>
              <w:spacing w:after="0"/>
              <w:rPr>
                <w:rFonts w:cs="Calibri"/>
                <w:sz w:val="18"/>
                <w:szCs w:val="18"/>
              </w:rPr>
            </w:pPr>
            <w:r w:rsidRPr="002A2F73">
              <w:rPr>
                <w:rFonts w:cs="Calibri"/>
                <w:b/>
                <w:sz w:val="18"/>
                <w:szCs w:val="18"/>
              </w:rPr>
              <w:t>Component 2</w:t>
            </w:r>
            <w:r w:rsidRPr="002A2F73">
              <w:rPr>
                <w:rFonts w:cs="Calibri"/>
                <w:b/>
                <w:sz w:val="18"/>
                <w:szCs w:val="18"/>
                <w:cs/>
              </w:rPr>
              <w:t xml:space="preserve">. </w:t>
            </w:r>
            <w:r w:rsidRPr="002A2F73">
              <w:rPr>
                <w:rFonts w:cs="Calibri"/>
                <w:b/>
                <w:sz w:val="18"/>
                <w:szCs w:val="18"/>
              </w:rPr>
              <w:t>Supporting RE &amp; EE Initiatives</w:t>
            </w:r>
          </w:p>
        </w:tc>
      </w:tr>
      <w:tr w:rsidR="00D37CD8" w:rsidRPr="002A2F73" w14:paraId="427C1D08" w14:textId="77777777" w:rsidTr="0048117C">
        <w:tc>
          <w:tcPr>
            <w:tcW w:w="1170" w:type="dxa"/>
            <w:vMerge w:val="restart"/>
          </w:tcPr>
          <w:p w14:paraId="19B305D5" w14:textId="77777777" w:rsidR="009E02B3" w:rsidRPr="002A2F73" w:rsidRDefault="009E02B3" w:rsidP="00D61D67">
            <w:pPr>
              <w:spacing w:after="0"/>
              <w:jc w:val="left"/>
              <w:rPr>
                <w:rFonts w:cs="Calibri"/>
                <w:b/>
                <w:bCs/>
                <w:color w:val="000000"/>
                <w:sz w:val="18"/>
                <w:szCs w:val="18"/>
              </w:rPr>
            </w:pPr>
            <w:r w:rsidRPr="002A2F73">
              <w:rPr>
                <w:rFonts w:cs="Calibri"/>
                <w:b/>
                <w:bCs/>
                <w:color w:val="000000"/>
                <w:sz w:val="18"/>
                <w:szCs w:val="18"/>
              </w:rPr>
              <w:t>Outcome 2</w:t>
            </w:r>
            <w:r w:rsidRPr="002A2F73">
              <w:rPr>
                <w:rFonts w:cs="Calibri"/>
                <w:b/>
                <w:bCs/>
                <w:color w:val="000000"/>
                <w:sz w:val="18"/>
                <w:szCs w:val="18"/>
                <w:cs/>
              </w:rPr>
              <w:t>.</w:t>
            </w:r>
            <w:r w:rsidRPr="002A2F73">
              <w:rPr>
                <w:rFonts w:cs="Calibri"/>
                <w:b/>
                <w:bCs/>
                <w:color w:val="000000"/>
                <w:sz w:val="18"/>
                <w:szCs w:val="18"/>
              </w:rPr>
              <w:t>1</w:t>
            </w:r>
            <w:r w:rsidRPr="002A2F73">
              <w:rPr>
                <w:rFonts w:cs="Calibri"/>
                <w:color w:val="000000"/>
                <w:sz w:val="18"/>
                <w:szCs w:val="18"/>
                <w:cs/>
              </w:rPr>
              <w:t xml:space="preserve">: </w:t>
            </w:r>
            <w:r w:rsidRPr="002A2F73">
              <w:rPr>
                <w:rFonts w:cs="Calibri"/>
                <w:color w:val="000000"/>
                <w:sz w:val="18"/>
                <w:szCs w:val="18"/>
              </w:rPr>
              <w:t>Cohesive institutional mechanisms for facilitating widespread application of RE &amp; EE technologies in the country</w:t>
            </w:r>
          </w:p>
        </w:tc>
        <w:tc>
          <w:tcPr>
            <w:tcW w:w="1620" w:type="dxa"/>
            <w:gridSpan w:val="2"/>
            <w:vMerge w:val="restart"/>
            <w:shd w:val="clear" w:color="auto" w:fill="auto"/>
          </w:tcPr>
          <w:p w14:paraId="03F37900"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2</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color w:val="000000"/>
                <w:sz w:val="18"/>
                <w:szCs w:val="18"/>
              </w:rPr>
              <w:t xml:space="preserve"> Well</w:t>
            </w:r>
            <w:r w:rsidRPr="002A2F73">
              <w:rPr>
                <w:rFonts w:cs="Calibri"/>
                <w:color w:val="000000"/>
                <w:sz w:val="18"/>
                <w:szCs w:val="18"/>
                <w:cs/>
              </w:rPr>
              <w:t>-</w:t>
            </w:r>
            <w:r w:rsidRPr="002A2F73">
              <w:rPr>
                <w:rFonts w:cs="Calibri"/>
                <w:color w:val="000000"/>
                <w:sz w:val="18"/>
                <w:szCs w:val="18"/>
              </w:rPr>
              <w:t>coordinated planned and implemented RE</w:t>
            </w:r>
            <w:r w:rsidRPr="002A2F73">
              <w:rPr>
                <w:rFonts w:cs="Calibri"/>
                <w:color w:val="000000"/>
                <w:sz w:val="18"/>
                <w:szCs w:val="18"/>
                <w:cs/>
              </w:rPr>
              <w:t>/</w:t>
            </w:r>
            <w:r w:rsidRPr="002A2F73">
              <w:rPr>
                <w:rFonts w:cs="Calibri"/>
                <w:color w:val="000000"/>
                <w:sz w:val="18"/>
                <w:szCs w:val="18"/>
              </w:rPr>
              <w:t>EE Projects of the GON, private sector and communities</w:t>
            </w:r>
          </w:p>
        </w:tc>
        <w:tc>
          <w:tcPr>
            <w:tcW w:w="3960" w:type="dxa"/>
          </w:tcPr>
          <w:p w14:paraId="2E75A674"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Development and establishment of an improved and effective coordination mechanism between the relevant GoN agencies in the energy sector particularly in implementation of the NEPF and NERM</w:t>
            </w:r>
          </w:p>
        </w:tc>
        <w:tc>
          <w:tcPr>
            <w:tcW w:w="450" w:type="dxa"/>
            <w:shd w:val="clear" w:color="auto" w:fill="auto"/>
          </w:tcPr>
          <w:p w14:paraId="727F857B" w14:textId="77777777" w:rsidR="009E02B3" w:rsidRPr="002A2F73" w:rsidRDefault="009E02B3" w:rsidP="00D61D67">
            <w:pPr>
              <w:spacing w:after="0"/>
              <w:rPr>
                <w:rFonts w:cs="Calibri"/>
                <w:sz w:val="18"/>
                <w:szCs w:val="18"/>
              </w:rPr>
            </w:pPr>
          </w:p>
        </w:tc>
        <w:tc>
          <w:tcPr>
            <w:tcW w:w="450" w:type="dxa"/>
            <w:shd w:val="clear" w:color="auto" w:fill="auto"/>
          </w:tcPr>
          <w:p w14:paraId="2130BB9E" w14:textId="77777777" w:rsidR="009E02B3" w:rsidRPr="002A2F73" w:rsidRDefault="009E02B3" w:rsidP="00D61D67">
            <w:pPr>
              <w:spacing w:after="0"/>
              <w:rPr>
                <w:rFonts w:cs="Calibri"/>
                <w:sz w:val="18"/>
                <w:szCs w:val="18"/>
              </w:rPr>
            </w:pPr>
          </w:p>
        </w:tc>
        <w:tc>
          <w:tcPr>
            <w:tcW w:w="450" w:type="dxa"/>
            <w:shd w:val="clear" w:color="auto" w:fill="FFFF00"/>
          </w:tcPr>
          <w:p w14:paraId="659A60A8" w14:textId="77777777" w:rsidR="009E02B3" w:rsidRPr="002A2F73" w:rsidRDefault="009E02B3" w:rsidP="00D61D67">
            <w:pPr>
              <w:spacing w:after="0"/>
              <w:rPr>
                <w:rFonts w:cs="Calibri"/>
                <w:sz w:val="18"/>
                <w:szCs w:val="18"/>
              </w:rPr>
            </w:pPr>
          </w:p>
        </w:tc>
        <w:tc>
          <w:tcPr>
            <w:tcW w:w="450" w:type="dxa"/>
            <w:shd w:val="clear" w:color="auto" w:fill="FFFF00"/>
          </w:tcPr>
          <w:p w14:paraId="6E7AF913" w14:textId="77777777" w:rsidR="009E02B3" w:rsidRPr="002A2F73" w:rsidRDefault="009E02B3" w:rsidP="00D61D67">
            <w:pPr>
              <w:spacing w:after="0"/>
              <w:rPr>
                <w:rFonts w:cs="Calibri"/>
                <w:sz w:val="18"/>
                <w:szCs w:val="18"/>
              </w:rPr>
            </w:pPr>
          </w:p>
        </w:tc>
        <w:tc>
          <w:tcPr>
            <w:tcW w:w="450" w:type="dxa"/>
            <w:shd w:val="clear" w:color="auto" w:fill="FFFF00"/>
          </w:tcPr>
          <w:p w14:paraId="7EB24B41" w14:textId="77777777" w:rsidR="009E02B3" w:rsidRPr="002A2F73" w:rsidRDefault="009E02B3" w:rsidP="00D61D67">
            <w:pPr>
              <w:spacing w:after="0"/>
              <w:rPr>
                <w:rFonts w:cs="Calibri"/>
                <w:sz w:val="18"/>
                <w:szCs w:val="18"/>
              </w:rPr>
            </w:pPr>
          </w:p>
        </w:tc>
        <w:tc>
          <w:tcPr>
            <w:tcW w:w="450" w:type="dxa"/>
            <w:shd w:val="clear" w:color="auto" w:fill="FFFF00"/>
          </w:tcPr>
          <w:p w14:paraId="18FDF879" w14:textId="77777777" w:rsidR="009E02B3" w:rsidRPr="002A2F73" w:rsidRDefault="009E02B3" w:rsidP="00D61D67">
            <w:pPr>
              <w:spacing w:after="0"/>
              <w:rPr>
                <w:rFonts w:cs="Calibri"/>
                <w:sz w:val="18"/>
                <w:szCs w:val="18"/>
              </w:rPr>
            </w:pPr>
          </w:p>
        </w:tc>
        <w:tc>
          <w:tcPr>
            <w:tcW w:w="450" w:type="dxa"/>
            <w:shd w:val="clear" w:color="auto" w:fill="auto"/>
          </w:tcPr>
          <w:p w14:paraId="6231F72C" w14:textId="77777777" w:rsidR="009E02B3" w:rsidRPr="002A2F73" w:rsidRDefault="009E02B3" w:rsidP="00D61D67">
            <w:pPr>
              <w:spacing w:after="0"/>
              <w:rPr>
                <w:rFonts w:cs="Calibri"/>
                <w:sz w:val="18"/>
                <w:szCs w:val="18"/>
              </w:rPr>
            </w:pPr>
          </w:p>
        </w:tc>
        <w:tc>
          <w:tcPr>
            <w:tcW w:w="450" w:type="dxa"/>
            <w:shd w:val="clear" w:color="auto" w:fill="auto"/>
          </w:tcPr>
          <w:p w14:paraId="31E43C2F" w14:textId="77777777" w:rsidR="009E02B3" w:rsidRPr="002A2F73" w:rsidRDefault="009E02B3" w:rsidP="00D61D67">
            <w:pPr>
              <w:spacing w:after="0"/>
              <w:rPr>
                <w:rFonts w:cs="Calibri"/>
                <w:sz w:val="18"/>
                <w:szCs w:val="18"/>
              </w:rPr>
            </w:pPr>
          </w:p>
        </w:tc>
        <w:tc>
          <w:tcPr>
            <w:tcW w:w="450" w:type="dxa"/>
            <w:shd w:val="clear" w:color="auto" w:fill="auto"/>
          </w:tcPr>
          <w:p w14:paraId="1BE5B1D1" w14:textId="77777777" w:rsidR="009E02B3" w:rsidRPr="002A2F73" w:rsidRDefault="009E02B3" w:rsidP="00D61D67">
            <w:pPr>
              <w:spacing w:after="0"/>
              <w:rPr>
                <w:rFonts w:cs="Calibri"/>
                <w:sz w:val="18"/>
                <w:szCs w:val="18"/>
              </w:rPr>
            </w:pPr>
          </w:p>
        </w:tc>
        <w:tc>
          <w:tcPr>
            <w:tcW w:w="450" w:type="dxa"/>
            <w:shd w:val="clear" w:color="auto" w:fill="auto"/>
          </w:tcPr>
          <w:p w14:paraId="55E35120" w14:textId="77777777" w:rsidR="009E02B3" w:rsidRPr="002A2F73" w:rsidRDefault="009E02B3" w:rsidP="00D61D67">
            <w:pPr>
              <w:spacing w:after="0"/>
              <w:rPr>
                <w:rFonts w:cs="Calibri"/>
                <w:sz w:val="18"/>
                <w:szCs w:val="18"/>
              </w:rPr>
            </w:pPr>
          </w:p>
        </w:tc>
        <w:tc>
          <w:tcPr>
            <w:tcW w:w="450" w:type="dxa"/>
            <w:shd w:val="clear" w:color="auto" w:fill="auto"/>
          </w:tcPr>
          <w:p w14:paraId="0CAC2D4B" w14:textId="77777777" w:rsidR="009E02B3" w:rsidRPr="002A2F73" w:rsidRDefault="009E02B3" w:rsidP="00D61D67">
            <w:pPr>
              <w:spacing w:after="0"/>
              <w:rPr>
                <w:rFonts w:cs="Calibri"/>
                <w:sz w:val="18"/>
                <w:szCs w:val="18"/>
              </w:rPr>
            </w:pPr>
          </w:p>
        </w:tc>
        <w:tc>
          <w:tcPr>
            <w:tcW w:w="450" w:type="dxa"/>
            <w:shd w:val="clear" w:color="auto" w:fill="auto"/>
          </w:tcPr>
          <w:p w14:paraId="4452429B" w14:textId="77777777" w:rsidR="009E02B3" w:rsidRPr="002A2F73" w:rsidRDefault="009E02B3" w:rsidP="00D61D67">
            <w:pPr>
              <w:spacing w:after="0"/>
              <w:rPr>
                <w:rFonts w:cs="Calibri"/>
                <w:sz w:val="18"/>
                <w:szCs w:val="18"/>
              </w:rPr>
            </w:pPr>
          </w:p>
        </w:tc>
        <w:tc>
          <w:tcPr>
            <w:tcW w:w="444" w:type="dxa"/>
            <w:shd w:val="clear" w:color="auto" w:fill="auto"/>
          </w:tcPr>
          <w:p w14:paraId="22D1FC2B" w14:textId="77777777" w:rsidR="009E02B3" w:rsidRPr="002A2F73" w:rsidRDefault="009E02B3" w:rsidP="00D61D67">
            <w:pPr>
              <w:spacing w:after="0"/>
              <w:rPr>
                <w:rFonts w:cs="Calibri"/>
                <w:sz w:val="18"/>
                <w:szCs w:val="18"/>
              </w:rPr>
            </w:pPr>
          </w:p>
        </w:tc>
        <w:tc>
          <w:tcPr>
            <w:tcW w:w="452" w:type="dxa"/>
            <w:shd w:val="clear" w:color="auto" w:fill="auto"/>
          </w:tcPr>
          <w:p w14:paraId="6CC3B883" w14:textId="77777777" w:rsidR="009E02B3" w:rsidRPr="002A2F73" w:rsidRDefault="009E02B3" w:rsidP="00D61D67">
            <w:pPr>
              <w:spacing w:after="0"/>
              <w:rPr>
                <w:rFonts w:cs="Calibri"/>
                <w:sz w:val="18"/>
                <w:szCs w:val="18"/>
              </w:rPr>
            </w:pPr>
          </w:p>
        </w:tc>
        <w:tc>
          <w:tcPr>
            <w:tcW w:w="452" w:type="dxa"/>
            <w:shd w:val="clear" w:color="auto" w:fill="auto"/>
          </w:tcPr>
          <w:p w14:paraId="2B8A70F4" w14:textId="77777777" w:rsidR="009E02B3" w:rsidRPr="002A2F73" w:rsidRDefault="009E02B3" w:rsidP="00D61D67">
            <w:pPr>
              <w:spacing w:after="0"/>
              <w:rPr>
                <w:rFonts w:cs="Calibri"/>
                <w:sz w:val="18"/>
                <w:szCs w:val="18"/>
              </w:rPr>
            </w:pPr>
          </w:p>
        </w:tc>
        <w:tc>
          <w:tcPr>
            <w:tcW w:w="452" w:type="dxa"/>
            <w:shd w:val="clear" w:color="auto" w:fill="auto"/>
          </w:tcPr>
          <w:p w14:paraId="791C01C0" w14:textId="77777777" w:rsidR="009E02B3" w:rsidRPr="002A2F73" w:rsidRDefault="009E02B3" w:rsidP="00D61D67">
            <w:pPr>
              <w:spacing w:after="0"/>
              <w:rPr>
                <w:rFonts w:cs="Calibri"/>
                <w:sz w:val="18"/>
                <w:szCs w:val="18"/>
              </w:rPr>
            </w:pPr>
          </w:p>
        </w:tc>
      </w:tr>
      <w:tr w:rsidR="00D37CD8" w:rsidRPr="002A2F73" w14:paraId="10D6BBC1" w14:textId="77777777" w:rsidTr="00270E9C">
        <w:tc>
          <w:tcPr>
            <w:tcW w:w="1170" w:type="dxa"/>
            <w:vMerge/>
            <w:vAlign w:val="center"/>
          </w:tcPr>
          <w:p w14:paraId="2E72A688"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7F6B7516" w14:textId="77777777" w:rsidR="009E02B3" w:rsidRPr="002A2F73" w:rsidRDefault="009E02B3" w:rsidP="00D61D67">
            <w:pPr>
              <w:spacing w:after="0"/>
              <w:jc w:val="left"/>
              <w:rPr>
                <w:rFonts w:cs="Calibri"/>
                <w:sz w:val="18"/>
                <w:szCs w:val="18"/>
              </w:rPr>
            </w:pPr>
          </w:p>
        </w:tc>
        <w:tc>
          <w:tcPr>
            <w:tcW w:w="3960" w:type="dxa"/>
          </w:tcPr>
          <w:p w14:paraId="5877CA59"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Establishment of a consultation and coordination mechanism for different RE &amp; EE trainings</w:t>
            </w:r>
            <w:r w:rsidRPr="002A2F73">
              <w:rPr>
                <w:rFonts w:cs="Calibri"/>
                <w:sz w:val="18"/>
                <w:szCs w:val="18"/>
                <w:cs/>
              </w:rPr>
              <w:t>/</w:t>
            </w:r>
            <w:r w:rsidRPr="002A2F73">
              <w:rPr>
                <w:rFonts w:cs="Calibri"/>
                <w:sz w:val="18"/>
                <w:szCs w:val="18"/>
              </w:rPr>
              <w:t>projects between government, private sector, key stakeholders and district communities</w:t>
            </w:r>
          </w:p>
        </w:tc>
        <w:tc>
          <w:tcPr>
            <w:tcW w:w="450" w:type="dxa"/>
            <w:shd w:val="clear" w:color="auto" w:fill="auto"/>
          </w:tcPr>
          <w:p w14:paraId="069A8DD4" w14:textId="77777777" w:rsidR="009E02B3" w:rsidRPr="002A2F73" w:rsidRDefault="009E02B3" w:rsidP="00D61D67">
            <w:pPr>
              <w:spacing w:after="0"/>
              <w:rPr>
                <w:rFonts w:cs="Calibri"/>
                <w:sz w:val="18"/>
                <w:szCs w:val="18"/>
              </w:rPr>
            </w:pPr>
          </w:p>
        </w:tc>
        <w:tc>
          <w:tcPr>
            <w:tcW w:w="450" w:type="dxa"/>
            <w:shd w:val="clear" w:color="auto" w:fill="auto"/>
          </w:tcPr>
          <w:p w14:paraId="723FBB28" w14:textId="77777777" w:rsidR="009E02B3" w:rsidRPr="002A2F73" w:rsidRDefault="009E02B3" w:rsidP="00D61D67">
            <w:pPr>
              <w:spacing w:after="0"/>
              <w:rPr>
                <w:rFonts w:cs="Calibri"/>
                <w:sz w:val="18"/>
                <w:szCs w:val="18"/>
              </w:rPr>
            </w:pPr>
          </w:p>
        </w:tc>
        <w:tc>
          <w:tcPr>
            <w:tcW w:w="450" w:type="dxa"/>
            <w:shd w:val="clear" w:color="auto" w:fill="auto"/>
          </w:tcPr>
          <w:p w14:paraId="11FBCFC4" w14:textId="77777777" w:rsidR="009E02B3" w:rsidRPr="002A2F73" w:rsidRDefault="009E02B3" w:rsidP="00D61D67">
            <w:pPr>
              <w:spacing w:after="0"/>
              <w:rPr>
                <w:rFonts w:cs="Calibri"/>
                <w:sz w:val="18"/>
                <w:szCs w:val="18"/>
              </w:rPr>
            </w:pPr>
          </w:p>
        </w:tc>
        <w:tc>
          <w:tcPr>
            <w:tcW w:w="450" w:type="dxa"/>
            <w:shd w:val="clear" w:color="auto" w:fill="auto"/>
          </w:tcPr>
          <w:p w14:paraId="045E4AC7" w14:textId="77777777" w:rsidR="009E02B3" w:rsidRPr="002A2F73" w:rsidRDefault="009E02B3" w:rsidP="00D61D67">
            <w:pPr>
              <w:spacing w:after="0"/>
              <w:rPr>
                <w:rFonts w:cs="Calibri"/>
                <w:sz w:val="18"/>
                <w:szCs w:val="18"/>
              </w:rPr>
            </w:pPr>
          </w:p>
        </w:tc>
        <w:tc>
          <w:tcPr>
            <w:tcW w:w="450" w:type="dxa"/>
            <w:shd w:val="clear" w:color="auto" w:fill="FFFF00"/>
          </w:tcPr>
          <w:p w14:paraId="30676D17" w14:textId="77777777" w:rsidR="009E02B3" w:rsidRPr="002A2F73" w:rsidRDefault="009E02B3" w:rsidP="00D61D67">
            <w:pPr>
              <w:spacing w:after="0"/>
              <w:rPr>
                <w:rFonts w:cs="Calibri"/>
                <w:sz w:val="18"/>
                <w:szCs w:val="18"/>
              </w:rPr>
            </w:pPr>
          </w:p>
        </w:tc>
        <w:tc>
          <w:tcPr>
            <w:tcW w:w="450" w:type="dxa"/>
            <w:shd w:val="clear" w:color="auto" w:fill="FFFF00"/>
          </w:tcPr>
          <w:p w14:paraId="0AD0D90F" w14:textId="77777777" w:rsidR="009E02B3" w:rsidRPr="002A2F73" w:rsidRDefault="009E02B3" w:rsidP="00D61D67">
            <w:pPr>
              <w:spacing w:after="0"/>
              <w:rPr>
                <w:rFonts w:cs="Calibri"/>
                <w:sz w:val="18"/>
                <w:szCs w:val="18"/>
              </w:rPr>
            </w:pPr>
          </w:p>
        </w:tc>
        <w:tc>
          <w:tcPr>
            <w:tcW w:w="450" w:type="dxa"/>
            <w:shd w:val="clear" w:color="auto" w:fill="FFFF00"/>
          </w:tcPr>
          <w:p w14:paraId="0923D5CA" w14:textId="77777777" w:rsidR="009E02B3" w:rsidRPr="002A2F73" w:rsidRDefault="009E02B3" w:rsidP="00D61D67">
            <w:pPr>
              <w:spacing w:after="0"/>
              <w:rPr>
                <w:rFonts w:cs="Calibri"/>
                <w:sz w:val="18"/>
                <w:szCs w:val="18"/>
              </w:rPr>
            </w:pPr>
          </w:p>
        </w:tc>
        <w:tc>
          <w:tcPr>
            <w:tcW w:w="450" w:type="dxa"/>
            <w:shd w:val="clear" w:color="auto" w:fill="FFFF00"/>
          </w:tcPr>
          <w:p w14:paraId="3ECD68D8"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693C04BA"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3E8E40BE" w14:textId="77777777" w:rsidR="009E02B3" w:rsidRPr="002A2F73" w:rsidRDefault="009E02B3" w:rsidP="00D61D67">
            <w:pPr>
              <w:spacing w:after="0"/>
              <w:rPr>
                <w:rFonts w:cs="Calibri"/>
                <w:sz w:val="18"/>
                <w:szCs w:val="18"/>
              </w:rPr>
            </w:pPr>
          </w:p>
        </w:tc>
        <w:tc>
          <w:tcPr>
            <w:tcW w:w="450" w:type="dxa"/>
            <w:shd w:val="clear" w:color="auto" w:fill="auto"/>
          </w:tcPr>
          <w:p w14:paraId="72568573" w14:textId="77777777" w:rsidR="009E02B3" w:rsidRPr="002A2F73" w:rsidRDefault="009E02B3" w:rsidP="00D61D67">
            <w:pPr>
              <w:spacing w:after="0"/>
              <w:rPr>
                <w:rFonts w:cs="Calibri"/>
                <w:sz w:val="18"/>
                <w:szCs w:val="18"/>
              </w:rPr>
            </w:pPr>
          </w:p>
        </w:tc>
        <w:tc>
          <w:tcPr>
            <w:tcW w:w="450" w:type="dxa"/>
            <w:shd w:val="clear" w:color="auto" w:fill="auto"/>
          </w:tcPr>
          <w:p w14:paraId="7C4A711A" w14:textId="77777777" w:rsidR="009E02B3" w:rsidRPr="002A2F73" w:rsidRDefault="009E02B3" w:rsidP="00D61D67">
            <w:pPr>
              <w:spacing w:after="0"/>
              <w:rPr>
                <w:rFonts w:cs="Calibri"/>
                <w:sz w:val="18"/>
                <w:szCs w:val="18"/>
              </w:rPr>
            </w:pPr>
          </w:p>
        </w:tc>
        <w:tc>
          <w:tcPr>
            <w:tcW w:w="444" w:type="dxa"/>
            <w:shd w:val="clear" w:color="auto" w:fill="FFFF00"/>
          </w:tcPr>
          <w:p w14:paraId="4EE1FB0A" w14:textId="77777777" w:rsidR="009E02B3" w:rsidRPr="002A2F73" w:rsidRDefault="009E02B3" w:rsidP="00D61D67">
            <w:pPr>
              <w:spacing w:after="0"/>
              <w:rPr>
                <w:rFonts w:cs="Calibri"/>
                <w:sz w:val="18"/>
                <w:szCs w:val="18"/>
              </w:rPr>
            </w:pPr>
          </w:p>
        </w:tc>
        <w:tc>
          <w:tcPr>
            <w:tcW w:w="452" w:type="dxa"/>
            <w:shd w:val="clear" w:color="auto" w:fill="FFFF00"/>
          </w:tcPr>
          <w:p w14:paraId="4E688D91" w14:textId="77777777" w:rsidR="009E02B3" w:rsidRPr="002A2F73" w:rsidRDefault="009E02B3" w:rsidP="00D61D67">
            <w:pPr>
              <w:spacing w:after="0"/>
              <w:rPr>
                <w:rFonts w:cs="Calibri"/>
                <w:sz w:val="18"/>
                <w:szCs w:val="18"/>
              </w:rPr>
            </w:pPr>
          </w:p>
        </w:tc>
        <w:tc>
          <w:tcPr>
            <w:tcW w:w="452" w:type="dxa"/>
            <w:shd w:val="clear" w:color="auto" w:fill="FFFF00"/>
          </w:tcPr>
          <w:p w14:paraId="1C0BD2D6" w14:textId="77777777" w:rsidR="009E02B3" w:rsidRPr="002A2F73" w:rsidRDefault="009E02B3" w:rsidP="00D61D67">
            <w:pPr>
              <w:spacing w:after="0"/>
              <w:rPr>
                <w:rFonts w:cs="Calibri"/>
                <w:sz w:val="18"/>
                <w:szCs w:val="18"/>
              </w:rPr>
            </w:pPr>
          </w:p>
        </w:tc>
        <w:tc>
          <w:tcPr>
            <w:tcW w:w="452" w:type="dxa"/>
            <w:shd w:val="clear" w:color="auto" w:fill="FFFF00"/>
          </w:tcPr>
          <w:p w14:paraId="0CA42972" w14:textId="77777777" w:rsidR="009E02B3" w:rsidRPr="002A2F73" w:rsidRDefault="009E02B3" w:rsidP="00D61D67">
            <w:pPr>
              <w:spacing w:after="0"/>
              <w:rPr>
                <w:rFonts w:cs="Calibri"/>
                <w:sz w:val="18"/>
                <w:szCs w:val="18"/>
              </w:rPr>
            </w:pPr>
          </w:p>
        </w:tc>
      </w:tr>
      <w:tr w:rsidR="00D37CD8" w:rsidRPr="002A2F73" w14:paraId="24BD8ACA" w14:textId="77777777" w:rsidTr="0048117C">
        <w:tc>
          <w:tcPr>
            <w:tcW w:w="1170" w:type="dxa"/>
            <w:vMerge/>
            <w:vAlign w:val="center"/>
          </w:tcPr>
          <w:p w14:paraId="18ED9D94"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6EC2EEA9" w14:textId="77777777" w:rsidR="009E02B3" w:rsidRPr="002A2F73" w:rsidRDefault="009E02B3" w:rsidP="00D61D67">
            <w:pPr>
              <w:spacing w:after="0"/>
              <w:jc w:val="left"/>
              <w:rPr>
                <w:rFonts w:cs="Calibri"/>
                <w:sz w:val="18"/>
                <w:szCs w:val="18"/>
              </w:rPr>
            </w:pPr>
          </w:p>
        </w:tc>
        <w:tc>
          <w:tcPr>
            <w:tcW w:w="3960" w:type="dxa"/>
          </w:tcPr>
          <w:p w14:paraId="474AB691"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Development and establishment of a strengthened funding coordination in the energy sector between GoN agencies and multi</w:t>
            </w:r>
            <w:r w:rsidRPr="002A2F73">
              <w:rPr>
                <w:rFonts w:cs="Calibri"/>
                <w:sz w:val="18"/>
                <w:szCs w:val="18"/>
                <w:cs/>
              </w:rPr>
              <w:t>-</w:t>
            </w:r>
            <w:r w:rsidRPr="002A2F73">
              <w:rPr>
                <w:rFonts w:cs="Calibri"/>
                <w:sz w:val="18"/>
                <w:szCs w:val="18"/>
              </w:rPr>
              <w:t>lateral</w:t>
            </w:r>
            <w:r w:rsidRPr="002A2F73">
              <w:rPr>
                <w:rFonts w:cs="Calibri"/>
                <w:sz w:val="18"/>
                <w:szCs w:val="18"/>
                <w:cs/>
              </w:rPr>
              <w:t>/</w:t>
            </w:r>
            <w:r w:rsidRPr="002A2F73">
              <w:rPr>
                <w:rFonts w:cs="Calibri"/>
                <w:sz w:val="18"/>
                <w:szCs w:val="18"/>
              </w:rPr>
              <w:t>bilateral donors and development banks</w:t>
            </w:r>
          </w:p>
        </w:tc>
        <w:tc>
          <w:tcPr>
            <w:tcW w:w="450" w:type="dxa"/>
            <w:shd w:val="clear" w:color="auto" w:fill="auto"/>
          </w:tcPr>
          <w:p w14:paraId="184AA52E" w14:textId="77777777" w:rsidR="009E02B3" w:rsidRPr="002A2F73" w:rsidRDefault="009E02B3" w:rsidP="00D61D67">
            <w:pPr>
              <w:spacing w:after="0"/>
              <w:rPr>
                <w:rFonts w:cs="Calibri"/>
                <w:sz w:val="18"/>
                <w:szCs w:val="18"/>
              </w:rPr>
            </w:pPr>
          </w:p>
        </w:tc>
        <w:tc>
          <w:tcPr>
            <w:tcW w:w="450" w:type="dxa"/>
            <w:shd w:val="clear" w:color="auto" w:fill="auto"/>
          </w:tcPr>
          <w:p w14:paraId="02AF9AA6" w14:textId="77777777" w:rsidR="009E02B3" w:rsidRPr="002A2F73" w:rsidRDefault="009E02B3" w:rsidP="00D61D67">
            <w:pPr>
              <w:spacing w:after="0"/>
              <w:rPr>
                <w:rFonts w:cs="Calibri"/>
                <w:sz w:val="18"/>
                <w:szCs w:val="18"/>
              </w:rPr>
            </w:pPr>
          </w:p>
        </w:tc>
        <w:tc>
          <w:tcPr>
            <w:tcW w:w="450" w:type="dxa"/>
            <w:shd w:val="clear" w:color="auto" w:fill="FFFF00"/>
          </w:tcPr>
          <w:p w14:paraId="25CC89FA" w14:textId="77777777" w:rsidR="009E02B3" w:rsidRPr="002A2F73" w:rsidRDefault="009E02B3" w:rsidP="00D61D67">
            <w:pPr>
              <w:spacing w:after="0"/>
              <w:rPr>
                <w:rFonts w:cs="Calibri"/>
                <w:sz w:val="18"/>
                <w:szCs w:val="18"/>
              </w:rPr>
            </w:pPr>
          </w:p>
        </w:tc>
        <w:tc>
          <w:tcPr>
            <w:tcW w:w="450" w:type="dxa"/>
            <w:shd w:val="clear" w:color="auto" w:fill="FFFF00"/>
          </w:tcPr>
          <w:p w14:paraId="32D61417" w14:textId="77777777" w:rsidR="009E02B3" w:rsidRPr="002A2F73" w:rsidRDefault="009E02B3" w:rsidP="00D61D67">
            <w:pPr>
              <w:spacing w:after="0"/>
              <w:rPr>
                <w:rFonts w:cs="Calibri"/>
                <w:sz w:val="18"/>
                <w:szCs w:val="18"/>
              </w:rPr>
            </w:pPr>
          </w:p>
        </w:tc>
        <w:tc>
          <w:tcPr>
            <w:tcW w:w="450" w:type="dxa"/>
            <w:shd w:val="clear" w:color="auto" w:fill="FFFF00"/>
          </w:tcPr>
          <w:p w14:paraId="59CD7FC9" w14:textId="77777777" w:rsidR="009E02B3" w:rsidRPr="002A2F73" w:rsidRDefault="009E02B3" w:rsidP="00D61D67">
            <w:pPr>
              <w:spacing w:after="0"/>
              <w:rPr>
                <w:rFonts w:cs="Calibri"/>
                <w:sz w:val="18"/>
                <w:szCs w:val="18"/>
              </w:rPr>
            </w:pPr>
          </w:p>
        </w:tc>
        <w:tc>
          <w:tcPr>
            <w:tcW w:w="450" w:type="dxa"/>
            <w:shd w:val="clear" w:color="auto" w:fill="FFFF00"/>
          </w:tcPr>
          <w:p w14:paraId="3BAC1C29" w14:textId="77777777" w:rsidR="009E02B3" w:rsidRPr="002A2F73" w:rsidRDefault="009E02B3" w:rsidP="00D61D67">
            <w:pPr>
              <w:spacing w:after="0"/>
              <w:rPr>
                <w:rFonts w:cs="Calibri"/>
                <w:sz w:val="18"/>
                <w:szCs w:val="18"/>
              </w:rPr>
            </w:pPr>
          </w:p>
        </w:tc>
        <w:tc>
          <w:tcPr>
            <w:tcW w:w="450" w:type="dxa"/>
            <w:shd w:val="clear" w:color="auto" w:fill="FFFF00"/>
          </w:tcPr>
          <w:p w14:paraId="54C11813" w14:textId="77777777" w:rsidR="009E02B3" w:rsidRPr="002A2F73" w:rsidRDefault="009E02B3" w:rsidP="00D61D67">
            <w:pPr>
              <w:spacing w:after="0"/>
              <w:rPr>
                <w:rFonts w:cs="Calibri"/>
                <w:sz w:val="18"/>
                <w:szCs w:val="18"/>
              </w:rPr>
            </w:pPr>
          </w:p>
        </w:tc>
        <w:tc>
          <w:tcPr>
            <w:tcW w:w="450" w:type="dxa"/>
            <w:shd w:val="clear" w:color="auto" w:fill="FFFF00"/>
          </w:tcPr>
          <w:p w14:paraId="0EC5802D" w14:textId="77777777" w:rsidR="009E02B3" w:rsidRPr="002A2F73" w:rsidRDefault="009E02B3" w:rsidP="00D61D67">
            <w:pPr>
              <w:spacing w:after="0"/>
              <w:rPr>
                <w:rFonts w:cs="Calibri"/>
                <w:sz w:val="18"/>
                <w:szCs w:val="18"/>
              </w:rPr>
            </w:pPr>
          </w:p>
        </w:tc>
        <w:tc>
          <w:tcPr>
            <w:tcW w:w="450" w:type="dxa"/>
            <w:shd w:val="clear" w:color="auto" w:fill="FFFF00"/>
          </w:tcPr>
          <w:p w14:paraId="49D2E7B5" w14:textId="77777777" w:rsidR="009E02B3" w:rsidRPr="002A2F73" w:rsidRDefault="009E02B3" w:rsidP="00D61D67">
            <w:pPr>
              <w:spacing w:after="0"/>
              <w:rPr>
                <w:rFonts w:cs="Calibri"/>
                <w:sz w:val="18"/>
                <w:szCs w:val="18"/>
              </w:rPr>
            </w:pPr>
          </w:p>
        </w:tc>
        <w:tc>
          <w:tcPr>
            <w:tcW w:w="450" w:type="dxa"/>
            <w:shd w:val="clear" w:color="auto" w:fill="FFFF00"/>
          </w:tcPr>
          <w:p w14:paraId="3B0FEEC9"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6D485B4D"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0BE3815A" w14:textId="77777777" w:rsidR="009E02B3" w:rsidRPr="002A2F73" w:rsidRDefault="009E02B3" w:rsidP="00D61D67">
            <w:pPr>
              <w:spacing w:after="0"/>
              <w:rPr>
                <w:rFonts w:cs="Calibri"/>
                <w:sz w:val="18"/>
                <w:szCs w:val="18"/>
              </w:rPr>
            </w:pPr>
          </w:p>
        </w:tc>
        <w:tc>
          <w:tcPr>
            <w:tcW w:w="444" w:type="dxa"/>
            <w:shd w:val="clear" w:color="auto" w:fill="FFFFFF" w:themeFill="background1"/>
          </w:tcPr>
          <w:p w14:paraId="31E60E39"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61BC60D8"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12DC2AE5"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2366404D" w14:textId="77777777" w:rsidR="009E02B3" w:rsidRPr="002A2F73" w:rsidRDefault="009E02B3" w:rsidP="00D61D67">
            <w:pPr>
              <w:spacing w:after="0"/>
              <w:rPr>
                <w:rFonts w:cs="Calibri"/>
                <w:sz w:val="18"/>
                <w:szCs w:val="18"/>
              </w:rPr>
            </w:pPr>
          </w:p>
        </w:tc>
      </w:tr>
      <w:tr w:rsidR="00D37CD8" w:rsidRPr="002A2F73" w14:paraId="6712FA3C" w14:textId="77777777" w:rsidTr="000506AD">
        <w:tc>
          <w:tcPr>
            <w:tcW w:w="1170" w:type="dxa"/>
            <w:vMerge/>
            <w:vAlign w:val="center"/>
          </w:tcPr>
          <w:p w14:paraId="16821F6F" w14:textId="77777777" w:rsidR="009E02B3" w:rsidRPr="002A2F73" w:rsidRDefault="009E02B3" w:rsidP="00D61D67">
            <w:pPr>
              <w:spacing w:after="0"/>
              <w:jc w:val="left"/>
              <w:rPr>
                <w:rFonts w:cs="Calibri"/>
                <w:sz w:val="18"/>
                <w:szCs w:val="18"/>
              </w:rPr>
            </w:pPr>
          </w:p>
        </w:tc>
        <w:tc>
          <w:tcPr>
            <w:tcW w:w="1620" w:type="dxa"/>
            <w:gridSpan w:val="2"/>
            <w:vMerge w:val="restart"/>
            <w:shd w:val="clear" w:color="auto" w:fill="auto"/>
          </w:tcPr>
          <w:p w14:paraId="18FC93B5"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2</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b/>
                <w:bCs/>
                <w:color w:val="000000"/>
                <w:sz w:val="18"/>
                <w:szCs w:val="18"/>
              </w:rPr>
              <w:t>2</w:t>
            </w:r>
            <w:r w:rsidRPr="002A2F73">
              <w:rPr>
                <w:rFonts w:cs="Calibri"/>
                <w:b/>
                <w:bCs/>
                <w:color w:val="000000"/>
                <w:sz w:val="18"/>
                <w:szCs w:val="18"/>
                <w:cs/>
              </w:rPr>
              <w:t>:</w:t>
            </w:r>
            <w:r w:rsidRPr="002A2F73">
              <w:rPr>
                <w:rFonts w:cs="Calibri"/>
                <w:color w:val="000000"/>
                <w:sz w:val="18"/>
                <w:szCs w:val="18"/>
              </w:rPr>
              <w:t xml:space="preserve"> Approved and implemented energy</w:t>
            </w:r>
            <w:r w:rsidRPr="002A2F73">
              <w:rPr>
                <w:rFonts w:cs="Calibri"/>
                <w:color w:val="000000"/>
                <w:sz w:val="18"/>
                <w:szCs w:val="18"/>
                <w:cs/>
              </w:rPr>
              <w:t>-</w:t>
            </w:r>
            <w:r w:rsidRPr="002A2F73">
              <w:rPr>
                <w:rFonts w:cs="Calibri"/>
                <w:color w:val="000000"/>
                <w:sz w:val="18"/>
                <w:szCs w:val="18"/>
              </w:rPr>
              <w:t>integrated development projects in the end</w:t>
            </w:r>
            <w:r w:rsidRPr="002A2F73">
              <w:rPr>
                <w:rFonts w:cs="Calibri"/>
                <w:color w:val="000000"/>
                <w:sz w:val="18"/>
                <w:szCs w:val="18"/>
                <w:cs/>
              </w:rPr>
              <w:t>-</w:t>
            </w:r>
            <w:r w:rsidRPr="002A2F73">
              <w:rPr>
                <w:rFonts w:cs="Calibri"/>
                <w:color w:val="000000"/>
                <w:sz w:val="18"/>
                <w:szCs w:val="18"/>
              </w:rPr>
              <w:t>use sectors including the mining industry and the regional processing centers</w:t>
            </w:r>
          </w:p>
        </w:tc>
        <w:tc>
          <w:tcPr>
            <w:tcW w:w="3960" w:type="dxa"/>
          </w:tcPr>
          <w:p w14:paraId="2CBB4AF1"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Assessment of barriers to integrated energy planning and investments at GoN, SOEs, RONPHOS, RPC, NPT etc</w:t>
            </w:r>
            <w:r w:rsidRPr="002A2F73">
              <w:rPr>
                <w:rFonts w:cs="Calibri"/>
                <w:sz w:val="18"/>
                <w:szCs w:val="18"/>
                <w:cs/>
              </w:rPr>
              <w:t>.</w:t>
            </w:r>
            <w:r w:rsidRPr="002A2F73">
              <w:rPr>
                <w:rFonts w:cs="Calibri"/>
                <w:sz w:val="18"/>
                <w:szCs w:val="18"/>
              </w:rPr>
              <w:t>, identify gaps in capacity and identify training needs</w:t>
            </w:r>
          </w:p>
        </w:tc>
        <w:tc>
          <w:tcPr>
            <w:tcW w:w="450" w:type="dxa"/>
            <w:shd w:val="clear" w:color="auto" w:fill="FFFF00"/>
          </w:tcPr>
          <w:p w14:paraId="2836BE44" w14:textId="77777777" w:rsidR="009E02B3" w:rsidRPr="002A2F73" w:rsidRDefault="009E02B3" w:rsidP="00D61D67">
            <w:pPr>
              <w:spacing w:after="0"/>
              <w:rPr>
                <w:rFonts w:cs="Calibri"/>
                <w:sz w:val="18"/>
                <w:szCs w:val="18"/>
              </w:rPr>
            </w:pPr>
          </w:p>
        </w:tc>
        <w:tc>
          <w:tcPr>
            <w:tcW w:w="450" w:type="dxa"/>
            <w:shd w:val="clear" w:color="auto" w:fill="FFFF00"/>
          </w:tcPr>
          <w:p w14:paraId="572E11D1" w14:textId="77777777" w:rsidR="009E02B3" w:rsidRPr="002A2F73" w:rsidRDefault="009E02B3" w:rsidP="00D61D67">
            <w:pPr>
              <w:spacing w:after="0"/>
              <w:rPr>
                <w:rFonts w:cs="Calibri"/>
                <w:sz w:val="18"/>
                <w:szCs w:val="18"/>
              </w:rPr>
            </w:pPr>
          </w:p>
        </w:tc>
        <w:tc>
          <w:tcPr>
            <w:tcW w:w="450" w:type="dxa"/>
            <w:shd w:val="clear" w:color="auto" w:fill="FFFF00"/>
          </w:tcPr>
          <w:p w14:paraId="1D6E53F9" w14:textId="77777777" w:rsidR="009E02B3" w:rsidRPr="002A2F73" w:rsidRDefault="009E02B3" w:rsidP="00D61D67">
            <w:pPr>
              <w:spacing w:after="0"/>
              <w:rPr>
                <w:rFonts w:cs="Calibri"/>
                <w:sz w:val="18"/>
                <w:szCs w:val="18"/>
              </w:rPr>
            </w:pPr>
          </w:p>
        </w:tc>
        <w:tc>
          <w:tcPr>
            <w:tcW w:w="450" w:type="dxa"/>
            <w:shd w:val="clear" w:color="auto" w:fill="FFFF00"/>
          </w:tcPr>
          <w:p w14:paraId="2C983127" w14:textId="77777777" w:rsidR="009E02B3" w:rsidRPr="002A2F73" w:rsidRDefault="009E02B3" w:rsidP="00D61D67">
            <w:pPr>
              <w:spacing w:after="0"/>
              <w:rPr>
                <w:rFonts w:cs="Calibri"/>
                <w:sz w:val="18"/>
                <w:szCs w:val="18"/>
              </w:rPr>
            </w:pPr>
          </w:p>
        </w:tc>
        <w:tc>
          <w:tcPr>
            <w:tcW w:w="450" w:type="dxa"/>
            <w:shd w:val="clear" w:color="auto" w:fill="auto"/>
          </w:tcPr>
          <w:p w14:paraId="65A279C3" w14:textId="77777777" w:rsidR="009E02B3" w:rsidRPr="002A2F73" w:rsidRDefault="009E02B3" w:rsidP="00D61D67">
            <w:pPr>
              <w:spacing w:after="0"/>
              <w:rPr>
                <w:rFonts w:cs="Calibri"/>
                <w:sz w:val="18"/>
                <w:szCs w:val="18"/>
              </w:rPr>
            </w:pPr>
          </w:p>
        </w:tc>
        <w:tc>
          <w:tcPr>
            <w:tcW w:w="450" w:type="dxa"/>
            <w:shd w:val="clear" w:color="auto" w:fill="auto"/>
          </w:tcPr>
          <w:p w14:paraId="25260A74" w14:textId="77777777" w:rsidR="009E02B3" w:rsidRPr="002A2F73" w:rsidRDefault="009E02B3" w:rsidP="00D61D67">
            <w:pPr>
              <w:spacing w:after="0"/>
              <w:rPr>
                <w:rFonts w:cs="Calibri"/>
                <w:sz w:val="18"/>
                <w:szCs w:val="18"/>
              </w:rPr>
            </w:pPr>
          </w:p>
        </w:tc>
        <w:tc>
          <w:tcPr>
            <w:tcW w:w="450" w:type="dxa"/>
            <w:shd w:val="clear" w:color="auto" w:fill="auto"/>
          </w:tcPr>
          <w:p w14:paraId="3F6BCB19" w14:textId="77777777" w:rsidR="009E02B3" w:rsidRPr="002A2F73" w:rsidRDefault="009E02B3" w:rsidP="00D61D67">
            <w:pPr>
              <w:spacing w:after="0"/>
              <w:rPr>
                <w:rFonts w:cs="Calibri"/>
                <w:sz w:val="18"/>
                <w:szCs w:val="18"/>
              </w:rPr>
            </w:pPr>
          </w:p>
        </w:tc>
        <w:tc>
          <w:tcPr>
            <w:tcW w:w="450" w:type="dxa"/>
            <w:shd w:val="clear" w:color="auto" w:fill="auto"/>
          </w:tcPr>
          <w:p w14:paraId="255B5873" w14:textId="77777777" w:rsidR="009E02B3" w:rsidRPr="002A2F73" w:rsidRDefault="009E02B3" w:rsidP="00D61D67">
            <w:pPr>
              <w:spacing w:after="0"/>
              <w:rPr>
                <w:rFonts w:cs="Calibri"/>
                <w:sz w:val="18"/>
                <w:szCs w:val="18"/>
              </w:rPr>
            </w:pPr>
          </w:p>
        </w:tc>
        <w:tc>
          <w:tcPr>
            <w:tcW w:w="450" w:type="dxa"/>
            <w:shd w:val="clear" w:color="auto" w:fill="auto"/>
          </w:tcPr>
          <w:p w14:paraId="3C5CE980" w14:textId="77777777" w:rsidR="009E02B3" w:rsidRPr="002A2F73" w:rsidRDefault="009E02B3" w:rsidP="00D61D67">
            <w:pPr>
              <w:spacing w:after="0"/>
              <w:rPr>
                <w:rFonts w:cs="Calibri"/>
                <w:sz w:val="18"/>
                <w:szCs w:val="18"/>
              </w:rPr>
            </w:pPr>
          </w:p>
        </w:tc>
        <w:tc>
          <w:tcPr>
            <w:tcW w:w="450" w:type="dxa"/>
            <w:shd w:val="clear" w:color="auto" w:fill="auto"/>
          </w:tcPr>
          <w:p w14:paraId="5376B668" w14:textId="77777777" w:rsidR="009E02B3" w:rsidRPr="002A2F73" w:rsidRDefault="009E02B3" w:rsidP="00D61D67">
            <w:pPr>
              <w:spacing w:after="0"/>
              <w:rPr>
                <w:rFonts w:cs="Calibri"/>
                <w:sz w:val="18"/>
                <w:szCs w:val="18"/>
              </w:rPr>
            </w:pPr>
          </w:p>
        </w:tc>
        <w:tc>
          <w:tcPr>
            <w:tcW w:w="450" w:type="dxa"/>
            <w:shd w:val="clear" w:color="auto" w:fill="auto"/>
          </w:tcPr>
          <w:p w14:paraId="0C4084A2" w14:textId="77777777" w:rsidR="009E02B3" w:rsidRPr="002A2F73" w:rsidRDefault="009E02B3" w:rsidP="00D61D67">
            <w:pPr>
              <w:spacing w:after="0"/>
              <w:rPr>
                <w:rFonts w:cs="Calibri"/>
                <w:sz w:val="18"/>
                <w:szCs w:val="18"/>
              </w:rPr>
            </w:pPr>
          </w:p>
        </w:tc>
        <w:tc>
          <w:tcPr>
            <w:tcW w:w="450" w:type="dxa"/>
            <w:shd w:val="clear" w:color="auto" w:fill="auto"/>
          </w:tcPr>
          <w:p w14:paraId="222CEDF4" w14:textId="77777777" w:rsidR="009E02B3" w:rsidRPr="002A2F73" w:rsidRDefault="009E02B3" w:rsidP="00D61D67">
            <w:pPr>
              <w:spacing w:after="0"/>
              <w:rPr>
                <w:rFonts w:cs="Calibri"/>
                <w:sz w:val="18"/>
                <w:szCs w:val="18"/>
              </w:rPr>
            </w:pPr>
          </w:p>
        </w:tc>
        <w:tc>
          <w:tcPr>
            <w:tcW w:w="444" w:type="dxa"/>
            <w:shd w:val="clear" w:color="auto" w:fill="auto"/>
          </w:tcPr>
          <w:p w14:paraId="30B17ED6" w14:textId="77777777" w:rsidR="009E02B3" w:rsidRPr="002A2F73" w:rsidRDefault="009E02B3" w:rsidP="00D61D67">
            <w:pPr>
              <w:spacing w:after="0"/>
              <w:rPr>
                <w:rFonts w:cs="Calibri"/>
                <w:sz w:val="18"/>
                <w:szCs w:val="18"/>
              </w:rPr>
            </w:pPr>
          </w:p>
        </w:tc>
        <w:tc>
          <w:tcPr>
            <w:tcW w:w="452" w:type="dxa"/>
            <w:shd w:val="clear" w:color="auto" w:fill="auto"/>
          </w:tcPr>
          <w:p w14:paraId="245B9F60" w14:textId="77777777" w:rsidR="009E02B3" w:rsidRPr="002A2F73" w:rsidRDefault="009E02B3" w:rsidP="00D61D67">
            <w:pPr>
              <w:spacing w:after="0"/>
              <w:rPr>
                <w:rFonts w:cs="Calibri"/>
                <w:sz w:val="18"/>
                <w:szCs w:val="18"/>
              </w:rPr>
            </w:pPr>
          </w:p>
        </w:tc>
        <w:tc>
          <w:tcPr>
            <w:tcW w:w="452" w:type="dxa"/>
            <w:shd w:val="clear" w:color="auto" w:fill="auto"/>
          </w:tcPr>
          <w:p w14:paraId="69FDF23A" w14:textId="77777777" w:rsidR="009E02B3" w:rsidRPr="002A2F73" w:rsidRDefault="009E02B3" w:rsidP="00D61D67">
            <w:pPr>
              <w:spacing w:after="0"/>
              <w:rPr>
                <w:rFonts w:cs="Calibri"/>
                <w:sz w:val="18"/>
                <w:szCs w:val="18"/>
              </w:rPr>
            </w:pPr>
          </w:p>
        </w:tc>
        <w:tc>
          <w:tcPr>
            <w:tcW w:w="452" w:type="dxa"/>
            <w:shd w:val="clear" w:color="auto" w:fill="auto"/>
          </w:tcPr>
          <w:p w14:paraId="4E42786E" w14:textId="77777777" w:rsidR="009E02B3" w:rsidRPr="002A2F73" w:rsidRDefault="009E02B3" w:rsidP="00D61D67">
            <w:pPr>
              <w:spacing w:after="0"/>
              <w:rPr>
                <w:rFonts w:cs="Calibri"/>
                <w:sz w:val="18"/>
                <w:szCs w:val="18"/>
              </w:rPr>
            </w:pPr>
          </w:p>
        </w:tc>
      </w:tr>
      <w:tr w:rsidR="00D37CD8" w:rsidRPr="002A2F73" w14:paraId="30DECA0A" w14:textId="77777777" w:rsidTr="0048117C">
        <w:tc>
          <w:tcPr>
            <w:tcW w:w="1170" w:type="dxa"/>
            <w:vMerge/>
            <w:vAlign w:val="center"/>
          </w:tcPr>
          <w:p w14:paraId="5E16CDAD"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2BDD45AF" w14:textId="77777777" w:rsidR="009E02B3" w:rsidRPr="002A2F73" w:rsidRDefault="009E02B3" w:rsidP="00D61D67">
            <w:pPr>
              <w:spacing w:after="0"/>
              <w:jc w:val="left"/>
              <w:rPr>
                <w:rFonts w:cs="Calibri"/>
                <w:sz w:val="18"/>
                <w:szCs w:val="18"/>
              </w:rPr>
            </w:pPr>
          </w:p>
        </w:tc>
        <w:tc>
          <w:tcPr>
            <w:tcW w:w="3960" w:type="dxa"/>
          </w:tcPr>
          <w:p w14:paraId="62C70A43"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Development and conduct of regular capacity building activities for pertinent GoN personnel  including RONPHOS, RPC and SOEs on energy integrated development planning &amp; RE</w:t>
            </w:r>
            <w:r w:rsidRPr="002A2F73">
              <w:rPr>
                <w:rFonts w:cs="Calibri"/>
                <w:sz w:val="18"/>
                <w:szCs w:val="18"/>
                <w:cs/>
              </w:rPr>
              <w:t>/</w:t>
            </w:r>
            <w:r w:rsidRPr="002A2F73">
              <w:rPr>
                <w:rFonts w:cs="Calibri"/>
                <w:sz w:val="18"/>
                <w:szCs w:val="18"/>
              </w:rPr>
              <w:t>EE technologies</w:t>
            </w:r>
          </w:p>
        </w:tc>
        <w:tc>
          <w:tcPr>
            <w:tcW w:w="450" w:type="dxa"/>
            <w:shd w:val="clear" w:color="auto" w:fill="auto"/>
          </w:tcPr>
          <w:p w14:paraId="08E19551" w14:textId="77777777" w:rsidR="009E02B3" w:rsidRPr="002A2F73" w:rsidRDefault="009E02B3" w:rsidP="00D61D67">
            <w:pPr>
              <w:spacing w:after="0"/>
              <w:rPr>
                <w:rFonts w:cs="Calibri"/>
                <w:sz w:val="18"/>
                <w:szCs w:val="18"/>
              </w:rPr>
            </w:pPr>
          </w:p>
        </w:tc>
        <w:tc>
          <w:tcPr>
            <w:tcW w:w="450" w:type="dxa"/>
            <w:shd w:val="clear" w:color="auto" w:fill="auto"/>
          </w:tcPr>
          <w:p w14:paraId="512A0A42" w14:textId="77777777" w:rsidR="009E02B3" w:rsidRPr="002A2F73" w:rsidRDefault="009E02B3" w:rsidP="00D61D67">
            <w:pPr>
              <w:spacing w:after="0"/>
              <w:rPr>
                <w:rFonts w:cs="Calibri"/>
                <w:sz w:val="18"/>
                <w:szCs w:val="18"/>
              </w:rPr>
            </w:pPr>
          </w:p>
        </w:tc>
        <w:tc>
          <w:tcPr>
            <w:tcW w:w="450" w:type="dxa"/>
            <w:shd w:val="clear" w:color="auto" w:fill="auto"/>
          </w:tcPr>
          <w:p w14:paraId="54D86AE7" w14:textId="77777777" w:rsidR="009E02B3" w:rsidRPr="002A2F73" w:rsidRDefault="009E02B3" w:rsidP="00D61D67">
            <w:pPr>
              <w:spacing w:after="0"/>
              <w:rPr>
                <w:rFonts w:cs="Calibri"/>
                <w:sz w:val="18"/>
                <w:szCs w:val="18"/>
              </w:rPr>
            </w:pPr>
          </w:p>
        </w:tc>
        <w:tc>
          <w:tcPr>
            <w:tcW w:w="450" w:type="dxa"/>
            <w:shd w:val="clear" w:color="auto" w:fill="auto"/>
          </w:tcPr>
          <w:p w14:paraId="0D8A1376" w14:textId="77777777" w:rsidR="009E02B3" w:rsidRPr="002A2F73" w:rsidRDefault="009E02B3" w:rsidP="00D61D67">
            <w:pPr>
              <w:spacing w:after="0"/>
              <w:rPr>
                <w:rFonts w:cs="Calibri"/>
                <w:sz w:val="18"/>
                <w:szCs w:val="18"/>
              </w:rPr>
            </w:pPr>
          </w:p>
        </w:tc>
        <w:tc>
          <w:tcPr>
            <w:tcW w:w="450" w:type="dxa"/>
            <w:shd w:val="clear" w:color="auto" w:fill="FFFF00"/>
          </w:tcPr>
          <w:p w14:paraId="05194CCB" w14:textId="77777777" w:rsidR="009E02B3" w:rsidRPr="002A2F73" w:rsidRDefault="009E02B3" w:rsidP="00D61D67">
            <w:pPr>
              <w:spacing w:after="0"/>
              <w:rPr>
                <w:rFonts w:cs="Calibri"/>
                <w:sz w:val="18"/>
                <w:szCs w:val="18"/>
              </w:rPr>
            </w:pPr>
          </w:p>
        </w:tc>
        <w:tc>
          <w:tcPr>
            <w:tcW w:w="450" w:type="dxa"/>
            <w:shd w:val="clear" w:color="auto" w:fill="FFFF00"/>
          </w:tcPr>
          <w:p w14:paraId="36A3C0B1" w14:textId="77777777" w:rsidR="009E02B3" w:rsidRPr="002A2F73" w:rsidRDefault="009E02B3" w:rsidP="00D61D67">
            <w:pPr>
              <w:spacing w:after="0"/>
              <w:rPr>
                <w:rFonts w:cs="Calibri"/>
                <w:sz w:val="18"/>
                <w:szCs w:val="18"/>
              </w:rPr>
            </w:pPr>
          </w:p>
        </w:tc>
        <w:tc>
          <w:tcPr>
            <w:tcW w:w="450" w:type="dxa"/>
            <w:shd w:val="clear" w:color="auto" w:fill="FFFF00"/>
          </w:tcPr>
          <w:p w14:paraId="432421F0" w14:textId="77777777" w:rsidR="009E02B3" w:rsidRPr="002A2F73" w:rsidRDefault="009E02B3" w:rsidP="00D61D67">
            <w:pPr>
              <w:spacing w:after="0"/>
              <w:rPr>
                <w:rFonts w:cs="Calibri"/>
                <w:sz w:val="18"/>
                <w:szCs w:val="18"/>
              </w:rPr>
            </w:pPr>
          </w:p>
        </w:tc>
        <w:tc>
          <w:tcPr>
            <w:tcW w:w="450" w:type="dxa"/>
            <w:shd w:val="clear" w:color="auto" w:fill="FFFF00"/>
          </w:tcPr>
          <w:p w14:paraId="5C36D3A5" w14:textId="77777777" w:rsidR="009E02B3" w:rsidRPr="002A2F73" w:rsidRDefault="009E02B3" w:rsidP="00D61D67">
            <w:pPr>
              <w:spacing w:after="0"/>
              <w:rPr>
                <w:rFonts w:cs="Calibri"/>
                <w:sz w:val="18"/>
                <w:szCs w:val="18"/>
              </w:rPr>
            </w:pPr>
          </w:p>
        </w:tc>
        <w:tc>
          <w:tcPr>
            <w:tcW w:w="450" w:type="dxa"/>
            <w:shd w:val="clear" w:color="auto" w:fill="auto"/>
          </w:tcPr>
          <w:p w14:paraId="3E624A84" w14:textId="77777777" w:rsidR="009E02B3" w:rsidRPr="002A2F73" w:rsidRDefault="009E02B3" w:rsidP="00D61D67">
            <w:pPr>
              <w:spacing w:after="0"/>
              <w:rPr>
                <w:rFonts w:cs="Calibri"/>
                <w:sz w:val="18"/>
                <w:szCs w:val="18"/>
              </w:rPr>
            </w:pPr>
          </w:p>
        </w:tc>
        <w:tc>
          <w:tcPr>
            <w:tcW w:w="450" w:type="dxa"/>
            <w:shd w:val="clear" w:color="auto" w:fill="auto"/>
          </w:tcPr>
          <w:p w14:paraId="5BD1812B" w14:textId="77777777" w:rsidR="009E02B3" w:rsidRPr="002A2F73" w:rsidRDefault="009E02B3" w:rsidP="00D61D67">
            <w:pPr>
              <w:spacing w:after="0"/>
              <w:rPr>
                <w:rFonts w:cs="Calibri"/>
                <w:sz w:val="18"/>
                <w:szCs w:val="18"/>
              </w:rPr>
            </w:pPr>
          </w:p>
        </w:tc>
        <w:tc>
          <w:tcPr>
            <w:tcW w:w="450" w:type="dxa"/>
            <w:shd w:val="clear" w:color="auto" w:fill="auto"/>
          </w:tcPr>
          <w:p w14:paraId="0F5538F3" w14:textId="77777777" w:rsidR="009E02B3" w:rsidRPr="002A2F73" w:rsidRDefault="009E02B3" w:rsidP="00D61D67">
            <w:pPr>
              <w:spacing w:after="0"/>
              <w:rPr>
                <w:rFonts w:cs="Calibri"/>
                <w:sz w:val="18"/>
                <w:szCs w:val="18"/>
              </w:rPr>
            </w:pPr>
          </w:p>
        </w:tc>
        <w:tc>
          <w:tcPr>
            <w:tcW w:w="450" w:type="dxa"/>
            <w:shd w:val="clear" w:color="auto" w:fill="auto"/>
          </w:tcPr>
          <w:p w14:paraId="53766C16" w14:textId="77777777" w:rsidR="009E02B3" w:rsidRPr="002A2F73" w:rsidRDefault="009E02B3" w:rsidP="00D61D67">
            <w:pPr>
              <w:spacing w:after="0"/>
              <w:rPr>
                <w:rFonts w:cs="Calibri"/>
                <w:sz w:val="18"/>
                <w:szCs w:val="18"/>
              </w:rPr>
            </w:pPr>
          </w:p>
        </w:tc>
        <w:tc>
          <w:tcPr>
            <w:tcW w:w="444" w:type="dxa"/>
            <w:shd w:val="clear" w:color="auto" w:fill="FFFF00"/>
          </w:tcPr>
          <w:p w14:paraId="011D6F79" w14:textId="77777777" w:rsidR="009E02B3" w:rsidRPr="002A2F73" w:rsidRDefault="009E02B3" w:rsidP="00D61D67">
            <w:pPr>
              <w:spacing w:after="0"/>
              <w:rPr>
                <w:rFonts w:cs="Calibri"/>
                <w:sz w:val="18"/>
                <w:szCs w:val="18"/>
              </w:rPr>
            </w:pPr>
          </w:p>
        </w:tc>
        <w:tc>
          <w:tcPr>
            <w:tcW w:w="452" w:type="dxa"/>
            <w:shd w:val="clear" w:color="auto" w:fill="FFFF00"/>
          </w:tcPr>
          <w:p w14:paraId="614A2283" w14:textId="77777777" w:rsidR="009E02B3" w:rsidRPr="002A2F73" w:rsidRDefault="009E02B3" w:rsidP="00D61D67">
            <w:pPr>
              <w:spacing w:after="0"/>
              <w:rPr>
                <w:rFonts w:cs="Calibri"/>
                <w:sz w:val="18"/>
                <w:szCs w:val="18"/>
              </w:rPr>
            </w:pPr>
          </w:p>
        </w:tc>
        <w:tc>
          <w:tcPr>
            <w:tcW w:w="452" w:type="dxa"/>
            <w:shd w:val="clear" w:color="auto" w:fill="FFFF00"/>
          </w:tcPr>
          <w:p w14:paraId="741AE636" w14:textId="77777777" w:rsidR="009E02B3" w:rsidRPr="002A2F73" w:rsidRDefault="009E02B3" w:rsidP="00D61D67">
            <w:pPr>
              <w:spacing w:after="0"/>
              <w:rPr>
                <w:rFonts w:cs="Calibri"/>
                <w:sz w:val="18"/>
                <w:szCs w:val="18"/>
              </w:rPr>
            </w:pPr>
          </w:p>
        </w:tc>
        <w:tc>
          <w:tcPr>
            <w:tcW w:w="452" w:type="dxa"/>
            <w:shd w:val="clear" w:color="auto" w:fill="FFFF00"/>
          </w:tcPr>
          <w:p w14:paraId="46FE9D21" w14:textId="77777777" w:rsidR="009E02B3" w:rsidRPr="002A2F73" w:rsidRDefault="009E02B3" w:rsidP="00D61D67">
            <w:pPr>
              <w:spacing w:after="0"/>
              <w:rPr>
                <w:rFonts w:cs="Calibri"/>
                <w:sz w:val="18"/>
                <w:szCs w:val="18"/>
              </w:rPr>
            </w:pPr>
          </w:p>
        </w:tc>
      </w:tr>
      <w:tr w:rsidR="00D37CD8" w:rsidRPr="002A2F73" w14:paraId="19EB1ACD" w14:textId="77777777" w:rsidTr="0048117C">
        <w:tc>
          <w:tcPr>
            <w:tcW w:w="1170" w:type="dxa"/>
            <w:vMerge/>
            <w:vAlign w:val="center"/>
          </w:tcPr>
          <w:p w14:paraId="6DF9AD4F"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1E7A9B13" w14:textId="77777777" w:rsidR="009E02B3" w:rsidRPr="002A2F73" w:rsidRDefault="009E02B3" w:rsidP="00D61D67">
            <w:pPr>
              <w:spacing w:after="0"/>
              <w:jc w:val="left"/>
              <w:rPr>
                <w:rFonts w:cs="Calibri"/>
                <w:sz w:val="18"/>
                <w:szCs w:val="18"/>
              </w:rPr>
            </w:pPr>
          </w:p>
        </w:tc>
        <w:tc>
          <w:tcPr>
            <w:tcW w:w="3960" w:type="dxa"/>
          </w:tcPr>
          <w:p w14:paraId="609BE69E"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Establishment and implementation of a coordination mechanism with GoN entities, SOEs, RONPHOS, RPC for implementation of EE and RE projects</w:t>
            </w:r>
          </w:p>
        </w:tc>
        <w:tc>
          <w:tcPr>
            <w:tcW w:w="450" w:type="dxa"/>
            <w:shd w:val="clear" w:color="auto" w:fill="auto"/>
          </w:tcPr>
          <w:p w14:paraId="57EB1683" w14:textId="77777777" w:rsidR="009E02B3" w:rsidRPr="002A2F73" w:rsidRDefault="009E02B3" w:rsidP="00D61D67">
            <w:pPr>
              <w:spacing w:after="0"/>
              <w:rPr>
                <w:rFonts w:cs="Calibri"/>
                <w:sz w:val="18"/>
                <w:szCs w:val="18"/>
              </w:rPr>
            </w:pPr>
          </w:p>
        </w:tc>
        <w:tc>
          <w:tcPr>
            <w:tcW w:w="450" w:type="dxa"/>
            <w:shd w:val="clear" w:color="auto" w:fill="auto"/>
          </w:tcPr>
          <w:p w14:paraId="70CB74A1" w14:textId="77777777" w:rsidR="009E02B3" w:rsidRPr="002A2F73" w:rsidRDefault="009E02B3" w:rsidP="00D61D67">
            <w:pPr>
              <w:spacing w:after="0"/>
              <w:rPr>
                <w:rFonts w:cs="Calibri"/>
                <w:sz w:val="18"/>
                <w:szCs w:val="18"/>
              </w:rPr>
            </w:pPr>
          </w:p>
        </w:tc>
        <w:tc>
          <w:tcPr>
            <w:tcW w:w="450" w:type="dxa"/>
            <w:shd w:val="clear" w:color="auto" w:fill="FFFF00"/>
          </w:tcPr>
          <w:p w14:paraId="48464AE9" w14:textId="77777777" w:rsidR="009E02B3" w:rsidRPr="002A2F73" w:rsidRDefault="009E02B3" w:rsidP="00D61D67">
            <w:pPr>
              <w:spacing w:after="0"/>
              <w:rPr>
                <w:rFonts w:cs="Calibri"/>
                <w:sz w:val="18"/>
                <w:szCs w:val="18"/>
              </w:rPr>
            </w:pPr>
          </w:p>
        </w:tc>
        <w:tc>
          <w:tcPr>
            <w:tcW w:w="450" w:type="dxa"/>
            <w:shd w:val="clear" w:color="auto" w:fill="FFFF00"/>
          </w:tcPr>
          <w:p w14:paraId="4BB4A163" w14:textId="77777777" w:rsidR="009E02B3" w:rsidRPr="002A2F73" w:rsidRDefault="009E02B3" w:rsidP="00D61D67">
            <w:pPr>
              <w:spacing w:after="0"/>
              <w:rPr>
                <w:rFonts w:cs="Calibri"/>
                <w:sz w:val="18"/>
                <w:szCs w:val="18"/>
              </w:rPr>
            </w:pPr>
          </w:p>
        </w:tc>
        <w:tc>
          <w:tcPr>
            <w:tcW w:w="450" w:type="dxa"/>
            <w:shd w:val="clear" w:color="auto" w:fill="FFFF00"/>
          </w:tcPr>
          <w:p w14:paraId="6BA03D83" w14:textId="77777777" w:rsidR="009E02B3" w:rsidRPr="002A2F73" w:rsidRDefault="009E02B3" w:rsidP="00D61D67">
            <w:pPr>
              <w:spacing w:after="0"/>
              <w:rPr>
                <w:rFonts w:cs="Calibri"/>
                <w:sz w:val="18"/>
                <w:szCs w:val="18"/>
              </w:rPr>
            </w:pPr>
          </w:p>
        </w:tc>
        <w:tc>
          <w:tcPr>
            <w:tcW w:w="450" w:type="dxa"/>
            <w:shd w:val="clear" w:color="auto" w:fill="FFFF00"/>
          </w:tcPr>
          <w:p w14:paraId="7D64AFAA" w14:textId="77777777" w:rsidR="009E02B3" w:rsidRPr="002A2F73" w:rsidRDefault="009E02B3" w:rsidP="00D61D67">
            <w:pPr>
              <w:spacing w:after="0"/>
              <w:rPr>
                <w:rFonts w:cs="Calibri"/>
                <w:sz w:val="18"/>
                <w:szCs w:val="18"/>
              </w:rPr>
            </w:pPr>
          </w:p>
        </w:tc>
        <w:tc>
          <w:tcPr>
            <w:tcW w:w="450" w:type="dxa"/>
            <w:shd w:val="clear" w:color="auto" w:fill="FFFF00"/>
          </w:tcPr>
          <w:p w14:paraId="1AB40E50" w14:textId="77777777" w:rsidR="009E02B3" w:rsidRPr="002A2F73" w:rsidRDefault="009E02B3" w:rsidP="00D61D67">
            <w:pPr>
              <w:spacing w:after="0"/>
              <w:rPr>
                <w:rFonts w:cs="Calibri"/>
                <w:sz w:val="18"/>
                <w:szCs w:val="18"/>
              </w:rPr>
            </w:pPr>
          </w:p>
        </w:tc>
        <w:tc>
          <w:tcPr>
            <w:tcW w:w="450" w:type="dxa"/>
            <w:shd w:val="clear" w:color="auto" w:fill="FFFF00"/>
          </w:tcPr>
          <w:p w14:paraId="0895C8CA" w14:textId="77777777" w:rsidR="009E02B3" w:rsidRPr="002A2F73" w:rsidRDefault="009E02B3" w:rsidP="00D61D67">
            <w:pPr>
              <w:spacing w:after="0"/>
              <w:rPr>
                <w:rFonts w:cs="Calibri"/>
                <w:sz w:val="18"/>
                <w:szCs w:val="18"/>
              </w:rPr>
            </w:pPr>
          </w:p>
        </w:tc>
        <w:tc>
          <w:tcPr>
            <w:tcW w:w="450" w:type="dxa"/>
            <w:shd w:val="clear" w:color="auto" w:fill="FFFF00"/>
          </w:tcPr>
          <w:p w14:paraId="7544A9EC" w14:textId="77777777" w:rsidR="009E02B3" w:rsidRPr="002A2F73" w:rsidRDefault="009E02B3" w:rsidP="00D61D67">
            <w:pPr>
              <w:spacing w:after="0"/>
              <w:rPr>
                <w:rFonts w:cs="Calibri"/>
                <w:sz w:val="18"/>
                <w:szCs w:val="18"/>
              </w:rPr>
            </w:pPr>
          </w:p>
        </w:tc>
        <w:tc>
          <w:tcPr>
            <w:tcW w:w="450" w:type="dxa"/>
            <w:shd w:val="clear" w:color="auto" w:fill="FFFF00"/>
          </w:tcPr>
          <w:p w14:paraId="6637B9F1" w14:textId="77777777" w:rsidR="009E02B3" w:rsidRPr="002A2F73" w:rsidRDefault="009E02B3" w:rsidP="00D61D67">
            <w:pPr>
              <w:spacing w:after="0"/>
              <w:rPr>
                <w:rFonts w:cs="Calibri"/>
                <w:sz w:val="18"/>
                <w:szCs w:val="18"/>
              </w:rPr>
            </w:pPr>
          </w:p>
        </w:tc>
        <w:tc>
          <w:tcPr>
            <w:tcW w:w="450" w:type="dxa"/>
            <w:shd w:val="clear" w:color="auto" w:fill="auto"/>
          </w:tcPr>
          <w:p w14:paraId="02E55275" w14:textId="77777777" w:rsidR="009E02B3" w:rsidRPr="002A2F73" w:rsidRDefault="009E02B3" w:rsidP="00D61D67">
            <w:pPr>
              <w:spacing w:after="0"/>
              <w:rPr>
                <w:rFonts w:cs="Calibri"/>
                <w:sz w:val="18"/>
                <w:szCs w:val="18"/>
              </w:rPr>
            </w:pPr>
          </w:p>
        </w:tc>
        <w:tc>
          <w:tcPr>
            <w:tcW w:w="450" w:type="dxa"/>
            <w:shd w:val="clear" w:color="auto" w:fill="auto"/>
          </w:tcPr>
          <w:p w14:paraId="3299084E" w14:textId="77777777" w:rsidR="009E02B3" w:rsidRPr="002A2F73" w:rsidRDefault="009E02B3" w:rsidP="00D61D67">
            <w:pPr>
              <w:spacing w:after="0"/>
              <w:rPr>
                <w:rFonts w:cs="Calibri"/>
                <w:sz w:val="18"/>
                <w:szCs w:val="18"/>
              </w:rPr>
            </w:pPr>
          </w:p>
        </w:tc>
        <w:tc>
          <w:tcPr>
            <w:tcW w:w="444" w:type="dxa"/>
            <w:shd w:val="clear" w:color="auto" w:fill="auto"/>
          </w:tcPr>
          <w:p w14:paraId="33E05BDA" w14:textId="77777777" w:rsidR="009E02B3" w:rsidRPr="002A2F73" w:rsidRDefault="009E02B3" w:rsidP="00D61D67">
            <w:pPr>
              <w:spacing w:after="0"/>
              <w:rPr>
                <w:rFonts w:cs="Calibri"/>
                <w:sz w:val="18"/>
                <w:szCs w:val="18"/>
              </w:rPr>
            </w:pPr>
          </w:p>
        </w:tc>
        <w:tc>
          <w:tcPr>
            <w:tcW w:w="452" w:type="dxa"/>
            <w:shd w:val="clear" w:color="auto" w:fill="auto"/>
          </w:tcPr>
          <w:p w14:paraId="41307790" w14:textId="77777777" w:rsidR="009E02B3" w:rsidRPr="002A2F73" w:rsidRDefault="009E02B3" w:rsidP="00D61D67">
            <w:pPr>
              <w:spacing w:after="0"/>
              <w:rPr>
                <w:rFonts w:cs="Calibri"/>
                <w:sz w:val="18"/>
                <w:szCs w:val="18"/>
              </w:rPr>
            </w:pPr>
          </w:p>
        </w:tc>
        <w:tc>
          <w:tcPr>
            <w:tcW w:w="452" w:type="dxa"/>
            <w:shd w:val="clear" w:color="auto" w:fill="auto"/>
          </w:tcPr>
          <w:p w14:paraId="7B67A015" w14:textId="77777777" w:rsidR="009E02B3" w:rsidRPr="002A2F73" w:rsidRDefault="009E02B3" w:rsidP="00D61D67">
            <w:pPr>
              <w:spacing w:after="0"/>
              <w:rPr>
                <w:rFonts w:cs="Calibri"/>
                <w:sz w:val="18"/>
                <w:szCs w:val="18"/>
              </w:rPr>
            </w:pPr>
          </w:p>
        </w:tc>
        <w:tc>
          <w:tcPr>
            <w:tcW w:w="452" w:type="dxa"/>
            <w:shd w:val="clear" w:color="auto" w:fill="auto"/>
          </w:tcPr>
          <w:p w14:paraId="51753E7D" w14:textId="77777777" w:rsidR="009E02B3" w:rsidRPr="002A2F73" w:rsidRDefault="009E02B3" w:rsidP="00D61D67">
            <w:pPr>
              <w:spacing w:after="0"/>
              <w:rPr>
                <w:rFonts w:cs="Calibri"/>
                <w:sz w:val="18"/>
                <w:szCs w:val="18"/>
              </w:rPr>
            </w:pPr>
          </w:p>
        </w:tc>
      </w:tr>
      <w:tr w:rsidR="00D37CD8" w:rsidRPr="002A2F73" w14:paraId="17615812" w14:textId="77777777" w:rsidTr="0048117C">
        <w:tc>
          <w:tcPr>
            <w:tcW w:w="1170" w:type="dxa"/>
            <w:vMerge/>
            <w:vAlign w:val="center"/>
          </w:tcPr>
          <w:p w14:paraId="6B6FF8B2" w14:textId="77777777" w:rsidR="009E02B3" w:rsidRPr="002A2F73" w:rsidRDefault="009E02B3" w:rsidP="00D61D67">
            <w:pPr>
              <w:spacing w:after="0"/>
              <w:jc w:val="left"/>
              <w:rPr>
                <w:rFonts w:cs="Calibri"/>
                <w:sz w:val="18"/>
                <w:szCs w:val="18"/>
              </w:rPr>
            </w:pPr>
          </w:p>
        </w:tc>
        <w:tc>
          <w:tcPr>
            <w:tcW w:w="1620" w:type="dxa"/>
            <w:gridSpan w:val="2"/>
            <w:vMerge w:val="restart"/>
            <w:shd w:val="clear" w:color="auto" w:fill="auto"/>
          </w:tcPr>
          <w:p w14:paraId="41A4B6C8"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2</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b/>
                <w:bCs/>
                <w:color w:val="000000"/>
                <w:sz w:val="18"/>
                <w:szCs w:val="18"/>
              </w:rPr>
              <w:t>3</w:t>
            </w:r>
            <w:r w:rsidRPr="002A2F73">
              <w:rPr>
                <w:rFonts w:cs="Calibri"/>
                <w:b/>
                <w:bCs/>
                <w:color w:val="000000"/>
                <w:sz w:val="18"/>
                <w:szCs w:val="18"/>
                <w:cs/>
              </w:rPr>
              <w:t>:</w:t>
            </w:r>
            <w:r w:rsidRPr="002A2F73">
              <w:rPr>
                <w:rFonts w:cs="Calibri"/>
                <w:color w:val="000000"/>
                <w:sz w:val="18"/>
                <w:szCs w:val="18"/>
              </w:rPr>
              <w:t xml:space="preserve"> Established and operational </w:t>
            </w:r>
            <w:r w:rsidRPr="002A2F73">
              <w:rPr>
                <w:rFonts w:cs="Calibri"/>
                <w:color w:val="000000"/>
                <w:sz w:val="18"/>
                <w:szCs w:val="18"/>
              </w:rPr>
              <w:lastRenderedPageBreak/>
              <w:t xml:space="preserve">institutional framework that supports the implementation of low carbon </w:t>
            </w:r>
            <w:r w:rsidRPr="002A2F73">
              <w:rPr>
                <w:rFonts w:cs="Calibri"/>
                <w:color w:val="000000"/>
                <w:sz w:val="18"/>
                <w:szCs w:val="18"/>
                <w:cs/>
              </w:rPr>
              <w:t>(</w:t>
            </w:r>
            <w:r w:rsidRPr="002A2F73">
              <w:rPr>
                <w:rFonts w:cs="Calibri"/>
                <w:color w:val="000000"/>
                <w:sz w:val="18"/>
                <w:szCs w:val="18"/>
              </w:rPr>
              <w:t>EE &amp; RE</w:t>
            </w:r>
            <w:r w:rsidRPr="002A2F73">
              <w:rPr>
                <w:rFonts w:cs="Calibri"/>
                <w:color w:val="000000"/>
                <w:sz w:val="18"/>
                <w:szCs w:val="18"/>
                <w:cs/>
              </w:rPr>
              <w:t xml:space="preserve">) </w:t>
            </w:r>
            <w:r w:rsidRPr="002A2F73">
              <w:rPr>
                <w:rFonts w:cs="Calibri"/>
                <w:color w:val="000000"/>
                <w:sz w:val="18"/>
                <w:szCs w:val="18"/>
              </w:rPr>
              <w:t>development policies, standards and IRRs</w:t>
            </w:r>
          </w:p>
        </w:tc>
        <w:tc>
          <w:tcPr>
            <w:tcW w:w="3960" w:type="dxa"/>
          </w:tcPr>
          <w:p w14:paraId="6704E2B5" w14:textId="77777777" w:rsidR="009E02B3" w:rsidRPr="002A2F73" w:rsidRDefault="009E02B3" w:rsidP="00D61D67">
            <w:pPr>
              <w:spacing w:after="0"/>
              <w:jc w:val="left"/>
              <w:rPr>
                <w:rFonts w:cs="Calibri"/>
                <w:sz w:val="18"/>
                <w:szCs w:val="18"/>
              </w:rPr>
            </w:pPr>
            <w:r w:rsidRPr="002A2F73">
              <w:rPr>
                <w:rFonts w:cs="Calibri"/>
                <w:b/>
                <w:bCs/>
                <w:sz w:val="18"/>
                <w:szCs w:val="18"/>
              </w:rPr>
              <w:lastRenderedPageBreak/>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Review of the existing institutional responsibilities in the energy sector including independent energy regulation; identification of </w:t>
            </w:r>
            <w:r w:rsidRPr="002A2F73">
              <w:rPr>
                <w:rFonts w:cs="Calibri"/>
                <w:sz w:val="18"/>
                <w:szCs w:val="18"/>
              </w:rPr>
              <w:lastRenderedPageBreak/>
              <w:t>institutional gaps; and recommendation of proper alignment of responsibilities</w:t>
            </w:r>
          </w:p>
        </w:tc>
        <w:tc>
          <w:tcPr>
            <w:tcW w:w="450" w:type="dxa"/>
            <w:shd w:val="clear" w:color="auto" w:fill="FFFFFF" w:themeFill="background1"/>
          </w:tcPr>
          <w:p w14:paraId="417A219B"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056807B6" w14:textId="77777777" w:rsidR="009E02B3" w:rsidRPr="002A2F73" w:rsidRDefault="009E02B3" w:rsidP="00D61D67">
            <w:pPr>
              <w:spacing w:after="0"/>
              <w:rPr>
                <w:rFonts w:cs="Calibri"/>
                <w:sz w:val="18"/>
                <w:szCs w:val="18"/>
              </w:rPr>
            </w:pPr>
          </w:p>
        </w:tc>
        <w:tc>
          <w:tcPr>
            <w:tcW w:w="450" w:type="dxa"/>
            <w:shd w:val="clear" w:color="auto" w:fill="FFFF00"/>
          </w:tcPr>
          <w:p w14:paraId="02FC80C7" w14:textId="77777777" w:rsidR="009E02B3" w:rsidRPr="002A2F73" w:rsidRDefault="009E02B3" w:rsidP="00D61D67">
            <w:pPr>
              <w:spacing w:after="0"/>
              <w:rPr>
                <w:rFonts w:cs="Calibri"/>
                <w:sz w:val="18"/>
                <w:szCs w:val="18"/>
              </w:rPr>
            </w:pPr>
          </w:p>
        </w:tc>
        <w:tc>
          <w:tcPr>
            <w:tcW w:w="450" w:type="dxa"/>
            <w:shd w:val="clear" w:color="auto" w:fill="FFFF00"/>
          </w:tcPr>
          <w:p w14:paraId="2BE4F37D" w14:textId="77777777" w:rsidR="009E02B3" w:rsidRPr="002A2F73" w:rsidRDefault="009E02B3" w:rsidP="00D61D67">
            <w:pPr>
              <w:spacing w:after="0"/>
              <w:rPr>
                <w:rFonts w:cs="Calibri"/>
                <w:sz w:val="18"/>
                <w:szCs w:val="18"/>
              </w:rPr>
            </w:pPr>
          </w:p>
        </w:tc>
        <w:tc>
          <w:tcPr>
            <w:tcW w:w="450" w:type="dxa"/>
            <w:shd w:val="clear" w:color="auto" w:fill="FFFF00"/>
          </w:tcPr>
          <w:p w14:paraId="095DC7CD" w14:textId="77777777" w:rsidR="009E02B3" w:rsidRPr="002A2F73" w:rsidRDefault="009E02B3" w:rsidP="00D61D67">
            <w:pPr>
              <w:spacing w:after="0"/>
              <w:rPr>
                <w:rFonts w:cs="Calibri"/>
                <w:sz w:val="18"/>
                <w:szCs w:val="18"/>
              </w:rPr>
            </w:pPr>
          </w:p>
        </w:tc>
        <w:tc>
          <w:tcPr>
            <w:tcW w:w="450" w:type="dxa"/>
            <w:shd w:val="clear" w:color="auto" w:fill="FFFF00"/>
          </w:tcPr>
          <w:p w14:paraId="6DC6AF3A" w14:textId="77777777" w:rsidR="009E02B3" w:rsidRPr="002A2F73" w:rsidRDefault="009E02B3" w:rsidP="00D61D67">
            <w:pPr>
              <w:spacing w:after="0"/>
              <w:rPr>
                <w:rFonts w:cs="Calibri"/>
                <w:sz w:val="18"/>
                <w:szCs w:val="18"/>
              </w:rPr>
            </w:pPr>
          </w:p>
        </w:tc>
        <w:tc>
          <w:tcPr>
            <w:tcW w:w="450" w:type="dxa"/>
            <w:shd w:val="clear" w:color="auto" w:fill="auto"/>
          </w:tcPr>
          <w:p w14:paraId="7A3D4744" w14:textId="77777777" w:rsidR="009E02B3" w:rsidRPr="002A2F73" w:rsidRDefault="009E02B3" w:rsidP="00D61D67">
            <w:pPr>
              <w:spacing w:after="0"/>
              <w:rPr>
                <w:rFonts w:cs="Calibri"/>
                <w:sz w:val="18"/>
                <w:szCs w:val="18"/>
              </w:rPr>
            </w:pPr>
          </w:p>
        </w:tc>
        <w:tc>
          <w:tcPr>
            <w:tcW w:w="450" w:type="dxa"/>
            <w:shd w:val="clear" w:color="auto" w:fill="auto"/>
          </w:tcPr>
          <w:p w14:paraId="1BE3FE02" w14:textId="77777777" w:rsidR="009E02B3" w:rsidRPr="002A2F73" w:rsidRDefault="009E02B3" w:rsidP="00D61D67">
            <w:pPr>
              <w:spacing w:after="0"/>
              <w:rPr>
                <w:rFonts w:cs="Calibri"/>
                <w:sz w:val="18"/>
                <w:szCs w:val="18"/>
              </w:rPr>
            </w:pPr>
          </w:p>
        </w:tc>
        <w:tc>
          <w:tcPr>
            <w:tcW w:w="450" w:type="dxa"/>
            <w:shd w:val="clear" w:color="auto" w:fill="auto"/>
          </w:tcPr>
          <w:p w14:paraId="14944169" w14:textId="77777777" w:rsidR="009E02B3" w:rsidRPr="002A2F73" w:rsidRDefault="009E02B3" w:rsidP="00D61D67">
            <w:pPr>
              <w:spacing w:after="0"/>
              <w:rPr>
                <w:rFonts w:cs="Calibri"/>
                <w:sz w:val="18"/>
                <w:szCs w:val="18"/>
              </w:rPr>
            </w:pPr>
          </w:p>
        </w:tc>
        <w:tc>
          <w:tcPr>
            <w:tcW w:w="450" w:type="dxa"/>
            <w:shd w:val="clear" w:color="auto" w:fill="auto"/>
          </w:tcPr>
          <w:p w14:paraId="169E12D8" w14:textId="77777777" w:rsidR="009E02B3" w:rsidRPr="002A2F73" w:rsidRDefault="009E02B3" w:rsidP="00D61D67">
            <w:pPr>
              <w:spacing w:after="0"/>
              <w:rPr>
                <w:rFonts w:cs="Calibri"/>
                <w:sz w:val="18"/>
                <w:szCs w:val="18"/>
              </w:rPr>
            </w:pPr>
          </w:p>
        </w:tc>
        <w:tc>
          <w:tcPr>
            <w:tcW w:w="450" w:type="dxa"/>
            <w:shd w:val="clear" w:color="auto" w:fill="auto"/>
          </w:tcPr>
          <w:p w14:paraId="494596B3" w14:textId="77777777" w:rsidR="009E02B3" w:rsidRPr="002A2F73" w:rsidRDefault="009E02B3" w:rsidP="00D61D67">
            <w:pPr>
              <w:spacing w:after="0"/>
              <w:rPr>
                <w:rFonts w:cs="Calibri"/>
                <w:sz w:val="18"/>
                <w:szCs w:val="18"/>
              </w:rPr>
            </w:pPr>
          </w:p>
        </w:tc>
        <w:tc>
          <w:tcPr>
            <w:tcW w:w="450" w:type="dxa"/>
            <w:shd w:val="clear" w:color="auto" w:fill="auto"/>
          </w:tcPr>
          <w:p w14:paraId="0DB32DA4" w14:textId="77777777" w:rsidR="009E02B3" w:rsidRPr="002A2F73" w:rsidRDefault="009E02B3" w:rsidP="00D61D67">
            <w:pPr>
              <w:spacing w:after="0"/>
              <w:rPr>
                <w:rFonts w:cs="Calibri"/>
                <w:sz w:val="18"/>
                <w:szCs w:val="18"/>
              </w:rPr>
            </w:pPr>
          </w:p>
        </w:tc>
        <w:tc>
          <w:tcPr>
            <w:tcW w:w="444" w:type="dxa"/>
            <w:shd w:val="clear" w:color="auto" w:fill="auto"/>
          </w:tcPr>
          <w:p w14:paraId="2DEAB389" w14:textId="77777777" w:rsidR="009E02B3" w:rsidRPr="002A2F73" w:rsidRDefault="009E02B3" w:rsidP="00D61D67">
            <w:pPr>
              <w:spacing w:after="0"/>
              <w:rPr>
                <w:rFonts w:cs="Calibri"/>
                <w:sz w:val="18"/>
                <w:szCs w:val="18"/>
              </w:rPr>
            </w:pPr>
          </w:p>
        </w:tc>
        <w:tc>
          <w:tcPr>
            <w:tcW w:w="452" w:type="dxa"/>
            <w:shd w:val="clear" w:color="auto" w:fill="auto"/>
          </w:tcPr>
          <w:p w14:paraId="1FF66923" w14:textId="77777777" w:rsidR="009E02B3" w:rsidRPr="002A2F73" w:rsidRDefault="009E02B3" w:rsidP="00D61D67">
            <w:pPr>
              <w:spacing w:after="0"/>
              <w:rPr>
                <w:rFonts w:cs="Calibri"/>
                <w:sz w:val="18"/>
                <w:szCs w:val="18"/>
              </w:rPr>
            </w:pPr>
          </w:p>
        </w:tc>
        <w:tc>
          <w:tcPr>
            <w:tcW w:w="452" w:type="dxa"/>
            <w:shd w:val="clear" w:color="auto" w:fill="auto"/>
          </w:tcPr>
          <w:p w14:paraId="4B2C1970" w14:textId="77777777" w:rsidR="009E02B3" w:rsidRPr="002A2F73" w:rsidRDefault="009E02B3" w:rsidP="00D61D67">
            <w:pPr>
              <w:spacing w:after="0"/>
              <w:rPr>
                <w:rFonts w:cs="Calibri"/>
                <w:sz w:val="18"/>
                <w:szCs w:val="18"/>
              </w:rPr>
            </w:pPr>
          </w:p>
        </w:tc>
        <w:tc>
          <w:tcPr>
            <w:tcW w:w="452" w:type="dxa"/>
            <w:shd w:val="clear" w:color="auto" w:fill="auto"/>
          </w:tcPr>
          <w:p w14:paraId="75D8C097" w14:textId="77777777" w:rsidR="009E02B3" w:rsidRPr="002A2F73" w:rsidRDefault="009E02B3" w:rsidP="00D61D67">
            <w:pPr>
              <w:spacing w:after="0"/>
              <w:rPr>
                <w:rFonts w:cs="Calibri"/>
                <w:sz w:val="18"/>
                <w:szCs w:val="18"/>
              </w:rPr>
            </w:pPr>
          </w:p>
        </w:tc>
      </w:tr>
      <w:tr w:rsidR="00D37CD8" w:rsidRPr="002A2F73" w14:paraId="16DAC6D4" w14:textId="77777777" w:rsidTr="0048117C">
        <w:tc>
          <w:tcPr>
            <w:tcW w:w="1170" w:type="dxa"/>
            <w:vMerge/>
            <w:vAlign w:val="center"/>
          </w:tcPr>
          <w:p w14:paraId="0C7C5DB8"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tcPr>
          <w:p w14:paraId="1A2411A5" w14:textId="77777777" w:rsidR="009E02B3" w:rsidRPr="002A2F73" w:rsidRDefault="009E02B3" w:rsidP="00D61D67">
            <w:pPr>
              <w:spacing w:after="0"/>
              <w:rPr>
                <w:rFonts w:cs="Calibri"/>
                <w:sz w:val="18"/>
                <w:szCs w:val="18"/>
              </w:rPr>
            </w:pPr>
          </w:p>
        </w:tc>
        <w:tc>
          <w:tcPr>
            <w:tcW w:w="3960" w:type="dxa"/>
          </w:tcPr>
          <w:p w14:paraId="74C5AA73"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Definition and implementation of clear mandates and responsibilities of relevant government agencies in the energy sector, based on the institutional and capacity gap assessment </w:t>
            </w:r>
          </w:p>
        </w:tc>
        <w:tc>
          <w:tcPr>
            <w:tcW w:w="450" w:type="dxa"/>
            <w:shd w:val="clear" w:color="auto" w:fill="auto"/>
          </w:tcPr>
          <w:p w14:paraId="5E28F0DE" w14:textId="77777777" w:rsidR="009E02B3" w:rsidRPr="002A2F73" w:rsidRDefault="009E02B3" w:rsidP="00D61D67">
            <w:pPr>
              <w:spacing w:after="0"/>
              <w:rPr>
                <w:rFonts w:cs="Calibri"/>
                <w:sz w:val="18"/>
                <w:szCs w:val="18"/>
              </w:rPr>
            </w:pPr>
          </w:p>
        </w:tc>
        <w:tc>
          <w:tcPr>
            <w:tcW w:w="450" w:type="dxa"/>
            <w:shd w:val="clear" w:color="auto" w:fill="auto"/>
          </w:tcPr>
          <w:p w14:paraId="63AD4E7C"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0AA8E316"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0C1C7606" w14:textId="77777777" w:rsidR="009E02B3" w:rsidRPr="002A2F73" w:rsidRDefault="009E02B3" w:rsidP="00D61D67">
            <w:pPr>
              <w:spacing w:after="0"/>
              <w:rPr>
                <w:rFonts w:cs="Calibri"/>
                <w:sz w:val="18"/>
                <w:szCs w:val="18"/>
              </w:rPr>
            </w:pPr>
          </w:p>
        </w:tc>
        <w:tc>
          <w:tcPr>
            <w:tcW w:w="450" w:type="dxa"/>
            <w:shd w:val="clear" w:color="auto" w:fill="FFFF00"/>
          </w:tcPr>
          <w:p w14:paraId="3AE86C0B" w14:textId="77777777" w:rsidR="009E02B3" w:rsidRPr="002A2F73" w:rsidRDefault="009E02B3" w:rsidP="00D61D67">
            <w:pPr>
              <w:spacing w:after="0"/>
              <w:rPr>
                <w:rFonts w:cs="Calibri"/>
                <w:sz w:val="18"/>
                <w:szCs w:val="18"/>
              </w:rPr>
            </w:pPr>
          </w:p>
        </w:tc>
        <w:tc>
          <w:tcPr>
            <w:tcW w:w="450" w:type="dxa"/>
            <w:shd w:val="clear" w:color="auto" w:fill="FFFF00"/>
          </w:tcPr>
          <w:p w14:paraId="0185ADC1" w14:textId="77777777" w:rsidR="009E02B3" w:rsidRPr="002A2F73" w:rsidRDefault="009E02B3" w:rsidP="00D61D67">
            <w:pPr>
              <w:spacing w:after="0"/>
              <w:rPr>
                <w:rFonts w:cs="Calibri"/>
                <w:sz w:val="18"/>
                <w:szCs w:val="18"/>
              </w:rPr>
            </w:pPr>
          </w:p>
        </w:tc>
        <w:tc>
          <w:tcPr>
            <w:tcW w:w="450" w:type="dxa"/>
            <w:shd w:val="clear" w:color="auto" w:fill="FFFF00"/>
          </w:tcPr>
          <w:p w14:paraId="00676ABB" w14:textId="77777777" w:rsidR="009E02B3" w:rsidRPr="002A2F73" w:rsidRDefault="009E02B3" w:rsidP="00D61D67">
            <w:pPr>
              <w:spacing w:after="0"/>
              <w:rPr>
                <w:rFonts w:cs="Calibri"/>
                <w:sz w:val="18"/>
                <w:szCs w:val="18"/>
              </w:rPr>
            </w:pPr>
          </w:p>
        </w:tc>
        <w:tc>
          <w:tcPr>
            <w:tcW w:w="450" w:type="dxa"/>
            <w:shd w:val="clear" w:color="auto" w:fill="FFFF00"/>
          </w:tcPr>
          <w:p w14:paraId="1A764275" w14:textId="77777777" w:rsidR="009E02B3" w:rsidRPr="002A2F73" w:rsidRDefault="009E02B3" w:rsidP="00D61D67">
            <w:pPr>
              <w:spacing w:after="0"/>
              <w:rPr>
                <w:rFonts w:cs="Calibri"/>
                <w:sz w:val="18"/>
                <w:szCs w:val="18"/>
              </w:rPr>
            </w:pPr>
          </w:p>
        </w:tc>
        <w:tc>
          <w:tcPr>
            <w:tcW w:w="450" w:type="dxa"/>
            <w:shd w:val="clear" w:color="auto" w:fill="FFFF00"/>
          </w:tcPr>
          <w:p w14:paraId="45E03C29" w14:textId="77777777" w:rsidR="009E02B3" w:rsidRPr="002A2F73" w:rsidRDefault="009E02B3" w:rsidP="00D61D67">
            <w:pPr>
              <w:spacing w:after="0"/>
              <w:rPr>
                <w:rFonts w:cs="Calibri"/>
                <w:sz w:val="18"/>
                <w:szCs w:val="18"/>
              </w:rPr>
            </w:pPr>
          </w:p>
        </w:tc>
        <w:tc>
          <w:tcPr>
            <w:tcW w:w="450" w:type="dxa"/>
            <w:shd w:val="clear" w:color="auto" w:fill="FFFF00"/>
          </w:tcPr>
          <w:p w14:paraId="4670C111" w14:textId="77777777" w:rsidR="009E02B3" w:rsidRPr="002A2F73" w:rsidRDefault="009E02B3" w:rsidP="00D61D67">
            <w:pPr>
              <w:spacing w:after="0"/>
              <w:rPr>
                <w:rFonts w:cs="Calibri"/>
                <w:sz w:val="18"/>
                <w:szCs w:val="18"/>
              </w:rPr>
            </w:pPr>
          </w:p>
        </w:tc>
        <w:tc>
          <w:tcPr>
            <w:tcW w:w="450" w:type="dxa"/>
            <w:shd w:val="clear" w:color="auto" w:fill="auto"/>
          </w:tcPr>
          <w:p w14:paraId="6EAB90A6" w14:textId="77777777" w:rsidR="009E02B3" w:rsidRPr="002A2F73" w:rsidRDefault="009E02B3" w:rsidP="00D61D67">
            <w:pPr>
              <w:spacing w:after="0"/>
              <w:rPr>
                <w:rFonts w:cs="Calibri"/>
                <w:sz w:val="18"/>
                <w:szCs w:val="18"/>
              </w:rPr>
            </w:pPr>
          </w:p>
        </w:tc>
        <w:tc>
          <w:tcPr>
            <w:tcW w:w="450" w:type="dxa"/>
            <w:shd w:val="clear" w:color="auto" w:fill="auto"/>
          </w:tcPr>
          <w:p w14:paraId="46D92A96" w14:textId="77777777" w:rsidR="009E02B3" w:rsidRPr="002A2F73" w:rsidRDefault="009E02B3" w:rsidP="00D61D67">
            <w:pPr>
              <w:spacing w:after="0"/>
              <w:rPr>
                <w:rFonts w:cs="Calibri"/>
                <w:sz w:val="18"/>
                <w:szCs w:val="18"/>
              </w:rPr>
            </w:pPr>
          </w:p>
        </w:tc>
        <w:tc>
          <w:tcPr>
            <w:tcW w:w="444" w:type="dxa"/>
            <w:shd w:val="clear" w:color="auto" w:fill="auto"/>
          </w:tcPr>
          <w:p w14:paraId="1443A71E" w14:textId="77777777" w:rsidR="009E02B3" w:rsidRPr="002A2F73" w:rsidRDefault="009E02B3" w:rsidP="00D61D67">
            <w:pPr>
              <w:spacing w:after="0"/>
              <w:rPr>
                <w:rFonts w:cs="Calibri"/>
                <w:sz w:val="18"/>
                <w:szCs w:val="18"/>
              </w:rPr>
            </w:pPr>
          </w:p>
        </w:tc>
        <w:tc>
          <w:tcPr>
            <w:tcW w:w="452" w:type="dxa"/>
            <w:shd w:val="clear" w:color="auto" w:fill="auto"/>
          </w:tcPr>
          <w:p w14:paraId="026EEF96" w14:textId="77777777" w:rsidR="009E02B3" w:rsidRPr="002A2F73" w:rsidRDefault="009E02B3" w:rsidP="00D61D67">
            <w:pPr>
              <w:spacing w:after="0"/>
              <w:rPr>
                <w:rFonts w:cs="Calibri"/>
                <w:sz w:val="18"/>
                <w:szCs w:val="18"/>
              </w:rPr>
            </w:pPr>
          </w:p>
        </w:tc>
        <w:tc>
          <w:tcPr>
            <w:tcW w:w="452" w:type="dxa"/>
            <w:shd w:val="clear" w:color="auto" w:fill="auto"/>
          </w:tcPr>
          <w:p w14:paraId="74E9FE1E" w14:textId="77777777" w:rsidR="009E02B3" w:rsidRPr="002A2F73" w:rsidRDefault="009E02B3" w:rsidP="00D61D67">
            <w:pPr>
              <w:spacing w:after="0"/>
              <w:rPr>
                <w:rFonts w:cs="Calibri"/>
                <w:sz w:val="18"/>
                <w:szCs w:val="18"/>
              </w:rPr>
            </w:pPr>
          </w:p>
        </w:tc>
        <w:tc>
          <w:tcPr>
            <w:tcW w:w="452" w:type="dxa"/>
            <w:shd w:val="clear" w:color="auto" w:fill="auto"/>
          </w:tcPr>
          <w:p w14:paraId="4FC6C0AF" w14:textId="77777777" w:rsidR="009E02B3" w:rsidRPr="002A2F73" w:rsidRDefault="009E02B3" w:rsidP="00D61D67">
            <w:pPr>
              <w:spacing w:after="0"/>
              <w:rPr>
                <w:rFonts w:cs="Calibri"/>
                <w:sz w:val="18"/>
                <w:szCs w:val="18"/>
              </w:rPr>
            </w:pPr>
          </w:p>
        </w:tc>
      </w:tr>
      <w:tr w:rsidR="00D37CD8" w:rsidRPr="002A2F73" w14:paraId="02F046DB" w14:textId="77777777" w:rsidTr="0048117C">
        <w:tc>
          <w:tcPr>
            <w:tcW w:w="1170" w:type="dxa"/>
            <w:vMerge w:val="restart"/>
          </w:tcPr>
          <w:p w14:paraId="620A70E8" w14:textId="77777777" w:rsidR="009E02B3" w:rsidRPr="002A2F73" w:rsidRDefault="009E02B3" w:rsidP="00D61D67">
            <w:pPr>
              <w:spacing w:after="0"/>
              <w:jc w:val="left"/>
              <w:rPr>
                <w:rFonts w:cs="Calibri"/>
                <w:b/>
                <w:bCs/>
                <w:color w:val="000000"/>
                <w:sz w:val="18"/>
                <w:szCs w:val="18"/>
              </w:rPr>
            </w:pPr>
            <w:r w:rsidRPr="002A2F73">
              <w:rPr>
                <w:rFonts w:cs="Calibri"/>
                <w:b/>
                <w:bCs/>
                <w:color w:val="000000"/>
                <w:sz w:val="18"/>
                <w:szCs w:val="18"/>
              </w:rPr>
              <w:t>Outcome 2</w:t>
            </w:r>
            <w:r w:rsidRPr="002A2F73">
              <w:rPr>
                <w:rFonts w:cs="Calibri"/>
                <w:b/>
                <w:bCs/>
                <w:color w:val="000000"/>
                <w:sz w:val="18"/>
                <w:szCs w:val="18"/>
                <w:cs/>
              </w:rPr>
              <w:t>.</w:t>
            </w:r>
            <w:r w:rsidRPr="002A2F73">
              <w:rPr>
                <w:rFonts w:cs="Calibri"/>
                <w:b/>
                <w:bCs/>
                <w:color w:val="000000"/>
                <w:sz w:val="18"/>
                <w:szCs w:val="18"/>
              </w:rPr>
              <w:t>2</w:t>
            </w:r>
            <w:r w:rsidRPr="002A2F73">
              <w:rPr>
                <w:rFonts w:cs="Calibri"/>
                <w:color w:val="000000"/>
                <w:sz w:val="18"/>
                <w:szCs w:val="18"/>
                <w:cs/>
              </w:rPr>
              <w:t xml:space="preserve">: </w:t>
            </w:r>
            <w:r w:rsidRPr="002A2F73">
              <w:rPr>
                <w:rFonts w:cs="Calibri"/>
                <w:color w:val="000000"/>
                <w:sz w:val="18"/>
                <w:szCs w:val="18"/>
              </w:rPr>
              <w:t>Adequate amounts of financial resources available for RE</w:t>
            </w:r>
            <w:r w:rsidRPr="002A2F73">
              <w:rPr>
                <w:rFonts w:cs="Calibri"/>
                <w:color w:val="000000"/>
                <w:sz w:val="18"/>
                <w:szCs w:val="18"/>
                <w:cs/>
              </w:rPr>
              <w:t>/</w:t>
            </w:r>
            <w:r w:rsidRPr="002A2F73">
              <w:rPr>
                <w:rFonts w:cs="Calibri"/>
                <w:color w:val="000000"/>
                <w:sz w:val="18"/>
                <w:szCs w:val="18"/>
              </w:rPr>
              <w:t>EE Technology application projects in the country</w:t>
            </w:r>
          </w:p>
        </w:tc>
        <w:tc>
          <w:tcPr>
            <w:tcW w:w="1620" w:type="dxa"/>
            <w:gridSpan w:val="2"/>
            <w:vMerge w:val="restart"/>
            <w:shd w:val="clear" w:color="auto" w:fill="auto"/>
          </w:tcPr>
          <w:p w14:paraId="459A4F78"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2</w:t>
            </w:r>
            <w:r w:rsidRPr="002A2F73">
              <w:rPr>
                <w:rFonts w:cs="Calibri"/>
                <w:b/>
                <w:bCs/>
                <w:color w:val="000000"/>
                <w:sz w:val="18"/>
                <w:szCs w:val="18"/>
                <w:cs/>
              </w:rPr>
              <w:t>.</w:t>
            </w:r>
            <w:r w:rsidRPr="002A2F73">
              <w:rPr>
                <w:rFonts w:cs="Calibri"/>
                <w:b/>
                <w:bCs/>
                <w:color w:val="000000"/>
                <w:sz w:val="18"/>
                <w:szCs w:val="18"/>
              </w:rPr>
              <w:t>2</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color w:val="000000"/>
                <w:sz w:val="18"/>
                <w:szCs w:val="18"/>
              </w:rPr>
              <w:t xml:space="preserve"> Feasible financial support schemes for RE &amp; EE technologies application projects in the energy end</w:t>
            </w:r>
            <w:r w:rsidRPr="002A2F73">
              <w:rPr>
                <w:rFonts w:cs="Calibri"/>
                <w:color w:val="000000"/>
                <w:sz w:val="18"/>
                <w:szCs w:val="18"/>
                <w:cs/>
              </w:rPr>
              <w:t>-</w:t>
            </w:r>
            <w:r w:rsidRPr="002A2F73">
              <w:rPr>
                <w:rFonts w:cs="Calibri"/>
                <w:color w:val="000000"/>
                <w:sz w:val="18"/>
                <w:szCs w:val="18"/>
              </w:rPr>
              <w:t>use sectors, inclusive of the implementation arrangements, and procedures for financial assistance application process</w:t>
            </w:r>
          </w:p>
        </w:tc>
        <w:tc>
          <w:tcPr>
            <w:tcW w:w="3960" w:type="dxa"/>
          </w:tcPr>
          <w:p w14:paraId="4BE78A9B"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Development of sustainable financial support schemes including implementation modalities and processes for RE &amp; EE technologies application projects and criteria to support women and youth led businesses</w:t>
            </w:r>
          </w:p>
        </w:tc>
        <w:tc>
          <w:tcPr>
            <w:tcW w:w="450" w:type="dxa"/>
            <w:shd w:val="clear" w:color="auto" w:fill="FFFF00"/>
          </w:tcPr>
          <w:p w14:paraId="0CBD3840" w14:textId="77777777" w:rsidR="009E02B3" w:rsidRPr="002A2F73" w:rsidRDefault="009E02B3" w:rsidP="00D61D67">
            <w:pPr>
              <w:spacing w:after="0"/>
              <w:rPr>
                <w:rFonts w:cs="Calibri"/>
                <w:sz w:val="18"/>
                <w:szCs w:val="18"/>
              </w:rPr>
            </w:pPr>
          </w:p>
        </w:tc>
        <w:tc>
          <w:tcPr>
            <w:tcW w:w="450" w:type="dxa"/>
            <w:shd w:val="clear" w:color="auto" w:fill="FFFF00"/>
          </w:tcPr>
          <w:p w14:paraId="52239DDB" w14:textId="77777777" w:rsidR="009E02B3" w:rsidRPr="002A2F73" w:rsidRDefault="009E02B3" w:rsidP="00D61D67">
            <w:pPr>
              <w:spacing w:after="0"/>
              <w:rPr>
                <w:rFonts w:cs="Calibri"/>
                <w:sz w:val="18"/>
                <w:szCs w:val="18"/>
              </w:rPr>
            </w:pPr>
          </w:p>
        </w:tc>
        <w:tc>
          <w:tcPr>
            <w:tcW w:w="450" w:type="dxa"/>
            <w:shd w:val="clear" w:color="auto" w:fill="FFFF00"/>
          </w:tcPr>
          <w:p w14:paraId="3B6BB3A6" w14:textId="77777777" w:rsidR="009E02B3" w:rsidRPr="002A2F73" w:rsidRDefault="009E02B3" w:rsidP="00D61D67">
            <w:pPr>
              <w:spacing w:after="0"/>
              <w:rPr>
                <w:rFonts w:cs="Calibri"/>
                <w:sz w:val="18"/>
                <w:szCs w:val="18"/>
              </w:rPr>
            </w:pPr>
          </w:p>
        </w:tc>
        <w:tc>
          <w:tcPr>
            <w:tcW w:w="450" w:type="dxa"/>
            <w:shd w:val="clear" w:color="auto" w:fill="FFFF00"/>
          </w:tcPr>
          <w:p w14:paraId="2DD7C005" w14:textId="77777777" w:rsidR="009E02B3" w:rsidRPr="002A2F73" w:rsidRDefault="009E02B3" w:rsidP="00D61D67">
            <w:pPr>
              <w:spacing w:after="0"/>
              <w:rPr>
                <w:rFonts w:cs="Calibri"/>
                <w:sz w:val="18"/>
                <w:szCs w:val="18"/>
              </w:rPr>
            </w:pPr>
          </w:p>
        </w:tc>
        <w:tc>
          <w:tcPr>
            <w:tcW w:w="450" w:type="dxa"/>
            <w:shd w:val="clear" w:color="auto" w:fill="FFFF00"/>
          </w:tcPr>
          <w:p w14:paraId="48EE5C0E" w14:textId="77777777" w:rsidR="009E02B3" w:rsidRPr="002A2F73" w:rsidRDefault="009E02B3" w:rsidP="00D61D67">
            <w:pPr>
              <w:spacing w:after="0"/>
              <w:rPr>
                <w:rFonts w:cs="Calibri"/>
                <w:sz w:val="18"/>
                <w:szCs w:val="18"/>
              </w:rPr>
            </w:pPr>
          </w:p>
        </w:tc>
        <w:tc>
          <w:tcPr>
            <w:tcW w:w="450" w:type="dxa"/>
            <w:shd w:val="clear" w:color="auto" w:fill="FFFF00"/>
          </w:tcPr>
          <w:p w14:paraId="7B4E4F90" w14:textId="77777777" w:rsidR="009E02B3" w:rsidRPr="002A2F73" w:rsidRDefault="009E02B3" w:rsidP="00D61D67">
            <w:pPr>
              <w:spacing w:after="0"/>
              <w:rPr>
                <w:rFonts w:cs="Calibri"/>
                <w:sz w:val="18"/>
                <w:szCs w:val="18"/>
              </w:rPr>
            </w:pPr>
          </w:p>
        </w:tc>
        <w:tc>
          <w:tcPr>
            <w:tcW w:w="450" w:type="dxa"/>
            <w:shd w:val="clear" w:color="auto" w:fill="FFFF00"/>
          </w:tcPr>
          <w:p w14:paraId="064F3649" w14:textId="77777777" w:rsidR="009E02B3" w:rsidRPr="002A2F73" w:rsidRDefault="009E02B3" w:rsidP="00D61D67">
            <w:pPr>
              <w:spacing w:after="0"/>
              <w:rPr>
                <w:rFonts w:cs="Calibri"/>
                <w:sz w:val="18"/>
                <w:szCs w:val="18"/>
              </w:rPr>
            </w:pPr>
          </w:p>
        </w:tc>
        <w:tc>
          <w:tcPr>
            <w:tcW w:w="450" w:type="dxa"/>
            <w:shd w:val="clear" w:color="auto" w:fill="FFFF00"/>
          </w:tcPr>
          <w:p w14:paraId="27E24272" w14:textId="77777777" w:rsidR="009E02B3" w:rsidRPr="002A2F73" w:rsidRDefault="009E02B3" w:rsidP="00D61D67">
            <w:pPr>
              <w:spacing w:after="0"/>
              <w:rPr>
                <w:rFonts w:cs="Calibri"/>
                <w:sz w:val="18"/>
                <w:szCs w:val="18"/>
              </w:rPr>
            </w:pPr>
          </w:p>
        </w:tc>
        <w:tc>
          <w:tcPr>
            <w:tcW w:w="450" w:type="dxa"/>
            <w:shd w:val="clear" w:color="auto" w:fill="FFFF00"/>
          </w:tcPr>
          <w:p w14:paraId="2E1BE489" w14:textId="77777777" w:rsidR="009E02B3" w:rsidRPr="002A2F73" w:rsidRDefault="009E02B3" w:rsidP="00D61D67">
            <w:pPr>
              <w:spacing w:after="0"/>
              <w:rPr>
                <w:rFonts w:cs="Calibri"/>
                <w:sz w:val="18"/>
                <w:szCs w:val="18"/>
              </w:rPr>
            </w:pPr>
          </w:p>
        </w:tc>
        <w:tc>
          <w:tcPr>
            <w:tcW w:w="450" w:type="dxa"/>
            <w:shd w:val="clear" w:color="auto" w:fill="FFFF00"/>
          </w:tcPr>
          <w:p w14:paraId="7F1B1C6E" w14:textId="77777777" w:rsidR="009E02B3" w:rsidRPr="002A2F73" w:rsidRDefault="009E02B3" w:rsidP="00D61D67">
            <w:pPr>
              <w:spacing w:after="0"/>
              <w:rPr>
                <w:rFonts w:cs="Calibri"/>
                <w:sz w:val="18"/>
                <w:szCs w:val="18"/>
              </w:rPr>
            </w:pPr>
          </w:p>
        </w:tc>
        <w:tc>
          <w:tcPr>
            <w:tcW w:w="450" w:type="dxa"/>
            <w:shd w:val="clear" w:color="auto" w:fill="FFFF00"/>
          </w:tcPr>
          <w:p w14:paraId="4E1E9ECC" w14:textId="77777777" w:rsidR="009E02B3" w:rsidRPr="002A2F73" w:rsidRDefault="009E02B3" w:rsidP="00D61D67">
            <w:pPr>
              <w:spacing w:after="0"/>
              <w:rPr>
                <w:rFonts w:cs="Calibri"/>
                <w:sz w:val="18"/>
                <w:szCs w:val="18"/>
              </w:rPr>
            </w:pPr>
          </w:p>
        </w:tc>
        <w:tc>
          <w:tcPr>
            <w:tcW w:w="450" w:type="dxa"/>
            <w:shd w:val="clear" w:color="auto" w:fill="FFFF00"/>
          </w:tcPr>
          <w:p w14:paraId="07BED540" w14:textId="77777777" w:rsidR="009E02B3" w:rsidRPr="002A2F73" w:rsidRDefault="009E02B3" w:rsidP="00D61D67">
            <w:pPr>
              <w:spacing w:after="0"/>
              <w:rPr>
                <w:rFonts w:cs="Calibri"/>
                <w:sz w:val="18"/>
                <w:szCs w:val="18"/>
              </w:rPr>
            </w:pPr>
          </w:p>
        </w:tc>
        <w:tc>
          <w:tcPr>
            <w:tcW w:w="444" w:type="dxa"/>
            <w:shd w:val="clear" w:color="auto" w:fill="FFFF00"/>
          </w:tcPr>
          <w:p w14:paraId="3F07A342" w14:textId="77777777" w:rsidR="009E02B3" w:rsidRPr="002A2F73" w:rsidRDefault="009E02B3" w:rsidP="00D61D67">
            <w:pPr>
              <w:spacing w:after="0"/>
              <w:rPr>
                <w:rFonts w:cs="Calibri"/>
                <w:sz w:val="18"/>
                <w:szCs w:val="18"/>
              </w:rPr>
            </w:pPr>
          </w:p>
        </w:tc>
        <w:tc>
          <w:tcPr>
            <w:tcW w:w="452" w:type="dxa"/>
            <w:shd w:val="clear" w:color="auto" w:fill="FFFF00"/>
          </w:tcPr>
          <w:p w14:paraId="230EFEDC" w14:textId="77777777" w:rsidR="009E02B3" w:rsidRPr="002A2F73" w:rsidRDefault="009E02B3" w:rsidP="00D61D67">
            <w:pPr>
              <w:spacing w:after="0"/>
              <w:rPr>
                <w:rFonts w:cs="Calibri"/>
                <w:sz w:val="18"/>
                <w:szCs w:val="18"/>
              </w:rPr>
            </w:pPr>
          </w:p>
        </w:tc>
        <w:tc>
          <w:tcPr>
            <w:tcW w:w="452" w:type="dxa"/>
            <w:shd w:val="clear" w:color="auto" w:fill="FFFF00"/>
          </w:tcPr>
          <w:p w14:paraId="1153F645" w14:textId="77777777" w:rsidR="009E02B3" w:rsidRPr="002A2F73" w:rsidRDefault="009E02B3" w:rsidP="00D61D67">
            <w:pPr>
              <w:spacing w:after="0"/>
              <w:rPr>
                <w:rFonts w:cs="Calibri"/>
                <w:sz w:val="18"/>
                <w:szCs w:val="18"/>
              </w:rPr>
            </w:pPr>
          </w:p>
        </w:tc>
        <w:tc>
          <w:tcPr>
            <w:tcW w:w="452" w:type="dxa"/>
            <w:shd w:val="clear" w:color="auto" w:fill="FFFF00"/>
          </w:tcPr>
          <w:p w14:paraId="5D1B7F52" w14:textId="77777777" w:rsidR="009E02B3" w:rsidRPr="002A2F73" w:rsidRDefault="009E02B3" w:rsidP="00D61D67">
            <w:pPr>
              <w:spacing w:after="0"/>
              <w:rPr>
                <w:rFonts w:cs="Calibri"/>
                <w:sz w:val="18"/>
                <w:szCs w:val="18"/>
              </w:rPr>
            </w:pPr>
          </w:p>
        </w:tc>
      </w:tr>
      <w:tr w:rsidR="00D37CD8" w:rsidRPr="002A2F73" w14:paraId="330DA699" w14:textId="77777777" w:rsidTr="0048117C">
        <w:tc>
          <w:tcPr>
            <w:tcW w:w="1170" w:type="dxa"/>
            <w:vMerge/>
          </w:tcPr>
          <w:p w14:paraId="56DAFFC5"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2A931BF6" w14:textId="77777777" w:rsidR="009E02B3" w:rsidRPr="002A2F73" w:rsidRDefault="009E02B3" w:rsidP="00D61D67">
            <w:pPr>
              <w:spacing w:after="0"/>
              <w:jc w:val="left"/>
              <w:rPr>
                <w:rFonts w:cs="Calibri"/>
                <w:sz w:val="18"/>
                <w:szCs w:val="18"/>
              </w:rPr>
            </w:pPr>
          </w:p>
        </w:tc>
        <w:tc>
          <w:tcPr>
            <w:tcW w:w="3960" w:type="dxa"/>
          </w:tcPr>
          <w:p w14:paraId="68A46C5B"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Establishment of a process for determination and publication of benchmark costs for RE systems and EE appliances by GoN</w:t>
            </w:r>
          </w:p>
        </w:tc>
        <w:tc>
          <w:tcPr>
            <w:tcW w:w="450" w:type="dxa"/>
            <w:shd w:val="clear" w:color="auto" w:fill="FFFF00"/>
          </w:tcPr>
          <w:p w14:paraId="06DDBD8C" w14:textId="77777777" w:rsidR="009E02B3" w:rsidRPr="002A2F73" w:rsidRDefault="009E02B3" w:rsidP="00D61D67">
            <w:pPr>
              <w:spacing w:after="0"/>
              <w:rPr>
                <w:rFonts w:cs="Calibri"/>
                <w:sz w:val="18"/>
                <w:szCs w:val="18"/>
              </w:rPr>
            </w:pPr>
          </w:p>
        </w:tc>
        <w:tc>
          <w:tcPr>
            <w:tcW w:w="450" w:type="dxa"/>
            <w:shd w:val="clear" w:color="auto" w:fill="FFFF00"/>
          </w:tcPr>
          <w:p w14:paraId="03BD5936" w14:textId="77777777" w:rsidR="009E02B3" w:rsidRPr="002A2F73" w:rsidRDefault="009E02B3" w:rsidP="00D61D67">
            <w:pPr>
              <w:spacing w:after="0"/>
              <w:rPr>
                <w:rFonts w:cs="Calibri"/>
                <w:sz w:val="18"/>
                <w:szCs w:val="18"/>
              </w:rPr>
            </w:pPr>
          </w:p>
        </w:tc>
        <w:tc>
          <w:tcPr>
            <w:tcW w:w="450" w:type="dxa"/>
            <w:shd w:val="clear" w:color="auto" w:fill="FFFF00"/>
          </w:tcPr>
          <w:p w14:paraId="12142CAF" w14:textId="77777777" w:rsidR="009E02B3" w:rsidRPr="002A2F73" w:rsidRDefault="009E02B3" w:rsidP="00D61D67">
            <w:pPr>
              <w:spacing w:after="0"/>
              <w:rPr>
                <w:rFonts w:cs="Calibri"/>
                <w:sz w:val="18"/>
                <w:szCs w:val="18"/>
              </w:rPr>
            </w:pPr>
          </w:p>
        </w:tc>
        <w:tc>
          <w:tcPr>
            <w:tcW w:w="450" w:type="dxa"/>
            <w:shd w:val="clear" w:color="auto" w:fill="FFFF00"/>
          </w:tcPr>
          <w:p w14:paraId="2B02F4AA" w14:textId="77777777" w:rsidR="009E02B3" w:rsidRPr="002A2F73" w:rsidRDefault="009E02B3" w:rsidP="00D61D67">
            <w:pPr>
              <w:spacing w:after="0"/>
              <w:rPr>
                <w:rFonts w:cs="Calibri"/>
                <w:sz w:val="18"/>
                <w:szCs w:val="18"/>
              </w:rPr>
            </w:pPr>
          </w:p>
        </w:tc>
        <w:tc>
          <w:tcPr>
            <w:tcW w:w="450" w:type="dxa"/>
            <w:shd w:val="clear" w:color="auto" w:fill="auto"/>
          </w:tcPr>
          <w:p w14:paraId="2B70F55A" w14:textId="77777777" w:rsidR="009E02B3" w:rsidRPr="002A2F73" w:rsidRDefault="009E02B3" w:rsidP="00D61D67">
            <w:pPr>
              <w:spacing w:after="0"/>
              <w:rPr>
                <w:rFonts w:cs="Calibri"/>
                <w:sz w:val="18"/>
                <w:szCs w:val="18"/>
              </w:rPr>
            </w:pPr>
          </w:p>
        </w:tc>
        <w:tc>
          <w:tcPr>
            <w:tcW w:w="450" w:type="dxa"/>
            <w:shd w:val="clear" w:color="auto" w:fill="auto"/>
          </w:tcPr>
          <w:p w14:paraId="27813E23" w14:textId="77777777" w:rsidR="009E02B3" w:rsidRPr="002A2F73" w:rsidRDefault="009E02B3" w:rsidP="00D61D67">
            <w:pPr>
              <w:spacing w:after="0"/>
              <w:rPr>
                <w:rFonts w:cs="Calibri"/>
                <w:sz w:val="18"/>
                <w:szCs w:val="18"/>
              </w:rPr>
            </w:pPr>
          </w:p>
        </w:tc>
        <w:tc>
          <w:tcPr>
            <w:tcW w:w="450" w:type="dxa"/>
            <w:shd w:val="clear" w:color="auto" w:fill="auto"/>
          </w:tcPr>
          <w:p w14:paraId="24398049" w14:textId="77777777" w:rsidR="009E02B3" w:rsidRPr="002A2F73" w:rsidRDefault="009E02B3" w:rsidP="00D61D67">
            <w:pPr>
              <w:spacing w:after="0"/>
              <w:rPr>
                <w:rFonts w:cs="Calibri"/>
                <w:sz w:val="18"/>
                <w:szCs w:val="18"/>
              </w:rPr>
            </w:pPr>
          </w:p>
        </w:tc>
        <w:tc>
          <w:tcPr>
            <w:tcW w:w="450" w:type="dxa"/>
            <w:shd w:val="clear" w:color="auto" w:fill="auto"/>
          </w:tcPr>
          <w:p w14:paraId="4CFB3381" w14:textId="77777777" w:rsidR="009E02B3" w:rsidRPr="002A2F73" w:rsidRDefault="009E02B3" w:rsidP="00D61D67">
            <w:pPr>
              <w:spacing w:after="0"/>
              <w:rPr>
                <w:rFonts w:cs="Calibri"/>
                <w:sz w:val="18"/>
                <w:szCs w:val="18"/>
              </w:rPr>
            </w:pPr>
          </w:p>
        </w:tc>
        <w:tc>
          <w:tcPr>
            <w:tcW w:w="450" w:type="dxa"/>
            <w:shd w:val="clear" w:color="auto" w:fill="auto"/>
          </w:tcPr>
          <w:p w14:paraId="5BF3C489" w14:textId="77777777" w:rsidR="009E02B3" w:rsidRPr="002A2F73" w:rsidRDefault="009E02B3" w:rsidP="00D61D67">
            <w:pPr>
              <w:spacing w:after="0"/>
              <w:rPr>
                <w:rFonts w:cs="Calibri"/>
                <w:sz w:val="18"/>
                <w:szCs w:val="18"/>
              </w:rPr>
            </w:pPr>
          </w:p>
        </w:tc>
        <w:tc>
          <w:tcPr>
            <w:tcW w:w="450" w:type="dxa"/>
            <w:shd w:val="clear" w:color="auto" w:fill="auto"/>
          </w:tcPr>
          <w:p w14:paraId="31C7B275" w14:textId="77777777" w:rsidR="009E02B3" w:rsidRPr="002A2F73" w:rsidRDefault="009E02B3" w:rsidP="00D61D67">
            <w:pPr>
              <w:spacing w:after="0"/>
              <w:rPr>
                <w:rFonts w:cs="Calibri"/>
                <w:sz w:val="18"/>
                <w:szCs w:val="18"/>
              </w:rPr>
            </w:pPr>
          </w:p>
        </w:tc>
        <w:tc>
          <w:tcPr>
            <w:tcW w:w="450" w:type="dxa"/>
            <w:shd w:val="clear" w:color="auto" w:fill="auto"/>
          </w:tcPr>
          <w:p w14:paraId="5516018D" w14:textId="77777777" w:rsidR="009E02B3" w:rsidRPr="002A2F73" w:rsidRDefault="009E02B3" w:rsidP="00D61D67">
            <w:pPr>
              <w:spacing w:after="0"/>
              <w:rPr>
                <w:rFonts w:cs="Calibri"/>
                <w:sz w:val="18"/>
                <w:szCs w:val="18"/>
              </w:rPr>
            </w:pPr>
          </w:p>
        </w:tc>
        <w:tc>
          <w:tcPr>
            <w:tcW w:w="450" w:type="dxa"/>
            <w:shd w:val="clear" w:color="auto" w:fill="auto"/>
          </w:tcPr>
          <w:p w14:paraId="48467043" w14:textId="77777777" w:rsidR="009E02B3" w:rsidRPr="002A2F73" w:rsidRDefault="009E02B3" w:rsidP="00D61D67">
            <w:pPr>
              <w:spacing w:after="0"/>
              <w:rPr>
                <w:rFonts w:cs="Calibri"/>
                <w:sz w:val="18"/>
                <w:szCs w:val="18"/>
              </w:rPr>
            </w:pPr>
          </w:p>
        </w:tc>
        <w:tc>
          <w:tcPr>
            <w:tcW w:w="444" w:type="dxa"/>
            <w:shd w:val="clear" w:color="auto" w:fill="auto"/>
          </w:tcPr>
          <w:p w14:paraId="514DA5B6" w14:textId="77777777" w:rsidR="009E02B3" w:rsidRPr="002A2F73" w:rsidRDefault="009E02B3" w:rsidP="00D61D67">
            <w:pPr>
              <w:spacing w:after="0"/>
              <w:rPr>
                <w:rFonts w:cs="Calibri"/>
                <w:sz w:val="18"/>
                <w:szCs w:val="18"/>
              </w:rPr>
            </w:pPr>
          </w:p>
        </w:tc>
        <w:tc>
          <w:tcPr>
            <w:tcW w:w="452" w:type="dxa"/>
            <w:shd w:val="clear" w:color="auto" w:fill="auto"/>
          </w:tcPr>
          <w:p w14:paraId="2ADB1C1F" w14:textId="77777777" w:rsidR="009E02B3" w:rsidRPr="002A2F73" w:rsidRDefault="009E02B3" w:rsidP="00D61D67">
            <w:pPr>
              <w:spacing w:after="0"/>
              <w:rPr>
                <w:rFonts w:cs="Calibri"/>
                <w:sz w:val="18"/>
                <w:szCs w:val="18"/>
              </w:rPr>
            </w:pPr>
          </w:p>
        </w:tc>
        <w:tc>
          <w:tcPr>
            <w:tcW w:w="452" w:type="dxa"/>
            <w:shd w:val="clear" w:color="auto" w:fill="auto"/>
          </w:tcPr>
          <w:p w14:paraId="32D2A568" w14:textId="77777777" w:rsidR="009E02B3" w:rsidRPr="002A2F73" w:rsidRDefault="009E02B3" w:rsidP="00D61D67">
            <w:pPr>
              <w:spacing w:after="0"/>
              <w:rPr>
                <w:rFonts w:cs="Calibri"/>
                <w:sz w:val="18"/>
                <w:szCs w:val="18"/>
              </w:rPr>
            </w:pPr>
          </w:p>
        </w:tc>
        <w:tc>
          <w:tcPr>
            <w:tcW w:w="452" w:type="dxa"/>
            <w:shd w:val="clear" w:color="auto" w:fill="auto"/>
          </w:tcPr>
          <w:p w14:paraId="56205FF2" w14:textId="77777777" w:rsidR="009E02B3" w:rsidRPr="002A2F73" w:rsidRDefault="009E02B3" w:rsidP="00D61D67">
            <w:pPr>
              <w:spacing w:after="0"/>
              <w:rPr>
                <w:rFonts w:cs="Calibri"/>
                <w:sz w:val="18"/>
                <w:szCs w:val="18"/>
              </w:rPr>
            </w:pPr>
          </w:p>
        </w:tc>
      </w:tr>
      <w:tr w:rsidR="00D37CD8" w:rsidRPr="002A2F73" w14:paraId="0A2FFD95" w14:textId="77777777" w:rsidTr="0048117C">
        <w:tc>
          <w:tcPr>
            <w:tcW w:w="1170" w:type="dxa"/>
            <w:vMerge/>
          </w:tcPr>
          <w:p w14:paraId="2DBD13B3"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49A984E1" w14:textId="77777777" w:rsidR="009E02B3" w:rsidRPr="002A2F73" w:rsidRDefault="009E02B3" w:rsidP="00D61D67">
            <w:pPr>
              <w:spacing w:after="0"/>
              <w:jc w:val="left"/>
              <w:rPr>
                <w:rFonts w:cs="Calibri"/>
                <w:sz w:val="18"/>
                <w:szCs w:val="18"/>
              </w:rPr>
            </w:pPr>
          </w:p>
        </w:tc>
        <w:tc>
          <w:tcPr>
            <w:tcW w:w="3960" w:type="dxa"/>
          </w:tcPr>
          <w:p w14:paraId="075B9730"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Development of a business and institutional framework for private sector investment and financing for RE and EE  projects in the country</w:t>
            </w:r>
          </w:p>
        </w:tc>
        <w:tc>
          <w:tcPr>
            <w:tcW w:w="450" w:type="dxa"/>
            <w:shd w:val="clear" w:color="auto" w:fill="auto"/>
          </w:tcPr>
          <w:p w14:paraId="5FC3D20B" w14:textId="77777777" w:rsidR="009E02B3" w:rsidRPr="002A2F73" w:rsidRDefault="009E02B3" w:rsidP="00D61D67">
            <w:pPr>
              <w:spacing w:after="0"/>
              <w:rPr>
                <w:rFonts w:cs="Calibri"/>
                <w:sz w:val="18"/>
                <w:szCs w:val="18"/>
              </w:rPr>
            </w:pPr>
          </w:p>
        </w:tc>
        <w:tc>
          <w:tcPr>
            <w:tcW w:w="450" w:type="dxa"/>
            <w:shd w:val="clear" w:color="auto" w:fill="auto"/>
          </w:tcPr>
          <w:p w14:paraId="765DE661" w14:textId="77777777" w:rsidR="009E02B3" w:rsidRPr="002A2F73" w:rsidRDefault="009E02B3" w:rsidP="00D61D67">
            <w:pPr>
              <w:spacing w:after="0"/>
              <w:rPr>
                <w:rFonts w:cs="Calibri"/>
                <w:sz w:val="18"/>
                <w:szCs w:val="18"/>
              </w:rPr>
            </w:pPr>
          </w:p>
        </w:tc>
        <w:tc>
          <w:tcPr>
            <w:tcW w:w="450" w:type="dxa"/>
            <w:shd w:val="clear" w:color="auto" w:fill="FFFF00"/>
          </w:tcPr>
          <w:p w14:paraId="0B5C1725" w14:textId="77777777" w:rsidR="009E02B3" w:rsidRPr="002A2F73" w:rsidRDefault="009E02B3" w:rsidP="00D61D67">
            <w:pPr>
              <w:spacing w:after="0"/>
              <w:rPr>
                <w:rFonts w:cs="Calibri"/>
                <w:sz w:val="18"/>
                <w:szCs w:val="18"/>
              </w:rPr>
            </w:pPr>
          </w:p>
        </w:tc>
        <w:tc>
          <w:tcPr>
            <w:tcW w:w="450" w:type="dxa"/>
            <w:shd w:val="clear" w:color="auto" w:fill="FFFF00"/>
          </w:tcPr>
          <w:p w14:paraId="66F09C50" w14:textId="77777777" w:rsidR="009E02B3" w:rsidRPr="002A2F73" w:rsidRDefault="009E02B3" w:rsidP="00D61D67">
            <w:pPr>
              <w:spacing w:after="0"/>
              <w:rPr>
                <w:rFonts w:cs="Calibri"/>
                <w:sz w:val="18"/>
                <w:szCs w:val="18"/>
              </w:rPr>
            </w:pPr>
          </w:p>
        </w:tc>
        <w:tc>
          <w:tcPr>
            <w:tcW w:w="450" w:type="dxa"/>
            <w:shd w:val="clear" w:color="auto" w:fill="FFFF00"/>
          </w:tcPr>
          <w:p w14:paraId="37A999E8" w14:textId="77777777" w:rsidR="009E02B3" w:rsidRPr="002A2F73" w:rsidRDefault="009E02B3" w:rsidP="00D61D67">
            <w:pPr>
              <w:spacing w:after="0"/>
              <w:rPr>
                <w:rFonts w:cs="Calibri"/>
                <w:sz w:val="18"/>
                <w:szCs w:val="18"/>
              </w:rPr>
            </w:pPr>
          </w:p>
        </w:tc>
        <w:tc>
          <w:tcPr>
            <w:tcW w:w="450" w:type="dxa"/>
            <w:shd w:val="clear" w:color="auto" w:fill="FFFF00"/>
          </w:tcPr>
          <w:p w14:paraId="008221E4" w14:textId="77777777" w:rsidR="009E02B3" w:rsidRPr="002A2F73" w:rsidRDefault="009E02B3" w:rsidP="00D61D67">
            <w:pPr>
              <w:spacing w:after="0"/>
              <w:rPr>
                <w:rFonts w:cs="Calibri"/>
                <w:sz w:val="18"/>
                <w:szCs w:val="18"/>
              </w:rPr>
            </w:pPr>
          </w:p>
        </w:tc>
        <w:tc>
          <w:tcPr>
            <w:tcW w:w="450" w:type="dxa"/>
            <w:shd w:val="clear" w:color="auto" w:fill="FFFF00"/>
          </w:tcPr>
          <w:p w14:paraId="1B5ADBAE" w14:textId="77777777" w:rsidR="009E02B3" w:rsidRPr="002A2F73" w:rsidRDefault="009E02B3" w:rsidP="00D61D67">
            <w:pPr>
              <w:spacing w:after="0"/>
              <w:rPr>
                <w:rFonts w:cs="Calibri"/>
                <w:sz w:val="18"/>
                <w:szCs w:val="18"/>
              </w:rPr>
            </w:pPr>
          </w:p>
        </w:tc>
        <w:tc>
          <w:tcPr>
            <w:tcW w:w="450" w:type="dxa"/>
            <w:shd w:val="clear" w:color="auto" w:fill="FFFF00"/>
          </w:tcPr>
          <w:p w14:paraId="07AA705E" w14:textId="77777777" w:rsidR="009E02B3" w:rsidRPr="002A2F73" w:rsidRDefault="009E02B3" w:rsidP="00D61D67">
            <w:pPr>
              <w:spacing w:after="0"/>
              <w:rPr>
                <w:rFonts w:cs="Calibri"/>
                <w:sz w:val="18"/>
                <w:szCs w:val="18"/>
              </w:rPr>
            </w:pPr>
          </w:p>
        </w:tc>
        <w:tc>
          <w:tcPr>
            <w:tcW w:w="450" w:type="dxa"/>
            <w:shd w:val="clear" w:color="auto" w:fill="auto"/>
          </w:tcPr>
          <w:p w14:paraId="30A57012" w14:textId="77777777" w:rsidR="009E02B3" w:rsidRPr="002A2F73" w:rsidRDefault="009E02B3" w:rsidP="00D61D67">
            <w:pPr>
              <w:spacing w:after="0"/>
              <w:rPr>
                <w:rFonts w:cs="Calibri"/>
                <w:sz w:val="18"/>
                <w:szCs w:val="18"/>
              </w:rPr>
            </w:pPr>
          </w:p>
        </w:tc>
        <w:tc>
          <w:tcPr>
            <w:tcW w:w="450" w:type="dxa"/>
            <w:shd w:val="clear" w:color="auto" w:fill="auto"/>
          </w:tcPr>
          <w:p w14:paraId="55C94149" w14:textId="77777777" w:rsidR="009E02B3" w:rsidRPr="002A2F73" w:rsidRDefault="009E02B3" w:rsidP="00D61D67">
            <w:pPr>
              <w:spacing w:after="0"/>
              <w:rPr>
                <w:rFonts w:cs="Calibri"/>
                <w:sz w:val="18"/>
                <w:szCs w:val="18"/>
              </w:rPr>
            </w:pPr>
          </w:p>
        </w:tc>
        <w:tc>
          <w:tcPr>
            <w:tcW w:w="450" w:type="dxa"/>
            <w:shd w:val="clear" w:color="auto" w:fill="auto"/>
          </w:tcPr>
          <w:p w14:paraId="24DA6E71" w14:textId="77777777" w:rsidR="009E02B3" w:rsidRPr="002A2F73" w:rsidRDefault="009E02B3" w:rsidP="00D61D67">
            <w:pPr>
              <w:spacing w:after="0"/>
              <w:rPr>
                <w:rFonts w:cs="Calibri"/>
                <w:sz w:val="18"/>
                <w:szCs w:val="18"/>
              </w:rPr>
            </w:pPr>
          </w:p>
        </w:tc>
        <w:tc>
          <w:tcPr>
            <w:tcW w:w="450" w:type="dxa"/>
            <w:shd w:val="clear" w:color="auto" w:fill="auto"/>
          </w:tcPr>
          <w:p w14:paraId="6ACBA9D5" w14:textId="77777777" w:rsidR="009E02B3" w:rsidRPr="002A2F73" w:rsidRDefault="009E02B3" w:rsidP="00D61D67">
            <w:pPr>
              <w:spacing w:after="0"/>
              <w:rPr>
                <w:rFonts w:cs="Calibri"/>
                <w:sz w:val="18"/>
                <w:szCs w:val="18"/>
              </w:rPr>
            </w:pPr>
          </w:p>
        </w:tc>
        <w:tc>
          <w:tcPr>
            <w:tcW w:w="444" w:type="dxa"/>
            <w:shd w:val="clear" w:color="auto" w:fill="auto"/>
          </w:tcPr>
          <w:p w14:paraId="223F46D8" w14:textId="77777777" w:rsidR="009E02B3" w:rsidRPr="002A2F73" w:rsidRDefault="009E02B3" w:rsidP="00D61D67">
            <w:pPr>
              <w:spacing w:after="0"/>
              <w:rPr>
                <w:rFonts w:cs="Calibri"/>
                <w:sz w:val="18"/>
                <w:szCs w:val="18"/>
              </w:rPr>
            </w:pPr>
          </w:p>
        </w:tc>
        <w:tc>
          <w:tcPr>
            <w:tcW w:w="452" w:type="dxa"/>
            <w:shd w:val="clear" w:color="auto" w:fill="auto"/>
          </w:tcPr>
          <w:p w14:paraId="708D86AF" w14:textId="77777777" w:rsidR="009E02B3" w:rsidRPr="002A2F73" w:rsidRDefault="009E02B3" w:rsidP="00D61D67">
            <w:pPr>
              <w:spacing w:after="0"/>
              <w:rPr>
                <w:rFonts w:cs="Calibri"/>
                <w:sz w:val="18"/>
                <w:szCs w:val="18"/>
              </w:rPr>
            </w:pPr>
          </w:p>
        </w:tc>
        <w:tc>
          <w:tcPr>
            <w:tcW w:w="452" w:type="dxa"/>
            <w:shd w:val="clear" w:color="auto" w:fill="auto"/>
          </w:tcPr>
          <w:p w14:paraId="0074ECF3" w14:textId="77777777" w:rsidR="009E02B3" w:rsidRPr="002A2F73" w:rsidRDefault="009E02B3" w:rsidP="00D61D67">
            <w:pPr>
              <w:spacing w:after="0"/>
              <w:rPr>
                <w:rFonts w:cs="Calibri"/>
                <w:sz w:val="18"/>
                <w:szCs w:val="18"/>
              </w:rPr>
            </w:pPr>
          </w:p>
        </w:tc>
        <w:tc>
          <w:tcPr>
            <w:tcW w:w="452" w:type="dxa"/>
            <w:shd w:val="clear" w:color="auto" w:fill="auto"/>
          </w:tcPr>
          <w:p w14:paraId="20B2E60B" w14:textId="77777777" w:rsidR="009E02B3" w:rsidRPr="002A2F73" w:rsidRDefault="009E02B3" w:rsidP="00D61D67">
            <w:pPr>
              <w:spacing w:after="0"/>
              <w:rPr>
                <w:rFonts w:cs="Calibri"/>
                <w:sz w:val="18"/>
                <w:szCs w:val="18"/>
              </w:rPr>
            </w:pPr>
          </w:p>
        </w:tc>
      </w:tr>
      <w:tr w:rsidR="00D37CD8" w:rsidRPr="002A2F73" w14:paraId="3AC15747" w14:textId="77777777" w:rsidTr="0048117C">
        <w:tc>
          <w:tcPr>
            <w:tcW w:w="1170" w:type="dxa"/>
            <w:vMerge/>
          </w:tcPr>
          <w:p w14:paraId="6E1FE3FA"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5879E1C5" w14:textId="77777777" w:rsidR="009E02B3" w:rsidRPr="002A2F73" w:rsidRDefault="009E02B3" w:rsidP="00D61D67">
            <w:pPr>
              <w:spacing w:after="0"/>
              <w:jc w:val="left"/>
              <w:rPr>
                <w:rFonts w:cs="Calibri"/>
                <w:sz w:val="18"/>
                <w:szCs w:val="18"/>
              </w:rPr>
            </w:pPr>
          </w:p>
        </w:tc>
        <w:tc>
          <w:tcPr>
            <w:tcW w:w="3960" w:type="dxa"/>
          </w:tcPr>
          <w:p w14:paraId="56D73308"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sz w:val="18"/>
                <w:szCs w:val="18"/>
              </w:rPr>
              <w:t xml:space="preserve">  Development and implementation of training and capacity building </w:t>
            </w:r>
            <w:r w:rsidR="00407F78" w:rsidRPr="002A2F73">
              <w:rPr>
                <w:rFonts w:cs="Calibri"/>
                <w:sz w:val="18"/>
                <w:szCs w:val="18"/>
              </w:rPr>
              <w:t>programs</w:t>
            </w:r>
            <w:r w:rsidRPr="002A2F73">
              <w:rPr>
                <w:rFonts w:cs="Calibri"/>
                <w:sz w:val="18"/>
                <w:szCs w:val="18"/>
              </w:rPr>
              <w:t xml:space="preserve"> for women led</w:t>
            </w:r>
            <w:r w:rsidRPr="002A2F73">
              <w:rPr>
                <w:rFonts w:cs="Calibri"/>
                <w:sz w:val="18"/>
                <w:szCs w:val="18"/>
                <w:cs/>
              </w:rPr>
              <w:t>/</w:t>
            </w:r>
            <w:r w:rsidRPr="002A2F73">
              <w:rPr>
                <w:rFonts w:cs="Calibri"/>
                <w:sz w:val="18"/>
                <w:szCs w:val="18"/>
              </w:rPr>
              <w:t>owned and youth group operated businesses on RE&amp;EE business and investment opportunities and financing</w:t>
            </w:r>
          </w:p>
        </w:tc>
        <w:tc>
          <w:tcPr>
            <w:tcW w:w="450" w:type="dxa"/>
            <w:shd w:val="clear" w:color="auto" w:fill="auto"/>
          </w:tcPr>
          <w:p w14:paraId="18CDAC66" w14:textId="77777777" w:rsidR="009E02B3" w:rsidRPr="002A2F73" w:rsidRDefault="009E02B3" w:rsidP="00D61D67">
            <w:pPr>
              <w:spacing w:after="0"/>
              <w:rPr>
                <w:rFonts w:cs="Calibri"/>
                <w:sz w:val="18"/>
                <w:szCs w:val="18"/>
              </w:rPr>
            </w:pPr>
          </w:p>
        </w:tc>
        <w:tc>
          <w:tcPr>
            <w:tcW w:w="450" w:type="dxa"/>
            <w:shd w:val="clear" w:color="auto" w:fill="auto"/>
          </w:tcPr>
          <w:p w14:paraId="255B8D83" w14:textId="77777777" w:rsidR="009E02B3" w:rsidRPr="002A2F73" w:rsidRDefault="009E02B3" w:rsidP="00D61D67">
            <w:pPr>
              <w:spacing w:after="0"/>
              <w:rPr>
                <w:rFonts w:cs="Calibri"/>
                <w:sz w:val="18"/>
                <w:szCs w:val="18"/>
              </w:rPr>
            </w:pPr>
          </w:p>
        </w:tc>
        <w:tc>
          <w:tcPr>
            <w:tcW w:w="450" w:type="dxa"/>
            <w:shd w:val="clear" w:color="auto" w:fill="FFFF00"/>
          </w:tcPr>
          <w:p w14:paraId="4450A6DE" w14:textId="77777777" w:rsidR="009E02B3" w:rsidRPr="002A2F73" w:rsidRDefault="009E02B3" w:rsidP="00D61D67">
            <w:pPr>
              <w:spacing w:after="0"/>
              <w:rPr>
                <w:rFonts w:cs="Calibri"/>
                <w:sz w:val="18"/>
                <w:szCs w:val="18"/>
              </w:rPr>
            </w:pPr>
          </w:p>
        </w:tc>
        <w:tc>
          <w:tcPr>
            <w:tcW w:w="450" w:type="dxa"/>
            <w:shd w:val="clear" w:color="auto" w:fill="FFFF00"/>
          </w:tcPr>
          <w:p w14:paraId="651E690A" w14:textId="77777777" w:rsidR="009E02B3" w:rsidRPr="002A2F73" w:rsidRDefault="009E02B3" w:rsidP="00D61D67">
            <w:pPr>
              <w:spacing w:after="0"/>
              <w:rPr>
                <w:rFonts w:cs="Calibri"/>
                <w:sz w:val="18"/>
                <w:szCs w:val="18"/>
              </w:rPr>
            </w:pPr>
          </w:p>
        </w:tc>
        <w:tc>
          <w:tcPr>
            <w:tcW w:w="450" w:type="dxa"/>
            <w:shd w:val="clear" w:color="auto" w:fill="FFFF00"/>
          </w:tcPr>
          <w:p w14:paraId="5AB08F08" w14:textId="77777777" w:rsidR="009E02B3" w:rsidRPr="002A2F73" w:rsidRDefault="009E02B3" w:rsidP="00D61D67">
            <w:pPr>
              <w:spacing w:after="0"/>
              <w:rPr>
                <w:rFonts w:cs="Calibri"/>
                <w:sz w:val="18"/>
                <w:szCs w:val="18"/>
              </w:rPr>
            </w:pPr>
          </w:p>
        </w:tc>
        <w:tc>
          <w:tcPr>
            <w:tcW w:w="450" w:type="dxa"/>
            <w:shd w:val="clear" w:color="auto" w:fill="FFFF00"/>
          </w:tcPr>
          <w:p w14:paraId="426BFD0C" w14:textId="77777777" w:rsidR="009E02B3" w:rsidRPr="002A2F73" w:rsidRDefault="009E02B3" w:rsidP="00D61D67">
            <w:pPr>
              <w:spacing w:after="0"/>
              <w:rPr>
                <w:rFonts w:cs="Calibri"/>
                <w:sz w:val="18"/>
                <w:szCs w:val="18"/>
              </w:rPr>
            </w:pPr>
          </w:p>
        </w:tc>
        <w:tc>
          <w:tcPr>
            <w:tcW w:w="450" w:type="dxa"/>
            <w:shd w:val="clear" w:color="auto" w:fill="FFFF00"/>
          </w:tcPr>
          <w:p w14:paraId="43D798B7" w14:textId="77777777" w:rsidR="009E02B3" w:rsidRPr="002A2F73" w:rsidRDefault="009E02B3" w:rsidP="00D61D67">
            <w:pPr>
              <w:spacing w:after="0"/>
              <w:rPr>
                <w:rFonts w:cs="Calibri"/>
                <w:sz w:val="18"/>
                <w:szCs w:val="18"/>
              </w:rPr>
            </w:pPr>
          </w:p>
        </w:tc>
        <w:tc>
          <w:tcPr>
            <w:tcW w:w="450" w:type="dxa"/>
            <w:shd w:val="clear" w:color="auto" w:fill="FFFF00"/>
          </w:tcPr>
          <w:p w14:paraId="410A78C6" w14:textId="77777777" w:rsidR="009E02B3" w:rsidRPr="002A2F73" w:rsidRDefault="009E02B3" w:rsidP="00D61D67">
            <w:pPr>
              <w:spacing w:after="0"/>
              <w:rPr>
                <w:rFonts w:cs="Calibri"/>
                <w:sz w:val="18"/>
                <w:szCs w:val="18"/>
              </w:rPr>
            </w:pPr>
          </w:p>
        </w:tc>
        <w:tc>
          <w:tcPr>
            <w:tcW w:w="450" w:type="dxa"/>
            <w:shd w:val="clear" w:color="auto" w:fill="auto"/>
          </w:tcPr>
          <w:p w14:paraId="49C82B08" w14:textId="77777777" w:rsidR="009E02B3" w:rsidRPr="002A2F73" w:rsidRDefault="009E02B3" w:rsidP="00D61D67">
            <w:pPr>
              <w:spacing w:after="0"/>
              <w:rPr>
                <w:rFonts w:cs="Calibri"/>
                <w:sz w:val="18"/>
                <w:szCs w:val="18"/>
              </w:rPr>
            </w:pPr>
          </w:p>
        </w:tc>
        <w:tc>
          <w:tcPr>
            <w:tcW w:w="450" w:type="dxa"/>
            <w:shd w:val="clear" w:color="auto" w:fill="auto"/>
          </w:tcPr>
          <w:p w14:paraId="1F27A95A"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4F989432"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2B7A2C57" w14:textId="77777777" w:rsidR="009E02B3" w:rsidRPr="002A2F73" w:rsidRDefault="009E02B3" w:rsidP="00D61D67">
            <w:pPr>
              <w:spacing w:after="0"/>
              <w:rPr>
                <w:rFonts w:cs="Calibri"/>
                <w:sz w:val="18"/>
                <w:szCs w:val="18"/>
              </w:rPr>
            </w:pPr>
          </w:p>
        </w:tc>
        <w:tc>
          <w:tcPr>
            <w:tcW w:w="444" w:type="dxa"/>
            <w:shd w:val="clear" w:color="auto" w:fill="FFFF00"/>
          </w:tcPr>
          <w:p w14:paraId="0903C7D9" w14:textId="77777777" w:rsidR="009E02B3" w:rsidRPr="002A2F73" w:rsidRDefault="009E02B3" w:rsidP="00D61D67">
            <w:pPr>
              <w:spacing w:after="0"/>
              <w:rPr>
                <w:rFonts w:cs="Calibri"/>
                <w:sz w:val="18"/>
                <w:szCs w:val="18"/>
              </w:rPr>
            </w:pPr>
          </w:p>
        </w:tc>
        <w:tc>
          <w:tcPr>
            <w:tcW w:w="452" w:type="dxa"/>
            <w:shd w:val="clear" w:color="auto" w:fill="FFFF00"/>
          </w:tcPr>
          <w:p w14:paraId="711672D2" w14:textId="77777777" w:rsidR="009E02B3" w:rsidRPr="002A2F73" w:rsidRDefault="009E02B3" w:rsidP="00D61D67">
            <w:pPr>
              <w:spacing w:after="0"/>
              <w:rPr>
                <w:rFonts w:cs="Calibri"/>
                <w:sz w:val="18"/>
                <w:szCs w:val="18"/>
              </w:rPr>
            </w:pPr>
          </w:p>
        </w:tc>
        <w:tc>
          <w:tcPr>
            <w:tcW w:w="452" w:type="dxa"/>
            <w:shd w:val="clear" w:color="auto" w:fill="FFFF00"/>
          </w:tcPr>
          <w:p w14:paraId="053FDBD4" w14:textId="77777777" w:rsidR="009E02B3" w:rsidRPr="002A2F73" w:rsidRDefault="009E02B3" w:rsidP="00D61D67">
            <w:pPr>
              <w:spacing w:after="0"/>
              <w:rPr>
                <w:rFonts w:cs="Calibri"/>
                <w:sz w:val="18"/>
                <w:szCs w:val="18"/>
              </w:rPr>
            </w:pPr>
          </w:p>
        </w:tc>
        <w:tc>
          <w:tcPr>
            <w:tcW w:w="452" w:type="dxa"/>
            <w:shd w:val="clear" w:color="auto" w:fill="FFFF00"/>
          </w:tcPr>
          <w:p w14:paraId="7DE0F91A" w14:textId="77777777" w:rsidR="009E02B3" w:rsidRPr="002A2F73" w:rsidRDefault="009E02B3" w:rsidP="00D61D67">
            <w:pPr>
              <w:spacing w:after="0"/>
              <w:rPr>
                <w:rFonts w:cs="Calibri"/>
                <w:sz w:val="18"/>
                <w:szCs w:val="18"/>
              </w:rPr>
            </w:pPr>
          </w:p>
        </w:tc>
      </w:tr>
      <w:tr w:rsidR="00D37CD8" w:rsidRPr="002A2F73" w14:paraId="02B8980D" w14:textId="77777777" w:rsidTr="00270E9C">
        <w:tc>
          <w:tcPr>
            <w:tcW w:w="1170" w:type="dxa"/>
            <w:vMerge/>
          </w:tcPr>
          <w:p w14:paraId="263E09F3" w14:textId="77777777" w:rsidR="009E02B3" w:rsidRPr="002A2F73" w:rsidRDefault="009E02B3" w:rsidP="00D61D67">
            <w:pPr>
              <w:spacing w:after="0"/>
              <w:jc w:val="left"/>
              <w:rPr>
                <w:rFonts w:cs="Calibri"/>
                <w:sz w:val="18"/>
                <w:szCs w:val="18"/>
              </w:rPr>
            </w:pPr>
          </w:p>
        </w:tc>
        <w:tc>
          <w:tcPr>
            <w:tcW w:w="1620" w:type="dxa"/>
            <w:gridSpan w:val="2"/>
            <w:vMerge w:val="restart"/>
            <w:shd w:val="clear" w:color="auto" w:fill="auto"/>
          </w:tcPr>
          <w:p w14:paraId="351069DF"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2</w:t>
            </w:r>
            <w:r w:rsidRPr="002A2F73">
              <w:rPr>
                <w:rFonts w:cs="Calibri"/>
                <w:b/>
                <w:bCs/>
                <w:color w:val="000000"/>
                <w:sz w:val="18"/>
                <w:szCs w:val="18"/>
                <w:cs/>
              </w:rPr>
              <w:t>.</w:t>
            </w:r>
            <w:r w:rsidRPr="002A2F73">
              <w:rPr>
                <w:rFonts w:cs="Calibri"/>
                <w:b/>
                <w:bCs/>
                <w:color w:val="000000"/>
                <w:sz w:val="18"/>
                <w:szCs w:val="18"/>
              </w:rPr>
              <w:t>2</w:t>
            </w:r>
            <w:r w:rsidRPr="002A2F73">
              <w:rPr>
                <w:rFonts w:cs="Calibri"/>
                <w:b/>
                <w:bCs/>
                <w:color w:val="000000"/>
                <w:sz w:val="18"/>
                <w:szCs w:val="18"/>
                <w:cs/>
              </w:rPr>
              <w:t>.</w:t>
            </w:r>
            <w:r w:rsidRPr="002A2F73">
              <w:rPr>
                <w:rFonts w:cs="Calibri"/>
                <w:b/>
                <w:bCs/>
                <w:color w:val="000000"/>
                <w:sz w:val="18"/>
                <w:szCs w:val="18"/>
              </w:rPr>
              <w:t>2</w:t>
            </w:r>
            <w:r w:rsidRPr="002A2F73">
              <w:rPr>
                <w:rFonts w:cs="Calibri"/>
                <w:b/>
                <w:bCs/>
                <w:color w:val="000000"/>
                <w:sz w:val="18"/>
                <w:szCs w:val="18"/>
                <w:cs/>
              </w:rPr>
              <w:t>:</w:t>
            </w:r>
            <w:r w:rsidRPr="002A2F73">
              <w:rPr>
                <w:rFonts w:cs="Calibri"/>
                <w:color w:val="000000"/>
                <w:sz w:val="18"/>
                <w:szCs w:val="18"/>
              </w:rPr>
              <w:t xml:space="preserve"> De</w:t>
            </w:r>
            <w:r w:rsidRPr="002A2F73">
              <w:rPr>
                <w:rFonts w:cs="Calibri"/>
                <w:color w:val="000000"/>
                <w:sz w:val="18"/>
                <w:szCs w:val="18"/>
                <w:cs/>
              </w:rPr>
              <w:t>-</w:t>
            </w:r>
            <w:r w:rsidRPr="002A2F73">
              <w:rPr>
                <w:rFonts w:cs="Calibri"/>
                <w:color w:val="000000"/>
                <w:sz w:val="18"/>
                <w:szCs w:val="18"/>
              </w:rPr>
              <w:t>risked RE</w:t>
            </w:r>
            <w:r w:rsidRPr="002A2F73">
              <w:rPr>
                <w:rFonts w:cs="Calibri"/>
                <w:color w:val="000000"/>
                <w:sz w:val="18"/>
                <w:szCs w:val="18"/>
                <w:cs/>
              </w:rPr>
              <w:t>-</w:t>
            </w:r>
            <w:r w:rsidRPr="002A2F73">
              <w:rPr>
                <w:rFonts w:cs="Calibri"/>
                <w:color w:val="000000"/>
                <w:sz w:val="18"/>
                <w:szCs w:val="18"/>
              </w:rPr>
              <w:t>based power generation and grid stability projects, grid</w:t>
            </w:r>
            <w:r w:rsidRPr="002A2F73">
              <w:rPr>
                <w:rFonts w:cs="Calibri"/>
                <w:color w:val="000000"/>
                <w:sz w:val="18"/>
                <w:szCs w:val="18"/>
                <w:cs/>
              </w:rPr>
              <w:t>-</w:t>
            </w:r>
            <w:r w:rsidRPr="002A2F73">
              <w:rPr>
                <w:rFonts w:cs="Calibri"/>
                <w:color w:val="000000"/>
                <w:sz w:val="18"/>
                <w:szCs w:val="18"/>
              </w:rPr>
              <w:t>connected or decentralized RE</w:t>
            </w:r>
            <w:r w:rsidRPr="002A2F73">
              <w:rPr>
                <w:rFonts w:cs="Calibri"/>
                <w:color w:val="000000"/>
                <w:sz w:val="18"/>
                <w:szCs w:val="18"/>
                <w:cs/>
              </w:rPr>
              <w:t>-</w:t>
            </w:r>
            <w:r w:rsidRPr="002A2F73">
              <w:rPr>
                <w:rFonts w:cs="Calibri"/>
                <w:color w:val="000000"/>
                <w:sz w:val="18"/>
                <w:szCs w:val="18"/>
              </w:rPr>
              <w:t xml:space="preserve">based energy generation at the district level, inclusive of business plans for the GON and private sector to facilitate financing </w:t>
            </w:r>
            <w:r w:rsidRPr="002A2F73">
              <w:rPr>
                <w:rFonts w:cs="Calibri"/>
                <w:color w:val="000000"/>
                <w:sz w:val="18"/>
                <w:szCs w:val="18"/>
              </w:rPr>
              <w:lastRenderedPageBreak/>
              <w:t>and implementation</w:t>
            </w:r>
          </w:p>
        </w:tc>
        <w:tc>
          <w:tcPr>
            <w:tcW w:w="3960" w:type="dxa"/>
          </w:tcPr>
          <w:p w14:paraId="51BA6B80" w14:textId="77777777" w:rsidR="009E02B3" w:rsidRPr="002A2F73" w:rsidRDefault="009E02B3" w:rsidP="00D61D67">
            <w:pPr>
              <w:spacing w:after="0"/>
              <w:jc w:val="left"/>
              <w:rPr>
                <w:rFonts w:cs="Calibri"/>
                <w:sz w:val="18"/>
                <w:szCs w:val="18"/>
              </w:rPr>
            </w:pPr>
            <w:r w:rsidRPr="002A2F73">
              <w:rPr>
                <w:rFonts w:cs="Calibri"/>
                <w:b/>
                <w:bCs/>
                <w:sz w:val="18"/>
                <w:szCs w:val="18"/>
              </w:rPr>
              <w:lastRenderedPageBreak/>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Formulation, approval and enforcement of strategy and associated policies to diversify financing sources for energy sector activities</w:t>
            </w:r>
          </w:p>
        </w:tc>
        <w:tc>
          <w:tcPr>
            <w:tcW w:w="450" w:type="dxa"/>
            <w:shd w:val="clear" w:color="auto" w:fill="FFFF00"/>
          </w:tcPr>
          <w:p w14:paraId="77BADF05" w14:textId="77777777" w:rsidR="009E02B3" w:rsidRPr="002A2F73" w:rsidRDefault="009E02B3" w:rsidP="00D61D67">
            <w:pPr>
              <w:spacing w:after="0"/>
              <w:rPr>
                <w:rFonts w:cs="Calibri"/>
                <w:sz w:val="18"/>
                <w:szCs w:val="18"/>
              </w:rPr>
            </w:pPr>
          </w:p>
        </w:tc>
        <w:tc>
          <w:tcPr>
            <w:tcW w:w="450" w:type="dxa"/>
            <w:shd w:val="clear" w:color="auto" w:fill="FFFF00"/>
          </w:tcPr>
          <w:p w14:paraId="570AB4A2" w14:textId="77777777" w:rsidR="009E02B3" w:rsidRPr="002A2F73" w:rsidRDefault="009E02B3" w:rsidP="00D61D67">
            <w:pPr>
              <w:spacing w:after="0"/>
              <w:rPr>
                <w:rFonts w:cs="Calibri"/>
                <w:sz w:val="18"/>
                <w:szCs w:val="18"/>
              </w:rPr>
            </w:pPr>
          </w:p>
        </w:tc>
        <w:tc>
          <w:tcPr>
            <w:tcW w:w="450" w:type="dxa"/>
            <w:shd w:val="clear" w:color="auto" w:fill="FFFF00"/>
          </w:tcPr>
          <w:p w14:paraId="50C08165" w14:textId="77777777" w:rsidR="009E02B3" w:rsidRPr="002A2F73" w:rsidRDefault="009E02B3" w:rsidP="00D61D67">
            <w:pPr>
              <w:spacing w:after="0"/>
              <w:rPr>
                <w:rFonts w:cs="Calibri"/>
                <w:sz w:val="18"/>
                <w:szCs w:val="18"/>
              </w:rPr>
            </w:pPr>
          </w:p>
        </w:tc>
        <w:tc>
          <w:tcPr>
            <w:tcW w:w="450" w:type="dxa"/>
            <w:shd w:val="clear" w:color="auto" w:fill="FFFF00"/>
          </w:tcPr>
          <w:p w14:paraId="0430D1AB" w14:textId="77777777" w:rsidR="009E02B3" w:rsidRPr="002A2F73" w:rsidRDefault="009E02B3" w:rsidP="00D61D67">
            <w:pPr>
              <w:spacing w:after="0"/>
              <w:rPr>
                <w:rFonts w:cs="Calibri"/>
                <w:sz w:val="18"/>
                <w:szCs w:val="18"/>
              </w:rPr>
            </w:pPr>
          </w:p>
        </w:tc>
        <w:tc>
          <w:tcPr>
            <w:tcW w:w="450" w:type="dxa"/>
            <w:shd w:val="clear" w:color="auto" w:fill="FFFF00"/>
          </w:tcPr>
          <w:p w14:paraId="5FE835A8" w14:textId="77777777" w:rsidR="009E02B3" w:rsidRPr="002A2F73" w:rsidRDefault="009E02B3" w:rsidP="00D61D67">
            <w:pPr>
              <w:spacing w:after="0"/>
              <w:rPr>
                <w:rFonts w:cs="Calibri"/>
                <w:sz w:val="18"/>
                <w:szCs w:val="18"/>
              </w:rPr>
            </w:pPr>
          </w:p>
        </w:tc>
        <w:tc>
          <w:tcPr>
            <w:tcW w:w="450" w:type="dxa"/>
            <w:shd w:val="clear" w:color="auto" w:fill="FFFF00"/>
          </w:tcPr>
          <w:p w14:paraId="6A5F5222" w14:textId="77777777" w:rsidR="009E02B3" w:rsidRPr="002A2F73" w:rsidRDefault="009E02B3" w:rsidP="00D61D67">
            <w:pPr>
              <w:spacing w:after="0"/>
              <w:rPr>
                <w:rFonts w:cs="Calibri"/>
                <w:sz w:val="18"/>
                <w:szCs w:val="18"/>
              </w:rPr>
            </w:pPr>
          </w:p>
        </w:tc>
        <w:tc>
          <w:tcPr>
            <w:tcW w:w="450" w:type="dxa"/>
            <w:shd w:val="clear" w:color="auto" w:fill="auto"/>
          </w:tcPr>
          <w:p w14:paraId="65DED5F7" w14:textId="77777777" w:rsidR="009E02B3" w:rsidRPr="002A2F73" w:rsidRDefault="009E02B3" w:rsidP="00D61D67">
            <w:pPr>
              <w:spacing w:after="0"/>
              <w:rPr>
                <w:rFonts w:cs="Calibri"/>
                <w:sz w:val="18"/>
                <w:szCs w:val="18"/>
              </w:rPr>
            </w:pPr>
          </w:p>
        </w:tc>
        <w:tc>
          <w:tcPr>
            <w:tcW w:w="450" w:type="dxa"/>
            <w:shd w:val="clear" w:color="auto" w:fill="auto"/>
          </w:tcPr>
          <w:p w14:paraId="30C348FC" w14:textId="77777777" w:rsidR="009E02B3" w:rsidRPr="002A2F73" w:rsidRDefault="009E02B3" w:rsidP="00D61D67">
            <w:pPr>
              <w:spacing w:after="0"/>
              <w:rPr>
                <w:rFonts w:cs="Calibri"/>
                <w:sz w:val="18"/>
                <w:szCs w:val="18"/>
              </w:rPr>
            </w:pPr>
          </w:p>
        </w:tc>
        <w:tc>
          <w:tcPr>
            <w:tcW w:w="450" w:type="dxa"/>
            <w:shd w:val="clear" w:color="auto" w:fill="auto"/>
          </w:tcPr>
          <w:p w14:paraId="4ED3C6BC" w14:textId="77777777" w:rsidR="009E02B3" w:rsidRPr="002A2F73" w:rsidRDefault="009E02B3" w:rsidP="00D61D67">
            <w:pPr>
              <w:spacing w:after="0"/>
              <w:rPr>
                <w:rFonts w:cs="Calibri"/>
                <w:sz w:val="18"/>
                <w:szCs w:val="18"/>
              </w:rPr>
            </w:pPr>
          </w:p>
        </w:tc>
        <w:tc>
          <w:tcPr>
            <w:tcW w:w="450" w:type="dxa"/>
            <w:shd w:val="clear" w:color="auto" w:fill="auto"/>
          </w:tcPr>
          <w:p w14:paraId="2D7BF64F" w14:textId="77777777" w:rsidR="009E02B3" w:rsidRPr="002A2F73" w:rsidRDefault="009E02B3" w:rsidP="00D61D67">
            <w:pPr>
              <w:spacing w:after="0"/>
              <w:rPr>
                <w:rFonts w:cs="Calibri"/>
                <w:sz w:val="18"/>
                <w:szCs w:val="18"/>
              </w:rPr>
            </w:pPr>
          </w:p>
        </w:tc>
        <w:tc>
          <w:tcPr>
            <w:tcW w:w="450" w:type="dxa"/>
            <w:shd w:val="clear" w:color="auto" w:fill="auto"/>
          </w:tcPr>
          <w:p w14:paraId="07A510A4" w14:textId="77777777" w:rsidR="009E02B3" w:rsidRPr="002A2F73" w:rsidRDefault="009E02B3" w:rsidP="00D61D67">
            <w:pPr>
              <w:spacing w:after="0"/>
              <w:rPr>
                <w:rFonts w:cs="Calibri"/>
                <w:sz w:val="18"/>
                <w:szCs w:val="18"/>
              </w:rPr>
            </w:pPr>
          </w:p>
        </w:tc>
        <w:tc>
          <w:tcPr>
            <w:tcW w:w="450" w:type="dxa"/>
            <w:shd w:val="clear" w:color="auto" w:fill="auto"/>
          </w:tcPr>
          <w:p w14:paraId="627C122F" w14:textId="77777777" w:rsidR="009E02B3" w:rsidRPr="002A2F73" w:rsidRDefault="009E02B3" w:rsidP="00D61D67">
            <w:pPr>
              <w:spacing w:after="0"/>
              <w:rPr>
                <w:rFonts w:cs="Calibri"/>
                <w:sz w:val="18"/>
                <w:szCs w:val="18"/>
              </w:rPr>
            </w:pPr>
          </w:p>
        </w:tc>
        <w:tc>
          <w:tcPr>
            <w:tcW w:w="444" w:type="dxa"/>
            <w:shd w:val="clear" w:color="auto" w:fill="auto"/>
          </w:tcPr>
          <w:p w14:paraId="4CD26E2A" w14:textId="77777777" w:rsidR="009E02B3" w:rsidRPr="002A2F73" w:rsidRDefault="009E02B3" w:rsidP="00D61D67">
            <w:pPr>
              <w:spacing w:after="0"/>
              <w:rPr>
                <w:rFonts w:cs="Calibri"/>
                <w:sz w:val="18"/>
                <w:szCs w:val="18"/>
              </w:rPr>
            </w:pPr>
          </w:p>
        </w:tc>
        <w:tc>
          <w:tcPr>
            <w:tcW w:w="452" w:type="dxa"/>
            <w:shd w:val="clear" w:color="auto" w:fill="auto"/>
          </w:tcPr>
          <w:p w14:paraId="3FD919F9" w14:textId="77777777" w:rsidR="009E02B3" w:rsidRPr="002A2F73" w:rsidRDefault="009E02B3" w:rsidP="00D61D67">
            <w:pPr>
              <w:spacing w:after="0"/>
              <w:rPr>
                <w:rFonts w:cs="Calibri"/>
                <w:sz w:val="18"/>
                <w:szCs w:val="18"/>
              </w:rPr>
            </w:pPr>
          </w:p>
        </w:tc>
        <w:tc>
          <w:tcPr>
            <w:tcW w:w="452" w:type="dxa"/>
            <w:shd w:val="clear" w:color="auto" w:fill="auto"/>
          </w:tcPr>
          <w:p w14:paraId="06C641B3" w14:textId="77777777" w:rsidR="009E02B3" w:rsidRPr="002A2F73" w:rsidRDefault="009E02B3" w:rsidP="00D61D67">
            <w:pPr>
              <w:spacing w:after="0"/>
              <w:rPr>
                <w:rFonts w:cs="Calibri"/>
                <w:sz w:val="18"/>
                <w:szCs w:val="18"/>
              </w:rPr>
            </w:pPr>
          </w:p>
        </w:tc>
        <w:tc>
          <w:tcPr>
            <w:tcW w:w="452" w:type="dxa"/>
            <w:shd w:val="clear" w:color="auto" w:fill="auto"/>
          </w:tcPr>
          <w:p w14:paraId="7ED31424" w14:textId="77777777" w:rsidR="009E02B3" w:rsidRPr="002A2F73" w:rsidRDefault="009E02B3" w:rsidP="00D61D67">
            <w:pPr>
              <w:spacing w:after="0"/>
              <w:rPr>
                <w:rFonts w:cs="Calibri"/>
                <w:sz w:val="18"/>
                <w:szCs w:val="18"/>
              </w:rPr>
            </w:pPr>
          </w:p>
        </w:tc>
      </w:tr>
      <w:tr w:rsidR="00D37CD8" w:rsidRPr="002A2F73" w14:paraId="27D90E62" w14:textId="77777777" w:rsidTr="0048117C">
        <w:tc>
          <w:tcPr>
            <w:tcW w:w="1170" w:type="dxa"/>
            <w:vMerge/>
          </w:tcPr>
          <w:p w14:paraId="7EADDEA5"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tcPr>
          <w:p w14:paraId="6F435B6C" w14:textId="77777777" w:rsidR="009E02B3" w:rsidRPr="002A2F73" w:rsidRDefault="009E02B3" w:rsidP="00D61D67">
            <w:pPr>
              <w:spacing w:after="0"/>
              <w:jc w:val="left"/>
              <w:rPr>
                <w:rFonts w:cs="Calibri"/>
                <w:sz w:val="18"/>
                <w:szCs w:val="18"/>
              </w:rPr>
            </w:pPr>
          </w:p>
        </w:tc>
        <w:tc>
          <w:tcPr>
            <w:tcW w:w="3960" w:type="dxa"/>
          </w:tcPr>
          <w:p w14:paraId="06173C58"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Development and implementation of strategies to increase the level of core budget allocation from GoN to support the  implementation of the NERM</w:t>
            </w:r>
          </w:p>
        </w:tc>
        <w:tc>
          <w:tcPr>
            <w:tcW w:w="450" w:type="dxa"/>
            <w:shd w:val="clear" w:color="auto" w:fill="auto"/>
          </w:tcPr>
          <w:p w14:paraId="4472A40E" w14:textId="77777777" w:rsidR="009E02B3" w:rsidRPr="002A2F73" w:rsidRDefault="009E02B3" w:rsidP="00D61D67">
            <w:pPr>
              <w:spacing w:after="0"/>
              <w:rPr>
                <w:rFonts w:cs="Calibri"/>
                <w:sz w:val="18"/>
                <w:szCs w:val="18"/>
              </w:rPr>
            </w:pPr>
          </w:p>
        </w:tc>
        <w:tc>
          <w:tcPr>
            <w:tcW w:w="450" w:type="dxa"/>
            <w:shd w:val="clear" w:color="auto" w:fill="auto"/>
          </w:tcPr>
          <w:p w14:paraId="7D0C8DBD" w14:textId="77777777" w:rsidR="009E02B3" w:rsidRPr="002A2F73" w:rsidRDefault="009E02B3" w:rsidP="00D61D67">
            <w:pPr>
              <w:spacing w:after="0"/>
              <w:rPr>
                <w:rFonts w:cs="Calibri"/>
                <w:sz w:val="18"/>
                <w:szCs w:val="18"/>
              </w:rPr>
            </w:pPr>
          </w:p>
        </w:tc>
        <w:tc>
          <w:tcPr>
            <w:tcW w:w="450" w:type="dxa"/>
            <w:shd w:val="clear" w:color="auto" w:fill="FFFF00"/>
          </w:tcPr>
          <w:p w14:paraId="65A69800" w14:textId="77777777" w:rsidR="009E02B3" w:rsidRPr="002A2F73" w:rsidRDefault="009E02B3" w:rsidP="00D61D67">
            <w:pPr>
              <w:spacing w:after="0"/>
              <w:rPr>
                <w:rFonts w:cs="Calibri"/>
                <w:sz w:val="18"/>
                <w:szCs w:val="18"/>
              </w:rPr>
            </w:pPr>
          </w:p>
        </w:tc>
        <w:tc>
          <w:tcPr>
            <w:tcW w:w="450" w:type="dxa"/>
            <w:shd w:val="clear" w:color="auto" w:fill="FFFF00"/>
          </w:tcPr>
          <w:p w14:paraId="43221A15" w14:textId="77777777" w:rsidR="009E02B3" w:rsidRPr="002A2F73" w:rsidRDefault="009E02B3" w:rsidP="00D61D67">
            <w:pPr>
              <w:spacing w:after="0"/>
              <w:rPr>
                <w:rFonts w:cs="Calibri"/>
                <w:sz w:val="18"/>
                <w:szCs w:val="18"/>
              </w:rPr>
            </w:pPr>
          </w:p>
        </w:tc>
        <w:tc>
          <w:tcPr>
            <w:tcW w:w="450" w:type="dxa"/>
            <w:shd w:val="clear" w:color="auto" w:fill="FFFF00"/>
          </w:tcPr>
          <w:p w14:paraId="0E4F688E" w14:textId="77777777" w:rsidR="009E02B3" w:rsidRPr="002A2F73" w:rsidRDefault="009E02B3" w:rsidP="00D61D67">
            <w:pPr>
              <w:spacing w:after="0"/>
              <w:rPr>
                <w:rFonts w:cs="Calibri"/>
                <w:sz w:val="18"/>
                <w:szCs w:val="18"/>
              </w:rPr>
            </w:pPr>
          </w:p>
        </w:tc>
        <w:tc>
          <w:tcPr>
            <w:tcW w:w="450" w:type="dxa"/>
            <w:shd w:val="clear" w:color="auto" w:fill="FFFF00"/>
          </w:tcPr>
          <w:p w14:paraId="176AC9A8" w14:textId="77777777" w:rsidR="009E02B3" w:rsidRPr="002A2F73" w:rsidRDefault="009E02B3" w:rsidP="00D61D67">
            <w:pPr>
              <w:spacing w:after="0"/>
              <w:rPr>
                <w:rFonts w:cs="Calibri"/>
                <w:sz w:val="18"/>
                <w:szCs w:val="18"/>
              </w:rPr>
            </w:pPr>
          </w:p>
        </w:tc>
        <w:tc>
          <w:tcPr>
            <w:tcW w:w="450" w:type="dxa"/>
            <w:shd w:val="clear" w:color="auto" w:fill="FFFF00"/>
          </w:tcPr>
          <w:p w14:paraId="76C7031A" w14:textId="77777777" w:rsidR="009E02B3" w:rsidRPr="002A2F73" w:rsidRDefault="009E02B3" w:rsidP="00D61D67">
            <w:pPr>
              <w:spacing w:after="0"/>
              <w:rPr>
                <w:rFonts w:cs="Calibri"/>
                <w:sz w:val="18"/>
                <w:szCs w:val="18"/>
              </w:rPr>
            </w:pPr>
          </w:p>
        </w:tc>
        <w:tc>
          <w:tcPr>
            <w:tcW w:w="450" w:type="dxa"/>
            <w:shd w:val="clear" w:color="auto" w:fill="FFFF00"/>
          </w:tcPr>
          <w:p w14:paraId="4BCEEAD0" w14:textId="77777777" w:rsidR="009E02B3" w:rsidRPr="002A2F73" w:rsidRDefault="009E02B3" w:rsidP="00D61D67">
            <w:pPr>
              <w:spacing w:after="0"/>
              <w:rPr>
                <w:rFonts w:cs="Calibri"/>
                <w:sz w:val="18"/>
                <w:szCs w:val="18"/>
              </w:rPr>
            </w:pPr>
          </w:p>
        </w:tc>
        <w:tc>
          <w:tcPr>
            <w:tcW w:w="450" w:type="dxa"/>
            <w:shd w:val="clear" w:color="auto" w:fill="auto"/>
          </w:tcPr>
          <w:p w14:paraId="5C131CD4" w14:textId="77777777" w:rsidR="009E02B3" w:rsidRPr="002A2F73" w:rsidRDefault="009E02B3" w:rsidP="00D61D67">
            <w:pPr>
              <w:spacing w:after="0"/>
              <w:rPr>
                <w:rFonts w:cs="Calibri"/>
                <w:sz w:val="18"/>
                <w:szCs w:val="18"/>
              </w:rPr>
            </w:pPr>
          </w:p>
        </w:tc>
        <w:tc>
          <w:tcPr>
            <w:tcW w:w="450" w:type="dxa"/>
            <w:shd w:val="clear" w:color="auto" w:fill="auto"/>
          </w:tcPr>
          <w:p w14:paraId="6445E71A" w14:textId="77777777" w:rsidR="009E02B3" w:rsidRPr="002A2F73" w:rsidRDefault="009E02B3" w:rsidP="00D61D67">
            <w:pPr>
              <w:spacing w:after="0"/>
              <w:rPr>
                <w:rFonts w:cs="Calibri"/>
                <w:sz w:val="18"/>
                <w:szCs w:val="18"/>
              </w:rPr>
            </w:pPr>
          </w:p>
        </w:tc>
        <w:tc>
          <w:tcPr>
            <w:tcW w:w="450" w:type="dxa"/>
            <w:shd w:val="clear" w:color="auto" w:fill="auto"/>
          </w:tcPr>
          <w:p w14:paraId="68BFB479" w14:textId="77777777" w:rsidR="009E02B3" w:rsidRPr="002A2F73" w:rsidRDefault="009E02B3" w:rsidP="00D61D67">
            <w:pPr>
              <w:spacing w:after="0"/>
              <w:rPr>
                <w:rFonts w:cs="Calibri"/>
                <w:sz w:val="18"/>
                <w:szCs w:val="18"/>
              </w:rPr>
            </w:pPr>
          </w:p>
        </w:tc>
        <w:tc>
          <w:tcPr>
            <w:tcW w:w="450" w:type="dxa"/>
            <w:shd w:val="clear" w:color="auto" w:fill="auto"/>
          </w:tcPr>
          <w:p w14:paraId="1D7B729B" w14:textId="77777777" w:rsidR="009E02B3" w:rsidRPr="002A2F73" w:rsidRDefault="009E02B3" w:rsidP="00D61D67">
            <w:pPr>
              <w:spacing w:after="0"/>
              <w:rPr>
                <w:rFonts w:cs="Calibri"/>
                <w:sz w:val="18"/>
                <w:szCs w:val="18"/>
              </w:rPr>
            </w:pPr>
          </w:p>
        </w:tc>
        <w:tc>
          <w:tcPr>
            <w:tcW w:w="444" w:type="dxa"/>
            <w:shd w:val="clear" w:color="auto" w:fill="auto"/>
          </w:tcPr>
          <w:p w14:paraId="23E86653" w14:textId="77777777" w:rsidR="009E02B3" w:rsidRPr="002A2F73" w:rsidRDefault="009E02B3" w:rsidP="00D61D67">
            <w:pPr>
              <w:spacing w:after="0"/>
              <w:rPr>
                <w:rFonts w:cs="Calibri"/>
                <w:sz w:val="18"/>
                <w:szCs w:val="18"/>
              </w:rPr>
            </w:pPr>
          </w:p>
        </w:tc>
        <w:tc>
          <w:tcPr>
            <w:tcW w:w="452" w:type="dxa"/>
            <w:shd w:val="clear" w:color="auto" w:fill="auto"/>
          </w:tcPr>
          <w:p w14:paraId="25AA329B" w14:textId="77777777" w:rsidR="009E02B3" w:rsidRPr="002A2F73" w:rsidRDefault="009E02B3" w:rsidP="00D61D67">
            <w:pPr>
              <w:spacing w:after="0"/>
              <w:rPr>
                <w:rFonts w:cs="Calibri"/>
                <w:sz w:val="18"/>
                <w:szCs w:val="18"/>
              </w:rPr>
            </w:pPr>
          </w:p>
        </w:tc>
        <w:tc>
          <w:tcPr>
            <w:tcW w:w="452" w:type="dxa"/>
            <w:shd w:val="clear" w:color="auto" w:fill="auto"/>
          </w:tcPr>
          <w:p w14:paraId="0D641D7B" w14:textId="77777777" w:rsidR="009E02B3" w:rsidRPr="002A2F73" w:rsidRDefault="009E02B3" w:rsidP="00D61D67">
            <w:pPr>
              <w:spacing w:after="0"/>
              <w:rPr>
                <w:rFonts w:cs="Calibri"/>
                <w:sz w:val="18"/>
                <w:szCs w:val="18"/>
              </w:rPr>
            </w:pPr>
          </w:p>
        </w:tc>
        <w:tc>
          <w:tcPr>
            <w:tcW w:w="452" w:type="dxa"/>
            <w:shd w:val="clear" w:color="auto" w:fill="auto"/>
          </w:tcPr>
          <w:p w14:paraId="54CBC1DD" w14:textId="77777777" w:rsidR="009E02B3" w:rsidRPr="002A2F73" w:rsidRDefault="009E02B3" w:rsidP="00D61D67">
            <w:pPr>
              <w:spacing w:after="0"/>
              <w:rPr>
                <w:rFonts w:cs="Calibri"/>
                <w:sz w:val="18"/>
                <w:szCs w:val="18"/>
              </w:rPr>
            </w:pPr>
          </w:p>
        </w:tc>
      </w:tr>
      <w:tr w:rsidR="00D37CD8" w:rsidRPr="002A2F73" w14:paraId="2444AFCA" w14:textId="77777777" w:rsidTr="0048117C">
        <w:tc>
          <w:tcPr>
            <w:tcW w:w="1170" w:type="dxa"/>
            <w:vMerge/>
          </w:tcPr>
          <w:p w14:paraId="4D0989F0"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tcPr>
          <w:p w14:paraId="01FD88D8" w14:textId="77777777" w:rsidR="009E02B3" w:rsidRPr="002A2F73" w:rsidRDefault="009E02B3" w:rsidP="00D61D67">
            <w:pPr>
              <w:spacing w:after="0"/>
              <w:jc w:val="left"/>
              <w:rPr>
                <w:rFonts w:cs="Calibri"/>
                <w:sz w:val="18"/>
                <w:szCs w:val="18"/>
              </w:rPr>
            </w:pPr>
          </w:p>
        </w:tc>
        <w:tc>
          <w:tcPr>
            <w:tcW w:w="3960" w:type="dxa"/>
          </w:tcPr>
          <w:p w14:paraId="767772F9" w14:textId="77777777" w:rsidR="009E02B3" w:rsidRPr="002A2F73" w:rsidRDefault="009E02B3" w:rsidP="00D61D67">
            <w:pPr>
              <w:spacing w:after="0"/>
              <w:jc w:val="left"/>
              <w:rPr>
                <w:rFonts w:cs="Calibri"/>
                <w:sz w:val="18"/>
                <w:szCs w:val="18"/>
              </w:rPr>
            </w:pPr>
            <w:r w:rsidRPr="002A2F73">
              <w:rPr>
                <w:rFonts w:cs="Calibri"/>
                <w:b/>
                <w:bCs/>
                <w:sz w:val="18"/>
                <w:szCs w:val="18"/>
              </w:rPr>
              <w:t>Activity 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Conduct of capacity building and provision of advisory services for enhanced quantity and quality of appointed government personnel working on energy issues</w:t>
            </w:r>
          </w:p>
        </w:tc>
        <w:tc>
          <w:tcPr>
            <w:tcW w:w="450" w:type="dxa"/>
            <w:shd w:val="clear" w:color="auto" w:fill="auto"/>
          </w:tcPr>
          <w:p w14:paraId="5F82B69D" w14:textId="77777777" w:rsidR="009E02B3" w:rsidRPr="002A2F73" w:rsidRDefault="009E02B3" w:rsidP="00D61D67">
            <w:pPr>
              <w:spacing w:after="0"/>
              <w:rPr>
                <w:rFonts w:cs="Calibri"/>
                <w:sz w:val="18"/>
                <w:szCs w:val="18"/>
              </w:rPr>
            </w:pPr>
          </w:p>
        </w:tc>
        <w:tc>
          <w:tcPr>
            <w:tcW w:w="450" w:type="dxa"/>
            <w:shd w:val="clear" w:color="auto" w:fill="auto"/>
          </w:tcPr>
          <w:p w14:paraId="34A4950E" w14:textId="77777777" w:rsidR="009E02B3" w:rsidRPr="002A2F73" w:rsidRDefault="009E02B3" w:rsidP="00D61D67">
            <w:pPr>
              <w:spacing w:after="0"/>
              <w:rPr>
                <w:rFonts w:cs="Calibri"/>
                <w:sz w:val="18"/>
                <w:szCs w:val="18"/>
              </w:rPr>
            </w:pPr>
          </w:p>
        </w:tc>
        <w:tc>
          <w:tcPr>
            <w:tcW w:w="450" w:type="dxa"/>
            <w:shd w:val="clear" w:color="auto" w:fill="FFFF00"/>
          </w:tcPr>
          <w:p w14:paraId="28F702C5" w14:textId="77777777" w:rsidR="009E02B3" w:rsidRPr="002A2F73" w:rsidRDefault="009E02B3" w:rsidP="00D61D67">
            <w:pPr>
              <w:spacing w:after="0"/>
              <w:rPr>
                <w:rFonts w:cs="Calibri"/>
                <w:sz w:val="18"/>
                <w:szCs w:val="18"/>
              </w:rPr>
            </w:pPr>
          </w:p>
        </w:tc>
        <w:tc>
          <w:tcPr>
            <w:tcW w:w="450" w:type="dxa"/>
            <w:shd w:val="clear" w:color="auto" w:fill="FFFF00"/>
          </w:tcPr>
          <w:p w14:paraId="2731FA63" w14:textId="77777777" w:rsidR="009E02B3" w:rsidRPr="002A2F73" w:rsidRDefault="009E02B3" w:rsidP="00D61D67">
            <w:pPr>
              <w:spacing w:after="0"/>
              <w:rPr>
                <w:rFonts w:cs="Calibri"/>
                <w:sz w:val="18"/>
                <w:szCs w:val="18"/>
              </w:rPr>
            </w:pPr>
          </w:p>
        </w:tc>
        <w:tc>
          <w:tcPr>
            <w:tcW w:w="450" w:type="dxa"/>
            <w:shd w:val="clear" w:color="auto" w:fill="FFFF00"/>
          </w:tcPr>
          <w:p w14:paraId="435F71FE" w14:textId="77777777" w:rsidR="009E02B3" w:rsidRPr="002A2F73" w:rsidRDefault="009E02B3" w:rsidP="00D61D67">
            <w:pPr>
              <w:spacing w:after="0"/>
              <w:rPr>
                <w:rFonts w:cs="Calibri"/>
                <w:sz w:val="18"/>
                <w:szCs w:val="18"/>
              </w:rPr>
            </w:pPr>
          </w:p>
        </w:tc>
        <w:tc>
          <w:tcPr>
            <w:tcW w:w="450" w:type="dxa"/>
            <w:shd w:val="clear" w:color="auto" w:fill="FFFF00"/>
          </w:tcPr>
          <w:p w14:paraId="3FA508CC" w14:textId="77777777" w:rsidR="009E02B3" w:rsidRPr="002A2F73" w:rsidRDefault="009E02B3" w:rsidP="00D61D67">
            <w:pPr>
              <w:spacing w:after="0"/>
              <w:rPr>
                <w:rFonts w:cs="Calibri"/>
                <w:sz w:val="18"/>
                <w:szCs w:val="18"/>
              </w:rPr>
            </w:pPr>
          </w:p>
        </w:tc>
        <w:tc>
          <w:tcPr>
            <w:tcW w:w="450" w:type="dxa"/>
            <w:shd w:val="clear" w:color="auto" w:fill="FFFF00"/>
          </w:tcPr>
          <w:p w14:paraId="394F46B0" w14:textId="77777777" w:rsidR="009E02B3" w:rsidRPr="002A2F73" w:rsidRDefault="009E02B3" w:rsidP="00D61D67">
            <w:pPr>
              <w:spacing w:after="0"/>
              <w:rPr>
                <w:rFonts w:cs="Calibri"/>
                <w:sz w:val="18"/>
                <w:szCs w:val="18"/>
              </w:rPr>
            </w:pPr>
          </w:p>
        </w:tc>
        <w:tc>
          <w:tcPr>
            <w:tcW w:w="450" w:type="dxa"/>
            <w:shd w:val="clear" w:color="auto" w:fill="FFFF00"/>
          </w:tcPr>
          <w:p w14:paraId="315799D7" w14:textId="77777777" w:rsidR="009E02B3" w:rsidRPr="002A2F73" w:rsidRDefault="009E02B3" w:rsidP="00D61D67">
            <w:pPr>
              <w:spacing w:after="0"/>
              <w:rPr>
                <w:rFonts w:cs="Calibri"/>
                <w:sz w:val="18"/>
                <w:szCs w:val="18"/>
              </w:rPr>
            </w:pPr>
          </w:p>
        </w:tc>
        <w:tc>
          <w:tcPr>
            <w:tcW w:w="450" w:type="dxa"/>
            <w:shd w:val="clear" w:color="auto" w:fill="auto"/>
          </w:tcPr>
          <w:p w14:paraId="08B5A706" w14:textId="77777777" w:rsidR="009E02B3" w:rsidRPr="002A2F73" w:rsidRDefault="009E02B3" w:rsidP="00D61D67">
            <w:pPr>
              <w:spacing w:after="0"/>
              <w:rPr>
                <w:rFonts w:cs="Calibri"/>
                <w:sz w:val="18"/>
                <w:szCs w:val="18"/>
              </w:rPr>
            </w:pPr>
          </w:p>
        </w:tc>
        <w:tc>
          <w:tcPr>
            <w:tcW w:w="450" w:type="dxa"/>
            <w:shd w:val="clear" w:color="auto" w:fill="auto"/>
          </w:tcPr>
          <w:p w14:paraId="3BD54375" w14:textId="77777777" w:rsidR="009E02B3" w:rsidRPr="002A2F73" w:rsidRDefault="009E02B3" w:rsidP="00D61D67">
            <w:pPr>
              <w:spacing w:after="0"/>
              <w:rPr>
                <w:rFonts w:cs="Calibri"/>
                <w:sz w:val="18"/>
                <w:szCs w:val="18"/>
              </w:rPr>
            </w:pPr>
          </w:p>
        </w:tc>
        <w:tc>
          <w:tcPr>
            <w:tcW w:w="450" w:type="dxa"/>
            <w:shd w:val="clear" w:color="auto" w:fill="auto"/>
          </w:tcPr>
          <w:p w14:paraId="7F89B4C5" w14:textId="77777777" w:rsidR="009E02B3" w:rsidRPr="002A2F73" w:rsidRDefault="009E02B3" w:rsidP="00D61D67">
            <w:pPr>
              <w:spacing w:after="0"/>
              <w:rPr>
                <w:rFonts w:cs="Calibri"/>
                <w:sz w:val="18"/>
                <w:szCs w:val="18"/>
              </w:rPr>
            </w:pPr>
          </w:p>
        </w:tc>
        <w:tc>
          <w:tcPr>
            <w:tcW w:w="450" w:type="dxa"/>
            <w:shd w:val="clear" w:color="auto" w:fill="auto"/>
          </w:tcPr>
          <w:p w14:paraId="60E8DE87" w14:textId="77777777" w:rsidR="009E02B3" w:rsidRPr="002A2F73" w:rsidRDefault="009E02B3" w:rsidP="00D61D67">
            <w:pPr>
              <w:spacing w:after="0"/>
              <w:rPr>
                <w:rFonts w:cs="Calibri"/>
                <w:sz w:val="18"/>
                <w:szCs w:val="18"/>
              </w:rPr>
            </w:pPr>
          </w:p>
        </w:tc>
        <w:tc>
          <w:tcPr>
            <w:tcW w:w="444" w:type="dxa"/>
            <w:shd w:val="clear" w:color="auto" w:fill="FFFF00"/>
          </w:tcPr>
          <w:p w14:paraId="60ADCFB6" w14:textId="77777777" w:rsidR="009E02B3" w:rsidRPr="002A2F73" w:rsidRDefault="009E02B3" w:rsidP="00D61D67">
            <w:pPr>
              <w:spacing w:after="0"/>
              <w:rPr>
                <w:rFonts w:cs="Calibri"/>
                <w:sz w:val="18"/>
                <w:szCs w:val="18"/>
              </w:rPr>
            </w:pPr>
          </w:p>
        </w:tc>
        <w:tc>
          <w:tcPr>
            <w:tcW w:w="452" w:type="dxa"/>
            <w:shd w:val="clear" w:color="auto" w:fill="FFFF00"/>
          </w:tcPr>
          <w:p w14:paraId="07065DD3" w14:textId="77777777" w:rsidR="009E02B3" w:rsidRPr="002A2F73" w:rsidRDefault="009E02B3" w:rsidP="00D61D67">
            <w:pPr>
              <w:spacing w:after="0"/>
              <w:rPr>
                <w:rFonts w:cs="Calibri"/>
                <w:sz w:val="18"/>
                <w:szCs w:val="18"/>
              </w:rPr>
            </w:pPr>
          </w:p>
        </w:tc>
        <w:tc>
          <w:tcPr>
            <w:tcW w:w="452" w:type="dxa"/>
            <w:shd w:val="clear" w:color="auto" w:fill="FFFF00"/>
          </w:tcPr>
          <w:p w14:paraId="1A4A1FED" w14:textId="77777777" w:rsidR="009E02B3" w:rsidRPr="002A2F73" w:rsidRDefault="009E02B3" w:rsidP="00D61D67">
            <w:pPr>
              <w:spacing w:after="0"/>
              <w:rPr>
                <w:rFonts w:cs="Calibri"/>
                <w:sz w:val="18"/>
                <w:szCs w:val="18"/>
              </w:rPr>
            </w:pPr>
          </w:p>
        </w:tc>
        <w:tc>
          <w:tcPr>
            <w:tcW w:w="452" w:type="dxa"/>
            <w:shd w:val="clear" w:color="auto" w:fill="FFFF00"/>
          </w:tcPr>
          <w:p w14:paraId="28B78A63" w14:textId="77777777" w:rsidR="009E02B3" w:rsidRPr="002A2F73" w:rsidRDefault="009E02B3" w:rsidP="00D61D67">
            <w:pPr>
              <w:spacing w:after="0"/>
              <w:rPr>
                <w:rFonts w:cs="Calibri"/>
                <w:sz w:val="18"/>
                <w:szCs w:val="18"/>
              </w:rPr>
            </w:pPr>
          </w:p>
        </w:tc>
      </w:tr>
      <w:tr w:rsidR="009E02B3" w:rsidRPr="002A2F73" w14:paraId="1C949342" w14:textId="77777777" w:rsidTr="00B53975">
        <w:tc>
          <w:tcPr>
            <w:tcW w:w="13950" w:type="dxa"/>
            <w:gridSpan w:val="20"/>
            <w:shd w:val="clear" w:color="auto" w:fill="D9D9D9"/>
          </w:tcPr>
          <w:p w14:paraId="7A189838" w14:textId="77777777" w:rsidR="009E02B3" w:rsidRPr="002A2F73" w:rsidRDefault="009E02B3" w:rsidP="00D61D67">
            <w:pPr>
              <w:spacing w:after="0"/>
              <w:rPr>
                <w:rFonts w:cs="Calibri"/>
                <w:sz w:val="18"/>
                <w:szCs w:val="18"/>
              </w:rPr>
            </w:pPr>
            <w:r w:rsidRPr="002A2F73">
              <w:rPr>
                <w:rFonts w:cs="Calibri"/>
                <w:b/>
                <w:sz w:val="18"/>
                <w:szCs w:val="18"/>
              </w:rPr>
              <w:t>Component 3</w:t>
            </w:r>
            <w:r w:rsidRPr="002A2F73">
              <w:rPr>
                <w:rFonts w:cs="Calibri"/>
                <w:b/>
                <w:sz w:val="18"/>
                <w:szCs w:val="18"/>
                <w:cs/>
              </w:rPr>
              <w:t xml:space="preserve">: </w:t>
            </w:r>
            <w:r w:rsidRPr="002A2F73">
              <w:rPr>
                <w:rFonts w:cs="Calibri"/>
                <w:b/>
                <w:sz w:val="18"/>
                <w:szCs w:val="18"/>
              </w:rPr>
              <w:t>Promotion of RE &amp; EE Technologies Applications</w:t>
            </w:r>
          </w:p>
        </w:tc>
      </w:tr>
      <w:tr w:rsidR="00D37CD8" w:rsidRPr="002A2F73" w14:paraId="07764FC9" w14:textId="77777777" w:rsidTr="00250125">
        <w:tc>
          <w:tcPr>
            <w:tcW w:w="1170" w:type="dxa"/>
            <w:vMerge w:val="restart"/>
          </w:tcPr>
          <w:p w14:paraId="528C00EB" w14:textId="0A63016C" w:rsidR="004A1F09" w:rsidRPr="002A2F73" w:rsidRDefault="000D18DF" w:rsidP="000D18DF">
            <w:pPr>
              <w:spacing w:after="0"/>
              <w:jc w:val="left"/>
              <w:rPr>
                <w:rFonts w:cs="Calibri"/>
                <w:sz w:val="18"/>
                <w:szCs w:val="18"/>
              </w:rPr>
            </w:pPr>
            <w:r w:rsidRPr="002A2F73">
              <w:rPr>
                <w:rFonts w:cs="Calibri"/>
                <w:b/>
                <w:sz w:val="18"/>
                <w:szCs w:val="18"/>
              </w:rPr>
              <w:t>Outcome 3</w:t>
            </w:r>
            <w:r w:rsidRPr="002A2F73">
              <w:rPr>
                <w:rFonts w:cs="Calibri"/>
                <w:b/>
                <w:sz w:val="18"/>
                <w:szCs w:val="18"/>
                <w:cs/>
              </w:rPr>
              <w:t>:</w:t>
            </w:r>
            <w:r w:rsidRPr="002A2F73">
              <w:rPr>
                <w:rFonts w:cs="Calibri"/>
                <w:sz w:val="18"/>
                <w:szCs w:val="18"/>
              </w:rPr>
              <w:t xml:space="preserve"> Improved confidence in, and application of, RE &amp; EE technologies</w:t>
            </w:r>
          </w:p>
        </w:tc>
        <w:tc>
          <w:tcPr>
            <w:tcW w:w="1620" w:type="dxa"/>
            <w:gridSpan w:val="2"/>
            <w:shd w:val="clear" w:color="auto" w:fill="auto"/>
          </w:tcPr>
          <w:p w14:paraId="600C1255" w14:textId="133A3D51" w:rsidR="004A1F09" w:rsidRPr="002A2F73" w:rsidRDefault="004A1F09" w:rsidP="00322A6F">
            <w:pPr>
              <w:spacing w:after="0"/>
              <w:jc w:val="left"/>
              <w:rPr>
                <w:rFonts w:cs="Calibri"/>
                <w:sz w:val="18"/>
                <w:szCs w:val="18"/>
              </w:rPr>
            </w:pPr>
            <w:r w:rsidRPr="002A2F73">
              <w:rPr>
                <w:rFonts w:cs="Calibri"/>
                <w:b/>
                <w:sz w:val="18"/>
                <w:szCs w:val="18"/>
              </w:rPr>
              <w:t>Output 3</w:t>
            </w:r>
            <w:r w:rsidRPr="002A2F73">
              <w:rPr>
                <w:rFonts w:cs="Calibri"/>
                <w:b/>
                <w:sz w:val="18"/>
                <w:szCs w:val="18"/>
                <w:cs/>
              </w:rPr>
              <w:t>.</w:t>
            </w:r>
            <w:r w:rsidR="00322A6F" w:rsidRPr="002A2F73">
              <w:rPr>
                <w:rFonts w:cs="Calibri"/>
                <w:b/>
                <w:sz w:val="18"/>
                <w:szCs w:val="18"/>
              </w:rPr>
              <w:t>1</w:t>
            </w:r>
            <w:r w:rsidRPr="002A2F73">
              <w:rPr>
                <w:rFonts w:cs="Calibri"/>
                <w:b/>
                <w:sz w:val="18"/>
                <w:szCs w:val="18"/>
                <w:cs/>
              </w:rPr>
              <w:t>:</w:t>
            </w:r>
            <w:r w:rsidRPr="002A2F73">
              <w:rPr>
                <w:rFonts w:cs="Calibri"/>
                <w:sz w:val="18"/>
                <w:szCs w:val="18"/>
                <w:cs/>
              </w:rPr>
              <w:t xml:space="preserve"> </w:t>
            </w:r>
            <w:r w:rsidR="00ED005D" w:rsidRPr="002A2F73">
              <w:rPr>
                <w:rFonts w:cs="Calibri"/>
                <w:sz w:val="18"/>
                <w:szCs w:val="18"/>
              </w:rPr>
              <w:t>Documented and disseminated reports about the energy performance and impact assessments of implemented demonstrations</w:t>
            </w:r>
          </w:p>
        </w:tc>
        <w:tc>
          <w:tcPr>
            <w:tcW w:w="3960" w:type="dxa"/>
          </w:tcPr>
          <w:p w14:paraId="6AAB3B19" w14:textId="3C4EFEEE" w:rsidR="004A1F09" w:rsidRPr="002A2F73" w:rsidRDefault="004A1F09"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Evaluation of the performance of the demos and preparation of the demo project profiles as case studies</w:t>
            </w:r>
          </w:p>
          <w:p w14:paraId="1A7F2F9A" w14:textId="77777777" w:rsidR="000D18DF" w:rsidRPr="002A2F73" w:rsidRDefault="000D18DF" w:rsidP="00322A6F">
            <w:pPr>
              <w:spacing w:after="0"/>
              <w:jc w:val="left"/>
              <w:rPr>
                <w:rFonts w:cs="Calibri"/>
                <w:sz w:val="18"/>
                <w:szCs w:val="18"/>
              </w:rPr>
            </w:pPr>
          </w:p>
          <w:p w14:paraId="4A283459" w14:textId="46501C85" w:rsidR="000D18DF" w:rsidRPr="002A2F73" w:rsidRDefault="000D18DF" w:rsidP="00322A6F">
            <w:pPr>
              <w:spacing w:after="0"/>
              <w:jc w:val="left"/>
              <w:rPr>
                <w:rFonts w:cs="Calibri"/>
                <w:sz w:val="18"/>
                <w:szCs w:val="18"/>
              </w:rPr>
            </w:pPr>
          </w:p>
        </w:tc>
        <w:tc>
          <w:tcPr>
            <w:tcW w:w="450" w:type="dxa"/>
            <w:shd w:val="clear" w:color="auto" w:fill="auto"/>
          </w:tcPr>
          <w:p w14:paraId="036D22A3" w14:textId="77777777" w:rsidR="004A1F09" w:rsidRPr="002A2F73" w:rsidRDefault="004A1F09" w:rsidP="00D61D67">
            <w:pPr>
              <w:spacing w:after="0"/>
              <w:rPr>
                <w:rFonts w:cs="Calibri"/>
                <w:sz w:val="18"/>
                <w:szCs w:val="18"/>
              </w:rPr>
            </w:pPr>
          </w:p>
        </w:tc>
        <w:tc>
          <w:tcPr>
            <w:tcW w:w="450" w:type="dxa"/>
            <w:shd w:val="clear" w:color="auto" w:fill="auto"/>
          </w:tcPr>
          <w:p w14:paraId="0CD674B3" w14:textId="77777777" w:rsidR="004A1F09" w:rsidRPr="002A2F73" w:rsidRDefault="004A1F09" w:rsidP="00D61D67">
            <w:pPr>
              <w:spacing w:after="0"/>
              <w:rPr>
                <w:rFonts w:cs="Calibri"/>
                <w:sz w:val="18"/>
                <w:szCs w:val="18"/>
              </w:rPr>
            </w:pPr>
          </w:p>
        </w:tc>
        <w:tc>
          <w:tcPr>
            <w:tcW w:w="450" w:type="dxa"/>
            <w:shd w:val="clear" w:color="auto" w:fill="auto"/>
          </w:tcPr>
          <w:p w14:paraId="1A47B452" w14:textId="77777777" w:rsidR="004A1F09" w:rsidRPr="002A2F73" w:rsidRDefault="004A1F09" w:rsidP="00D61D67">
            <w:pPr>
              <w:spacing w:after="0"/>
              <w:rPr>
                <w:rFonts w:cs="Calibri"/>
                <w:sz w:val="18"/>
                <w:szCs w:val="18"/>
              </w:rPr>
            </w:pPr>
          </w:p>
        </w:tc>
        <w:tc>
          <w:tcPr>
            <w:tcW w:w="450" w:type="dxa"/>
            <w:shd w:val="clear" w:color="auto" w:fill="auto"/>
          </w:tcPr>
          <w:p w14:paraId="4BDD7798" w14:textId="77777777" w:rsidR="004A1F09" w:rsidRPr="002A2F73" w:rsidRDefault="004A1F09" w:rsidP="00D61D67">
            <w:pPr>
              <w:spacing w:after="0"/>
              <w:rPr>
                <w:rFonts w:cs="Calibri"/>
                <w:sz w:val="18"/>
                <w:szCs w:val="18"/>
              </w:rPr>
            </w:pPr>
          </w:p>
        </w:tc>
        <w:tc>
          <w:tcPr>
            <w:tcW w:w="450" w:type="dxa"/>
            <w:shd w:val="clear" w:color="auto" w:fill="auto"/>
          </w:tcPr>
          <w:p w14:paraId="0A41D8D7" w14:textId="77777777" w:rsidR="004A1F09" w:rsidRPr="002A2F73" w:rsidRDefault="004A1F09" w:rsidP="00D61D67">
            <w:pPr>
              <w:spacing w:after="0"/>
              <w:rPr>
                <w:rFonts w:cs="Calibri"/>
                <w:sz w:val="18"/>
                <w:szCs w:val="18"/>
              </w:rPr>
            </w:pPr>
          </w:p>
        </w:tc>
        <w:tc>
          <w:tcPr>
            <w:tcW w:w="450" w:type="dxa"/>
            <w:shd w:val="clear" w:color="auto" w:fill="auto"/>
          </w:tcPr>
          <w:p w14:paraId="1B2862AF" w14:textId="77777777" w:rsidR="004A1F09" w:rsidRPr="002A2F73" w:rsidRDefault="004A1F09" w:rsidP="00D61D67">
            <w:pPr>
              <w:spacing w:after="0"/>
              <w:rPr>
                <w:rFonts w:cs="Calibri"/>
                <w:sz w:val="18"/>
                <w:szCs w:val="18"/>
              </w:rPr>
            </w:pPr>
          </w:p>
        </w:tc>
        <w:tc>
          <w:tcPr>
            <w:tcW w:w="450" w:type="dxa"/>
            <w:shd w:val="clear" w:color="auto" w:fill="auto"/>
          </w:tcPr>
          <w:p w14:paraId="775E9E59" w14:textId="77777777" w:rsidR="004A1F09" w:rsidRPr="002A2F73" w:rsidRDefault="004A1F09" w:rsidP="00D61D67">
            <w:pPr>
              <w:spacing w:after="0"/>
              <w:rPr>
                <w:rFonts w:cs="Calibri"/>
                <w:sz w:val="18"/>
                <w:szCs w:val="18"/>
              </w:rPr>
            </w:pPr>
          </w:p>
        </w:tc>
        <w:tc>
          <w:tcPr>
            <w:tcW w:w="450" w:type="dxa"/>
            <w:shd w:val="clear" w:color="auto" w:fill="auto"/>
          </w:tcPr>
          <w:p w14:paraId="03EDC72E" w14:textId="77777777" w:rsidR="004A1F09" w:rsidRPr="002A2F73" w:rsidRDefault="004A1F09" w:rsidP="00D61D67">
            <w:pPr>
              <w:spacing w:after="0"/>
              <w:rPr>
                <w:rFonts w:cs="Calibri"/>
                <w:sz w:val="18"/>
                <w:szCs w:val="18"/>
              </w:rPr>
            </w:pPr>
          </w:p>
        </w:tc>
        <w:tc>
          <w:tcPr>
            <w:tcW w:w="450" w:type="dxa"/>
            <w:shd w:val="clear" w:color="auto" w:fill="FFFF00"/>
          </w:tcPr>
          <w:p w14:paraId="53FED327" w14:textId="77777777" w:rsidR="004A1F09" w:rsidRPr="002A2F73" w:rsidRDefault="004A1F09" w:rsidP="00D61D67">
            <w:pPr>
              <w:spacing w:after="0"/>
              <w:rPr>
                <w:rFonts w:cs="Calibri"/>
                <w:sz w:val="18"/>
                <w:szCs w:val="18"/>
              </w:rPr>
            </w:pPr>
          </w:p>
        </w:tc>
        <w:tc>
          <w:tcPr>
            <w:tcW w:w="450" w:type="dxa"/>
            <w:shd w:val="clear" w:color="auto" w:fill="FFFF00"/>
          </w:tcPr>
          <w:p w14:paraId="71F755C8" w14:textId="77777777" w:rsidR="004A1F09" w:rsidRPr="002A2F73" w:rsidRDefault="004A1F09" w:rsidP="00D61D67">
            <w:pPr>
              <w:spacing w:after="0"/>
              <w:rPr>
                <w:rFonts w:cs="Calibri"/>
                <w:sz w:val="18"/>
                <w:szCs w:val="18"/>
              </w:rPr>
            </w:pPr>
          </w:p>
        </w:tc>
        <w:tc>
          <w:tcPr>
            <w:tcW w:w="450" w:type="dxa"/>
            <w:shd w:val="clear" w:color="auto" w:fill="FFFF00"/>
          </w:tcPr>
          <w:p w14:paraId="38A2D8F6" w14:textId="77777777" w:rsidR="004A1F09" w:rsidRPr="002A2F73" w:rsidRDefault="004A1F09" w:rsidP="00D61D67">
            <w:pPr>
              <w:spacing w:after="0"/>
              <w:rPr>
                <w:rFonts w:cs="Calibri"/>
                <w:sz w:val="18"/>
                <w:szCs w:val="18"/>
              </w:rPr>
            </w:pPr>
          </w:p>
        </w:tc>
        <w:tc>
          <w:tcPr>
            <w:tcW w:w="450" w:type="dxa"/>
            <w:shd w:val="clear" w:color="auto" w:fill="FFFF00"/>
          </w:tcPr>
          <w:p w14:paraId="5A6A2038" w14:textId="77777777" w:rsidR="004A1F09" w:rsidRPr="002A2F73" w:rsidRDefault="004A1F09" w:rsidP="00D61D67">
            <w:pPr>
              <w:spacing w:after="0"/>
              <w:rPr>
                <w:rFonts w:cs="Calibri"/>
                <w:sz w:val="18"/>
                <w:szCs w:val="18"/>
              </w:rPr>
            </w:pPr>
          </w:p>
        </w:tc>
        <w:tc>
          <w:tcPr>
            <w:tcW w:w="444" w:type="dxa"/>
            <w:shd w:val="clear" w:color="auto" w:fill="FFFF00"/>
          </w:tcPr>
          <w:p w14:paraId="3462EFCB" w14:textId="77777777" w:rsidR="004A1F09" w:rsidRPr="002A2F73" w:rsidRDefault="004A1F09" w:rsidP="00D61D67">
            <w:pPr>
              <w:spacing w:after="0"/>
              <w:rPr>
                <w:rFonts w:cs="Calibri"/>
                <w:sz w:val="18"/>
                <w:szCs w:val="18"/>
              </w:rPr>
            </w:pPr>
          </w:p>
        </w:tc>
        <w:tc>
          <w:tcPr>
            <w:tcW w:w="452" w:type="dxa"/>
            <w:shd w:val="clear" w:color="auto" w:fill="FFFF00"/>
          </w:tcPr>
          <w:p w14:paraId="5296045B" w14:textId="77777777" w:rsidR="004A1F09" w:rsidRPr="002A2F73" w:rsidRDefault="004A1F09" w:rsidP="00D61D67">
            <w:pPr>
              <w:spacing w:after="0"/>
              <w:rPr>
                <w:rFonts w:cs="Calibri"/>
                <w:sz w:val="18"/>
                <w:szCs w:val="18"/>
              </w:rPr>
            </w:pPr>
          </w:p>
        </w:tc>
        <w:tc>
          <w:tcPr>
            <w:tcW w:w="452" w:type="dxa"/>
            <w:shd w:val="clear" w:color="auto" w:fill="FFFF00"/>
          </w:tcPr>
          <w:p w14:paraId="6031E715" w14:textId="77777777" w:rsidR="004A1F09" w:rsidRPr="002A2F73" w:rsidRDefault="004A1F09" w:rsidP="00D61D67">
            <w:pPr>
              <w:spacing w:after="0"/>
              <w:rPr>
                <w:rFonts w:cs="Calibri"/>
                <w:sz w:val="18"/>
                <w:szCs w:val="18"/>
              </w:rPr>
            </w:pPr>
          </w:p>
        </w:tc>
        <w:tc>
          <w:tcPr>
            <w:tcW w:w="452" w:type="dxa"/>
            <w:shd w:val="clear" w:color="auto" w:fill="FFFF00"/>
          </w:tcPr>
          <w:p w14:paraId="757AEA2A" w14:textId="77777777" w:rsidR="004A1F09" w:rsidRPr="002A2F73" w:rsidRDefault="004A1F09" w:rsidP="00D61D67">
            <w:pPr>
              <w:spacing w:after="0"/>
              <w:rPr>
                <w:rFonts w:cs="Calibri"/>
                <w:sz w:val="18"/>
                <w:szCs w:val="18"/>
              </w:rPr>
            </w:pPr>
          </w:p>
        </w:tc>
      </w:tr>
      <w:tr w:rsidR="00D37CD8" w:rsidRPr="002A2F73" w14:paraId="0A29CA23" w14:textId="77777777" w:rsidTr="00250125">
        <w:tc>
          <w:tcPr>
            <w:tcW w:w="1170" w:type="dxa"/>
            <w:vMerge/>
          </w:tcPr>
          <w:p w14:paraId="60DF95AE" w14:textId="77777777" w:rsidR="009E02B3" w:rsidRPr="002A2F73" w:rsidRDefault="009E02B3" w:rsidP="00D61D67">
            <w:pPr>
              <w:spacing w:after="0"/>
              <w:rPr>
                <w:rFonts w:cs="Calibri"/>
                <w:sz w:val="18"/>
                <w:szCs w:val="18"/>
              </w:rPr>
            </w:pPr>
          </w:p>
        </w:tc>
        <w:tc>
          <w:tcPr>
            <w:tcW w:w="1620" w:type="dxa"/>
            <w:gridSpan w:val="2"/>
            <w:vMerge w:val="restart"/>
            <w:shd w:val="clear" w:color="auto" w:fill="auto"/>
          </w:tcPr>
          <w:p w14:paraId="7C7E0EDF" w14:textId="46B16ACE" w:rsidR="009E02B3" w:rsidRPr="002A2F73" w:rsidRDefault="009E02B3" w:rsidP="00322A6F">
            <w:pPr>
              <w:spacing w:after="0"/>
              <w:jc w:val="left"/>
              <w:rPr>
                <w:rFonts w:cs="Calibri"/>
                <w:color w:val="000000"/>
                <w:sz w:val="18"/>
                <w:szCs w:val="18"/>
              </w:rPr>
            </w:pPr>
            <w:r w:rsidRPr="002A2F73">
              <w:rPr>
                <w:rFonts w:cs="Calibri"/>
                <w:b/>
                <w:bCs/>
                <w:color w:val="000000"/>
                <w:sz w:val="18"/>
                <w:szCs w:val="18"/>
              </w:rPr>
              <w:t>Output 3</w:t>
            </w:r>
            <w:r w:rsidRPr="002A2F73">
              <w:rPr>
                <w:rFonts w:cs="Calibri"/>
                <w:b/>
                <w:bCs/>
                <w:color w:val="000000"/>
                <w:sz w:val="18"/>
                <w:szCs w:val="18"/>
                <w:cs/>
              </w:rPr>
              <w:t>.</w:t>
            </w:r>
            <w:r w:rsidR="00322A6F" w:rsidRPr="002A2F73">
              <w:rPr>
                <w:rFonts w:cs="Calibri"/>
                <w:b/>
                <w:bCs/>
                <w:color w:val="000000"/>
                <w:sz w:val="18"/>
                <w:szCs w:val="18"/>
              </w:rPr>
              <w:t>2</w:t>
            </w:r>
            <w:r w:rsidRPr="002A2F73">
              <w:rPr>
                <w:rFonts w:cs="Calibri"/>
                <w:color w:val="000000"/>
                <w:sz w:val="18"/>
                <w:szCs w:val="18"/>
                <w:cs/>
              </w:rPr>
              <w:t xml:space="preserve">: </w:t>
            </w:r>
            <w:r w:rsidR="005157CB" w:rsidRPr="002A2F73">
              <w:rPr>
                <w:rFonts w:cs="Calibri"/>
                <w:sz w:val="18"/>
                <w:szCs w:val="18"/>
              </w:rPr>
              <w:t>Approved implementation designs and plans for the replication and</w:t>
            </w:r>
            <w:r w:rsidR="005157CB" w:rsidRPr="002A2F73">
              <w:rPr>
                <w:rFonts w:cs="Calibri"/>
                <w:sz w:val="18"/>
                <w:szCs w:val="18"/>
                <w:cs/>
              </w:rPr>
              <w:t>/</w:t>
            </w:r>
            <w:r w:rsidR="005157CB" w:rsidRPr="002A2F73">
              <w:rPr>
                <w:rFonts w:cs="Calibri"/>
                <w:sz w:val="18"/>
                <w:szCs w:val="18"/>
              </w:rPr>
              <w:t>or scale up of demonstrated RE &amp; EE technologies applications</w:t>
            </w:r>
          </w:p>
        </w:tc>
        <w:tc>
          <w:tcPr>
            <w:tcW w:w="3960" w:type="dxa"/>
          </w:tcPr>
          <w:p w14:paraId="0B0D78FA" w14:textId="3D96B446" w:rsidR="009E02B3" w:rsidRPr="002A2F73" w:rsidRDefault="009E02B3"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Assessment of feasible RE</w:t>
            </w:r>
            <w:r w:rsidRPr="002A2F73">
              <w:rPr>
                <w:rFonts w:cs="Calibri"/>
                <w:sz w:val="18"/>
                <w:szCs w:val="18"/>
                <w:cs/>
              </w:rPr>
              <w:t>/</w:t>
            </w:r>
            <w:r w:rsidRPr="002A2F73">
              <w:rPr>
                <w:rFonts w:cs="Calibri"/>
                <w:sz w:val="18"/>
                <w:szCs w:val="18"/>
              </w:rPr>
              <w:t>EE technologies, both for power generation and power storage, to support the achievement of the NERM targets and preparation of assessment report</w:t>
            </w:r>
          </w:p>
        </w:tc>
        <w:tc>
          <w:tcPr>
            <w:tcW w:w="450" w:type="dxa"/>
            <w:shd w:val="clear" w:color="auto" w:fill="auto"/>
          </w:tcPr>
          <w:p w14:paraId="1EE6BAF5" w14:textId="77777777" w:rsidR="009E02B3" w:rsidRPr="002A2F73" w:rsidRDefault="009E02B3" w:rsidP="00D61D67">
            <w:pPr>
              <w:spacing w:after="0"/>
              <w:rPr>
                <w:rFonts w:cs="Calibri"/>
                <w:sz w:val="18"/>
                <w:szCs w:val="18"/>
              </w:rPr>
            </w:pPr>
          </w:p>
        </w:tc>
        <w:tc>
          <w:tcPr>
            <w:tcW w:w="450" w:type="dxa"/>
            <w:shd w:val="clear" w:color="auto" w:fill="auto"/>
          </w:tcPr>
          <w:p w14:paraId="149EFBF5" w14:textId="77777777" w:rsidR="009E02B3" w:rsidRPr="002A2F73" w:rsidRDefault="009E02B3" w:rsidP="00D61D67">
            <w:pPr>
              <w:spacing w:after="0"/>
              <w:rPr>
                <w:rFonts w:cs="Calibri"/>
                <w:sz w:val="18"/>
                <w:szCs w:val="18"/>
              </w:rPr>
            </w:pPr>
          </w:p>
        </w:tc>
        <w:tc>
          <w:tcPr>
            <w:tcW w:w="450" w:type="dxa"/>
            <w:shd w:val="clear" w:color="auto" w:fill="auto"/>
          </w:tcPr>
          <w:p w14:paraId="3234AD43" w14:textId="77777777" w:rsidR="009E02B3" w:rsidRPr="002A2F73" w:rsidRDefault="009E02B3" w:rsidP="00D61D67">
            <w:pPr>
              <w:spacing w:after="0"/>
              <w:rPr>
                <w:rFonts w:cs="Calibri"/>
                <w:sz w:val="18"/>
                <w:szCs w:val="18"/>
              </w:rPr>
            </w:pPr>
          </w:p>
        </w:tc>
        <w:tc>
          <w:tcPr>
            <w:tcW w:w="450" w:type="dxa"/>
            <w:shd w:val="clear" w:color="auto" w:fill="auto"/>
          </w:tcPr>
          <w:p w14:paraId="29E7B337" w14:textId="77777777" w:rsidR="009E02B3" w:rsidRPr="002A2F73" w:rsidRDefault="009E02B3" w:rsidP="00D61D67">
            <w:pPr>
              <w:spacing w:after="0"/>
              <w:rPr>
                <w:rFonts w:cs="Calibri"/>
                <w:sz w:val="18"/>
                <w:szCs w:val="18"/>
              </w:rPr>
            </w:pPr>
          </w:p>
        </w:tc>
        <w:tc>
          <w:tcPr>
            <w:tcW w:w="450" w:type="dxa"/>
            <w:shd w:val="clear" w:color="auto" w:fill="auto"/>
          </w:tcPr>
          <w:p w14:paraId="38D31095" w14:textId="77777777" w:rsidR="009E02B3" w:rsidRPr="002A2F73" w:rsidRDefault="009E02B3" w:rsidP="00D61D67">
            <w:pPr>
              <w:spacing w:after="0"/>
              <w:rPr>
                <w:rFonts w:cs="Calibri"/>
                <w:sz w:val="18"/>
                <w:szCs w:val="18"/>
              </w:rPr>
            </w:pPr>
          </w:p>
        </w:tc>
        <w:tc>
          <w:tcPr>
            <w:tcW w:w="450" w:type="dxa"/>
            <w:shd w:val="clear" w:color="auto" w:fill="auto"/>
          </w:tcPr>
          <w:p w14:paraId="14300889" w14:textId="77777777" w:rsidR="009E02B3" w:rsidRPr="002A2F73" w:rsidRDefault="009E02B3" w:rsidP="00D61D67">
            <w:pPr>
              <w:spacing w:after="0"/>
              <w:rPr>
                <w:rFonts w:cs="Calibri"/>
                <w:sz w:val="18"/>
                <w:szCs w:val="18"/>
              </w:rPr>
            </w:pPr>
          </w:p>
        </w:tc>
        <w:tc>
          <w:tcPr>
            <w:tcW w:w="450" w:type="dxa"/>
            <w:shd w:val="clear" w:color="auto" w:fill="FFFF00"/>
          </w:tcPr>
          <w:p w14:paraId="11C43289" w14:textId="77777777" w:rsidR="009E02B3" w:rsidRPr="002A2F73" w:rsidRDefault="009E02B3" w:rsidP="00D61D67">
            <w:pPr>
              <w:spacing w:after="0"/>
              <w:rPr>
                <w:rFonts w:cs="Calibri"/>
                <w:sz w:val="18"/>
                <w:szCs w:val="18"/>
              </w:rPr>
            </w:pPr>
          </w:p>
        </w:tc>
        <w:tc>
          <w:tcPr>
            <w:tcW w:w="450" w:type="dxa"/>
            <w:shd w:val="clear" w:color="auto" w:fill="FFFF00"/>
          </w:tcPr>
          <w:p w14:paraId="2ED35F2D" w14:textId="77777777" w:rsidR="009E02B3" w:rsidRPr="002A2F73" w:rsidRDefault="009E02B3" w:rsidP="00D61D67">
            <w:pPr>
              <w:spacing w:after="0"/>
              <w:rPr>
                <w:rFonts w:cs="Calibri"/>
                <w:sz w:val="18"/>
                <w:szCs w:val="18"/>
              </w:rPr>
            </w:pPr>
          </w:p>
        </w:tc>
        <w:tc>
          <w:tcPr>
            <w:tcW w:w="450" w:type="dxa"/>
            <w:shd w:val="clear" w:color="auto" w:fill="FFFF00"/>
          </w:tcPr>
          <w:p w14:paraId="7DF71E08" w14:textId="77777777" w:rsidR="009E02B3" w:rsidRPr="002A2F73" w:rsidRDefault="009E02B3" w:rsidP="00D61D67">
            <w:pPr>
              <w:spacing w:after="0"/>
              <w:rPr>
                <w:rFonts w:cs="Calibri"/>
                <w:sz w:val="18"/>
                <w:szCs w:val="18"/>
              </w:rPr>
            </w:pPr>
          </w:p>
        </w:tc>
        <w:tc>
          <w:tcPr>
            <w:tcW w:w="450" w:type="dxa"/>
            <w:shd w:val="clear" w:color="auto" w:fill="FFFF00"/>
          </w:tcPr>
          <w:p w14:paraId="0C480D33" w14:textId="77777777" w:rsidR="009E02B3" w:rsidRPr="002A2F73" w:rsidRDefault="009E02B3" w:rsidP="00D61D67">
            <w:pPr>
              <w:spacing w:after="0"/>
              <w:rPr>
                <w:rFonts w:cs="Calibri"/>
                <w:sz w:val="18"/>
                <w:szCs w:val="18"/>
              </w:rPr>
            </w:pPr>
          </w:p>
        </w:tc>
        <w:tc>
          <w:tcPr>
            <w:tcW w:w="450" w:type="dxa"/>
            <w:shd w:val="clear" w:color="auto" w:fill="FFFF00"/>
          </w:tcPr>
          <w:p w14:paraId="432F0D68" w14:textId="77777777" w:rsidR="009E02B3" w:rsidRPr="002A2F73" w:rsidRDefault="009E02B3" w:rsidP="00D61D67">
            <w:pPr>
              <w:spacing w:after="0"/>
              <w:rPr>
                <w:rFonts w:cs="Calibri"/>
                <w:sz w:val="18"/>
                <w:szCs w:val="18"/>
              </w:rPr>
            </w:pPr>
          </w:p>
        </w:tc>
        <w:tc>
          <w:tcPr>
            <w:tcW w:w="450" w:type="dxa"/>
            <w:shd w:val="clear" w:color="auto" w:fill="FFFF00"/>
          </w:tcPr>
          <w:p w14:paraId="7F222B3D" w14:textId="77777777" w:rsidR="009E02B3" w:rsidRPr="002A2F73" w:rsidRDefault="009E02B3" w:rsidP="00D61D67">
            <w:pPr>
              <w:spacing w:after="0"/>
              <w:rPr>
                <w:rFonts w:cs="Calibri"/>
                <w:sz w:val="18"/>
                <w:szCs w:val="18"/>
              </w:rPr>
            </w:pPr>
          </w:p>
        </w:tc>
        <w:tc>
          <w:tcPr>
            <w:tcW w:w="444" w:type="dxa"/>
            <w:shd w:val="clear" w:color="auto" w:fill="FFFF00"/>
          </w:tcPr>
          <w:p w14:paraId="5CE1C8E8" w14:textId="77777777" w:rsidR="009E02B3" w:rsidRPr="002A2F73" w:rsidRDefault="009E02B3" w:rsidP="00D61D67">
            <w:pPr>
              <w:spacing w:after="0"/>
              <w:rPr>
                <w:rFonts w:cs="Calibri"/>
                <w:sz w:val="18"/>
                <w:szCs w:val="18"/>
              </w:rPr>
            </w:pPr>
          </w:p>
        </w:tc>
        <w:tc>
          <w:tcPr>
            <w:tcW w:w="452" w:type="dxa"/>
            <w:shd w:val="clear" w:color="auto" w:fill="FFFF00"/>
          </w:tcPr>
          <w:p w14:paraId="5CE54EF6" w14:textId="77777777" w:rsidR="009E02B3" w:rsidRPr="002A2F73" w:rsidRDefault="009E02B3" w:rsidP="00D61D67">
            <w:pPr>
              <w:spacing w:after="0"/>
              <w:rPr>
                <w:rFonts w:cs="Calibri"/>
                <w:sz w:val="18"/>
                <w:szCs w:val="18"/>
              </w:rPr>
            </w:pPr>
          </w:p>
        </w:tc>
        <w:tc>
          <w:tcPr>
            <w:tcW w:w="452" w:type="dxa"/>
            <w:shd w:val="clear" w:color="auto" w:fill="FFFF00"/>
          </w:tcPr>
          <w:p w14:paraId="641315AC" w14:textId="77777777" w:rsidR="009E02B3" w:rsidRPr="002A2F73" w:rsidRDefault="009E02B3" w:rsidP="00D61D67">
            <w:pPr>
              <w:spacing w:after="0"/>
              <w:rPr>
                <w:rFonts w:cs="Calibri"/>
                <w:sz w:val="18"/>
                <w:szCs w:val="18"/>
              </w:rPr>
            </w:pPr>
          </w:p>
        </w:tc>
        <w:tc>
          <w:tcPr>
            <w:tcW w:w="452" w:type="dxa"/>
            <w:shd w:val="clear" w:color="auto" w:fill="FFFF00"/>
          </w:tcPr>
          <w:p w14:paraId="4B334D50" w14:textId="77777777" w:rsidR="009E02B3" w:rsidRPr="002A2F73" w:rsidRDefault="009E02B3" w:rsidP="00D61D67">
            <w:pPr>
              <w:spacing w:after="0"/>
              <w:rPr>
                <w:rFonts w:cs="Calibri"/>
                <w:sz w:val="18"/>
                <w:szCs w:val="18"/>
              </w:rPr>
            </w:pPr>
          </w:p>
        </w:tc>
      </w:tr>
      <w:tr w:rsidR="00D37CD8" w:rsidRPr="002A2F73" w14:paraId="7287AE2D" w14:textId="77777777" w:rsidTr="00250125">
        <w:tc>
          <w:tcPr>
            <w:tcW w:w="1170" w:type="dxa"/>
            <w:vMerge/>
          </w:tcPr>
          <w:p w14:paraId="003C4C8D" w14:textId="77777777" w:rsidR="009E02B3" w:rsidRPr="002A2F73" w:rsidRDefault="009E02B3" w:rsidP="00D61D67">
            <w:pPr>
              <w:spacing w:after="0"/>
              <w:rPr>
                <w:rFonts w:cs="Calibri"/>
                <w:sz w:val="18"/>
                <w:szCs w:val="18"/>
              </w:rPr>
            </w:pPr>
          </w:p>
        </w:tc>
        <w:tc>
          <w:tcPr>
            <w:tcW w:w="1620" w:type="dxa"/>
            <w:gridSpan w:val="2"/>
            <w:vMerge/>
            <w:shd w:val="clear" w:color="auto" w:fill="auto"/>
            <w:vAlign w:val="center"/>
          </w:tcPr>
          <w:p w14:paraId="24517AAA" w14:textId="77777777" w:rsidR="009E02B3" w:rsidRPr="002A2F73" w:rsidRDefault="009E02B3" w:rsidP="00D61D67">
            <w:pPr>
              <w:spacing w:after="0"/>
              <w:jc w:val="left"/>
              <w:rPr>
                <w:rFonts w:cs="Calibri"/>
                <w:sz w:val="18"/>
                <w:szCs w:val="18"/>
              </w:rPr>
            </w:pPr>
          </w:p>
        </w:tc>
        <w:tc>
          <w:tcPr>
            <w:tcW w:w="3960" w:type="dxa"/>
          </w:tcPr>
          <w:p w14:paraId="64DBA380" w14:textId="598EA3AA" w:rsidR="009E02B3" w:rsidRPr="002A2F73" w:rsidRDefault="009E02B3"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Design and conduct of training programs for a pool of local technical experts on how to design, engineer and install RE &amp; EE technologies in the energy and energy end</w:t>
            </w:r>
            <w:r w:rsidRPr="002A2F73">
              <w:rPr>
                <w:rFonts w:cs="Calibri"/>
                <w:sz w:val="18"/>
                <w:szCs w:val="18"/>
                <w:cs/>
              </w:rPr>
              <w:t>-</w:t>
            </w:r>
            <w:r w:rsidRPr="002A2F73">
              <w:rPr>
                <w:rFonts w:cs="Calibri"/>
                <w:sz w:val="18"/>
                <w:szCs w:val="18"/>
              </w:rPr>
              <w:t>use sectors</w:t>
            </w:r>
          </w:p>
        </w:tc>
        <w:tc>
          <w:tcPr>
            <w:tcW w:w="450" w:type="dxa"/>
            <w:shd w:val="clear" w:color="auto" w:fill="auto"/>
          </w:tcPr>
          <w:p w14:paraId="591C4243" w14:textId="77777777" w:rsidR="009E02B3" w:rsidRPr="002A2F73" w:rsidRDefault="009E02B3" w:rsidP="00D61D67">
            <w:pPr>
              <w:spacing w:after="0"/>
              <w:rPr>
                <w:rFonts w:cs="Calibri"/>
                <w:sz w:val="18"/>
                <w:szCs w:val="18"/>
              </w:rPr>
            </w:pPr>
          </w:p>
        </w:tc>
        <w:tc>
          <w:tcPr>
            <w:tcW w:w="450" w:type="dxa"/>
            <w:shd w:val="clear" w:color="auto" w:fill="auto"/>
          </w:tcPr>
          <w:p w14:paraId="2C26D93C" w14:textId="77777777" w:rsidR="009E02B3" w:rsidRPr="002A2F73" w:rsidRDefault="009E02B3" w:rsidP="00D61D67">
            <w:pPr>
              <w:spacing w:after="0"/>
              <w:rPr>
                <w:rFonts w:cs="Calibri"/>
                <w:sz w:val="18"/>
                <w:szCs w:val="18"/>
              </w:rPr>
            </w:pPr>
          </w:p>
        </w:tc>
        <w:tc>
          <w:tcPr>
            <w:tcW w:w="450" w:type="dxa"/>
            <w:shd w:val="clear" w:color="auto" w:fill="auto"/>
          </w:tcPr>
          <w:p w14:paraId="6968A4EB" w14:textId="77777777" w:rsidR="009E02B3" w:rsidRPr="002A2F73" w:rsidRDefault="009E02B3" w:rsidP="00D61D67">
            <w:pPr>
              <w:spacing w:after="0"/>
              <w:rPr>
                <w:rFonts w:cs="Calibri"/>
                <w:sz w:val="18"/>
                <w:szCs w:val="18"/>
              </w:rPr>
            </w:pPr>
          </w:p>
        </w:tc>
        <w:tc>
          <w:tcPr>
            <w:tcW w:w="450" w:type="dxa"/>
            <w:shd w:val="clear" w:color="auto" w:fill="auto"/>
          </w:tcPr>
          <w:p w14:paraId="6E8BA834" w14:textId="77777777" w:rsidR="009E02B3" w:rsidRPr="002A2F73" w:rsidRDefault="009E02B3" w:rsidP="00D61D67">
            <w:pPr>
              <w:spacing w:after="0"/>
              <w:rPr>
                <w:rFonts w:cs="Calibri"/>
                <w:sz w:val="18"/>
                <w:szCs w:val="18"/>
              </w:rPr>
            </w:pPr>
          </w:p>
        </w:tc>
        <w:tc>
          <w:tcPr>
            <w:tcW w:w="450" w:type="dxa"/>
            <w:shd w:val="clear" w:color="auto" w:fill="FFFF00"/>
          </w:tcPr>
          <w:p w14:paraId="7EC0D51D" w14:textId="77777777" w:rsidR="009E02B3" w:rsidRPr="002A2F73" w:rsidRDefault="009E02B3" w:rsidP="00D61D67">
            <w:pPr>
              <w:spacing w:after="0"/>
              <w:rPr>
                <w:rFonts w:cs="Calibri"/>
                <w:sz w:val="18"/>
                <w:szCs w:val="18"/>
              </w:rPr>
            </w:pPr>
          </w:p>
        </w:tc>
        <w:tc>
          <w:tcPr>
            <w:tcW w:w="450" w:type="dxa"/>
            <w:shd w:val="clear" w:color="auto" w:fill="FFFF00"/>
          </w:tcPr>
          <w:p w14:paraId="46BCAE0C" w14:textId="77777777" w:rsidR="009E02B3" w:rsidRPr="002A2F73" w:rsidRDefault="009E02B3" w:rsidP="00D61D67">
            <w:pPr>
              <w:spacing w:after="0"/>
              <w:rPr>
                <w:rFonts w:cs="Calibri"/>
                <w:sz w:val="18"/>
                <w:szCs w:val="18"/>
              </w:rPr>
            </w:pPr>
          </w:p>
        </w:tc>
        <w:tc>
          <w:tcPr>
            <w:tcW w:w="450" w:type="dxa"/>
            <w:shd w:val="clear" w:color="auto" w:fill="FFFF00"/>
          </w:tcPr>
          <w:p w14:paraId="4F6DED95" w14:textId="77777777" w:rsidR="009E02B3" w:rsidRPr="002A2F73" w:rsidRDefault="009E02B3" w:rsidP="00D61D67">
            <w:pPr>
              <w:spacing w:after="0"/>
              <w:rPr>
                <w:rFonts w:cs="Calibri"/>
                <w:sz w:val="18"/>
                <w:szCs w:val="18"/>
              </w:rPr>
            </w:pPr>
          </w:p>
        </w:tc>
        <w:tc>
          <w:tcPr>
            <w:tcW w:w="450" w:type="dxa"/>
            <w:shd w:val="clear" w:color="auto" w:fill="FFFF00"/>
          </w:tcPr>
          <w:p w14:paraId="47404432" w14:textId="77777777" w:rsidR="009E02B3" w:rsidRPr="002A2F73" w:rsidRDefault="009E02B3" w:rsidP="00D61D67">
            <w:pPr>
              <w:spacing w:after="0"/>
              <w:rPr>
                <w:rFonts w:cs="Calibri"/>
                <w:sz w:val="18"/>
                <w:szCs w:val="18"/>
              </w:rPr>
            </w:pPr>
          </w:p>
        </w:tc>
        <w:tc>
          <w:tcPr>
            <w:tcW w:w="450" w:type="dxa"/>
            <w:shd w:val="clear" w:color="auto" w:fill="FFFF00"/>
          </w:tcPr>
          <w:p w14:paraId="07850E8E" w14:textId="77777777" w:rsidR="009E02B3" w:rsidRPr="002A2F73" w:rsidRDefault="009E02B3" w:rsidP="00D61D67">
            <w:pPr>
              <w:spacing w:after="0"/>
              <w:rPr>
                <w:rFonts w:cs="Calibri"/>
                <w:sz w:val="18"/>
                <w:szCs w:val="18"/>
              </w:rPr>
            </w:pPr>
          </w:p>
        </w:tc>
        <w:tc>
          <w:tcPr>
            <w:tcW w:w="450" w:type="dxa"/>
            <w:shd w:val="clear" w:color="auto" w:fill="FFFF00"/>
          </w:tcPr>
          <w:p w14:paraId="168C0FA4" w14:textId="77777777" w:rsidR="009E02B3" w:rsidRPr="002A2F73" w:rsidRDefault="009E02B3" w:rsidP="00D61D67">
            <w:pPr>
              <w:spacing w:after="0"/>
              <w:rPr>
                <w:rFonts w:cs="Calibri"/>
                <w:sz w:val="18"/>
                <w:szCs w:val="18"/>
              </w:rPr>
            </w:pPr>
          </w:p>
        </w:tc>
        <w:tc>
          <w:tcPr>
            <w:tcW w:w="450" w:type="dxa"/>
            <w:shd w:val="clear" w:color="auto" w:fill="auto"/>
          </w:tcPr>
          <w:p w14:paraId="1640C6F2" w14:textId="77777777" w:rsidR="009E02B3" w:rsidRPr="002A2F73" w:rsidRDefault="009E02B3" w:rsidP="00D61D67">
            <w:pPr>
              <w:spacing w:after="0"/>
              <w:rPr>
                <w:rFonts w:cs="Calibri"/>
                <w:sz w:val="18"/>
                <w:szCs w:val="18"/>
              </w:rPr>
            </w:pPr>
          </w:p>
        </w:tc>
        <w:tc>
          <w:tcPr>
            <w:tcW w:w="450" w:type="dxa"/>
            <w:shd w:val="clear" w:color="auto" w:fill="auto"/>
          </w:tcPr>
          <w:p w14:paraId="4E1CE683" w14:textId="77777777" w:rsidR="009E02B3" w:rsidRPr="002A2F73" w:rsidRDefault="009E02B3" w:rsidP="00D61D67">
            <w:pPr>
              <w:spacing w:after="0"/>
              <w:rPr>
                <w:rFonts w:cs="Calibri"/>
                <w:sz w:val="18"/>
                <w:szCs w:val="18"/>
              </w:rPr>
            </w:pPr>
          </w:p>
        </w:tc>
        <w:tc>
          <w:tcPr>
            <w:tcW w:w="444" w:type="dxa"/>
            <w:shd w:val="clear" w:color="auto" w:fill="auto"/>
          </w:tcPr>
          <w:p w14:paraId="45C41D0F" w14:textId="77777777" w:rsidR="009E02B3" w:rsidRPr="002A2F73" w:rsidRDefault="009E02B3" w:rsidP="00D61D67">
            <w:pPr>
              <w:spacing w:after="0"/>
              <w:rPr>
                <w:rFonts w:cs="Calibri"/>
                <w:sz w:val="18"/>
                <w:szCs w:val="18"/>
              </w:rPr>
            </w:pPr>
          </w:p>
        </w:tc>
        <w:tc>
          <w:tcPr>
            <w:tcW w:w="452" w:type="dxa"/>
            <w:shd w:val="clear" w:color="auto" w:fill="auto"/>
          </w:tcPr>
          <w:p w14:paraId="0F9BB0C1" w14:textId="77777777" w:rsidR="009E02B3" w:rsidRPr="002A2F73" w:rsidRDefault="009E02B3" w:rsidP="00D61D67">
            <w:pPr>
              <w:spacing w:after="0"/>
              <w:rPr>
                <w:rFonts w:cs="Calibri"/>
                <w:sz w:val="18"/>
                <w:szCs w:val="18"/>
              </w:rPr>
            </w:pPr>
          </w:p>
        </w:tc>
        <w:tc>
          <w:tcPr>
            <w:tcW w:w="452" w:type="dxa"/>
            <w:shd w:val="clear" w:color="auto" w:fill="FFFF00"/>
          </w:tcPr>
          <w:p w14:paraId="62D88998" w14:textId="77777777" w:rsidR="009E02B3" w:rsidRPr="002A2F73" w:rsidRDefault="009E02B3" w:rsidP="00D61D67">
            <w:pPr>
              <w:spacing w:after="0"/>
              <w:rPr>
                <w:rFonts w:cs="Calibri"/>
                <w:sz w:val="18"/>
                <w:szCs w:val="18"/>
              </w:rPr>
            </w:pPr>
          </w:p>
        </w:tc>
        <w:tc>
          <w:tcPr>
            <w:tcW w:w="452" w:type="dxa"/>
            <w:shd w:val="clear" w:color="auto" w:fill="FFFF00"/>
          </w:tcPr>
          <w:p w14:paraId="28236FE0" w14:textId="77777777" w:rsidR="009E02B3" w:rsidRPr="002A2F73" w:rsidRDefault="009E02B3" w:rsidP="00D61D67">
            <w:pPr>
              <w:spacing w:after="0"/>
              <w:rPr>
                <w:rFonts w:cs="Calibri"/>
                <w:sz w:val="18"/>
                <w:szCs w:val="18"/>
              </w:rPr>
            </w:pPr>
          </w:p>
        </w:tc>
      </w:tr>
      <w:tr w:rsidR="00D37CD8" w:rsidRPr="002A2F73" w14:paraId="70497EAC" w14:textId="77777777" w:rsidTr="00250125">
        <w:tc>
          <w:tcPr>
            <w:tcW w:w="1170" w:type="dxa"/>
            <w:vMerge/>
          </w:tcPr>
          <w:p w14:paraId="5A31F154" w14:textId="77777777" w:rsidR="009E02B3" w:rsidRPr="002A2F73" w:rsidRDefault="009E02B3" w:rsidP="00D61D67">
            <w:pPr>
              <w:spacing w:after="0"/>
              <w:rPr>
                <w:rFonts w:cs="Calibri"/>
                <w:sz w:val="18"/>
                <w:szCs w:val="18"/>
              </w:rPr>
            </w:pPr>
          </w:p>
        </w:tc>
        <w:tc>
          <w:tcPr>
            <w:tcW w:w="1620" w:type="dxa"/>
            <w:gridSpan w:val="2"/>
            <w:vMerge/>
            <w:shd w:val="clear" w:color="auto" w:fill="auto"/>
            <w:vAlign w:val="center"/>
          </w:tcPr>
          <w:p w14:paraId="4903FC75" w14:textId="77777777" w:rsidR="009E02B3" w:rsidRPr="002A2F73" w:rsidRDefault="009E02B3" w:rsidP="00D61D67">
            <w:pPr>
              <w:spacing w:after="0"/>
              <w:jc w:val="left"/>
              <w:rPr>
                <w:rFonts w:cs="Calibri"/>
                <w:sz w:val="18"/>
                <w:szCs w:val="18"/>
              </w:rPr>
            </w:pPr>
          </w:p>
        </w:tc>
        <w:tc>
          <w:tcPr>
            <w:tcW w:w="3960" w:type="dxa"/>
          </w:tcPr>
          <w:p w14:paraId="38F8DF48" w14:textId="5029A07A" w:rsidR="009E02B3" w:rsidRPr="002A2F73" w:rsidRDefault="009E02B3"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2</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Design and implementation of training programs for relevant GoN personnel and stakeholders in RE &amp; EE financing to develop and prepare bankable project proposals</w:t>
            </w:r>
          </w:p>
        </w:tc>
        <w:tc>
          <w:tcPr>
            <w:tcW w:w="450" w:type="dxa"/>
            <w:shd w:val="clear" w:color="auto" w:fill="auto"/>
          </w:tcPr>
          <w:p w14:paraId="3E9AB1A3" w14:textId="77777777" w:rsidR="009E02B3" w:rsidRPr="002A2F73" w:rsidRDefault="009E02B3" w:rsidP="00D61D67">
            <w:pPr>
              <w:spacing w:after="0"/>
              <w:rPr>
                <w:rFonts w:cs="Calibri"/>
                <w:sz w:val="18"/>
                <w:szCs w:val="18"/>
              </w:rPr>
            </w:pPr>
          </w:p>
        </w:tc>
        <w:tc>
          <w:tcPr>
            <w:tcW w:w="450" w:type="dxa"/>
            <w:shd w:val="clear" w:color="auto" w:fill="auto"/>
          </w:tcPr>
          <w:p w14:paraId="4F9D83F2" w14:textId="77777777" w:rsidR="009E02B3" w:rsidRPr="002A2F73" w:rsidRDefault="009E02B3" w:rsidP="00D61D67">
            <w:pPr>
              <w:spacing w:after="0"/>
              <w:rPr>
                <w:rFonts w:cs="Calibri"/>
                <w:sz w:val="18"/>
                <w:szCs w:val="18"/>
              </w:rPr>
            </w:pPr>
          </w:p>
        </w:tc>
        <w:tc>
          <w:tcPr>
            <w:tcW w:w="450" w:type="dxa"/>
            <w:shd w:val="clear" w:color="auto" w:fill="auto"/>
          </w:tcPr>
          <w:p w14:paraId="68DBAA90" w14:textId="77777777" w:rsidR="009E02B3" w:rsidRPr="002A2F73" w:rsidRDefault="009E02B3" w:rsidP="00D61D67">
            <w:pPr>
              <w:spacing w:after="0"/>
              <w:rPr>
                <w:rFonts w:cs="Calibri"/>
                <w:sz w:val="18"/>
                <w:szCs w:val="18"/>
              </w:rPr>
            </w:pPr>
          </w:p>
        </w:tc>
        <w:tc>
          <w:tcPr>
            <w:tcW w:w="450" w:type="dxa"/>
            <w:shd w:val="clear" w:color="auto" w:fill="auto"/>
          </w:tcPr>
          <w:p w14:paraId="4E2B335F" w14:textId="77777777" w:rsidR="009E02B3" w:rsidRPr="002A2F73" w:rsidRDefault="009E02B3" w:rsidP="00D61D67">
            <w:pPr>
              <w:spacing w:after="0"/>
              <w:rPr>
                <w:rFonts w:cs="Calibri"/>
                <w:sz w:val="18"/>
                <w:szCs w:val="18"/>
              </w:rPr>
            </w:pPr>
          </w:p>
        </w:tc>
        <w:tc>
          <w:tcPr>
            <w:tcW w:w="450" w:type="dxa"/>
            <w:shd w:val="clear" w:color="auto" w:fill="FFFF00"/>
          </w:tcPr>
          <w:p w14:paraId="6A5EB447" w14:textId="77777777" w:rsidR="009E02B3" w:rsidRPr="002A2F73" w:rsidRDefault="009E02B3" w:rsidP="00D61D67">
            <w:pPr>
              <w:spacing w:after="0"/>
              <w:rPr>
                <w:rFonts w:cs="Calibri"/>
                <w:sz w:val="18"/>
                <w:szCs w:val="18"/>
              </w:rPr>
            </w:pPr>
          </w:p>
        </w:tc>
        <w:tc>
          <w:tcPr>
            <w:tcW w:w="450" w:type="dxa"/>
            <w:shd w:val="clear" w:color="auto" w:fill="FFFF00"/>
          </w:tcPr>
          <w:p w14:paraId="4E36EFCB" w14:textId="77777777" w:rsidR="009E02B3" w:rsidRPr="002A2F73" w:rsidRDefault="009E02B3" w:rsidP="00D61D67">
            <w:pPr>
              <w:spacing w:after="0"/>
              <w:rPr>
                <w:rFonts w:cs="Calibri"/>
                <w:sz w:val="18"/>
                <w:szCs w:val="18"/>
              </w:rPr>
            </w:pPr>
          </w:p>
        </w:tc>
        <w:tc>
          <w:tcPr>
            <w:tcW w:w="450" w:type="dxa"/>
            <w:shd w:val="clear" w:color="auto" w:fill="FFFF00"/>
          </w:tcPr>
          <w:p w14:paraId="2C9A1D15" w14:textId="77777777" w:rsidR="009E02B3" w:rsidRPr="002A2F73" w:rsidRDefault="009E02B3" w:rsidP="00D61D67">
            <w:pPr>
              <w:spacing w:after="0"/>
              <w:rPr>
                <w:rFonts w:cs="Calibri"/>
                <w:sz w:val="18"/>
                <w:szCs w:val="18"/>
              </w:rPr>
            </w:pPr>
          </w:p>
        </w:tc>
        <w:tc>
          <w:tcPr>
            <w:tcW w:w="450" w:type="dxa"/>
            <w:shd w:val="clear" w:color="auto" w:fill="FFFF00"/>
          </w:tcPr>
          <w:p w14:paraId="2F5A7C68" w14:textId="77777777" w:rsidR="009E02B3" w:rsidRPr="002A2F73" w:rsidRDefault="009E02B3" w:rsidP="00D61D67">
            <w:pPr>
              <w:spacing w:after="0"/>
              <w:rPr>
                <w:rFonts w:cs="Calibri"/>
                <w:sz w:val="18"/>
                <w:szCs w:val="18"/>
              </w:rPr>
            </w:pPr>
          </w:p>
        </w:tc>
        <w:tc>
          <w:tcPr>
            <w:tcW w:w="450" w:type="dxa"/>
            <w:shd w:val="clear" w:color="auto" w:fill="FFFF00"/>
          </w:tcPr>
          <w:p w14:paraId="3D636A16" w14:textId="77777777" w:rsidR="009E02B3" w:rsidRPr="002A2F73" w:rsidRDefault="009E02B3" w:rsidP="00D61D67">
            <w:pPr>
              <w:spacing w:after="0"/>
              <w:rPr>
                <w:rFonts w:cs="Calibri"/>
                <w:sz w:val="18"/>
                <w:szCs w:val="18"/>
              </w:rPr>
            </w:pPr>
          </w:p>
        </w:tc>
        <w:tc>
          <w:tcPr>
            <w:tcW w:w="450" w:type="dxa"/>
            <w:shd w:val="clear" w:color="auto" w:fill="FFFF00"/>
          </w:tcPr>
          <w:p w14:paraId="29E9B2B3" w14:textId="77777777" w:rsidR="009E02B3" w:rsidRPr="002A2F73" w:rsidRDefault="009E02B3" w:rsidP="00D61D67">
            <w:pPr>
              <w:spacing w:after="0"/>
              <w:rPr>
                <w:rFonts w:cs="Calibri"/>
                <w:sz w:val="18"/>
                <w:szCs w:val="18"/>
              </w:rPr>
            </w:pPr>
          </w:p>
        </w:tc>
        <w:tc>
          <w:tcPr>
            <w:tcW w:w="450" w:type="dxa"/>
            <w:shd w:val="clear" w:color="auto" w:fill="auto"/>
          </w:tcPr>
          <w:p w14:paraId="0579354D" w14:textId="77777777" w:rsidR="009E02B3" w:rsidRPr="002A2F73" w:rsidRDefault="009E02B3" w:rsidP="00D61D67">
            <w:pPr>
              <w:spacing w:after="0"/>
              <w:rPr>
                <w:rFonts w:cs="Calibri"/>
                <w:sz w:val="18"/>
                <w:szCs w:val="18"/>
              </w:rPr>
            </w:pPr>
          </w:p>
        </w:tc>
        <w:tc>
          <w:tcPr>
            <w:tcW w:w="450" w:type="dxa"/>
            <w:shd w:val="clear" w:color="auto" w:fill="auto"/>
          </w:tcPr>
          <w:p w14:paraId="15FE8E43" w14:textId="77777777" w:rsidR="009E02B3" w:rsidRPr="002A2F73" w:rsidRDefault="009E02B3" w:rsidP="00D61D67">
            <w:pPr>
              <w:spacing w:after="0"/>
              <w:rPr>
                <w:rFonts w:cs="Calibri"/>
                <w:sz w:val="18"/>
                <w:szCs w:val="18"/>
              </w:rPr>
            </w:pPr>
          </w:p>
        </w:tc>
        <w:tc>
          <w:tcPr>
            <w:tcW w:w="444" w:type="dxa"/>
            <w:shd w:val="clear" w:color="auto" w:fill="auto"/>
          </w:tcPr>
          <w:p w14:paraId="61A45829" w14:textId="77777777" w:rsidR="009E02B3" w:rsidRPr="002A2F73" w:rsidRDefault="009E02B3" w:rsidP="00D61D67">
            <w:pPr>
              <w:spacing w:after="0"/>
              <w:rPr>
                <w:rFonts w:cs="Calibri"/>
                <w:sz w:val="18"/>
                <w:szCs w:val="18"/>
              </w:rPr>
            </w:pPr>
          </w:p>
        </w:tc>
        <w:tc>
          <w:tcPr>
            <w:tcW w:w="452" w:type="dxa"/>
            <w:shd w:val="clear" w:color="auto" w:fill="auto"/>
          </w:tcPr>
          <w:p w14:paraId="78D70318" w14:textId="77777777" w:rsidR="009E02B3" w:rsidRPr="002A2F73" w:rsidRDefault="009E02B3" w:rsidP="00D61D67">
            <w:pPr>
              <w:spacing w:after="0"/>
              <w:rPr>
                <w:rFonts w:cs="Calibri"/>
                <w:sz w:val="18"/>
                <w:szCs w:val="18"/>
              </w:rPr>
            </w:pPr>
          </w:p>
        </w:tc>
        <w:tc>
          <w:tcPr>
            <w:tcW w:w="452" w:type="dxa"/>
            <w:shd w:val="clear" w:color="auto" w:fill="FFFF00"/>
          </w:tcPr>
          <w:p w14:paraId="6B9EA6A1" w14:textId="77777777" w:rsidR="009E02B3" w:rsidRPr="002A2F73" w:rsidRDefault="009E02B3" w:rsidP="00D61D67">
            <w:pPr>
              <w:spacing w:after="0"/>
              <w:rPr>
                <w:rFonts w:cs="Calibri"/>
                <w:sz w:val="18"/>
                <w:szCs w:val="18"/>
              </w:rPr>
            </w:pPr>
          </w:p>
        </w:tc>
        <w:tc>
          <w:tcPr>
            <w:tcW w:w="452" w:type="dxa"/>
            <w:shd w:val="clear" w:color="auto" w:fill="FFFF00"/>
          </w:tcPr>
          <w:p w14:paraId="406B5285" w14:textId="77777777" w:rsidR="009E02B3" w:rsidRPr="002A2F73" w:rsidRDefault="009E02B3" w:rsidP="00D61D67">
            <w:pPr>
              <w:spacing w:after="0"/>
              <w:rPr>
                <w:rFonts w:cs="Calibri"/>
                <w:sz w:val="18"/>
                <w:szCs w:val="18"/>
              </w:rPr>
            </w:pPr>
          </w:p>
        </w:tc>
      </w:tr>
      <w:tr w:rsidR="00D37CD8" w:rsidRPr="002A2F73" w14:paraId="4A115281" w14:textId="77777777" w:rsidTr="00250125">
        <w:tc>
          <w:tcPr>
            <w:tcW w:w="1170" w:type="dxa"/>
            <w:vMerge/>
          </w:tcPr>
          <w:p w14:paraId="4E8D7BD4" w14:textId="77777777" w:rsidR="009E02B3" w:rsidRPr="002A2F73" w:rsidRDefault="009E02B3" w:rsidP="00D61D67">
            <w:pPr>
              <w:spacing w:after="0"/>
              <w:rPr>
                <w:rFonts w:cs="Calibri"/>
                <w:sz w:val="18"/>
                <w:szCs w:val="18"/>
              </w:rPr>
            </w:pPr>
          </w:p>
        </w:tc>
        <w:tc>
          <w:tcPr>
            <w:tcW w:w="1620" w:type="dxa"/>
            <w:gridSpan w:val="2"/>
            <w:vMerge/>
            <w:shd w:val="clear" w:color="auto" w:fill="auto"/>
            <w:vAlign w:val="center"/>
          </w:tcPr>
          <w:p w14:paraId="24D44ADC" w14:textId="77777777" w:rsidR="009E02B3" w:rsidRPr="002A2F73" w:rsidRDefault="009E02B3" w:rsidP="00D61D67">
            <w:pPr>
              <w:spacing w:after="0"/>
              <w:jc w:val="left"/>
              <w:rPr>
                <w:rFonts w:cs="Calibri"/>
                <w:sz w:val="18"/>
                <w:szCs w:val="18"/>
              </w:rPr>
            </w:pPr>
          </w:p>
        </w:tc>
        <w:tc>
          <w:tcPr>
            <w:tcW w:w="3960" w:type="dxa"/>
          </w:tcPr>
          <w:p w14:paraId="7F48A166" w14:textId="67FE3B7D" w:rsidR="009E02B3" w:rsidRPr="002A2F73" w:rsidRDefault="009E02B3"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2</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sz w:val="18"/>
                <w:szCs w:val="18"/>
              </w:rPr>
              <w:t xml:space="preserve"> Development of the design and implementation plans for the replication and</w:t>
            </w:r>
            <w:r w:rsidRPr="002A2F73">
              <w:rPr>
                <w:rFonts w:cs="Calibri"/>
                <w:sz w:val="18"/>
                <w:szCs w:val="18"/>
                <w:cs/>
              </w:rPr>
              <w:t>/</w:t>
            </w:r>
            <w:r w:rsidRPr="002A2F73">
              <w:rPr>
                <w:rFonts w:cs="Calibri"/>
                <w:sz w:val="18"/>
                <w:szCs w:val="18"/>
              </w:rPr>
              <w:t>or scale up of RE &amp; EE technology application projects involving both GoN and the private sector</w:t>
            </w:r>
          </w:p>
        </w:tc>
        <w:tc>
          <w:tcPr>
            <w:tcW w:w="450" w:type="dxa"/>
            <w:shd w:val="clear" w:color="auto" w:fill="auto"/>
          </w:tcPr>
          <w:p w14:paraId="2064D133" w14:textId="77777777" w:rsidR="009E02B3" w:rsidRPr="002A2F73" w:rsidRDefault="009E02B3" w:rsidP="00D61D67">
            <w:pPr>
              <w:spacing w:after="0"/>
              <w:rPr>
                <w:rFonts w:cs="Calibri"/>
                <w:sz w:val="18"/>
                <w:szCs w:val="18"/>
              </w:rPr>
            </w:pPr>
          </w:p>
        </w:tc>
        <w:tc>
          <w:tcPr>
            <w:tcW w:w="450" w:type="dxa"/>
            <w:shd w:val="clear" w:color="auto" w:fill="auto"/>
          </w:tcPr>
          <w:p w14:paraId="56BA50D7" w14:textId="77777777" w:rsidR="009E02B3" w:rsidRPr="002A2F73" w:rsidRDefault="009E02B3" w:rsidP="00D61D67">
            <w:pPr>
              <w:spacing w:after="0"/>
              <w:rPr>
                <w:rFonts w:cs="Calibri"/>
                <w:sz w:val="18"/>
                <w:szCs w:val="18"/>
              </w:rPr>
            </w:pPr>
          </w:p>
        </w:tc>
        <w:tc>
          <w:tcPr>
            <w:tcW w:w="450" w:type="dxa"/>
            <w:shd w:val="clear" w:color="auto" w:fill="auto"/>
          </w:tcPr>
          <w:p w14:paraId="44BC349A" w14:textId="77777777" w:rsidR="009E02B3" w:rsidRPr="002A2F73" w:rsidRDefault="009E02B3" w:rsidP="00D61D67">
            <w:pPr>
              <w:spacing w:after="0"/>
              <w:rPr>
                <w:rFonts w:cs="Calibri"/>
                <w:sz w:val="18"/>
                <w:szCs w:val="18"/>
              </w:rPr>
            </w:pPr>
          </w:p>
        </w:tc>
        <w:tc>
          <w:tcPr>
            <w:tcW w:w="450" w:type="dxa"/>
            <w:shd w:val="clear" w:color="auto" w:fill="auto"/>
          </w:tcPr>
          <w:p w14:paraId="033AD263" w14:textId="77777777" w:rsidR="009E02B3" w:rsidRPr="002A2F73" w:rsidRDefault="009E02B3" w:rsidP="00D61D67">
            <w:pPr>
              <w:spacing w:after="0"/>
              <w:rPr>
                <w:rFonts w:cs="Calibri"/>
                <w:sz w:val="18"/>
                <w:szCs w:val="18"/>
              </w:rPr>
            </w:pPr>
          </w:p>
        </w:tc>
        <w:tc>
          <w:tcPr>
            <w:tcW w:w="450" w:type="dxa"/>
            <w:shd w:val="clear" w:color="auto" w:fill="auto"/>
          </w:tcPr>
          <w:p w14:paraId="02A5DCA9" w14:textId="77777777" w:rsidR="009E02B3" w:rsidRPr="002A2F73" w:rsidRDefault="009E02B3" w:rsidP="00D61D67">
            <w:pPr>
              <w:spacing w:after="0"/>
              <w:rPr>
                <w:rFonts w:cs="Calibri"/>
                <w:sz w:val="18"/>
                <w:szCs w:val="18"/>
              </w:rPr>
            </w:pPr>
          </w:p>
        </w:tc>
        <w:tc>
          <w:tcPr>
            <w:tcW w:w="450" w:type="dxa"/>
            <w:shd w:val="clear" w:color="auto" w:fill="auto"/>
          </w:tcPr>
          <w:p w14:paraId="300EF7D2" w14:textId="77777777" w:rsidR="009E02B3" w:rsidRPr="002A2F73" w:rsidRDefault="009E02B3" w:rsidP="00D61D67">
            <w:pPr>
              <w:spacing w:after="0"/>
              <w:rPr>
                <w:rFonts w:cs="Calibri"/>
                <w:sz w:val="18"/>
                <w:szCs w:val="18"/>
              </w:rPr>
            </w:pPr>
          </w:p>
        </w:tc>
        <w:tc>
          <w:tcPr>
            <w:tcW w:w="450" w:type="dxa"/>
            <w:shd w:val="clear" w:color="auto" w:fill="auto"/>
          </w:tcPr>
          <w:p w14:paraId="4945F525" w14:textId="77777777" w:rsidR="009E02B3" w:rsidRPr="002A2F73" w:rsidRDefault="009E02B3" w:rsidP="00D61D67">
            <w:pPr>
              <w:spacing w:after="0"/>
              <w:rPr>
                <w:rFonts w:cs="Calibri"/>
                <w:sz w:val="18"/>
                <w:szCs w:val="18"/>
              </w:rPr>
            </w:pPr>
          </w:p>
        </w:tc>
        <w:tc>
          <w:tcPr>
            <w:tcW w:w="450" w:type="dxa"/>
            <w:shd w:val="clear" w:color="auto" w:fill="auto"/>
          </w:tcPr>
          <w:p w14:paraId="1BDA780A" w14:textId="77777777" w:rsidR="009E02B3" w:rsidRPr="002A2F73" w:rsidRDefault="009E02B3" w:rsidP="00D61D67">
            <w:pPr>
              <w:spacing w:after="0"/>
              <w:rPr>
                <w:rFonts w:cs="Calibri"/>
                <w:sz w:val="18"/>
                <w:szCs w:val="18"/>
              </w:rPr>
            </w:pPr>
          </w:p>
        </w:tc>
        <w:tc>
          <w:tcPr>
            <w:tcW w:w="450" w:type="dxa"/>
            <w:shd w:val="clear" w:color="auto" w:fill="FFFF00"/>
          </w:tcPr>
          <w:p w14:paraId="273BEB2E" w14:textId="77777777" w:rsidR="009E02B3" w:rsidRPr="002A2F73" w:rsidRDefault="009E02B3" w:rsidP="00D61D67">
            <w:pPr>
              <w:spacing w:after="0"/>
              <w:rPr>
                <w:rFonts w:cs="Calibri"/>
                <w:sz w:val="18"/>
                <w:szCs w:val="18"/>
              </w:rPr>
            </w:pPr>
          </w:p>
        </w:tc>
        <w:tc>
          <w:tcPr>
            <w:tcW w:w="450" w:type="dxa"/>
            <w:shd w:val="clear" w:color="auto" w:fill="FFFF00"/>
          </w:tcPr>
          <w:p w14:paraId="40BA0B7E" w14:textId="77777777" w:rsidR="009E02B3" w:rsidRPr="002A2F73" w:rsidRDefault="009E02B3" w:rsidP="00D61D67">
            <w:pPr>
              <w:spacing w:after="0"/>
              <w:rPr>
                <w:rFonts w:cs="Calibri"/>
                <w:sz w:val="18"/>
                <w:szCs w:val="18"/>
              </w:rPr>
            </w:pPr>
          </w:p>
        </w:tc>
        <w:tc>
          <w:tcPr>
            <w:tcW w:w="450" w:type="dxa"/>
            <w:shd w:val="clear" w:color="auto" w:fill="FFFF00"/>
          </w:tcPr>
          <w:p w14:paraId="3C57BB10" w14:textId="77777777" w:rsidR="009E02B3" w:rsidRPr="002A2F73" w:rsidRDefault="009E02B3" w:rsidP="00D61D67">
            <w:pPr>
              <w:spacing w:after="0"/>
              <w:rPr>
                <w:rFonts w:cs="Calibri"/>
                <w:sz w:val="18"/>
                <w:szCs w:val="18"/>
              </w:rPr>
            </w:pPr>
          </w:p>
        </w:tc>
        <w:tc>
          <w:tcPr>
            <w:tcW w:w="450" w:type="dxa"/>
            <w:shd w:val="clear" w:color="auto" w:fill="FFFF00"/>
          </w:tcPr>
          <w:p w14:paraId="0CB029EF" w14:textId="77777777" w:rsidR="009E02B3" w:rsidRPr="002A2F73" w:rsidRDefault="009E02B3" w:rsidP="00D61D67">
            <w:pPr>
              <w:spacing w:after="0"/>
              <w:rPr>
                <w:rFonts w:cs="Calibri"/>
                <w:sz w:val="18"/>
                <w:szCs w:val="18"/>
              </w:rPr>
            </w:pPr>
          </w:p>
        </w:tc>
        <w:tc>
          <w:tcPr>
            <w:tcW w:w="444" w:type="dxa"/>
            <w:shd w:val="clear" w:color="auto" w:fill="FFFF00"/>
          </w:tcPr>
          <w:p w14:paraId="5D45767C" w14:textId="77777777" w:rsidR="009E02B3" w:rsidRPr="002A2F73" w:rsidRDefault="009E02B3" w:rsidP="00D61D67">
            <w:pPr>
              <w:spacing w:after="0"/>
              <w:rPr>
                <w:rFonts w:cs="Calibri"/>
                <w:sz w:val="18"/>
                <w:szCs w:val="18"/>
              </w:rPr>
            </w:pPr>
          </w:p>
        </w:tc>
        <w:tc>
          <w:tcPr>
            <w:tcW w:w="452" w:type="dxa"/>
            <w:shd w:val="clear" w:color="auto" w:fill="FFFF00"/>
          </w:tcPr>
          <w:p w14:paraId="4CDF69E2" w14:textId="77777777" w:rsidR="009E02B3" w:rsidRPr="002A2F73" w:rsidRDefault="009E02B3" w:rsidP="00D61D67">
            <w:pPr>
              <w:spacing w:after="0"/>
              <w:rPr>
                <w:rFonts w:cs="Calibri"/>
                <w:sz w:val="18"/>
                <w:szCs w:val="18"/>
              </w:rPr>
            </w:pPr>
          </w:p>
        </w:tc>
        <w:tc>
          <w:tcPr>
            <w:tcW w:w="452" w:type="dxa"/>
            <w:shd w:val="clear" w:color="auto" w:fill="FFFF00"/>
          </w:tcPr>
          <w:p w14:paraId="31EDE017" w14:textId="77777777" w:rsidR="009E02B3" w:rsidRPr="002A2F73" w:rsidRDefault="009E02B3" w:rsidP="00D61D67">
            <w:pPr>
              <w:spacing w:after="0"/>
              <w:rPr>
                <w:rFonts w:cs="Calibri"/>
                <w:sz w:val="18"/>
                <w:szCs w:val="18"/>
              </w:rPr>
            </w:pPr>
          </w:p>
        </w:tc>
        <w:tc>
          <w:tcPr>
            <w:tcW w:w="452" w:type="dxa"/>
            <w:shd w:val="clear" w:color="auto" w:fill="FFFF00"/>
          </w:tcPr>
          <w:p w14:paraId="0DBA95CB" w14:textId="77777777" w:rsidR="009E02B3" w:rsidRPr="002A2F73" w:rsidRDefault="009E02B3" w:rsidP="00D61D67">
            <w:pPr>
              <w:spacing w:after="0"/>
              <w:rPr>
                <w:rFonts w:cs="Calibri"/>
                <w:sz w:val="18"/>
                <w:szCs w:val="18"/>
              </w:rPr>
            </w:pPr>
          </w:p>
        </w:tc>
      </w:tr>
      <w:tr w:rsidR="00D37CD8" w:rsidRPr="002A2F73" w14:paraId="6E8EAD9F" w14:textId="77777777" w:rsidTr="00250125">
        <w:tc>
          <w:tcPr>
            <w:tcW w:w="1170" w:type="dxa"/>
            <w:vMerge/>
          </w:tcPr>
          <w:p w14:paraId="1596FCD4" w14:textId="77777777" w:rsidR="009E02B3" w:rsidRPr="002A2F73" w:rsidRDefault="009E02B3" w:rsidP="00D61D67">
            <w:pPr>
              <w:spacing w:after="0"/>
              <w:rPr>
                <w:rFonts w:cs="Calibri"/>
                <w:sz w:val="18"/>
                <w:szCs w:val="18"/>
              </w:rPr>
            </w:pPr>
          </w:p>
        </w:tc>
        <w:tc>
          <w:tcPr>
            <w:tcW w:w="1620" w:type="dxa"/>
            <w:gridSpan w:val="2"/>
            <w:vMerge w:val="restart"/>
            <w:shd w:val="clear" w:color="auto" w:fill="auto"/>
          </w:tcPr>
          <w:p w14:paraId="5C6DFBF3" w14:textId="1F5B325C" w:rsidR="009E02B3" w:rsidRPr="002A2F73" w:rsidRDefault="009E02B3" w:rsidP="00322A6F">
            <w:pPr>
              <w:spacing w:after="0"/>
              <w:jc w:val="left"/>
              <w:rPr>
                <w:rFonts w:cs="Calibri"/>
                <w:color w:val="000000"/>
                <w:sz w:val="18"/>
                <w:szCs w:val="18"/>
              </w:rPr>
            </w:pPr>
            <w:r w:rsidRPr="002A2F73">
              <w:rPr>
                <w:rFonts w:cs="Calibri"/>
                <w:b/>
                <w:bCs/>
                <w:color w:val="000000"/>
                <w:sz w:val="18"/>
                <w:szCs w:val="18"/>
              </w:rPr>
              <w:t>Output 3</w:t>
            </w:r>
            <w:r w:rsidRPr="002A2F73">
              <w:rPr>
                <w:rFonts w:cs="Calibri"/>
                <w:b/>
                <w:bCs/>
                <w:color w:val="000000"/>
                <w:sz w:val="18"/>
                <w:szCs w:val="18"/>
                <w:cs/>
              </w:rPr>
              <w:t>.</w:t>
            </w:r>
            <w:r w:rsidR="00322A6F" w:rsidRPr="002A2F73">
              <w:rPr>
                <w:rFonts w:cs="Calibri"/>
                <w:b/>
                <w:bCs/>
                <w:color w:val="000000"/>
                <w:sz w:val="18"/>
                <w:szCs w:val="18"/>
              </w:rPr>
              <w:t>3</w:t>
            </w:r>
            <w:r w:rsidRPr="002A2F73">
              <w:rPr>
                <w:rFonts w:cs="Calibri"/>
                <w:b/>
                <w:bCs/>
                <w:color w:val="000000"/>
                <w:sz w:val="18"/>
                <w:szCs w:val="18"/>
                <w:cs/>
              </w:rPr>
              <w:t>:</w:t>
            </w:r>
            <w:r w:rsidRPr="002A2F73">
              <w:rPr>
                <w:rFonts w:cs="Calibri"/>
                <w:color w:val="000000"/>
                <w:sz w:val="18"/>
                <w:szCs w:val="18"/>
              </w:rPr>
              <w:t xml:space="preserve"> Established and operati</w:t>
            </w:r>
            <w:r w:rsidR="005157CB" w:rsidRPr="002A2F73">
              <w:rPr>
                <w:rFonts w:cs="Calibri"/>
                <w:color w:val="000000"/>
                <w:sz w:val="18"/>
                <w:szCs w:val="18"/>
              </w:rPr>
              <w:t>onal</w:t>
            </w:r>
            <w:r w:rsidRPr="002A2F73">
              <w:rPr>
                <w:rFonts w:cs="Calibri"/>
                <w:color w:val="000000"/>
                <w:sz w:val="18"/>
                <w:szCs w:val="18"/>
              </w:rPr>
              <w:t xml:space="preserve"> energy audit system covering all energy end</w:t>
            </w:r>
            <w:r w:rsidRPr="002A2F73">
              <w:rPr>
                <w:rFonts w:cs="Calibri"/>
                <w:color w:val="000000"/>
                <w:sz w:val="18"/>
                <w:szCs w:val="18"/>
                <w:cs/>
              </w:rPr>
              <w:t>-</w:t>
            </w:r>
            <w:r w:rsidRPr="002A2F73">
              <w:rPr>
                <w:rFonts w:cs="Calibri"/>
                <w:color w:val="000000"/>
                <w:sz w:val="18"/>
                <w:szCs w:val="18"/>
              </w:rPr>
              <w:t>use sectors</w:t>
            </w:r>
          </w:p>
        </w:tc>
        <w:tc>
          <w:tcPr>
            <w:tcW w:w="3960" w:type="dxa"/>
          </w:tcPr>
          <w:p w14:paraId="02677631" w14:textId="1F3D1C14" w:rsidR="009E02B3" w:rsidRPr="002A2F73" w:rsidRDefault="009E02B3"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3</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cs/>
              </w:rPr>
              <w:t xml:space="preserve"> </w:t>
            </w:r>
            <w:r w:rsidR="004C69F6" w:rsidRPr="002A2F73">
              <w:rPr>
                <w:rFonts w:cs="Calibri"/>
                <w:sz w:val="18"/>
                <w:szCs w:val="18"/>
              </w:rPr>
              <w:t>Design and establishment of an energy audit system</w:t>
            </w:r>
          </w:p>
        </w:tc>
        <w:tc>
          <w:tcPr>
            <w:tcW w:w="450" w:type="dxa"/>
            <w:shd w:val="clear" w:color="auto" w:fill="FFFF00"/>
          </w:tcPr>
          <w:p w14:paraId="562DF244" w14:textId="77777777" w:rsidR="009E02B3" w:rsidRPr="002A2F73" w:rsidRDefault="009E02B3" w:rsidP="00D61D67">
            <w:pPr>
              <w:spacing w:after="0"/>
              <w:rPr>
                <w:rFonts w:cs="Calibri"/>
                <w:sz w:val="18"/>
                <w:szCs w:val="18"/>
              </w:rPr>
            </w:pPr>
          </w:p>
        </w:tc>
        <w:tc>
          <w:tcPr>
            <w:tcW w:w="450" w:type="dxa"/>
            <w:shd w:val="clear" w:color="auto" w:fill="FFFF00"/>
          </w:tcPr>
          <w:p w14:paraId="3BB40AF3" w14:textId="77777777" w:rsidR="009E02B3" w:rsidRPr="002A2F73" w:rsidRDefault="009E02B3" w:rsidP="00D61D67">
            <w:pPr>
              <w:spacing w:after="0"/>
              <w:rPr>
                <w:rFonts w:cs="Calibri"/>
                <w:sz w:val="18"/>
                <w:szCs w:val="18"/>
              </w:rPr>
            </w:pPr>
          </w:p>
        </w:tc>
        <w:tc>
          <w:tcPr>
            <w:tcW w:w="450" w:type="dxa"/>
            <w:shd w:val="clear" w:color="auto" w:fill="FFFF00"/>
          </w:tcPr>
          <w:p w14:paraId="0514DA82" w14:textId="77777777" w:rsidR="009E02B3" w:rsidRPr="002A2F73" w:rsidRDefault="009E02B3" w:rsidP="00D61D67">
            <w:pPr>
              <w:spacing w:after="0"/>
              <w:rPr>
                <w:rFonts w:cs="Calibri"/>
                <w:sz w:val="18"/>
                <w:szCs w:val="18"/>
              </w:rPr>
            </w:pPr>
          </w:p>
        </w:tc>
        <w:tc>
          <w:tcPr>
            <w:tcW w:w="450" w:type="dxa"/>
            <w:shd w:val="clear" w:color="auto" w:fill="FFFF00"/>
          </w:tcPr>
          <w:p w14:paraId="0C0F529F" w14:textId="77777777" w:rsidR="009E02B3" w:rsidRPr="002A2F73" w:rsidRDefault="009E02B3" w:rsidP="00D61D67">
            <w:pPr>
              <w:spacing w:after="0"/>
              <w:rPr>
                <w:rFonts w:cs="Calibri"/>
                <w:sz w:val="18"/>
                <w:szCs w:val="18"/>
              </w:rPr>
            </w:pPr>
          </w:p>
        </w:tc>
        <w:tc>
          <w:tcPr>
            <w:tcW w:w="450" w:type="dxa"/>
            <w:shd w:val="clear" w:color="auto" w:fill="auto"/>
          </w:tcPr>
          <w:p w14:paraId="42E14360" w14:textId="77777777" w:rsidR="009E02B3" w:rsidRPr="002A2F73" w:rsidRDefault="009E02B3" w:rsidP="00D61D67">
            <w:pPr>
              <w:spacing w:after="0"/>
              <w:rPr>
                <w:rFonts w:cs="Calibri"/>
                <w:sz w:val="18"/>
                <w:szCs w:val="18"/>
              </w:rPr>
            </w:pPr>
          </w:p>
        </w:tc>
        <w:tc>
          <w:tcPr>
            <w:tcW w:w="450" w:type="dxa"/>
            <w:shd w:val="clear" w:color="auto" w:fill="auto"/>
          </w:tcPr>
          <w:p w14:paraId="56E29AC2" w14:textId="77777777" w:rsidR="009E02B3" w:rsidRPr="002A2F73" w:rsidRDefault="009E02B3" w:rsidP="00D61D67">
            <w:pPr>
              <w:spacing w:after="0"/>
              <w:rPr>
                <w:rFonts w:cs="Calibri"/>
                <w:sz w:val="18"/>
                <w:szCs w:val="18"/>
              </w:rPr>
            </w:pPr>
          </w:p>
        </w:tc>
        <w:tc>
          <w:tcPr>
            <w:tcW w:w="450" w:type="dxa"/>
            <w:shd w:val="clear" w:color="auto" w:fill="auto"/>
          </w:tcPr>
          <w:p w14:paraId="4E57D8FF" w14:textId="77777777" w:rsidR="009E02B3" w:rsidRPr="002A2F73" w:rsidRDefault="009E02B3" w:rsidP="00D61D67">
            <w:pPr>
              <w:spacing w:after="0"/>
              <w:rPr>
                <w:rFonts w:cs="Calibri"/>
                <w:sz w:val="18"/>
                <w:szCs w:val="18"/>
              </w:rPr>
            </w:pPr>
          </w:p>
        </w:tc>
        <w:tc>
          <w:tcPr>
            <w:tcW w:w="450" w:type="dxa"/>
            <w:shd w:val="clear" w:color="auto" w:fill="auto"/>
          </w:tcPr>
          <w:p w14:paraId="1B2C8448" w14:textId="77777777" w:rsidR="009E02B3" w:rsidRPr="002A2F73" w:rsidRDefault="009E02B3" w:rsidP="00D61D67">
            <w:pPr>
              <w:spacing w:after="0"/>
              <w:rPr>
                <w:rFonts w:cs="Calibri"/>
                <w:sz w:val="18"/>
                <w:szCs w:val="18"/>
              </w:rPr>
            </w:pPr>
          </w:p>
        </w:tc>
        <w:tc>
          <w:tcPr>
            <w:tcW w:w="450" w:type="dxa"/>
            <w:shd w:val="clear" w:color="auto" w:fill="FFFF00"/>
          </w:tcPr>
          <w:p w14:paraId="15DB893D" w14:textId="77777777" w:rsidR="009E02B3" w:rsidRPr="002A2F73" w:rsidRDefault="009E02B3" w:rsidP="00D61D67">
            <w:pPr>
              <w:spacing w:after="0"/>
              <w:rPr>
                <w:rFonts w:cs="Calibri"/>
                <w:sz w:val="18"/>
                <w:szCs w:val="18"/>
              </w:rPr>
            </w:pPr>
          </w:p>
        </w:tc>
        <w:tc>
          <w:tcPr>
            <w:tcW w:w="450" w:type="dxa"/>
            <w:shd w:val="clear" w:color="auto" w:fill="FFFF00"/>
          </w:tcPr>
          <w:p w14:paraId="222C9CCA" w14:textId="77777777" w:rsidR="009E02B3" w:rsidRPr="002A2F73" w:rsidRDefault="009E02B3" w:rsidP="00D61D67">
            <w:pPr>
              <w:spacing w:after="0"/>
              <w:rPr>
                <w:rFonts w:cs="Calibri"/>
                <w:sz w:val="18"/>
                <w:szCs w:val="18"/>
              </w:rPr>
            </w:pPr>
          </w:p>
        </w:tc>
        <w:tc>
          <w:tcPr>
            <w:tcW w:w="450" w:type="dxa"/>
            <w:shd w:val="clear" w:color="auto" w:fill="auto"/>
          </w:tcPr>
          <w:p w14:paraId="2487AAA1" w14:textId="77777777" w:rsidR="009E02B3" w:rsidRPr="002A2F73" w:rsidRDefault="009E02B3" w:rsidP="00D61D67">
            <w:pPr>
              <w:spacing w:after="0"/>
              <w:rPr>
                <w:rFonts w:cs="Calibri"/>
                <w:sz w:val="18"/>
                <w:szCs w:val="18"/>
              </w:rPr>
            </w:pPr>
          </w:p>
        </w:tc>
        <w:tc>
          <w:tcPr>
            <w:tcW w:w="450" w:type="dxa"/>
            <w:shd w:val="clear" w:color="auto" w:fill="auto"/>
          </w:tcPr>
          <w:p w14:paraId="03A9B3A4" w14:textId="77777777" w:rsidR="009E02B3" w:rsidRPr="002A2F73" w:rsidRDefault="009E02B3" w:rsidP="00D61D67">
            <w:pPr>
              <w:spacing w:after="0"/>
              <w:rPr>
                <w:rFonts w:cs="Calibri"/>
                <w:sz w:val="18"/>
                <w:szCs w:val="18"/>
              </w:rPr>
            </w:pPr>
          </w:p>
        </w:tc>
        <w:tc>
          <w:tcPr>
            <w:tcW w:w="444" w:type="dxa"/>
            <w:shd w:val="clear" w:color="auto" w:fill="auto"/>
          </w:tcPr>
          <w:p w14:paraId="205D4331" w14:textId="77777777" w:rsidR="009E02B3" w:rsidRPr="002A2F73" w:rsidRDefault="009E02B3" w:rsidP="00D61D67">
            <w:pPr>
              <w:spacing w:after="0"/>
              <w:rPr>
                <w:rFonts w:cs="Calibri"/>
                <w:sz w:val="18"/>
                <w:szCs w:val="18"/>
              </w:rPr>
            </w:pPr>
          </w:p>
        </w:tc>
        <w:tc>
          <w:tcPr>
            <w:tcW w:w="452" w:type="dxa"/>
            <w:shd w:val="clear" w:color="auto" w:fill="auto"/>
          </w:tcPr>
          <w:p w14:paraId="34E77383" w14:textId="77777777" w:rsidR="009E02B3" w:rsidRPr="002A2F73" w:rsidRDefault="009E02B3" w:rsidP="00D61D67">
            <w:pPr>
              <w:spacing w:after="0"/>
              <w:rPr>
                <w:rFonts w:cs="Calibri"/>
                <w:sz w:val="18"/>
                <w:szCs w:val="18"/>
              </w:rPr>
            </w:pPr>
          </w:p>
        </w:tc>
        <w:tc>
          <w:tcPr>
            <w:tcW w:w="452" w:type="dxa"/>
            <w:shd w:val="clear" w:color="auto" w:fill="auto"/>
          </w:tcPr>
          <w:p w14:paraId="2E4731B9" w14:textId="77777777" w:rsidR="009E02B3" w:rsidRPr="002A2F73" w:rsidRDefault="009E02B3" w:rsidP="00D61D67">
            <w:pPr>
              <w:spacing w:after="0"/>
              <w:rPr>
                <w:rFonts w:cs="Calibri"/>
                <w:sz w:val="18"/>
                <w:szCs w:val="18"/>
              </w:rPr>
            </w:pPr>
          </w:p>
        </w:tc>
        <w:tc>
          <w:tcPr>
            <w:tcW w:w="452" w:type="dxa"/>
            <w:shd w:val="clear" w:color="auto" w:fill="auto"/>
          </w:tcPr>
          <w:p w14:paraId="7C4B4478" w14:textId="77777777" w:rsidR="009E02B3" w:rsidRPr="002A2F73" w:rsidRDefault="009E02B3" w:rsidP="00D61D67">
            <w:pPr>
              <w:spacing w:after="0"/>
              <w:rPr>
                <w:rFonts w:cs="Calibri"/>
                <w:sz w:val="18"/>
                <w:szCs w:val="18"/>
              </w:rPr>
            </w:pPr>
          </w:p>
        </w:tc>
      </w:tr>
      <w:tr w:rsidR="00D37CD8" w:rsidRPr="002A2F73" w14:paraId="490AD385" w14:textId="77777777" w:rsidTr="00250125">
        <w:tc>
          <w:tcPr>
            <w:tcW w:w="1170" w:type="dxa"/>
            <w:vMerge/>
          </w:tcPr>
          <w:p w14:paraId="72A79AAE" w14:textId="77777777" w:rsidR="004C69F6" w:rsidRPr="002A2F73" w:rsidRDefault="004C69F6" w:rsidP="00D61D67">
            <w:pPr>
              <w:spacing w:after="0"/>
              <w:rPr>
                <w:rFonts w:cs="Calibri"/>
                <w:sz w:val="18"/>
                <w:szCs w:val="18"/>
              </w:rPr>
            </w:pPr>
          </w:p>
        </w:tc>
        <w:tc>
          <w:tcPr>
            <w:tcW w:w="1620" w:type="dxa"/>
            <w:gridSpan w:val="2"/>
            <w:vMerge/>
            <w:shd w:val="clear" w:color="auto" w:fill="auto"/>
          </w:tcPr>
          <w:p w14:paraId="22E5F109" w14:textId="77777777" w:rsidR="004C69F6" w:rsidRPr="002A2F73" w:rsidRDefault="004C69F6" w:rsidP="00D61D67">
            <w:pPr>
              <w:spacing w:after="0"/>
              <w:jc w:val="left"/>
              <w:rPr>
                <w:rFonts w:cs="Calibri"/>
                <w:b/>
                <w:bCs/>
                <w:color w:val="000000"/>
                <w:sz w:val="18"/>
                <w:szCs w:val="18"/>
              </w:rPr>
            </w:pPr>
          </w:p>
        </w:tc>
        <w:tc>
          <w:tcPr>
            <w:tcW w:w="3960" w:type="dxa"/>
          </w:tcPr>
          <w:p w14:paraId="6A5CA86E" w14:textId="066AF3CD" w:rsidR="004C69F6" w:rsidRPr="002A2F73" w:rsidRDefault="004C69F6" w:rsidP="00322A6F">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00322A6F" w:rsidRPr="002A2F73">
              <w:rPr>
                <w:rFonts w:cs="Calibri"/>
                <w:b/>
                <w:bCs/>
                <w:sz w:val="18"/>
                <w:szCs w:val="18"/>
              </w:rPr>
              <w:t>3</w:t>
            </w:r>
            <w:r w:rsidRPr="002A2F73">
              <w:rPr>
                <w:rFonts w:cs="Calibri"/>
                <w:b/>
                <w:bCs/>
                <w:sz w:val="18"/>
                <w:szCs w:val="18"/>
                <w:cs/>
              </w:rPr>
              <w:t>.</w:t>
            </w:r>
            <w:r w:rsidRPr="002A2F73">
              <w:rPr>
                <w:rFonts w:cs="Calibri"/>
                <w:b/>
                <w:bCs/>
                <w:sz w:val="18"/>
                <w:szCs w:val="18"/>
              </w:rPr>
              <w:t>2</w:t>
            </w:r>
            <w:r w:rsidRPr="002A2F73">
              <w:rPr>
                <w:rFonts w:cs="Calibri"/>
                <w:b/>
                <w:bCs/>
                <w:sz w:val="18"/>
                <w:szCs w:val="18"/>
                <w:cs/>
              </w:rPr>
              <w:t xml:space="preserve">: </w:t>
            </w:r>
            <w:r w:rsidRPr="002A2F73">
              <w:rPr>
                <w:rFonts w:cs="Calibri"/>
                <w:sz w:val="18"/>
                <w:szCs w:val="18"/>
              </w:rPr>
              <w:t>Design and implementation of a training program for relevant GoN personnel and stakeholders in conducting energy audits, and design and facilitate the approval of an energy audit system</w:t>
            </w:r>
          </w:p>
        </w:tc>
        <w:tc>
          <w:tcPr>
            <w:tcW w:w="450" w:type="dxa"/>
            <w:shd w:val="clear" w:color="auto" w:fill="auto"/>
          </w:tcPr>
          <w:p w14:paraId="7FB66CB5" w14:textId="77777777" w:rsidR="004C69F6" w:rsidRPr="002A2F73" w:rsidRDefault="004C69F6" w:rsidP="00D61D67">
            <w:pPr>
              <w:spacing w:after="0"/>
              <w:rPr>
                <w:rFonts w:cs="Calibri"/>
                <w:sz w:val="18"/>
                <w:szCs w:val="18"/>
              </w:rPr>
            </w:pPr>
          </w:p>
        </w:tc>
        <w:tc>
          <w:tcPr>
            <w:tcW w:w="450" w:type="dxa"/>
            <w:shd w:val="clear" w:color="auto" w:fill="auto"/>
          </w:tcPr>
          <w:p w14:paraId="14755969" w14:textId="77777777" w:rsidR="004C69F6" w:rsidRPr="002A2F73" w:rsidRDefault="004C69F6" w:rsidP="00D61D67">
            <w:pPr>
              <w:spacing w:after="0"/>
              <w:rPr>
                <w:rFonts w:cs="Calibri"/>
                <w:sz w:val="18"/>
                <w:szCs w:val="18"/>
              </w:rPr>
            </w:pPr>
          </w:p>
        </w:tc>
        <w:tc>
          <w:tcPr>
            <w:tcW w:w="450" w:type="dxa"/>
            <w:shd w:val="clear" w:color="auto" w:fill="FFFF00"/>
          </w:tcPr>
          <w:p w14:paraId="74F3DC25" w14:textId="77777777" w:rsidR="004C69F6" w:rsidRPr="002A2F73" w:rsidRDefault="004C69F6" w:rsidP="00D61D67">
            <w:pPr>
              <w:spacing w:after="0"/>
              <w:rPr>
                <w:rFonts w:cs="Calibri"/>
                <w:sz w:val="18"/>
                <w:szCs w:val="18"/>
              </w:rPr>
            </w:pPr>
          </w:p>
        </w:tc>
        <w:tc>
          <w:tcPr>
            <w:tcW w:w="450" w:type="dxa"/>
            <w:shd w:val="clear" w:color="auto" w:fill="FFFF00"/>
          </w:tcPr>
          <w:p w14:paraId="4A5170D3" w14:textId="77777777" w:rsidR="004C69F6" w:rsidRPr="002A2F73" w:rsidRDefault="004C69F6" w:rsidP="00D61D67">
            <w:pPr>
              <w:spacing w:after="0"/>
              <w:rPr>
                <w:rFonts w:cs="Calibri"/>
                <w:sz w:val="18"/>
                <w:szCs w:val="18"/>
              </w:rPr>
            </w:pPr>
          </w:p>
        </w:tc>
        <w:tc>
          <w:tcPr>
            <w:tcW w:w="450" w:type="dxa"/>
            <w:shd w:val="clear" w:color="auto" w:fill="FFFF00"/>
          </w:tcPr>
          <w:p w14:paraId="31623262" w14:textId="77777777" w:rsidR="004C69F6" w:rsidRPr="002A2F73" w:rsidRDefault="004C69F6" w:rsidP="00D61D67">
            <w:pPr>
              <w:spacing w:after="0"/>
              <w:rPr>
                <w:rFonts w:cs="Calibri"/>
                <w:sz w:val="18"/>
                <w:szCs w:val="18"/>
              </w:rPr>
            </w:pPr>
          </w:p>
        </w:tc>
        <w:tc>
          <w:tcPr>
            <w:tcW w:w="450" w:type="dxa"/>
            <w:shd w:val="clear" w:color="auto" w:fill="FFFF00"/>
          </w:tcPr>
          <w:p w14:paraId="1F33AA60" w14:textId="77777777" w:rsidR="004C69F6" w:rsidRPr="002A2F73" w:rsidRDefault="004C69F6" w:rsidP="00D61D67">
            <w:pPr>
              <w:spacing w:after="0"/>
              <w:rPr>
                <w:rFonts w:cs="Calibri"/>
                <w:sz w:val="18"/>
                <w:szCs w:val="18"/>
              </w:rPr>
            </w:pPr>
          </w:p>
        </w:tc>
        <w:tc>
          <w:tcPr>
            <w:tcW w:w="450" w:type="dxa"/>
            <w:shd w:val="clear" w:color="auto" w:fill="FFFF00"/>
          </w:tcPr>
          <w:p w14:paraId="1C1BF760" w14:textId="77777777" w:rsidR="004C69F6" w:rsidRPr="002A2F73" w:rsidRDefault="004C69F6" w:rsidP="00D61D67">
            <w:pPr>
              <w:spacing w:after="0"/>
              <w:rPr>
                <w:rFonts w:cs="Calibri"/>
                <w:sz w:val="18"/>
                <w:szCs w:val="18"/>
              </w:rPr>
            </w:pPr>
          </w:p>
        </w:tc>
        <w:tc>
          <w:tcPr>
            <w:tcW w:w="450" w:type="dxa"/>
            <w:shd w:val="clear" w:color="auto" w:fill="FFFF00"/>
          </w:tcPr>
          <w:p w14:paraId="77EDD0D3" w14:textId="77777777" w:rsidR="004C69F6" w:rsidRPr="002A2F73" w:rsidRDefault="004C69F6" w:rsidP="00D61D67">
            <w:pPr>
              <w:spacing w:after="0"/>
              <w:rPr>
                <w:rFonts w:cs="Calibri"/>
                <w:sz w:val="18"/>
                <w:szCs w:val="18"/>
              </w:rPr>
            </w:pPr>
          </w:p>
        </w:tc>
        <w:tc>
          <w:tcPr>
            <w:tcW w:w="450" w:type="dxa"/>
            <w:shd w:val="clear" w:color="auto" w:fill="auto"/>
          </w:tcPr>
          <w:p w14:paraId="79711C45" w14:textId="77777777" w:rsidR="004C69F6" w:rsidRPr="002A2F73" w:rsidRDefault="004C69F6" w:rsidP="00D61D67">
            <w:pPr>
              <w:spacing w:after="0"/>
              <w:rPr>
                <w:rFonts w:cs="Calibri"/>
                <w:sz w:val="18"/>
                <w:szCs w:val="18"/>
              </w:rPr>
            </w:pPr>
          </w:p>
        </w:tc>
        <w:tc>
          <w:tcPr>
            <w:tcW w:w="450" w:type="dxa"/>
            <w:shd w:val="clear" w:color="auto" w:fill="auto"/>
          </w:tcPr>
          <w:p w14:paraId="03567962" w14:textId="77777777" w:rsidR="004C69F6" w:rsidRPr="002A2F73" w:rsidRDefault="004C69F6" w:rsidP="00D61D67">
            <w:pPr>
              <w:spacing w:after="0"/>
              <w:rPr>
                <w:rFonts w:cs="Calibri"/>
                <w:sz w:val="18"/>
                <w:szCs w:val="18"/>
              </w:rPr>
            </w:pPr>
          </w:p>
        </w:tc>
        <w:tc>
          <w:tcPr>
            <w:tcW w:w="450" w:type="dxa"/>
            <w:shd w:val="clear" w:color="auto" w:fill="auto"/>
          </w:tcPr>
          <w:p w14:paraId="277B50E3" w14:textId="77777777" w:rsidR="004C69F6" w:rsidRPr="002A2F73" w:rsidRDefault="004C69F6" w:rsidP="00D61D67">
            <w:pPr>
              <w:spacing w:after="0"/>
              <w:rPr>
                <w:rFonts w:cs="Calibri"/>
                <w:sz w:val="18"/>
                <w:szCs w:val="18"/>
              </w:rPr>
            </w:pPr>
          </w:p>
        </w:tc>
        <w:tc>
          <w:tcPr>
            <w:tcW w:w="450" w:type="dxa"/>
            <w:shd w:val="clear" w:color="auto" w:fill="auto"/>
          </w:tcPr>
          <w:p w14:paraId="40DAD55A" w14:textId="77777777" w:rsidR="004C69F6" w:rsidRPr="002A2F73" w:rsidRDefault="004C69F6" w:rsidP="00D61D67">
            <w:pPr>
              <w:spacing w:after="0"/>
              <w:rPr>
                <w:rFonts w:cs="Calibri"/>
                <w:sz w:val="18"/>
                <w:szCs w:val="18"/>
              </w:rPr>
            </w:pPr>
          </w:p>
        </w:tc>
        <w:tc>
          <w:tcPr>
            <w:tcW w:w="444" w:type="dxa"/>
            <w:shd w:val="clear" w:color="auto" w:fill="auto"/>
          </w:tcPr>
          <w:p w14:paraId="2637C313" w14:textId="77777777" w:rsidR="004C69F6" w:rsidRPr="002A2F73" w:rsidRDefault="004C69F6" w:rsidP="00D61D67">
            <w:pPr>
              <w:spacing w:after="0"/>
              <w:rPr>
                <w:rFonts w:cs="Calibri"/>
                <w:sz w:val="18"/>
                <w:szCs w:val="18"/>
              </w:rPr>
            </w:pPr>
          </w:p>
        </w:tc>
        <w:tc>
          <w:tcPr>
            <w:tcW w:w="452" w:type="dxa"/>
            <w:shd w:val="clear" w:color="auto" w:fill="auto"/>
          </w:tcPr>
          <w:p w14:paraId="44438086" w14:textId="77777777" w:rsidR="004C69F6" w:rsidRPr="002A2F73" w:rsidRDefault="004C69F6" w:rsidP="00D61D67">
            <w:pPr>
              <w:spacing w:after="0"/>
              <w:rPr>
                <w:rFonts w:cs="Calibri"/>
                <w:sz w:val="18"/>
                <w:szCs w:val="18"/>
              </w:rPr>
            </w:pPr>
          </w:p>
        </w:tc>
        <w:tc>
          <w:tcPr>
            <w:tcW w:w="452" w:type="dxa"/>
            <w:shd w:val="clear" w:color="auto" w:fill="auto"/>
          </w:tcPr>
          <w:p w14:paraId="6CA67F9A" w14:textId="77777777" w:rsidR="004C69F6" w:rsidRPr="002A2F73" w:rsidRDefault="004C69F6" w:rsidP="00D61D67">
            <w:pPr>
              <w:spacing w:after="0"/>
              <w:rPr>
                <w:rFonts w:cs="Calibri"/>
                <w:sz w:val="18"/>
                <w:szCs w:val="18"/>
              </w:rPr>
            </w:pPr>
          </w:p>
        </w:tc>
        <w:tc>
          <w:tcPr>
            <w:tcW w:w="452" w:type="dxa"/>
            <w:shd w:val="clear" w:color="auto" w:fill="auto"/>
          </w:tcPr>
          <w:p w14:paraId="4A7A1880" w14:textId="77777777" w:rsidR="004C69F6" w:rsidRPr="002A2F73" w:rsidRDefault="004C69F6" w:rsidP="00D61D67">
            <w:pPr>
              <w:spacing w:after="0"/>
              <w:rPr>
                <w:rFonts w:cs="Calibri"/>
                <w:sz w:val="18"/>
                <w:szCs w:val="18"/>
              </w:rPr>
            </w:pPr>
          </w:p>
        </w:tc>
      </w:tr>
      <w:tr w:rsidR="0006685A" w:rsidRPr="002A2F73" w14:paraId="1EE3A440" w14:textId="77777777" w:rsidTr="00250125">
        <w:tc>
          <w:tcPr>
            <w:tcW w:w="1170" w:type="dxa"/>
            <w:vMerge/>
          </w:tcPr>
          <w:p w14:paraId="3F617A2C"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1998B032" w14:textId="77777777" w:rsidR="0006685A" w:rsidRPr="002A2F73" w:rsidRDefault="0006685A" w:rsidP="00D61D67">
            <w:pPr>
              <w:spacing w:after="0"/>
              <w:jc w:val="left"/>
              <w:rPr>
                <w:rFonts w:cs="Calibri"/>
                <w:sz w:val="18"/>
                <w:szCs w:val="18"/>
              </w:rPr>
            </w:pPr>
          </w:p>
        </w:tc>
        <w:tc>
          <w:tcPr>
            <w:tcW w:w="3960" w:type="dxa"/>
          </w:tcPr>
          <w:p w14:paraId="11AC2936" w14:textId="5017AC5B" w:rsidR="0006685A" w:rsidRPr="002A2F73" w:rsidRDefault="0006685A" w:rsidP="00322A6F">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Performance of energy auditing of GoN, industrial and commercial buildings, which </w:t>
            </w:r>
            <w:r w:rsidRPr="002A2F73">
              <w:rPr>
                <w:rFonts w:cs="Calibri"/>
                <w:sz w:val="18"/>
                <w:szCs w:val="18"/>
              </w:rPr>
              <w:lastRenderedPageBreak/>
              <w:t>will provide date for follow up RE &amp; EE projects, including scale</w:t>
            </w:r>
            <w:r w:rsidRPr="002A2F73">
              <w:rPr>
                <w:rFonts w:cs="Calibri"/>
                <w:sz w:val="18"/>
                <w:szCs w:val="18"/>
                <w:cs/>
              </w:rPr>
              <w:t>-</w:t>
            </w:r>
            <w:r w:rsidRPr="002A2F73">
              <w:rPr>
                <w:rFonts w:cs="Calibri"/>
                <w:sz w:val="18"/>
                <w:szCs w:val="18"/>
              </w:rPr>
              <w:t>ups and replications of demos</w:t>
            </w:r>
          </w:p>
        </w:tc>
        <w:tc>
          <w:tcPr>
            <w:tcW w:w="450" w:type="dxa"/>
            <w:shd w:val="clear" w:color="auto" w:fill="auto"/>
          </w:tcPr>
          <w:p w14:paraId="14B5B531" w14:textId="77777777" w:rsidR="0006685A" w:rsidRPr="002A2F73" w:rsidRDefault="0006685A" w:rsidP="00D61D67">
            <w:pPr>
              <w:spacing w:after="0"/>
              <w:rPr>
                <w:rFonts w:cs="Calibri"/>
                <w:sz w:val="18"/>
                <w:szCs w:val="18"/>
              </w:rPr>
            </w:pPr>
          </w:p>
        </w:tc>
        <w:tc>
          <w:tcPr>
            <w:tcW w:w="450" w:type="dxa"/>
            <w:shd w:val="clear" w:color="auto" w:fill="auto"/>
          </w:tcPr>
          <w:p w14:paraId="19F4D199" w14:textId="77777777" w:rsidR="0006685A" w:rsidRPr="002A2F73" w:rsidRDefault="0006685A" w:rsidP="00D61D67">
            <w:pPr>
              <w:spacing w:after="0"/>
              <w:rPr>
                <w:rFonts w:cs="Calibri"/>
                <w:sz w:val="18"/>
                <w:szCs w:val="18"/>
              </w:rPr>
            </w:pPr>
          </w:p>
        </w:tc>
        <w:tc>
          <w:tcPr>
            <w:tcW w:w="450" w:type="dxa"/>
            <w:shd w:val="clear" w:color="auto" w:fill="auto"/>
          </w:tcPr>
          <w:p w14:paraId="6019A848" w14:textId="77777777" w:rsidR="0006685A" w:rsidRPr="002A2F73" w:rsidRDefault="0006685A" w:rsidP="00D61D67">
            <w:pPr>
              <w:spacing w:after="0"/>
              <w:rPr>
                <w:rFonts w:cs="Calibri"/>
                <w:sz w:val="18"/>
                <w:szCs w:val="18"/>
              </w:rPr>
            </w:pPr>
          </w:p>
        </w:tc>
        <w:tc>
          <w:tcPr>
            <w:tcW w:w="450" w:type="dxa"/>
            <w:shd w:val="clear" w:color="auto" w:fill="auto"/>
          </w:tcPr>
          <w:p w14:paraId="5359B9DB" w14:textId="77777777" w:rsidR="0006685A" w:rsidRPr="002A2F73" w:rsidRDefault="0006685A" w:rsidP="00D61D67">
            <w:pPr>
              <w:spacing w:after="0"/>
              <w:rPr>
                <w:rFonts w:cs="Calibri"/>
                <w:sz w:val="18"/>
                <w:szCs w:val="18"/>
              </w:rPr>
            </w:pPr>
          </w:p>
        </w:tc>
        <w:tc>
          <w:tcPr>
            <w:tcW w:w="450" w:type="dxa"/>
            <w:shd w:val="clear" w:color="auto" w:fill="auto"/>
          </w:tcPr>
          <w:p w14:paraId="343BEF62" w14:textId="77777777" w:rsidR="0006685A" w:rsidRPr="002A2F73" w:rsidRDefault="0006685A" w:rsidP="00D61D67">
            <w:pPr>
              <w:spacing w:after="0"/>
              <w:rPr>
                <w:rFonts w:cs="Calibri"/>
                <w:sz w:val="18"/>
                <w:szCs w:val="18"/>
              </w:rPr>
            </w:pPr>
          </w:p>
        </w:tc>
        <w:tc>
          <w:tcPr>
            <w:tcW w:w="450" w:type="dxa"/>
            <w:shd w:val="clear" w:color="auto" w:fill="auto"/>
          </w:tcPr>
          <w:p w14:paraId="7A5B60DC"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1E9FC518"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7258F638" w14:textId="77777777" w:rsidR="0006685A" w:rsidRPr="002A2F73" w:rsidRDefault="0006685A" w:rsidP="00D61D67">
            <w:pPr>
              <w:spacing w:after="0"/>
              <w:rPr>
                <w:rFonts w:cs="Calibri"/>
                <w:sz w:val="18"/>
                <w:szCs w:val="18"/>
              </w:rPr>
            </w:pPr>
          </w:p>
        </w:tc>
        <w:tc>
          <w:tcPr>
            <w:tcW w:w="450" w:type="dxa"/>
            <w:shd w:val="clear" w:color="auto" w:fill="FFFF00"/>
          </w:tcPr>
          <w:p w14:paraId="59EAADA4" w14:textId="77777777" w:rsidR="0006685A" w:rsidRPr="002A2F73" w:rsidRDefault="0006685A" w:rsidP="00D61D67">
            <w:pPr>
              <w:spacing w:after="0"/>
              <w:rPr>
                <w:rFonts w:cs="Calibri"/>
                <w:sz w:val="18"/>
                <w:szCs w:val="18"/>
              </w:rPr>
            </w:pPr>
          </w:p>
        </w:tc>
        <w:tc>
          <w:tcPr>
            <w:tcW w:w="450" w:type="dxa"/>
            <w:shd w:val="clear" w:color="auto" w:fill="FFFF00"/>
          </w:tcPr>
          <w:p w14:paraId="1B144A9E" w14:textId="77777777" w:rsidR="0006685A" w:rsidRPr="002A2F73" w:rsidRDefault="0006685A" w:rsidP="00D61D67">
            <w:pPr>
              <w:spacing w:after="0"/>
              <w:rPr>
                <w:rFonts w:cs="Calibri"/>
                <w:sz w:val="18"/>
                <w:szCs w:val="18"/>
              </w:rPr>
            </w:pPr>
          </w:p>
        </w:tc>
        <w:tc>
          <w:tcPr>
            <w:tcW w:w="450" w:type="dxa"/>
            <w:shd w:val="clear" w:color="auto" w:fill="FFFF00"/>
          </w:tcPr>
          <w:p w14:paraId="747F414C" w14:textId="77777777" w:rsidR="0006685A" w:rsidRPr="002A2F73" w:rsidRDefault="0006685A" w:rsidP="00D61D67">
            <w:pPr>
              <w:spacing w:after="0"/>
              <w:rPr>
                <w:rFonts w:cs="Calibri"/>
                <w:sz w:val="18"/>
                <w:szCs w:val="18"/>
              </w:rPr>
            </w:pPr>
          </w:p>
        </w:tc>
        <w:tc>
          <w:tcPr>
            <w:tcW w:w="450" w:type="dxa"/>
            <w:shd w:val="clear" w:color="auto" w:fill="FFFF00"/>
          </w:tcPr>
          <w:p w14:paraId="50F8FFC3" w14:textId="77777777" w:rsidR="0006685A" w:rsidRPr="002A2F73" w:rsidRDefault="0006685A" w:rsidP="00D61D67">
            <w:pPr>
              <w:spacing w:after="0"/>
              <w:rPr>
                <w:rFonts w:cs="Calibri"/>
                <w:sz w:val="18"/>
                <w:szCs w:val="18"/>
              </w:rPr>
            </w:pPr>
          </w:p>
        </w:tc>
        <w:tc>
          <w:tcPr>
            <w:tcW w:w="444" w:type="dxa"/>
            <w:shd w:val="clear" w:color="auto" w:fill="FFFF00"/>
          </w:tcPr>
          <w:p w14:paraId="7B78BF1E" w14:textId="77777777" w:rsidR="0006685A" w:rsidRPr="002A2F73" w:rsidRDefault="0006685A" w:rsidP="00D61D67">
            <w:pPr>
              <w:spacing w:after="0"/>
              <w:rPr>
                <w:rFonts w:cs="Calibri"/>
                <w:sz w:val="18"/>
                <w:szCs w:val="18"/>
              </w:rPr>
            </w:pPr>
          </w:p>
        </w:tc>
        <w:tc>
          <w:tcPr>
            <w:tcW w:w="452" w:type="dxa"/>
            <w:shd w:val="clear" w:color="auto" w:fill="FFFF00"/>
          </w:tcPr>
          <w:p w14:paraId="6248D596" w14:textId="77777777" w:rsidR="0006685A" w:rsidRPr="002A2F73" w:rsidRDefault="0006685A" w:rsidP="00D61D67">
            <w:pPr>
              <w:spacing w:after="0"/>
              <w:rPr>
                <w:rFonts w:cs="Calibri"/>
                <w:sz w:val="18"/>
                <w:szCs w:val="18"/>
              </w:rPr>
            </w:pPr>
          </w:p>
        </w:tc>
        <w:tc>
          <w:tcPr>
            <w:tcW w:w="452" w:type="dxa"/>
            <w:shd w:val="clear" w:color="auto" w:fill="FFFF00"/>
          </w:tcPr>
          <w:p w14:paraId="1F36C6B8" w14:textId="77777777" w:rsidR="0006685A" w:rsidRPr="002A2F73" w:rsidRDefault="0006685A" w:rsidP="00D61D67">
            <w:pPr>
              <w:spacing w:after="0"/>
              <w:rPr>
                <w:rFonts w:cs="Calibri"/>
                <w:sz w:val="18"/>
                <w:szCs w:val="18"/>
              </w:rPr>
            </w:pPr>
          </w:p>
        </w:tc>
        <w:tc>
          <w:tcPr>
            <w:tcW w:w="452" w:type="dxa"/>
            <w:shd w:val="clear" w:color="auto" w:fill="FFFF00"/>
          </w:tcPr>
          <w:p w14:paraId="1372318D" w14:textId="77777777" w:rsidR="0006685A" w:rsidRPr="002A2F73" w:rsidRDefault="0006685A" w:rsidP="00D61D67">
            <w:pPr>
              <w:spacing w:after="0"/>
              <w:rPr>
                <w:rFonts w:cs="Calibri"/>
                <w:sz w:val="18"/>
                <w:szCs w:val="18"/>
              </w:rPr>
            </w:pPr>
          </w:p>
        </w:tc>
      </w:tr>
      <w:tr w:rsidR="0006685A" w:rsidRPr="002A2F73" w14:paraId="6CE02226" w14:textId="77777777" w:rsidTr="00A72652">
        <w:tc>
          <w:tcPr>
            <w:tcW w:w="1170" w:type="dxa"/>
            <w:vMerge/>
          </w:tcPr>
          <w:p w14:paraId="53B2FF5C" w14:textId="77777777" w:rsidR="0006685A" w:rsidRPr="002A2F73" w:rsidRDefault="0006685A" w:rsidP="00D61D67">
            <w:pPr>
              <w:spacing w:after="0"/>
              <w:rPr>
                <w:rFonts w:cs="Calibri"/>
                <w:sz w:val="18"/>
                <w:szCs w:val="18"/>
              </w:rPr>
            </w:pPr>
          </w:p>
        </w:tc>
        <w:tc>
          <w:tcPr>
            <w:tcW w:w="1620" w:type="dxa"/>
            <w:gridSpan w:val="2"/>
            <w:vMerge w:val="restart"/>
            <w:shd w:val="clear" w:color="auto" w:fill="auto"/>
          </w:tcPr>
          <w:p w14:paraId="14FB3CAC" w14:textId="434CC279" w:rsidR="0006685A" w:rsidRPr="002A2F73" w:rsidRDefault="0006685A" w:rsidP="0006685A">
            <w:pPr>
              <w:spacing w:after="0"/>
              <w:jc w:val="left"/>
              <w:rPr>
                <w:rFonts w:cs="Calibri"/>
                <w:sz w:val="18"/>
                <w:szCs w:val="18"/>
              </w:rPr>
            </w:pPr>
            <w:r w:rsidRPr="002A2F73">
              <w:rPr>
                <w:rFonts w:cs="Calibri"/>
                <w:b/>
                <w:bCs/>
                <w:color w:val="000000"/>
                <w:sz w:val="18"/>
                <w:szCs w:val="18"/>
              </w:rPr>
              <w:t>Output 3</w:t>
            </w:r>
            <w:r w:rsidRPr="002A2F73">
              <w:rPr>
                <w:rFonts w:cs="Calibri"/>
                <w:b/>
                <w:bCs/>
                <w:color w:val="000000"/>
                <w:sz w:val="18"/>
                <w:szCs w:val="18"/>
                <w:cs/>
              </w:rPr>
              <w:t>.</w:t>
            </w:r>
            <w:r w:rsidRPr="002A2F73">
              <w:rPr>
                <w:rFonts w:cs="Calibri"/>
                <w:b/>
                <w:bCs/>
                <w:color w:val="000000"/>
                <w:sz w:val="18"/>
                <w:szCs w:val="18"/>
              </w:rPr>
              <w:t>4</w:t>
            </w:r>
            <w:r w:rsidRPr="002A2F73">
              <w:rPr>
                <w:rFonts w:cs="Calibri"/>
                <w:b/>
                <w:bCs/>
                <w:color w:val="000000"/>
                <w:sz w:val="18"/>
                <w:szCs w:val="18"/>
                <w:cs/>
              </w:rPr>
              <w:t>:</w:t>
            </w:r>
            <w:r w:rsidRPr="002A2F73">
              <w:rPr>
                <w:rFonts w:cs="Calibri"/>
                <w:color w:val="000000"/>
                <w:sz w:val="18"/>
                <w:szCs w:val="18"/>
                <w:cs/>
              </w:rPr>
              <w:t xml:space="preserve"> </w:t>
            </w:r>
            <w:r w:rsidRPr="002A2F73">
              <w:rPr>
                <w:rFonts w:cs="Calibri"/>
                <w:sz w:val="18"/>
                <w:szCs w:val="18"/>
              </w:rPr>
              <w:t>Completed engineering designs and implementation plans of the identified demonstrations of RE &amp; EE technologies applications in the energy generation and end</w:t>
            </w:r>
            <w:r w:rsidRPr="002A2F73">
              <w:rPr>
                <w:rFonts w:cs="Calibri"/>
                <w:sz w:val="18"/>
                <w:szCs w:val="18"/>
                <w:cs/>
              </w:rPr>
              <w:t>-</w:t>
            </w:r>
            <w:r w:rsidRPr="002A2F73">
              <w:rPr>
                <w:rFonts w:cs="Calibri"/>
                <w:sz w:val="18"/>
                <w:szCs w:val="18"/>
              </w:rPr>
              <w:t>use sectors</w:t>
            </w:r>
          </w:p>
        </w:tc>
        <w:tc>
          <w:tcPr>
            <w:tcW w:w="3960" w:type="dxa"/>
          </w:tcPr>
          <w:p w14:paraId="05535A92" w14:textId="373BF155"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Evaluation of the techno</w:t>
            </w:r>
            <w:r w:rsidRPr="002A2F73">
              <w:rPr>
                <w:rFonts w:cs="Calibri"/>
                <w:sz w:val="18"/>
                <w:szCs w:val="18"/>
                <w:cs/>
              </w:rPr>
              <w:t>-</w:t>
            </w:r>
            <w:r w:rsidRPr="002A2F73">
              <w:rPr>
                <w:rFonts w:cs="Calibri"/>
                <w:sz w:val="18"/>
                <w:szCs w:val="18"/>
              </w:rPr>
              <w:t>economic feasibility of RE &amp; EE technology application demos and preparation of assessment reports</w:t>
            </w:r>
          </w:p>
        </w:tc>
        <w:tc>
          <w:tcPr>
            <w:tcW w:w="450" w:type="dxa"/>
            <w:shd w:val="clear" w:color="auto" w:fill="FFFF00"/>
          </w:tcPr>
          <w:p w14:paraId="69C63C79" w14:textId="77777777" w:rsidR="0006685A" w:rsidRPr="002A2F73" w:rsidRDefault="0006685A" w:rsidP="00D61D67">
            <w:pPr>
              <w:spacing w:after="0"/>
              <w:rPr>
                <w:rFonts w:cs="Calibri"/>
                <w:sz w:val="18"/>
                <w:szCs w:val="18"/>
              </w:rPr>
            </w:pPr>
          </w:p>
        </w:tc>
        <w:tc>
          <w:tcPr>
            <w:tcW w:w="450" w:type="dxa"/>
            <w:shd w:val="clear" w:color="auto" w:fill="FFFF00"/>
          </w:tcPr>
          <w:p w14:paraId="750AD8F4" w14:textId="77777777" w:rsidR="0006685A" w:rsidRPr="002A2F73" w:rsidRDefault="0006685A" w:rsidP="00D61D67">
            <w:pPr>
              <w:spacing w:after="0"/>
              <w:rPr>
                <w:rFonts w:cs="Calibri"/>
                <w:sz w:val="18"/>
                <w:szCs w:val="18"/>
              </w:rPr>
            </w:pPr>
          </w:p>
        </w:tc>
        <w:tc>
          <w:tcPr>
            <w:tcW w:w="450" w:type="dxa"/>
            <w:shd w:val="clear" w:color="auto" w:fill="FFFF00"/>
          </w:tcPr>
          <w:p w14:paraId="3C31F12B" w14:textId="77777777" w:rsidR="0006685A" w:rsidRPr="002A2F73" w:rsidRDefault="0006685A" w:rsidP="00D61D67">
            <w:pPr>
              <w:spacing w:after="0"/>
              <w:rPr>
                <w:rFonts w:cs="Calibri"/>
                <w:sz w:val="18"/>
                <w:szCs w:val="18"/>
              </w:rPr>
            </w:pPr>
          </w:p>
        </w:tc>
        <w:tc>
          <w:tcPr>
            <w:tcW w:w="450" w:type="dxa"/>
            <w:shd w:val="clear" w:color="auto" w:fill="FFFF00"/>
          </w:tcPr>
          <w:p w14:paraId="62FDC115" w14:textId="77777777" w:rsidR="0006685A" w:rsidRPr="002A2F73" w:rsidRDefault="0006685A" w:rsidP="00D61D67">
            <w:pPr>
              <w:spacing w:after="0"/>
              <w:rPr>
                <w:rFonts w:cs="Calibri"/>
                <w:sz w:val="18"/>
                <w:szCs w:val="18"/>
              </w:rPr>
            </w:pPr>
          </w:p>
        </w:tc>
        <w:tc>
          <w:tcPr>
            <w:tcW w:w="450" w:type="dxa"/>
            <w:shd w:val="clear" w:color="auto" w:fill="FFFF00"/>
          </w:tcPr>
          <w:p w14:paraId="3BE520E4" w14:textId="77777777" w:rsidR="0006685A" w:rsidRPr="002A2F73" w:rsidRDefault="0006685A" w:rsidP="00D61D67">
            <w:pPr>
              <w:spacing w:after="0"/>
              <w:rPr>
                <w:rFonts w:cs="Calibri"/>
                <w:sz w:val="18"/>
                <w:szCs w:val="18"/>
              </w:rPr>
            </w:pPr>
          </w:p>
        </w:tc>
        <w:tc>
          <w:tcPr>
            <w:tcW w:w="450" w:type="dxa"/>
            <w:shd w:val="clear" w:color="auto" w:fill="FFFF00"/>
          </w:tcPr>
          <w:p w14:paraId="602B91A2"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027EE6A5"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596305E8" w14:textId="77777777" w:rsidR="0006685A" w:rsidRPr="002A2F73" w:rsidRDefault="0006685A" w:rsidP="00D61D67">
            <w:pPr>
              <w:spacing w:after="0"/>
              <w:rPr>
                <w:rFonts w:cs="Calibri"/>
                <w:sz w:val="18"/>
                <w:szCs w:val="18"/>
              </w:rPr>
            </w:pPr>
          </w:p>
        </w:tc>
        <w:tc>
          <w:tcPr>
            <w:tcW w:w="450" w:type="dxa"/>
            <w:shd w:val="clear" w:color="auto" w:fill="auto"/>
          </w:tcPr>
          <w:p w14:paraId="46E67771" w14:textId="77777777" w:rsidR="0006685A" w:rsidRPr="002A2F73" w:rsidRDefault="0006685A" w:rsidP="00D61D67">
            <w:pPr>
              <w:spacing w:after="0"/>
              <w:rPr>
                <w:rFonts w:cs="Calibri"/>
                <w:sz w:val="18"/>
                <w:szCs w:val="18"/>
              </w:rPr>
            </w:pPr>
          </w:p>
        </w:tc>
        <w:tc>
          <w:tcPr>
            <w:tcW w:w="450" w:type="dxa"/>
            <w:shd w:val="clear" w:color="auto" w:fill="auto"/>
          </w:tcPr>
          <w:p w14:paraId="1280F296" w14:textId="77777777" w:rsidR="0006685A" w:rsidRPr="002A2F73" w:rsidRDefault="0006685A" w:rsidP="00D61D67">
            <w:pPr>
              <w:spacing w:after="0"/>
              <w:rPr>
                <w:rFonts w:cs="Calibri"/>
                <w:sz w:val="18"/>
                <w:szCs w:val="18"/>
              </w:rPr>
            </w:pPr>
          </w:p>
        </w:tc>
        <w:tc>
          <w:tcPr>
            <w:tcW w:w="450" w:type="dxa"/>
            <w:shd w:val="clear" w:color="auto" w:fill="auto"/>
          </w:tcPr>
          <w:p w14:paraId="77E7115F" w14:textId="77777777" w:rsidR="0006685A" w:rsidRPr="002A2F73" w:rsidRDefault="0006685A" w:rsidP="00D61D67">
            <w:pPr>
              <w:spacing w:after="0"/>
              <w:rPr>
                <w:rFonts w:cs="Calibri"/>
                <w:sz w:val="18"/>
                <w:szCs w:val="18"/>
              </w:rPr>
            </w:pPr>
          </w:p>
        </w:tc>
        <w:tc>
          <w:tcPr>
            <w:tcW w:w="450" w:type="dxa"/>
            <w:shd w:val="clear" w:color="auto" w:fill="auto"/>
          </w:tcPr>
          <w:p w14:paraId="76926225" w14:textId="77777777" w:rsidR="0006685A" w:rsidRPr="002A2F73" w:rsidRDefault="0006685A" w:rsidP="00D61D67">
            <w:pPr>
              <w:spacing w:after="0"/>
              <w:rPr>
                <w:rFonts w:cs="Calibri"/>
                <w:sz w:val="18"/>
                <w:szCs w:val="18"/>
              </w:rPr>
            </w:pPr>
          </w:p>
        </w:tc>
        <w:tc>
          <w:tcPr>
            <w:tcW w:w="444" w:type="dxa"/>
            <w:shd w:val="clear" w:color="auto" w:fill="auto"/>
          </w:tcPr>
          <w:p w14:paraId="68CC1036" w14:textId="77777777" w:rsidR="0006685A" w:rsidRPr="002A2F73" w:rsidRDefault="0006685A" w:rsidP="00D61D67">
            <w:pPr>
              <w:spacing w:after="0"/>
              <w:rPr>
                <w:rFonts w:cs="Calibri"/>
                <w:sz w:val="18"/>
                <w:szCs w:val="18"/>
              </w:rPr>
            </w:pPr>
          </w:p>
        </w:tc>
        <w:tc>
          <w:tcPr>
            <w:tcW w:w="452" w:type="dxa"/>
            <w:shd w:val="clear" w:color="auto" w:fill="auto"/>
          </w:tcPr>
          <w:p w14:paraId="7796E1AC" w14:textId="77777777" w:rsidR="0006685A" w:rsidRPr="002A2F73" w:rsidRDefault="0006685A" w:rsidP="00D61D67">
            <w:pPr>
              <w:spacing w:after="0"/>
              <w:rPr>
                <w:rFonts w:cs="Calibri"/>
                <w:sz w:val="18"/>
                <w:szCs w:val="18"/>
              </w:rPr>
            </w:pPr>
          </w:p>
        </w:tc>
        <w:tc>
          <w:tcPr>
            <w:tcW w:w="452" w:type="dxa"/>
            <w:shd w:val="clear" w:color="auto" w:fill="auto"/>
          </w:tcPr>
          <w:p w14:paraId="725C7F90" w14:textId="77777777" w:rsidR="0006685A" w:rsidRPr="002A2F73" w:rsidRDefault="0006685A" w:rsidP="00D61D67">
            <w:pPr>
              <w:spacing w:after="0"/>
              <w:rPr>
                <w:rFonts w:cs="Calibri"/>
                <w:sz w:val="18"/>
                <w:szCs w:val="18"/>
              </w:rPr>
            </w:pPr>
          </w:p>
        </w:tc>
        <w:tc>
          <w:tcPr>
            <w:tcW w:w="452" w:type="dxa"/>
            <w:shd w:val="clear" w:color="auto" w:fill="auto"/>
          </w:tcPr>
          <w:p w14:paraId="6196AFB8" w14:textId="77777777" w:rsidR="0006685A" w:rsidRPr="002A2F73" w:rsidRDefault="0006685A" w:rsidP="00D61D67">
            <w:pPr>
              <w:spacing w:after="0"/>
              <w:rPr>
                <w:rFonts w:cs="Calibri"/>
                <w:sz w:val="18"/>
                <w:szCs w:val="18"/>
              </w:rPr>
            </w:pPr>
          </w:p>
        </w:tc>
      </w:tr>
      <w:tr w:rsidR="0006685A" w:rsidRPr="002A2F73" w14:paraId="6535A6AB" w14:textId="77777777" w:rsidTr="00A72652">
        <w:tc>
          <w:tcPr>
            <w:tcW w:w="1170" w:type="dxa"/>
            <w:vMerge/>
          </w:tcPr>
          <w:p w14:paraId="7BC53541"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5798EE2E" w14:textId="77777777" w:rsidR="0006685A" w:rsidRPr="002A2F73" w:rsidRDefault="0006685A" w:rsidP="00D61D67">
            <w:pPr>
              <w:spacing w:after="0"/>
              <w:jc w:val="left"/>
              <w:rPr>
                <w:rFonts w:cs="Calibri"/>
                <w:sz w:val="18"/>
                <w:szCs w:val="18"/>
              </w:rPr>
            </w:pPr>
          </w:p>
        </w:tc>
        <w:tc>
          <w:tcPr>
            <w:tcW w:w="3960" w:type="dxa"/>
          </w:tcPr>
          <w:p w14:paraId="20F64663" w14:textId="11A60E4B"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Preparation of the engineering design and implementation plans for the implementation of the selected RE &amp; EE technology application demos</w:t>
            </w:r>
          </w:p>
        </w:tc>
        <w:tc>
          <w:tcPr>
            <w:tcW w:w="450" w:type="dxa"/>
            <w:shd w:val="clear" w:color="auto" w:fill="auto"/>
          </w:tcPr>
          <w:p w14:paraId="22F6F81E" w14:textId="77777777" w:rsidR="0006685A" w:rsidRPr="002A2F73" w:rsidRDefault="0006685A" w:rsidP="00D61D67">
            <w:pPr>
              <w:spacing w:after="0"/>
              <w:rPr>
                <w:rFonts w:cs="Calibri"/>
                <w:sz w:val="18"/>
                <w:szCs w:val="18"/>
              </w:rPr>
            </w:pPr>
          </w:p>
        </w:tc>
        <w:tc>
          <w:tcPr>
            <w:tcW w:w="450" w:type="dxa"/>
            <w:shd w:val="clear" w:color="auto" w:fill="auto"/>
          </w:tcPr>
          <w:p w14:paraId="77995A8E" w14:textId="77777777" w:rsidR="0006685A" w:rsidRPr="002A2F73" w:rsidRDefault="0006685A" w:rsidP="00D61D67">
            <w:pPr>
              <w:spacing w:after="0"/>
              <w:rPr>
                <w:rFonts w:cs="Calibri"/>
                <w:sz w:val="18"/>
                <w:szCs w:val="18"/>
              </w:rPr>
            </w:pPr>
          </w:p>
        </w:tc>
        <w:tc>
          <w:tcPr>
            <w:tcW w:w="450" w:type="dxa"/>
            <w:shd w:val="clear" w:color="auto" w:fill="FFFF00"/>
          </w:tcPr>
          <w:p w14:paraId="5133FA9D" w14:textId="77777777" w:rsidR="0006685A" w:rsidRPr="002A2F73" w:rsidRDefault="0006685A" w:rsidP="00D61D67">
            <w:pPr>
              <w:spacing w:after="0"/>
              <w:rPr>
                <w:rFonts w:cs="Calibri"/>
                <w:sz w:val="18"/>
                <w:szCs w:val="18"/>
              </w:rPr>
            </w:pPr>
          </w:p>
        </w:tc>
        <w:tc>
          <w:tcPr>
            <w:tcW w:w="450" w:type="dxa"/>
            <w:shd w:val="clear" w:color="auto" w:fill="FFFF00"/>
          </w:tcPr>
          <w:p w14:paraId="52222AA2" w14:textId="77777777" w:rsidR="0006685A" w:rsidRPr="002A2F73" w:rsidRDefault="0006685A" w:rsidP="00D61D67">
            <w:pPr>
              <w:spacing w:after="0"/>
              <w:rPr>
                <w:rFonts w:cs="Calibri"/>
                <w:sz w:val="18"/>
                <w:szCs w:val="18"/>
              </w:rPr>
            </w:pPr>
          </w:p>
        </w:tc>
        <w:tc>
          <w:tcPr>
            <w:tcW w:w="450" w:type="dxa"/>
            <w:shd w:val="clear" w:color="auto" w:fill="FFFF00"/>
          </w:tcPr>
          <w:p w14:paraId="03CA5B47" w14:textId="77777777" w:rsidR="0006685A" w:rsidRPr="002A2F73" w:rsidRDefault="0006685A" w:rsidP="00D61D67">
            <w:pPr>
              <w:spacing w:after="0"/>
              <w:rPr>
                <w:rFonts w:cs="Calibri"/>
                <w:sz w:val="18"/>
                <w:szCs w:val="18"/>
              </w:rPr>
            </w:pPr>
          </w:p>
        </w:tc>
        <w:tc>
          <w:tcPr>
            <w:tcW w:w="450" w:type="dxa"/>
            <w:shd w:val="clear" w:color="auto" w:fill="FFFF00"/>
          </w:tcPr>
          <w:p w14:paraId="051C5EC8" w14:textId="77777777" w:rsidR="0006685A" w:rsidRPr="002A2F73" w:rsidRDefault="0006685A" w:rsidP="00D61D67">
            <w:pPr>
              <w:spacing w:after="0"/>
              <w:rPr>
                <w:rFonts w:cs="Calibri"/>
                <w:sz w:val="18"/>
                <w:szCs w:val="18"/>
              </w:rPr>
            </w:pPr>
          </w:p>
        </w:tc>
        <w:tc>
          <w:tcPr>
            <w:tcW w:w="450" w:type="dxa"/>
            <w:shd w:val="clear" w:color="auto" w:fill="FFFF00"/>
          </w:tcPr>
          <w:p w14:paraId="2C6CC3AC" w14:textId="77777777" w:rsidR="0006685A" w:rsidRPr="002A2F73" w:rsidRDefault="0006685A" w:rsidP="00D61D67">
            <w:pPr>
              <w:spacing w:after="0"/>
              <w:rPr>
                <w:rFonts w:cs="Calibri"/>
                <w:sz w:val="18"/>
                <w:szCs w:val="18"/>
              </w:rPr>
            </w:pPr>
          </w:p>
        </w:tc>
        <w:tc>
          <w:tcPr>
            <w:tcW w:w="450" w:type="dxa"/>
            <w:shd w:val="clear" w:color="auto" w:fill="FFFF00"/>
          </w:tcPr>
          <w:p w14:paraId="639B6CFB" w14:textId="77777777" w:rsidR="0006685A" w:rsidRPr="002A2F73" w:rsidRDefault="0006685A" w:rsidP="00D61D67">
            <w:pPr>
              <w:spacing w:after="0"/>
              <w:rPr>
                <w:rFonts w:cs="Calibri"/>
                <w:sz w:val="18"/>
                <w:szCs w:val="18"/>
              </w:rPr>
            </w:pPr>
          </w:p>
        </w:tc>
        <w:tc>
          <w:tcPr>
            <w:tcW w:w="450" w:type="dxa"/>
            <w:shd w:val="clear" w:color="auto" w:fill="auto"/>
          </w:tcPr>
          <w:p w14:paraId="5CB0CEAB" w14:textId="77777777" w:rsidR="0006685A" w:rsidRPr="002A2F73" w:rsidRDefault="0006685A" w:rsidP="00D61D67">
            <w:pPr>
              <w:spacing w:after="0"/>
              <w:rPr>
                <w:rFonts w:cs="Calibri"/>
                <w:sz w:val="18"/>
                <w:szCs w:val="18"/>
              </w:rPr>
            </w:pPr>
          </w:p>
        </w:tc>
        <w:tc>
          <w:tcPr>
            <w:tcW w:w="450" w:type="dxa"/>
            <w:shd w:val="clear" w:color="auto" w:fill="auto"/>
          </w:tcPr>
          <w:p w14:paraId="05F56F22" w14:textId="77777777" w:rsidR="0006685A" w:rsidRPr="002A2F73" w:rsidRDefault="0006685A" w:rsidP="00D61D67">
            <w:pPr>
              <w:spacing w:after="0"/>
              <w:rPr>
                <w:rFonts w:cs="Calibri"/>
                <w:sz w:val="18"/>
                <w:szCs w:val="18"/>
              </w:rPr>
            </w:pPr>
          </w:p>
        </w:tc>
        <w:tc>
          <w:tcPr>
            <w:tcW w:w="450" w:type="dxa"/>
            <w:shd w:val="clear" w:color="auto" w:fill="auto"/>
          </w:tcPr>
          <w:p w14:paraId="33B52C3E" w14:textId="77777777" w:rsidR="0006685A" w:rsidRPr="002A2F73" w:rsidRDefault="0006685A" w:rsidP="00D61D67">
            <w:pPr>
              <w:spacing w:after="0"/>
              <w:rPr>
                <w:rFonts w:cs="Calibri"/>
                <w:sz w:val="18"/>
                <w:szCs w:val="18"/>
              </w:rPr>
            </w:pPr>
          </w:p>
        </w:tc>
        <w:tc>
          <w:tcPr>
            <w:tcW w:w="450" w:type="dxa"/>
            <w:shd w:val="clear" w:color="auto" w:fill="auto"/>
          </w:tcPr>
          <w:p w14:paraId="486F058A" w14:textId="77777777" w:rsidR="0006685A" w:rsidRPr="002A2F73" w:rsidRDefault="0006685A" w:rsidP="00D61D67">
            <w:pPr>
              <w:spacing w:after="0"/>
              <w:rPr>
                <w:rFonts w:cs="Calibri"/>
                <w:sz w:val="18"/>
                <w:szCs w:val="18"/>
              </w:rPr>
            </w:pPr>
          </w:p>
        </w:tc>
        <w:tc>
          <w:tcPr>
            <w:tcW w:w="444" w:type="dxa"/>
            <w:shd w:val="clear" w:color="auto" w:fill="auto"/>
          </w:tcPr>
          <w:p w14:paraId="66344FC1" w14:textId="77777777" w:rsidR="0006685A" w:rsidRPr="002A2F73" w:rsidRDefault="0006685A" w:rsidP="00D61D67">
            <w:pPr>
              <w:spacing w:after="0"/>
              <w:rPr>
                <w:rFonts w:cs="Calibri"/>
                <w:sz w:val="18"/>
                <w:szCs w:val="18"/>
              </w:rPr>
            </w:pPr>
          </w:p>
        </w:tc>
        <w:tc>
          <w:tcPr>
            <w:tcW w:w="452" w:type="dxa"/>
            <w:shd w:val="clear" w:color="auto" w:fill="auto"/>
          </w:tcPr>
          <w:p w14:paraId="7FE48A08" w14:textId="77777777" w:rsidR="0006685A" w:rsidRPr="002A2F73" w:rsidRDefault="0006685A" w:rsidP="00D61D67">
            <w:pPr>
              <w:spacing w:after="0"/>
              <w:rPr>
                <w:rFonts w:cs="Calibri"/>
                <w:sz w:val="18"/>
                <w:szCs w:val="18"/>
              </w:rPr>
            </w:pPr>
          </w:p>
        </w:tc>
        <w:tc>
          <w:tcPr>
            <w:tcW w:w="452" w:type="dxa"/>
            <w:shd w:val="clear" w:color="auto" w:fill="auto"/>
          </w:tcPr>
          <w:p w14:paraId="7D905CD3" w14:textId="77777777" w:rsidR="0006685A" w:rsidRPr="002A2F73" w:rsidRDefault="0006685A" w:rsidP="00D61D67">
            <w:pPr>
              <w:spacing w:after="0"/>
              <w:rPr>
                <w:rFonts w:cs="Calibri"/>
                <w:sz w:val="18"/>
                <w:szCs w:val="18"/>
              </w:rPr>
            </w:pPr>
          </w:p>
        </w:tc>
        <w:tc>
          <w:tcPr>
            <w:tcW w:w="452" w:type="dxa"/>
            <w:shd w:val="clear" w:color="auto" w:fill="auto"/>
          </w:tcPr>
          <w:p w14:paraId="2645F786" w14:textId="77777777" w:rsidR="0006685A" w:rsidRPr="002A2F73" w:rsidRDefault="0006685A" w:rsidP="00D61D67">
            <w:pPr>
              <w:spacing w:after="0"/>
              <w:rPr>
                <w:rFonts w:cs="Calibri"/>
                <w:sz w:val="18"/>
                <w:szCs w:val="18"/>
              </w:rPr>
            </w:pPr>
          </w:p>
        </w:tc>
      </w:tr>
      <w:tr w:rsidR="0006685A" w:rsidRPr="002A2F73" w14:paraId="397CC7D2" w14:textId="77777777" w:rsidTr="00A72652">
        <w:tc>
          <w:tcPr>
            <w:tcW w:w="1170" w:type="dxa"/>
            <w:vMerge/>
          </w:tcPr>
          <w:p w14:paraId="117ABF2D"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2D04EDC7" w14:textId="77777777" w:rsidR="0006685A" w:rsidRPr="002A2F73" w:rsidRDefault="0006685A" w:rsidP="00D61D67">
            <w:pPr>
              <w:spacing w:after="0"/>
              <w:jc w:val="left"/>
              <w:rPr>
                <w:rFonts w:cs="Calibri"/>
                <w:sz w:val="18"/>
                <w:szCs w:val="18"/>
              </w:rPr>
            </w:pPr>
          </w:p>
        </w:tc>
        <w:tc>
          <w:tcPr>
            <w:tcW w:w="3960" w:type="dxa"/>
          </w:tcPr>
          <w:p w14:paraId="3122A943" w14:textId="2A7F0081"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b/>
                <w:bCs/>
                <w:sz w:val="18"/>
                <w:szCs w:val="18"/>
              </w:rPr>
              <w:t>3</w:t>
            </w:r>
            <w:r w:rsidRPr="002A2F73">
              <w:rPr>
                <w:rFonts w:cs="Calibri"/>
                <w:sz w:val="18"/>
                <w:szCs w:val="18"/>
                <w:cs/>
              </w:rPr>
              <w:t xml:space="preserve">: </w:t>
            </w:r>
            <w:r w:rsidRPr="002A2F73">
              <w:rPr>
                <w:rFonts w:cs="Calibri"/>
                <w:sz w:val="18"/>
                <w:szCs w:val="18"/>
              </w:rPr>
              <w:t>Conduct of a dynamic grid stability study to evaluate the impact of 50</w:t>
            </w:r>
            <w:r w:rsidRPr="002A2F73">
              <w:rPr>
                <w:rFonts w:cs="Calibri"/>
                <w:sz w:val="18"/>
                <w:szCs w:val="18"/>
                <w:cs/>
              </w:rPr>
              <w:t xml:space="preserve">% </w:t>
            </w:r>
            <w:r w:rsidRPr="002A2F73">
              <w:rPr>
                <w:rFonts w:cs="Calibri"/>
                <w:sz w:val="18"/>
                <w:szCs w:val="18"/>
              </w:rPr>
              <w:t>Solar PV penetration and beyond on the entire grid system</w:t>
            </w:r>
          </w:p>
        </w:tc>
        <w:tc>
          <w:tcPr>
            <w:tcW w:w="450" w:type="dxa"/>
            <w:shd w:val="clear" w:color="auto" w:fill="FFFF00"/>
          </w:tcPr>
          <w:p w14:paraId="19C42B23" w14:textId="77777777" w:rsidR="0006685A" w:rsidRPr="002A2F73" w:rsidRDefault="0006685A" w:rsidP="00D61D67">
            <w:pPr>
              <w:spacing w:after="0"/>
              <w:rPr>
                <w:rFonts w:cs="Calibri"/>
                <w:sz w:val="18"/>
                <w:szCs w:val="18"/>
              </w:rPr>
            </w:pPr>
          </w:p>
        </w:tc>
        <w:tc>
          <w:tcPr>
            <w:tcW w:w="450" w:type="dxa"/>
            <w:shd w:val="clear" w:color="auto" w:fill="FFFF00"/>
          </w:tcPr>
          <w:p w14:paraId="15B78F3F" w14:textId="77777777" w:rsidR="0006685A" w:rsidRPr="002A2F73" w:rsidRDefault="0006685A" w:rsidP="00D61D67">
            <w:pPr>
              <w:spacing w:after="0"/>
              <w:rPr>
                <w:rFonts w:cs="Calibri"/>
                <w:sz w:val="18"/>
                <w:szCs w:val="18"/>
              </w:rPr>
            </w:pPr>
          </w:p>
        </w:tc>
        <w:tc>
          <w:tcPr>
            <w:tcW w:w="450" w:type="dxa"/>
            <w:shd w:val="clear" w:color="auto" w:fill="FFFF00"/>
          </w:tcPr>
          <w:p w14:paraId="3DFF19D6" w14:textId="77777777" w:rsidR="0006685A" w:rsidRPr="002A2F73" w:rsidRDefault="0006685A" w:rsidP="00D61D67">
            <w:pPr>
              <w:spacing w:after="0"/>
              <w:rPr>
                <w:rFonts w:cs="Calibri"/>
                <w:sz w:val="18"/>
                <w:szCs w:val="18"/>
              </w:rPr>
            </w:pPr>
          </w:p>
        </w:tc>
        <w:tc>
          <w:tcPr>
            <w:tcW w:w="450" w:type="dxa"/>
            <w:shd w:val="clear" w:color="auto" w:fill="FFFF00"/>
          </w:tcPr>
          <w:p w14:paraId="7E8EF830" w14:textId="77777777" w:rsidR="0006685A" w:rsidRPr="002A2F73" w:rsidRDefault="0006685A" w:rsidP="00D61D67">
            <w:pPr>
              <w:spacing w:after="0"/>
              <w:rPr>
                <w:rFonts w:cs="Calibri"/>
                <w:sz w:val="18"/>
                <w:szCs w:val="18"/>
              </w:rPr>
            </w:pPr>
          </w:p>
        </w:tc>
        <w:tc>
          <w:tcPr>
            <w:tcW w:w="450" w:type="dxa"/>
            <w:shd w:val="clear" w:color="auto" w:fill="auto"/>
          </w:tcPr>
          <w:p w14:paraId="4DD43449" w14:textId="77777777" w:rsidR="0006685A" w:rsidRPr="002A2F73" w:rsidRDefault="0006685A" w:rsidP="00D61D67">
            <w:pPr>
              <w:spacing w:after="0"/>
              <w:rPr>
                <w:rFonts w:cs="Calibri"/>
                <w:sz w:val="18"/>
                <w:szCs w:val="18"/>
              </w:rPr>
            </w:pPr>
          </w:p>
        </w:tc>
        <w:tc>
          <w:tcPr>
            <w:tcW w:w="450" w:type="dxa"/>
            <w:shd w:val="clear" w:color="auto" w:fill="auto"/>
          </w:tcPr>
          <w:p w14:paraId="60E6AF1B"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0CD88FCE"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6B118203" w14:textId="77777777" w:rsidR="0006685A" w:rsidRPr="002A2F73" w:rsidRDefault="0006685A" w:rsidP="00D61D67">
            <w:pPr>
              <w:spacing w:after="0"/>
              <w:rPr>
                <w:rFonts w:cs="Calibri"/>
                <w:sz w:val="18"/>
                <w:szCs w:val="18"/>
              </w:rPr>
            </w:pPr>
          </w:p>
        </w:tc>
        <w:tc>
          <w:tcPr>
            <w:tcW w:w="450" w:type="dxa"/>
            <w:shd w:val="clear" w:color="auto" w:fill="auto"/>
          </w:tcPr>
          <w:p w14:paraId="19B5A56D" w14:textId="77777777" w:rsidR="0006685A" w:rsidRPr="002A2F73" w:rsidRDefault="0006685A" w:rsidP="00D61D67">
            <w:pPr>
              <w:spacing w:after="0"/>
              <w:rPr>
                <w:rFonts w:cs="Calibri"/>
                <w:sz w:val="18"/>
                <w:szCs w:val="18"/>
              </w:rPr>
            </w:pPr>
          </w:p>
        </w:tc>
        <w:tc>
          <w:tcPr>
            <w:tcW w:w="450" w:type="dxa"/>
            <w:shd w:val="clear" w:color="auto" w:fill="auto"/>
          </w:tcPr>
          <w:p w14:paraId="6898157F" w14:textId="77777777" w:rsidR="0006685A" w:rsidRPr="002A2F73" w:rsidRDefault="0006685A" w:rsidP="00D61D67">
            <w:pPr>
              <w:spacing w:after="0"/>
              <w:rPr>
                <w:rFonts w:cs="Calibri"/>
                <w:sz w:val="18"/>
                <w:szCs w:val="18"/>
              </w:rPr>
            </w:pPr>
          </w:p>
        </w:tc>
        <w:tc>
          <w:tcPr>
            <w:tcW w:w="450" w:type="dxa"/>
            <w:shd w:val="clear" w:color="auto" w:fill="auto"/>
          </w:tcPr>
          <w:p w14:paraId="2D7D8D3E" w14:textId="77777777" w:rsidR="0006685A" w:rsidRPr="002A2F73" w:rsidRDefault="0006685A" w:rsidP="00D61D67">
            <w:pPr>
              <w:spacing w:after="0"/>
              <w:rPr>
                <w:rFonts w:cs="Calibri"/>
                <w:sz w:val="18"/>
                <w:szCs w:val="18"/>
              </w:rPr>
            </w:pPr>
          </w:p>
        </w:tc>
        <w:tc>
          <w:tcPr>
            <w:tcW w:w="450" w:type="dxa"/>
            <w:shd w:val="clear" w:color="auto" w:fill="auto"/>
          </w:tcPr>
          <w:p w14:paraId="44A050C6" w14:textId="77777777" w:rsidR="0006685A" w:rsidRPr="002A2F73" w:rsidRDefault="0006685A" w:rsidP="00D61D67">
            <w:pPr>
              <w:spacing w:after="0"/>
              <w:rPr>
                <w:rFonts w:cs="Calibri"/>
                <w:sz w:val="18"/>
                <w:szCs w:val="18"/>
              </w:rPr>
            </w:pPr>
          </w:p>
        </w:tc>
        <w:tc>
          <w:tcPr>
            <w:tcW w:w="444" w:type="dxa"/>
            <w:shd w:val="clear" w:color="auto" w:fill="auto"/>
          </w:tcPr>
          <w:p w14:paraId="5547A02F" w14:textId="77777777" w:rsidR="0006685A" w:rsidRPr="002A2F73" w:rsidRDefault="0006685A" w:rsidP="00D61D67">
            <w:pPr>
              <w:spacing w:after="0"/>
              <w:rPr>
                <w:rFonts w:cs="Calibri"/>
                <w:sz w:val="18"/>
                <w:szCs w:val="18"/>
              </w:rPr>
            </w:pPr>
          </w:p>
        </w:tc>
        <w:tc>
          <w:tcPr>
            <w:tcW w:w="452" w:type="dxa"/>
            <w:shd w:val="clear" w:color="auto" w:fill="auto"/>
          </w:tcPr>
          <w:p w14:paraId="37D90643" w14:textId="77777777" w:rsidR="0006685A" w:rsidRPr="002A2F73" w:rsidRDefault="0006685A" w:rsidP="00D61D67">
            <w:pPr>
              <w:spacing w:after="0"/>
              <w:rPr>
                <w:rFonts w:cs="Calibri"/>
                <w:sz w:val="18"/>
                <w:szCs w:val="18"/>
              </w:rPr>
            </w:pPr>
          </w:p>
        </w:tc>
        <w:tc>
          <w:tcPr>
            <w:tcW w:w="452" w:type="dxa"/>
            <w:shd w:val="clear" w:color="auto" w:fill="auto"/>
          </w:tcPr>
          <w:p w14:paraId="1BD2145B" w14:textId="77777777" w:rsidR="0006685A" w:rsidRPr="002A2F73" w:rsidRDefault="0006685A" w:rsidP="00D61D67">
            <w:pPr>
              <w:spacing w:after="0"/>
              <w:rPr>
                <w:rFonts w:cs="Calibri"/>
                <w:sz w:val="18"/>
                <w:szCs w:val="18"/>
              </w:rPr>
            </w:pPr>
          </w:p>
        </w:tc>
        <w:tc>
          <w:tcPr>
            <w:tcW w:w="452" w:type="dxa"/>
            <w:shd w:val="clear" w:color="auto" w:fill="auto"/>
          </w:tcPr>
          <w:p w14:paraId="65639CA1" w14:textId="77777777" w:rsidR="0006685A" w:rsidRPr="002A2F73" w:rsidRDefault="0006685A" w:rsidP="00D61D67">
            <w:pPr>
              <w:spacing w:after="0"/>
              <w:rPr>
                <w:rFonts w:cs="Calibri"/>
                <w:sz w:val="18"/>
                <w:szCs w:val="18"/>
              </w:rPr>
            </w:pPr>
          </w:p>
        </w:tc>
      </w:tr>
      <w:tr w:rsidR="0006685A" w:rsidRPr="002A2F73" w14:paraId="2EC5B0AA" w14:textId="77777777" w:rsidTr="00A72652">
        <w:tc>
          <w:tcPr>
            <w:tcW w:w="1170" w:type="dxa"/>
            <w:vMerge/>
          </w:tcPr>
          <w:p w14:paraId="043D6B87"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4352BC0F" w14:textId="77777777" w:rsidR="0006685A" w:rsidRPr="002A2F73" w:rsidRDefault="0006685A" w:rsidP="00D61D67">
            <w:pPr>
              <w:spacing w:after="0"/>
              <w:jc w:val="left"/>
              <w:rPr>
                <w:rFonts w:cs="Calibri"/>
                <w:sz w:val="18"/>
                <w:szCs w:val="18"/>
              </w:rPr>
            </w:pPr>
          </w:p>
        </w:tc>
        <w:tc>
          <w:tcPr>
            <w:tcW w:w="3960" w:type="dxa"/>
          </w:tcPr>
          <w:p w14:paraId="5805771F" w14:textId="6543239C"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b/>
                <w:bCs/>
                <w:sz w:val="18"/>
                <w:szCs w:val="18"/>
              </w:rPr>
              <w:t>4</w:t>
            </w:r>
            <w:r w:rsidRPr="002A2F73">
              <w:rPr>
                <w:rFonts w:cs="Calibri"/>
                <w:b/>
                <w:bCs/>
                <w:sz w:val="18"/>
                <w:szCs w:val="18"/>
                <w:cs/>
              </w:rPr>
              <w:t xml:space="preserve">: </w:t>
            </w:r>
            <w:r w:rsidRPr="002A2F73">
              <w:rPr>
                <w:rFonts w:cs="Calibri"/>
                <w:sz w:val="18"/>
                <w:szCs w:val="18"/>
              </w:rPr>
              <w:t>Conduct of an assessment to determine the required electrical HV component upgrades and communication</w:t>
            </w:r>
            <w:r w:rsidRPr="002A2F73">
              <w:rPr>
                <w:rFonts w:cs="Calibri"/>
                <w:sz w:val="18"/>
                <w:szCs w:val="18"/>
                <w:cs/>
              </w:rPr>
              <w:t>/</w:t>
            </w:r>
            <w:r w:rsidRPr="002A2F73">
              <w:rPr>
                <w:rFonts w:cs="Calibri"/>
                <w:sz w:val="18"/>
                <w:szCs w:val="18"/>
              </w:rPr>
              <w:t>electrical infrastructure upgrades in the grid system in order to monitor and operate them from a new proposed SCADA system</w:t>
            </w:r>
          </w:p>
        </w:tc>
        <w:tc>
          <w:tcPr>
            <w:tcW w:w="450" w:type="dxa"/>
            <w:shd w:val="clear" w:color="auto" w:fill="auto"/>
          </w:tcPr>
          <w:p w14:paraId="64B7BAC6" w14:textId="77777777" w:rsidR="0006685A" w:rsidRPr="002A2F73" w:rsidRDefault="0006685A" w:rsidP="00D61D67">
            <w:pPr>
              <w:spacing w:after="0"/>
              <w:rPr>
                <w:rFonts w:cs="Calibri"/>
                <w:sz w:val="18"/>
                <w:szCs w:val="18"/>
              </w:rPr>
            </w:pPr>
          </w:p>
        </w:tc>
        <w:tc>
          <w:tcPr>
            <w:tcW w:w="450" w:type="dxa"/>
            <w:shd w:val="clear" w:color="auto" w:fill="auto"/>
          </w:tcPr>
          <w:p w14:paraId="778527F3" w14:textId="77777777" w:rsidR="0006685A" w:rsidRPr="002A2F73" w:rsidRDefault="0006685A" w:rsidP="00D61D67">
            <w:pPr>
              <w:spacing w:after="0"/>
              <w:rPr>
                <w:rFonts w:cs="Calibri"/>
                <w:sz w:val="18"/>
                <w:szCs w:val="18"/>
              </w:rPr>
            </w:pPr>
          </w:p>
        </w:tc>
        <w:tc>
          <w:tcPr>
            <w:tcW w:w="450" w:type="dxa"/>
            <w:shd w:val="clear" w:color="auto" w:fill="FFFF00"/>
          </w:tcPr>
          <w:p w14:paraId="4A5A964E" w14:textId="77777777" w:rsidR="0006685A" w:rsidRPr="002A2F73" w:rsidRDefault="0006685A" w:rsidP="00D61D67">
            <w:pPr>
              <w:spacing w:after="0"/>
              <w:rPr>
                <w:rFonts w:cs="Calibri"/>
                <w:sz w:val="18"/>
                <w:szCs w:val="18"/>
              </w:rPr>
            </w:pPr>
          </w:p>
        </w:tc>
        <w:tc>
          <w:tcPr>
            <w:tcW w:w="450" w:type="dxa"/>
            <w:shd w:val="clear" w:color="auto" w:fill="FFFF00"/>
          </w:tcPr>
          <w:p w14:paraId="1044FFF0" w14:textId="77777777" w:rsidR="0006685A" w:rsidRPr="002A2F73" w:rsidRDefault="0006685A" w:rsidP="00D61D67">
            <w:pPr>
              <w:spacing w:after="0"/>
              <w:rPr>
                <w:rFonts w:cs="Calibri"/>
                <w:sz w:val="18"/>
                <w:szCs w:val="18"/>
              </w:rPr>
            </w:pPr>
          </w:p>
        </w:tc>
        <w:tc>
          <w:tcPr>
            <w:tcW w:w="450" w:type="dxa"/>
            <w:shd w:val="clear" w:color="auto" w:fill="FFFF00"/>
          </w:tcPr>
          <w:p w14:paraId="421B463F" w14:textId="77777777" w:rsidR="0006685A" w:rsidRPr="002A2F73" w:rsidRDefault="0006685A" w:rsidP="00D61D67">
            <w:pPr>
              <w:spacing w:after="0"/>
              <w:rPr>
                <w:rFonts w:cs="Calibri"/>
                <w:sz w:val="18"/>
                <w:szCs w:val="18"/>
              </w:rPr>
            </w:pPr>
          </w:p>
        </w:tc>
        <w:tc>
          <w:tcPr>
            <w:tcW w:w="450" w:type="dxa"/>
            <w:shd w:val="clear" w:color="auto" w:fill="FFFF00"/>
          </w:tcPr>
          <w:p w14:paraId="2B62B13C" w14:textId="77777777" w:rsidR="0006685A" w:rsidRPr="002A2F73" w:rsidRDefault="0006685A" w:rsidP="00D61D67">
            <w:pPr>
              <w:spacing w:after="0"/>
              <w:rPr>
                <w:rFonts w:cs="Calibri"/>
                <w:sz w:val="18"/>
                <w:szCs w:val="18"/>
              </w:rPr>
            </w:pPr>
          </w:p>
        </w:tc>
        <w:tc>
          <w:tcPr>
            <w:tcW w:w="450" w:type="dxa"/>
            <w:shd w:val="clear" w:color="auto" w:fill="FFFF00"/>
          </w:tcPr>
          <w:p w14:paraId="0436162E" w14:textId="77777777" w:rsidR="0006685A" w:rsidRPr="002A2F73" w:rsidRDefault="0006685A" w:rsidP="00D61D67">
            <w:pPr>
              <w:spacing w:after="0"/>
              <w:rPr>
                <w:rFonts w:cs="Calibri"/>
                <w:sz w:val="18"/>
                <w:szCs w:val="18"/>
              </w:rPr>
            </w:pPr>
          </w:p>
        </w:tc>
        <w:tc>
          <w:tcPr>
            <w:tcW w:w="450" w:type="dxa"/>
            <w:shd w:val="clear" w:color="auto" w:fill="FFFF00"/>
          </w:tcPr>
          <w:p w14:paraId="29FD8BD9" w14:textId="77777777" w:rsidR="0006685A" w:rsidRPr="002A2F73" w:rsidRDefault="0006685A" w:rsidP="00D61D67">
            <w:pPr>
              <w:spacing w:after="0"/>
              <w:rPr>
                <w:rFonts w:cs="Calibri"/>
                <w:sz w:val="18"/>
                <w:szCs w:val="18"/>
              </w:rPr>
            </w:pPr>
          </w:p>
        </w:tc>
        <w:tc>
          <w:tcPr>
            <w:tcW w:w="450" w:type="dxa"/>
            <w:shd w:val="clear" w:color="auto" w:fill="auto"/>
          </w:tcPr>
          <w:p w14:paraId="7EEAD2F4" w14:textId="77777777" w:rsidR="0006685A" w:rsidRPr="002A2F73" w:rsidRDefault="0006685A" w:rsidP="00D61D67">
            <w:pPr>
              <w:spacing w:after="0"/>
              <w:rPr>
                <w:rFonts w:cs="Calibri"/>
                <w:sz w:val="18"/>
                <w:szCs w:val="18"/>
              </w:rPr>
            </w:pPr>
          </w:p>
        </w:tc>
        <w:tc>
          <w:tcPr>
            <w:tcW w:w="450" w:type="dxa"/>
            <w:shd w:val="clear" w:color="auto" w:fill="auto"/>
          </w:tcPr>
          <w:p w14:paraId="11ABD3A7" w14:textId="77777777" w:rsidR="0006685A" w:rsidRPr="002A2F73" w:rsidRDefault="0006685A" w:rsidP="00D61D67">
            <w:pPr>
              <w:spacing w:after="0"/>
              <w:rPr>
                <w:rFonts w:cs="Calibri"/>
                <w:sz w:val="18"/>
                <w:szCs w:val="18"/>
              </w:rPr>
            </w:pPr>
          </w:p>
        </w:tc>
        <w:tc>
          <w:tcPr>
            <w:tcW w:w="450" w:type="dxa"/>
            <w:shd w:val="clear" w:color="auto" w:fill="auto"/>
          </w:tcPr>
          <w:p w14:paraId="07E36EA2" w14:textId="77777777" w:rsidR="0006685A" w:rsidRPr="002A2F73" w:rsidRDefault="0006685A" w:rsidP="00D61D67">
            <w:pPr>
              <w:spacing w:after="0"/>
              <w:rPr>
                <w:rFonts w:cs="Calibri"/>
                <w:sz w:val="18"/>
                <w:szCs w:val="18"/>
              </w:rPr>
            </w:pPr>
          </w:p>
        </w:tc>
        <w:tc>
          <w:tcPr>
            <w:tcW w:w="450" w:type="dxa"/>
            <w:shd w:val="clear" w:color="auto" w:fill="auto"/>
          </w:tcPr>
          <w:p w14:paraId="3B1802D6" w14:textId="77777777" w:rsidR="0006685A" w:rsidRPr="002A2F73" w:rsidRDefault="0006685A" w:rsidP="00D61D67">
            <w:pPr>
              <w:spacing w:after="0"/>
              <w:rPr>
                <w:rFonts w:cs="Calibri"/>
                <w:sz w:val="18"/>
                <w:szCs w:val="18"/>
              </w:rPr>
            </w:pPr>
          </w:p>
        </w:tc>
        <w:tc>
          <w:tcPr>
            <w:tcW w:w="444" w:type="dxa"/>
            <w:shd w:val="clear" w:color="auto" w:fill="auto"/>
          </w:tcPr>
          <w:p w14:paraId="2331983F" w14:textId="77777777" w:rsidR="0006685A" w:rsidRPr="002A2F73" w:rsidRDefault="0006685A" w:rsidP="00D61D67">
            <w:pPr>
              <w:spacing w:after="0"/>
              <w:rPr>
                <w:rFonts w:cs="Calibri"/>
                <w:sz w:val="18"/>
                <w:szCs w:val="18"/>
              </w:rPr>
            </w:pPr>
          </w:p>
        </w:tc>
        <w:tc>
          <w:tcPr>
            <w:tcW w:w="452" w:type="dxa"/>
            <w:shd w:val="clear" w:color="auto" w:fill="auto"/>
          </w:tcPr>
          <w:p w14:paraId="40AA6DD2" w14:textId="77777777" w:rsidR="0006685A" w:rsidRPr="002A2F73" w:rsidRDefault="0006685A" w:rsidP="00D61D67">
            <w:pPr>
              <w:spacing w:after="0"/>
              <w:rPr>
                <w:rFonts w:cs="Calibri"/>
                <w:sz w:val="18"/>
                <w:szCs w:val="18"/>
              </w:rPr>
            </w:pPr>
          </w:p>
        </w:tc>
        <w:tc>
          <w:tcPr>
            <w:tcW w:w="452" w:type="dxa"/>
            <w:shd w:val="clear" w:color="auto" w:fill="auto"/>
          </w:tcPr>
          <w:p w14:paraId="6543EF52" w14:textId="77777777" w:rsidR="0006685A" w:rsidRPr="002A2F73" w:rsidRDefault="0006685A" w:rsidP="00D61D67">
            <w:pPr>
              <w:spacing w:after="0"/>
              <w:rPr>
                <w:rFonts w:cs="Calibri"/>
                <w:sz w:val="18"/>
                <w:szCs w:val="18"/>
              </w:rPr>
            </w:pPr>
          </w:p>
        </w:tc>
        <w:tc>
          <w:tcPr>
            <w:tcW w:w="452" w:type="dxa"/>
            <w:shd w:val="clear" w:color="auto" w:fill="auto"/>
          </w:tcPr>
          <w:p w14:paraId="7A411B6A" w14:textId="77777777" w:rsidR="0006685A" w:rsidRPr="002A2F73" w:rsidRDefault="0006685A" w:rsidP="00D61D67">
            <w:pPr>
              <w:spacing w:after="0"/>
              <w:rPr>
                <w:rFonts w:cs="Calibri"/>
                <w:sz w:val="18"/>
                <w:szCs w:val="18"/>
              </w:rPr>
            </w:pPr>
          </w:p>
        </w:tc>
      </w:tr>
      <w:tr w:rsidR="0006685A" w:rsidRPr="002A2F73" w14:paraId="72802D99" w14:textId="77777777" w:rsidTr="00A72652">
        <w:tc>
          <w:tcPr>
            <w:tcW w:w="1170" w:type="dxa"/>
            <w:vMerge/>
          </w:tcPr>
          <w:p w14:paraId="41246422"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2C225627" w14:textId="77777777" w:rsidR="0006685A" w:rsidRPr="002A2F73" w:rsidRDefault="0006685A" w:rsidP="00D61D67">
            <w:pPr>
              <w:spacing w:after="0"/>
              <w:jc w:val="left"/>
              <w:rPr>
                <w:rFonts w:cs="Calibri"/>
                <w:sz w:val="18"/>
                <w:szCs w:val="18"/>
              </w:rPr>
            </w:pPr>
          </w:p>
        </w:tc>
        <w:tc>
          <w:tcPr>
            <w:tcW w:w="3960" w:type="dxa"/>
          </w:tcPr>
          <w:p w14:paraId="3C4FDBED" w14:textId="5337671B"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5</w:t>
            </w:r>
            <w:r w:rsidRPr="002A2F73">
              <w:rPr>
                <w:rFonts w:cs="Calibri"/>
                <w:b/>
                <w:bCs/>
                <w:sz w:val="18"/>
                <w:szCs w:val="18"/>
                <w:cs/>
              </w:rPr>
              <w:t>:</w:t>
            </w:r>
            <w:r w:rsidRPr="002A2F73">
              <w:rPr>
                <w:rFonts w:cs="Calibri"/>
                <w:sz w:val="18"/>
                <w:szCs w:val="18"/>
              </w:rPr>
              <w:t xml:space="preserve"> Conduct of a protection study to establish the detailed protection scheme and equipment protection settings of the entire grid system with Battery Energy Storage Systems and the new planned RE</w:t>
            </w:r>
            <w:r w:rsidRPr="002A2F73">
              <w:rPr>
                <w:rFonts w:cs="Calibri"/>
                <w:sz w:val="18"/>
                <w:szCs w:val="18"/>
                <w:cs/>
              </w:rPr>
              <w:t>-</w:t>
            </w:r>
            <w:r w:rsidRPr="002A2F73">
              <w:rPr>
                <w:rFonts w:cs="Calibri"/>
                <w:sz w:val="18"/>
                <w:szCs w:val="18"/>
              </w:rPr>
              <w:t>based power generation systems</w:t>
            </w:r>
          </w:p>
        </w:tc>
        <w:tc>
          <w:tcPr>
            <w:tcW w:w="450" w:type="dxa"/>
            <w:shd w:val="clear" w:color="auto" w:fill="auto"/>
          </w:tcPr>
          <w:p w14:paraId="5EB4F10E" w14:textId="77777777" w:rsidR="0006685A" w:rsidRPr="002A2F73" w:rsidRDefault="0006685A" w:rsidP="00D61D67">
            <w:pPr>
              <w:spacing w:after="0"/>
              <w:rPr>
                <w:rFonts w:cs="Calibri"/>
                <w:sz w:val="18"/>
                <w:szCs w:val="18"/>
              </w:rPr>
            </w:pPr>
          </w:p>
        </w:tc>
        <w:tc>
          <w:tcPr>
            <w:tcW w:w="450" w:type="dxa"/>
            <w:shd w:val="clear" w:color="auto" w:fill="auto"/>
          </w:tcPr>
          <w:p w14:paraId="5E909DBF" w14:textId="77777777" w:rsidR="0006685A" w:rsidRPr="002A2F73" w:rsidRDefault="0006685A" w:rsidP="00D61D67">
            <w:pPr>
              <w:spacing w:after="0"/>
              <w:rPr>
                <w:rFonts w:cs="Calibri"/>
                <w:sz w:val="18"/>
                <w:szCs w:val="18"/>
              </w:rPr>
            </w:pPr>
          </w:p>
        </w:tc>
        <w:tc>
          <w:tcPr>
            <w:tcW w:w="450" w:type="dxa"/>
            <w:shd w:val="clear" w:color="auto" w:fill="auto"/>
          </w:tcPr>
          <w:p w14:paraId="6D00854C" w14:textId="77777777" w:rsidR="0006685A" w:rsidRPr="002A2F73" w:rsidRDefault="0006685A" w:rsidP="00D61D67">
            <w:pPr>
              <w:spacing w:after="0"/>
              <w:rPr>
                <w:rFonts w:cs="Calibri"/>
                <w:sz w:val="18"/>
                <w:szCs w:val="18"/>
              </w:rPr>
            </w:pPr>
          </w:p>
        </w:tc>
        <w:tc>
          <w:tcPr>
            <w:tcW w:w="450" w:type="dxa"/>
            <w:shd w:val="clear" w:color="auto" w:fill="FFFF00"/>
          </w:tcPr>
          <w:p w14:paraId="48069771" w14:textId="77777777" w:rsidR="0006685A" w:rsidRPr="002A2F73" w:rsidRDefault="0006685A" w:rsidP="00D61D67">
            <w:pPr>
              <w:spacing w:after="0"/>
              <w:rPr>
                <w:rFonts w:cs="Calibri"/>
                <w:sz w:val="18"/>
                <w:szCs w:val="18"/>
              </w:rPr>
            </w:pPr>
          </w:p>
        </w:tc>
        <w:tc>
          <w:tcPr>
            <w:tcW w:w="450" w:type="dxa"/>
            <w:shd w:val="clear" w:color="auto" w:fill="FFFF00"/>
          </w:tcPr>
          <w:p w14:paraId="3FEC9401" w14:textId="77777777" w:rsidR="0006685A" w:rsidRPr="002A2F73" w:rsidRDefault="0006685A" w:rsidP="00D61D67">
            <w:pPr>
              <w:spacing w:after="0"/>
              <w:rPr>
                <w:rFonts w:cs="Calibri"/>
                <w:sz w:val="18"/>
                <w:szCs w:val="18"/>
              </w:rPr>
            </w:pPr>
          </w:p>
        </w:tc>
        <w:tc>
          <w:tcPr>
            <w:tcW w:w="450" w:type="dxa"/>
            <w:shd w:val="clear" w:color="auto" w:fill="FFFF00"/>
          </w:tcPr>
          <w:p w14:paraId="71F6CEEA" w14:textId="77777777" w:rsidR="0006685A" w:rsidRPr="002A2F73" w:rsidRDefault="0006685A" w:rsidP="00D61D67">
            <w:pPr>
              <w:spacing w:after="0"/>
              <w:rPr>
                <w:rFonts w:cs="Calibri"/>
                <w:sz w:val="18"/>
                <w:szCs w:val="18"/>
              </w:rPr>
            </w:pPr>
          </w:p>
        </w:tc>
        <w:tc>
          <w:tcPr>
            <w:tcW w:w="450" w:type="dxa"/>
            <w:shd w:val="clear" w:color="auto" w:fill="FFFF00"/>
          </w:tcPr>
          <w:p w14:paraId="246CDE12"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7F902423" w14:textId="77777777" w:rsidR="0006685A" w:rsidRPr="002A2F73" w:rsidRDefault="0006685A" w:rsidP="00D61D67">
            <w:pPr>
              <w:spacing w:after="0"/>
              <w:rPr>
                <w:rFonts w:cs="Calibri"/>
                <w:sz w:val="18"/>
                <w:szCs w:val="18"/>
              </w:rPr>
            </w:pPr>
          </w:p>
        </w:tc>
        <w:tc>
          <w:tcPr>
            <w:tcW w:w="450" w:type="dxa"/>
            <w:shd w:val="clear" w:color="auto" w:fill="auto"/>
          </w:tcPr>
          <w:p w14:paraId="57C75D7B" w14:textId="77777777" w:rsidR="0006685A" w:rsidRPr="002A2F73" w:rsidRDefault="0006685A" w:rsidP="00D61D67">
            <w:pPr>
              <w:spacing w:after="0"/>
              <w:rPr>
                <w:rFonts w:cs="Calibri"/>
                <w:sz w:val="18"/>
                <w:szCs w:val="18"/>
              </w:rPr>
            </w:pPr>
          </w:p>
        </w:tc>
        <w:tc>
          <w:tcPr>
            <w:tcW w:w="450" w:type="dxa"/>
            <w:shd w:val="clear" w:color="auto" w:fill="auto"/>
          </w:tcPr>
          <w:p w14:paraId="165A20D0" w14:textId="77777777" w:rsidR="0006685A" w:rsidRPr="002A2F73" w:rsidRDefault="0006685A" w:rsidP="00D61D67">
            <w:pPr>
              <w:spacing w:after="0"/>
              <w:rPr>
                <w:rFonts w:cs="Calibri"/>
                <w:sz w:val="18"/>
                <w:szCs w:val="18"/>
              </w:rPr>
            </w:pPr>
          </w:p>
        </w:tc>
        <w:tc>
          <w:tcPr>
            <w:tcW w:w="450" w:type="dxa"/>
            <w:shd w:val="clear" w:color="auto" w:fill="auto"/>
          </w:tcPr>
          <w:p w14:paraId="1AA978F9" w14:textId="77777777" w:rsidR="0006685A" w:rsidRPr="002A2F73" w:rsidRDefault="0006685A" w:rsidP="00D61D67">
            <w:pPr>
              <w:spacing w:after="0"/>
              <w:rPr>
                <w:rFonts w:cs="Calibri"/>
                <w:sz w:val="18"/>
                <w:szCs w:val="18"/>
              </w:rPr>
            </w:pPr>
          </w:p>
        </w:tc>
        <w:tc>
          <w:tcPr>
            <w:tcW w:w="450" w:type="dxa"/>
            <w:shd w:val="clear" w:color="auto" w:fill="auto"/>
          </w:tcPr>
          <w:p w14:paraId="72929EC7" w14:textId="77777777" w:rsidR="0006685A" w:rsidRPr="002A2F73" w:rsidRDefault="0006685A" w:rsidP="00D61D67">
            <w:pPr>
              <w:spacing w:after="0"/>
              <w:rPr>
                <w:rFonts w:cs="Calibri"/>
                <w:sz w:val="18"/>
                <w:szCs w:val="18"/>
              </w:rPr>
            </w:pPr>
          </w:p>
        </w:tc>
        <w:tc>
          <w:tcPr>
            <w:tcW w:w="444" w:type="dxa"/>
            <w:shd w:val="clear" w:color="auto" w:fill="auto"/>
          </w:tcPr>
          <w:p w14:paraId="7DE22C94" w14:textId="77777777" w:rsidR="0006685A" w:rsidRPr="002A2F73" w:rsidRDefault="0006685A" w:rsidP="00D61D67">
            <w:pPr>
              <w:spacing w:after="0"/>
              <w:rPr>
                <w:rFonts w:cs="Calibri"/>
                <w:sz w:val="18"/>
                <w:szCs w:val="18"/>
              </w:rPr>
            </w:pPr>
          </w:p>
        </w:tc>
        <w:tc>
          <w:tcPr>
            <w:tcW w:w="452" w:type="dxa"/>
            <w:shd w:val="clear" w:color="auto" w:fill="auto"/>
          </w:tcPr>
          <w:p w14:paraId="68D5265F" w14:textId="77777777" w:rsidR="0006685A" w:rsidRPr="002A2F73" w:rsidRDefault="0006685A" w:rsidP="00D61D67">
            <w:pPr>
              <w:spacing w:after="0"/>
              <w:rPr>
                <w:rFonts w:cs="Calibri"/>
                <w:sz w:val="18"/>
                <w:szCs w:val="18"/>
              </w:rPr>
            </w:pPr>
          </w:p>
        </w:tc>
        <w:tc>
          <w:tcPr>
            <w:tcW w:w="452" w:type="dxa"/>
            <w:shd w:val="clear" w:color="auto" w:fill="auto"/>
          </w:tcPr>
          <w:p w14:paraId="542DE70C" w14:textId="77777777" w:rsidR="0006685A" w:rsidRPr="002A2F73" w:rsidRDefault="0006685A" w:rsidP="00D61D67">
            <w:pPr>
              <w:spacing w:after="0"/>
              <w:rPr>
                <w:rFonts w:cs="Calibri"/>
                <w:sz w:val="18"/>
                <w:szCs w:val="18"/>
              </w:rPr>
            </w:pPr>
          </w:p>
        </w:tc>
        <w:tc>
          <w:tcPr>
            <w:tcW w:w="452" w:type="dxa"/>
            <w:shd w:val="clear" w:color="auto" w:fill="auto"/>
          </w:tcPr>
          <w:p w14:paraId="00059DB7" w14:textId="77777777" w:rsidR="0006685A" w:rsidRPr="002A2F73" w:rsidRDefault="0006685A" w:rsidP="00D61D67">
            <w:pPr>
              <w:spacing w:after="0"/>
              <w:rPr>
                <w:rFonts w:cs="Calibri"/>
                <w:sz w:val="18"/>
                <w:szCs w:val="18"/>
              </w:rPr>
            </w:pPr>
          </w:p>
        </w:tc>
      </w:tr>
      <w:tr w:rsidR="0006685A" w:rsidRPr="002A2F73" w14:paraId="3942E058" w14:textId="77777777" w:rsidTr="00A72652">
        <w:tc>
          <w:tcPr>
            <w:tcW w:w="1170" w:type="dxa"/>
            <w:vMerge/>
          </w:tcPr>
          <w:p w14:paraId="2DD08091"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32E113B1" w14:textId="77777777" w:rsidR="0006685A" w:rsidRPr="002A2F73" w:rsidRDefault="0006685A" w:rsidP="00D61D67">
            <w:pPr>
              <w:spacing w:after="0"/>
              <w:jc w:val="left"/>
              <w:rPr>
                <w:rFonts w:cs="Calibri"/>
                <w:sz w:val="18"/>
                <w:szCs w:val="18"/>
              </w:rPr>
            </w:pPr>
          </w:p>
        </w:tc>
        <w:tc>
          <w:tcPr>
            <w:tcW w:w="3960" w:type="dxa"/>
          </w:tcPr>
          <w:p w14:paraId="7FBD3F0B" w14:textId="30D9C0F7"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6</w:t>
            </w:r>
            <w:r w:rsidRPr="002A2F73">
              <w:rPr>
                <w:rFonts w:cs="Calibri"/>
                <w:b/>
                <w:bCs/>
                <w:sz w:val="18"/>
                <w:szCs w:val="18"/>
                <w:cs/>
              </w:rPr>
              <w:t xml:space="preserve">: </w:t>
            </w:r>
            <w:r w:rsidRPr="002A2F73">
              <w:rPr>
                <w:rFonts w:cs="Calibri"/>
                <w:sz w:val="18"/>
                <w:szCs w:val="18"/>
              </w:rPr>
              <w:t>Formulation and establishment of RE</w:t>
            </w:r>
            <w:r w:rsidRPr="002A2F73">
              <w:rPr>
                <w:rFonts w:cs="Calibri"/>
                <w:sz w:val="18"/>
                <w:szCs w:val="18"/>
                <w:cs/>
              </w:rPr>
              <w:t>-</w:t>
            </w:r>
            <w:r w:rsidRPr="002A2F73">
              <w:rPr>
                <w:rFonts w:cs="Calibri"/>
                <w:sz w:val="18"/>
                <w:szCs w:val="18"/>
              </w:rPr>
              <w:t>grid code requirements for grid integration of RE</w:t>
            </w:r>
            <w:r w:rsidRPr="002A2F73">
              <w:rPr>
                <w:rFonts w:cs="Calibri"/>
                <w:sz w:val="18"/>
                <w:szCs w:val="18"/>
                <w:cs/>
              </w:rPr>
              <w:t>-</w:t>
            </w:r>
            <w:r w:rsidRPr="002A2F73">
              <w:rPr>
                <w:rFonts w:cs="Calibri"/>
                <w:sz w:val="18"/>
                <w:szCs w:val="18"/>
              </w:rPr>
              <w:t>based power generation units for connection procedure, grid compliance testing, frequency</w:t>
            </w:r>
            <w:r w:rsidRPr="002A2F73">
              <w:rPr>
                <w:rFonts w:cs="Calibri"/>
                <w:sz w:val="18"/>
                <w:szCs w:val="18"/>
                <w:cs/>
              </w:rPr>
              <w:t>/</w:t>
            </w:r>
            <w:r w:rsidRPr="002A2F73">
              <w:rPr>
                <w:rFonts w:cs="Calibri"/>
                <w:sz w:val="18"/>
                <w:szCs w:val="18"/>
              </w:rPr>
              <w:t>voltage control, power quality, protection, SCADA communication and load dispatch</w:t>
            </w:r>
            <w:r w:rsidRPr="002A2F73">
              <w:rPr>
                <w:rFonts w:cs="Calibri"/>
                <w:sz w:val="18"/>
                <w:szCs w:val="18"/>
                <w:cs/>
              </w:rPr>
              <w:t>/</w:t>
            </w:r>
            <w:r w:rsidRPr="002A2F73">
              <w:rPr>
                <w:rFonts w:cs="Calibri"/>
                <w:sz w:val="18"/>
                <w:szCs w:val="18"/>
              </w:rPr>
              <w:t>regulation</w:t>
            </w:r>
          </w:p>
        </w:tc>
        <w:tc>
          <w:tcPr>
            <w:tcW w:w="450" w:type="dxa"/>
            <w:shd w:val="clear" w:color="auto" w:fill="FFFF00"/>
          </w:tcPr>
          <w:p w14:paraId="1A288FB8" w14:textId="77777777" w:rsidR="0006685A" w:rsidRPr="002A2F73" w:rsidRDefault="0006685A" w:rsidP="00D61D67">
            <w:pPr>
              <w:spacing w:after="0"/>
              <w:rPr>
                <w:rFonts w:cs="Calibri"/>
                <w:sz w:val="18"/>
                <w:szCs w:val="18"/>
              </w:rPr>
            </w:pPr>
          </w:p>
        </w:tc>
        <w:tc>
          <w:tcPr>
            <w:tcW w:w="450" w:type="dxa"/>
            <w:shd w:val="clear" w:color="auto" w:fill="FFFF00"/>
          </w:tcPr>
          <w:p w14:paraId="211E4FF3" w14:textId="77777777" w:rsidR="0006685A" w:rsidRPr="002A2F73" w:rsidRDefault="0006685A" w:rsidP="00D61D67">
            <w:pPr>
              <w:spacing w:after="0"/>
              <w:rPr>
                <w:rFonts w:cs="Calibri"/>
                <w:sz w:val="18"/>
                <w:szCs w:val="18"/>
              </w:rPr>
            </w:pPr>
          </w:p>
        </w:tc>
        <w:tc>
          <w:tcPr>
            <w:tcW w:w="450" w:type="dxa"/>
            <w:shd w:val="clear" w:color="auto" w:fill="FFFF00"/>
          </w:tcPr>
          <w:p w14:paraId="22EDE968" w14:textId="77777777" w:rsidR="0006685A" w:rsidRPr="002A2F73" w:rsidRDefault="0006685A" w:rsidP="00D61D67">
            <w:pPr>
              <w:spacing w:after="0"/>
              <w:rPr>
                <w:rFonts w:cs="Calibri"/>
                <w:sz w:val="18"/>
                <w:szCs w:val="18"/>
              </w:rPr>
            </w:pPr>
          </w:p>
        </w:tc>
        <w:tc>
          <w:tcPr>
            <w:tcW w:w="450" w:type="dxa"/>
            <w:shd w:val="clear" w:color="auto" w:fill="FFFF00"/>
          </w:tcPr>
          <w:p w14:paraId="1C20033D" w14:textId="77777777" w:rsidR="0006685A" w:rsidRPr="002A2F73" w:rsidRDefault="0006685A" w:rsidP="00D61D67">
            <w:pPr>
              <w:spacing w:after="0"/>
              <w:rPr>
                <w:rFonts w:cs="Calibri"/>
                <w:sz w:val="18"/>
                <w:szCs w:val="18"/>
              </w:rPr>
            </w:pPr>
          </w:p>
        </w:tc>
        <w:tc>
          <w:tcPr>
            <w:tcW w:w="450" w:type="dxa"/>
            <w:shd w:val="clear" w:color="auto" w:fill="FFFF00"/>
          </w:tcPr>
          <w:p w14:paraId="13290771" w14:textId="77777777" w:rsidR="0006685A" w:rsidRPr="002A2F73" w:rsidRDefault="0006685A" w:rsidP="00D61D67">
            <w:pPr>
              <w:spacing w:after="0"/>
              <w:rPr>
                <w:rFonts w:cs="Calibri"/>
                <w:sz w:val="18"/>
                <w:szCs w:val="18"/>
              </w:rPr>
            </w:pPr>
          </w:p>
        </w:tc>
        <w:tc>
          <w:tcPr>
            <w:tcW w:w="450" w:type="dxa"/>
            <w:shd w:val="clear" w:color="auto" w:fill="FFFF00"/>
          </w:tcPr>
          <w:p w14:paraId="280F2A15"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68CE2BA9"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486DEFE6" w14:textId="77777777" w:rsidR="0006685A" w:rsidRPr="002A2F73" w:rsidRDefault="0006685A" w:rsidP="00D61D67">
            <w:pPr>
              <w:spacing w:after="0"/>
              <w:rPr>
                <w:rFonts w:cs="Calibri"/>
                <w:sz w:val="18"/>
                <w:szCs w:val="18"/>
              </w:rPr>
            </w:pPr>
          </w:p>
        </w:tc>
        <w:tc>
          <w:tcPr>
            <w:tcW w:w="450" w:type="dxa"/>
            <w:shd w:val="clear" w:color="auto" w:fill="auto"/>
          </w:tcPr>
          <w:p w14:paraId="3C992DE9" w14:textId="77777777" w:rsidR="0006685A" w:rsidRPr="002A2F73" w:rsidRDefault="0006685A" w:rsidP="00D61D67">
            <w:pPr>
              <w:spacing w:after="0"/>
              <w:rPr>
                <w:rFonts w:cs="Calibri"/>
                <w:sz w:val="18"/>
                <w:szCs w:val="18"/>
              </w:rPr>
            </w:pPr>
          </w:p>
        </w:tc>
        <w:tc>
          <w:tcPr>
            <w:tcW w:w="450" w:type="dxa"/>
            <w:shd w:val="clear" w:color="auto" w:fill="auto"/>
          </w:tcPr>
          <w:p w14:paraId="5B8317F0" w14:textId="77777777" w:rsidR="0006685A" w:rsidRPr="002A2F73" w:rsidRDefault="0006685A" w:rsidP="00D61D67">
            <w:pPr>
              <w:spacing w:after="0"/>
              <w:rPr>
                <w:rFonts w:cs="Calibri"/>
                <w:sz w:val="18"/>
                <w:szCs w:val="18"/>
              </w:rPr>
            </w:pPr>
          </w:p>
        </w:tc>
        <w:tc>
          <w:tcPr>
            <w:tcW w:w="450" w:type="dxa"/>
            <w:shd w:val="clear" w:color="auto" w:fill="auto"/>
          </w:tcPr>
          <w:p w14:paraId="4F3A394A" w14:textId="77777777" w:rsidR="0006685A" w:rsidRPr="002A2F73" w:rsidRDefault="0006685A" w:rsidP="00D61D67">
            <w:pPr>
              <w:spacing w:after="0"/>
              <w:rPr>
                <w:rFonts w:cs="Calibri"/>
                <w:sz w:val="18"/>
                <w:szCs w:val="18"/>
              </w:rPr>
            </w:pPr>
          </w:p>
        </w:tc>
        <w:tc>
          <w:tcPr>
            <w:tcW w:w="450" w:type="dxa"/>
            <w:shd w:val="clear" w:color="auto" w:fill="auto"/>
          </w:tcPr>
          <w:p w14:paraId="07B4A354" w14:textId="77777777" w:rsidR="0006685A" w:rsidRPr="002A2F73" w:rsidRDefault="0006685A" w:rsidP="00D61D67">
            <w:pPr>
              <w:spacing w:after="0"/>
              <w:rPr>
                <w:rFonts w:cs="Calibri"/>
                <w:sz w:val="18"/>
                <w:szCs w:val="18"/>
              </w:rPr>
            </w:pPr>
          </w:p>
        </w:tc>
        <w:tc>
          <w:tcPr>
            <w:tcW w:w="444" w:type="dxa"/>
            <w:shd w:val="clear" w:color="auto" w:fill="auto"/>
          </w:tcPr>
          <w:p w14:paraId="37EA8005" w14:textId="77777777" w:rsidR="0006685A" w:rsidRPr="002A2F73" w:rsidRDefault="0006685A" w:rsidP="00D61D67">
            <w:pPr>
              <w:spacing w:after="0"/>
              <w:rPr>
                <w:rFonts w:cs="Calibri"/>
                <w:sz w:val="18"/>
                <w:szCs w:val="18"/>
              </w:rPr>
            </w:pPr>
          </w:p>
        </w:tc>
        <w:tc>
          <w:tcPr>
            <w:tcW w:w="452" w:type="dxa"/>
            <w:shd w:val="clear" w:color="auto" w:fill="auto"/>
          </w:tcPr>
          <w:p w14:paraId="3A3E03A1" w14:textId="77777777" w:rsidR="0006685A" w:rsidRPr="002A2F73" w:rsidRDefault="0006685A" w:rsidP="00D61D67">
            <w:pPr>
              <w:spacing w:after="0"/>
              <w:rPr>
                <w:rFonts w:cs="Calibri"/>
                <w:sz w:val="18"/>
                <w:szCs w:val="18"/>
              </w:rPr>
            </w:pPr>
          </w:p>
        </w:tc>
        <w:tc>
          <w:tcPr>
            <w:tcW w:w="452" w:type="dxa"/>
            <w:shd w:val="clear" w:color="auto" w:fill="auto"/>
          </w:tcPr>
          <w:p w14:paraId="781DF9B9" w14:textId="77777777" w:rsidR="0006685A" w:rsidRPr="002A2F73" w:rsidRDefault="0006685A" w:rsidP="00D61D67">
            <w:pPr>
              <w:spacing w:after="0"/>
              <w:rPr>
                <w:rFonts w:cs="Calibri"/>
                <w:sz w:val="18"/>
                <w:szCs w:val="18"/>
              </w:rPr>
            </w:pPr>
          </w:p>
        </w:tc>
        <w:tc>
          <w:tcPr>
            <w:tcW w:w="452" w:type="dxa"/>
            <w:shd w:val="clear" w:color="auto" w:fill="auto"/>
          </w:tcPr>
          <w:p w14:paraId="31021DED" w14:textId="77777777" w:rsidR="0006685A" w:rsidRPr="002A2F73" w:rsidRDefault="0006685A" w:rsidP="00D61D67">
            <w:pPr>
              <w:spacing w:after="0"/>
              <w:rPr>
                <w:rFonts w:cs="Calibri"/>
                <w:sz w:val="18"/>
                <w:szCs w:val="18"/>
              </w:rPr>
            </w:pPr>
          </w:p>
        </w:tc>
      </w:tr>
      <w:tr w:rsidR="0006685A" w:rsidRPr="002A2F73" w14:paraId="72CE9F0B" w14:textId="77777777" w:rsidTr="00A72652">
        <w:tc>
          <w:tcPr>
            <w:tcW w:w="1170" w:type="dxa"/>
            <w:vMerge/>
          </w:tcPr>
          <w:p w14:paraId="2686E944" w14:textId="77777777" w:rsidR="0006685A" w:rsidRPr="002A2F73" w:rsidRDefault="0006685A" w:rsidP="00D61D67">
            <w:pPr>
              <w:spacing w:after="0"/>
              <w:rPr>
                <w:rFonts w:cs="Calibri"/>
                <w:sz w:val="18"/>
                <w:szCs w:val="18"/>
              </w:rPr>
            </w:pPr>
          </w:p>
        </w:tc>
        <w:tc>
          <w:tcPr>
            <w:tcW w:w="1620" w:type="dxa"/>
            <w:gridSpan w:val="2"/>
            <w:vMerge/>
            <w:shd w:val="clear" w:color="auto" w:fill="auto"/>
            <w:vAlign w:val="center"/>
          </w:tcPr>
          <w:p w14:paraId="20AFAA4D" w14:textId="77777777" w:rsidR="0006685A" w:rsidRPr="002A2F73" w:rsidRDefault="0006685A" w:rsidP="00D61D67">
            <w:pPr>
              <w:spacing w:after="0"/>
              <w:jc w:val="left"/>
              <w:rPr>
                <w:rFonts w:cs="Calibri"/>
                <w:sz w:val="18"/>
                <w:szCs w:val="18"/>
              </w:rPr>
            </w:pPr>
          </w:p>
        </w:tc>
        <w:tc>
          <w:tcPr>
            <w:tcW w:w="3960" w:type="dxa"/>
          </w:tcPr>
          <w:p w14:paraId="0E250239" w14:textId="0F02BB0E" w:rsidR="0006685A" w:rsidRPr="002A2F73" w:rsidRDefault="0006685A" w:rsidP="0006685A">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Pr="002A2F73">
              <w:rPr>
                <w:rFonts w:cs="Calibri"/>
                <w:b/>
                <w:bCs/>
                <w:sz w:val="18"/>
                <w:szCs w:val="18"/>
              </w:rPr>
              <w:t>7</w:t>
            </w:r>
            <w:r w:rsidRPr="002A2F73">
              <w:rPr>
                <w:rFonts w:cs="Calibri"/>
                <w:b/>
                <w:bCs/>
                <w:sz w:val="18"/>
                <w:szCs w:val="18"/>
                <w:cs/>
              </w:rPr>
              <w:t>:</w:t>
            </w:r>
            <w:r w:rsidRPr="002A2F73">
              <w:rPr>
                <w:rFonts w:cs="Calibri"/>
                <w:sz w:val="18"/>
                <w:szCs w:val="18"/>
              </w:rPr>
              <w:t xml:space="preserve"> Design and conduct of training programs for local experts to improve their skills on the operation and maintenance of battery storage systems and utility practices with RE for data collection analysis and real time control</w:t>
            </w:r>
          </w:p>
        </w:tc>
        <w:tc>
          <w:tcPr>
            <w:tcW w:w="450" w:type="dxa"/>
            <w:shd w:val="clear" w:color="auto" w:fill="auto"/>
          </w:tcPr>
          <w:p w14:paraId="3CD30BAA" w14:textId="77777777" w:rsidR="0006685A" w:rsidRPr="002A2F73" w:rsidRDefault="0006685A" w:rsidP="00D61D67">
            <w:pPr>
              <w:spacing w:after="0"/>
              <w:rPr>
                <w:rFonts w:cs="Calibri"/>
                <w:sz w:val="18"/>
                <w:szCs w:val="18"/>
              </w:rPr>
            </w:pPr>
          </w:p>
        </w:tc>
        <w:tc>
          <w:tcPr>
            <w:tcW w:w="450" w:type="dxa"/>
            <w:shd w:val="clear" w:color="auto" w:fill="auto"/>
          </w:tcPr>
          <w:p w14:paraId="07735320" w14:textId="77777777" w:rsidR="0006685A" w:rsidRPr="002A2F73" w:rsidRDefault="0006685A" w:rsidP="00D61D67">
            <w:pPr>
              <w:spacing w:after="0"/>
              <w:rPr>
                <w:rFonts w:cs="Calibri"/>
                <w:sz w:val="18"/>
                <w:szCs w:val="18"/>
              </w:rPr>
            </w:pPr>
          </w:p>
        </w:tc>
        <w:tc>
          <w:tcPr>
            <w:tcW w:w="450" w:type="dxa"/>
            <w:shd w:val="clear" w:color="auto" w:fill="FFFF00"/>
          </w:tcPr>
          <w:p w14:paraId="6E48A859" w14:textId="77777777" w:rsidR="0006685A" w:rsidRPr="002A2F73" w:rsidRDefault="0006685A" w:rsidP="00D61D67">
            <w:pPr>
              <w:spacing w:after="0"/>
              <w:rPr>
                <w:rFonts w:cs="Calibri"/>
                <w:sz w:val="18"/>
                <w:szCs w:val="18"/>
              </w:rPr>
            </w:pPr>
          </w:p>
        </w:tc>
        <w:tc>
          <w:tcPr>
            <w:tcW w:w="450" w:type="dxa"/>
            <w:shd w:val="clear" w:color="auto" w:fill="FFFF00"/>
          </w:tcPr>
          <w:p w14:paraId="746F413C" w14:textId="77777777" w:rsidR="0006685A" w:rsidRPr="002A2F73" w:rsidRDefault="0006685A" w:rsidP="00D61D67">
            <w:pPr>
              <w:spacing w:after="0"/>
              <w:rPr>
                <w:rFonts w:cs="Calibri"/>
                <w:sz w:val="18"/>
                <w:szCs w:val="18"/>
              </w:rPr>
            </w:pPr>
          </w:p>
        </w:tc>
        <w:tc>
          <w:tcPr>
            <w:tcW w:w="450" w:type="dxa"/>
            <w:shd w:val="clear" w:color="auto" w:fill="FFFF00"/>
          </w:tcPr>
          <w:p w14:paraId="6B269201" w14:textId="77777777" w:rsidR="0006685A" w:rsidRPr="002A2F73" w:rsidRDefault="0006685A" w:rsidP="00D61D67">
            <w:pPr>
              <w:spacing w:after="0"/>
              <w:rPr>
                <w:rFonts w:cs="Calibri"/>
                <w:sz w:val="18"/>
                <w:szCs w:val="18"/>
              </w:rPr>
            </w:pPr>
          </w:p>
        </w:tc>
        <w:tc>
          <w:tcPr>
            <w:tcW w:w="450" w:type="dxa"/>
            <w:shd w:val="clear" w:color="auto" w:fill="FFFF00"/>
          </w:tcPr>
          <w:p w14:paraId="41BC3044"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6B947CF0" w14:textId="77777777" w:rsidR="0006685A" w:rsidRPr="002A2F73" w:rsidRDefault="0006685A" w:rsidP="00D61D67">
            <w:pPr>
              <w:spacing w:after="0"/>
              <w:rPr>
                <w:rFonts w:cs="Calibri"/>
                <w:sz w:val="18"/>
                <w:szCs w:val="18"/>
              </w:rPr>
            </w:pPr>
          </w:p>
        </w:tc>
        <w:tc>
          <w:tcPr>
            <w:tcW w:w="450" w:type="dxa"/>
            <w:shd w:val="clear" w:color="auto" w:fill="FFFFFF" w:themeFill="background1"/>
          </w:tcPr>
          <w:p w14:paraId="3A89F408" w14:textId="77777777" w:rsidR="0006685A" w:rsidRPr="002A2F73" w:rsidRDefault="0006685A" w:rsidP="00D61D67">
            <w:pPr>
              <w:spacing w:after="0"/>
              <w:rPr>
                <w:rFonts w:cs="Calibri"/>
                <w:sz w:val="18"/>
                <w:szCs w:val="18"/>
              </w:rPr>
            </w:pPr>
          </w:p>
        </w:tc>
        <w:tc>
          <w:tcPr>
            <w:tcW w:w="450" w:type="dxa"/>
            <w:shd w:val="clear" w:color="auto" w:fill="auto"/>
          </w:tcPr>
          <w:p w14:paraId="59639F83" w14:textId="77777777" w:rsidR="0006685A" w:rsidRPr="002A2F73" w:rsidRDefault="0006685A" w:rsidP="00D61D67">
            <w:pPr>
              <w:spacing w:after="0"/>
              <w:rPr>
                <w:rFonts w:cs="Calibri"/>
                <w:sz w:val="18"/>
                <w:szCs w:val="18"/>
              </w:rPr>
            </w:pPr>
          </w:p>
        </w:tc>
        <w:tc>
          <w:tcPr>
            <w:tcW w:w="450" w:type="dxa"/>
            <w:shd w:val="clear" w:color="auto" w:fill="auto"/>
          </w:tcPr>
          <w:p w14:paraId="5DEB3ECD" w14:textId="77777777" w:rsidR="0006685A" w:rsidRPr="002A2F73" w:rsidRDefault="0006685A" w:rsidP="00D61D67">
            <w:pPr>
              <w:spacing w:after="0"/>
              <w:rPr>
                <w:rFonts w:cs="Calibri"/>
                <w:sz w:val="18"/>
                <w:szCs w:val="18"/>
              </w:rPr>
            </w:pPr>
          </w:p>
        </w:tc>
        <w:tc>
          <w:tcPr>
            <w:tcW w:w="450" w:type="dxa"/>
            <w:shd w:val="clear" w:color="auto" w:fill="FFFF00"/>
          </w:tcPr>
          <w:p w14:paraId="24D532FD" w14:textId="77777777" w:rsidR="0006685A" w:rsidRPr="002A2F73" w:rsidRDefault="0006685A" w:rsidP="00D61D67">
            <w:pPr>
              <w:spacing w:after="0"/>
              <w:rPr>
                <w:rFonts w:cs="Calibri"/>
                <w:sz w:val="18"/>
                <w:szCs w:val="18"/>
              </w:rPr>
            </w:pPr>
          </w:p>
        </w:tc>
        <w:tc>
          <w:tcPr>
            <w:tcW w:w="450" w:type="dxa"/>
            <w:shd w:val="clear" w:color="auto" w:fill="FFFF00"/>
          </w:tcPr>
          <w:p w14:paraId="2211D8B2" w14:textId="77777777" w:rsidR="0006685A" w:rsidRPr="002A2F73" w:rsidRDefault="0006685A" w:rsidP="00D61D67">
            <w:pPr>
              <w:spacing w:after="0"/>
              <w:rPr>
                <w:rFonts w:cs="Calibri"/>
                <w:sz w:val="18"/>
                <w:szCs w:val="18"/>
              </w:rPr>
            </w:pPr>
          </w:p>
        </w:tc>
        <w:tc>
          <w:tcPr>
            <w:tcW w:w="444" w:type="dxa"/>
            <w:shd w:val="clear" w:color="auto" w:fill="auto"/>
          </w:tcPr>
          <w:p w14:paraId="21B2F4C4" w14:textId="77777777" w:rsidR="0006685A" w:rsidRPr="002A2F73" w:rsidRDefault="0006685A" w:rsidP="00D61D67">
            <w:pPr>
              <w:spacing w:after="0"/>
              <w:rPr>
                <w:rFonts w:cs="Calibri"/>
                <w:sz w:val="18"/>
                <w:szCs w:val="18"/>
              </w:rPr>
            </w:pPr>
          </w:p>
        </w:tc>
        <w:tc>
          <w:tcPr>
            <w:tcW w:w="452" w:type="dxa"/>
            <w:shd w:val="clear" w:color="auto" w:fill="auto"/>
          </w:tcPr>
          <w:p w14:paraId="6964BD58" w14:textId="77777777" w:rsidR="0006685A" w:rsidRPr="002A2F73" w:rsidRDefault="0006685A" w:rsidP="00D61D67">
            <w:pPr>
              <w:spacing w:after="0"/>
              <w:rPr>
                <w:rFonts w:cs="Calibri"/>
                <w:sz w:val="18"/>
                <w:szCs w:val="18"/>
              </w:rPr>
            </w:pPr>
          </w:p>
        </w:tc>
        <w:tc>
          <w:tcPr>
            <w:tcW w:w="452" w:type="dxa"/>
            <w:shd w:val="clear" w:color="auto" w:fill="FFFF00"/>
          </w:tcPr>
          <w:p w14:paraId="58C0D75F" w14:textId="77777777" w:rsidR="0006685A" w:rsidRPr="002A2F73" w:rsidRDefault="0006685A" w:rsidP="00D61D67">
            <w:pPr>
              <w:spacing w:after="0"/>
              <w:rPr>
                <w:rFonts w:cs="Calibri"/>
                <w:sz w:val="18"/>
                <w:szCs w:val="18"/>
              </w:rPr>
            </w:pPr>
          </w:p>
        </w:tc>
        <w:tc>
          <w:tcPr>
            <w:tcW w:w="452" w:type="dxa"/>
            <w:shd w:val="clear" w:color="auto" w:fill="FFFF00"/>
          </w:tcPr>
          <w:p w14:paraId="791341C2" w14:textId="77777777" w:rsidR="0006685A" w:rsidRPr="002A2F73" w:rsidRDefault="0006685A" w:rsidP="00D61D67">
            <w:pPr>
              <w:spacing w:after="0"/>
              <w:rPr>
                <w:rFonts w:cs="Calibri"/>
                <w:sz w:val="18"/>
                <w:szCs w:val="18"/>
              </w:rPr>
            </w:pPr>
          </w:p>
        </w:tc>
      </w:tr>
      <w:tr w:rsidR="00D37CD8" w:rsidRPr="002A2F73" w14:paraId="66C472A1" w14:textId="77777777" w:rsidTr="00250125">
        <w:tc>
          <w:tcPr>
            <w:tcW w:w="1170" w:type="dxa"/>
            <w:vMerge/>
          </w:tcPr>
          <w:p w14:paraId="1E20DD4E" w14:textId="77777777" w:rsidR="009E02B3" w:rsidRPr="002A2F73" w:rsidRDefault="009E02B3" w:rsidP="00D61D67">
            <w:pPr>
              <w:spacing w:after="0"/>
              <w:rPr>
                <w:rFonts w:cs="Calibri"/>
                <w:sz w:val="18"/>
                <w:szCs w:val="18"/>
              </w:rPr>
            </w:pPr>
          </w:p>
        </w:tc>
        <w:tc>
          <w:tcPr>
            <w:tcW w:w="1620" w:type="dxa"/>
            <w:gridSpan w:val="2"/>
            <w:vMerge w:val="restart"/>
            <w:shd w:val="clear" w:color="auto" w:fill="auto"/>
          </w:tcPr>
          <w:p w14:paraId="6DD6B9B2"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3</w:t>
            </w:r>
            <w:r w:rsidRPr="002A2F73">
              <w:rPr>
                <w:rFonts w:cs="Calibri"/>
                <w:b/>
                <w:bCs/>
                <w:color w:val="000000"/>
                <w:sz w:val="18"/>
                <w:szCs w:val="18"/>
                <w:cs/>
              </w:rPr>
              <w:t>.</w:t>
            </w:r>
            <w:r w:rsidR="004A1F09" w:rsidRPr="002A2F73">
              <w:rPr>
                <w:rFonts w:cs="Calibri"/>
                <w:b/>
                <w:bCs/>
                <w:color w:val="000000"/>
                <w:sz w:val="18"/>
                <w:szCs w:val="18"/>
              </w:rPr>
              <w:t>5</w:t>
            </w:r>
            <w:r w:rsidRPr="002A2F73">
              <w:rPr>
                <w:rFonts w:cs="Calibri"/>
                <w:b/>
                <w:bCs/>
                <w:color w:val="000000"/>
                <w:sz w:val="18"/>
                <w:szCs w:val="18"/>
                <w:cs/>
              </w:rPr>
              <w:t>:</w:t>
            </w:r>
            <w:r w:rsidRPr="002A2F73">
              <w:rPr>
                <w:rFonts w:cs="Calibri"/>
                <w:color w:val="000000"/>
                <w:sz w:val="18"/>
                <w:szCs w:val="18"/>
              </w:rPr>
              <w:t xml:space="preserve"> Implemented and operational RE &amp; </w:t>
            </w:r>
            <w:r w:rsidRPr="002A2F73">
              <w:rPr>
                <w:rFonts w:cs="Calibri"/>
                <w:color w:val="000000"/>
                <w:sz w:val="18"/>
                <w:szCs w:val="18"/>
              </w:rPr>
              <w:lastRenderedPageBreak/>
              <w:t>EE technologies application demos</w:t>
            </w:r>
          </w:p>
        </w:tc>
        <w:tc>
          <w:tcPr>
            <w:tcW w:w="3960" w:type="dxa"/>
          </w:tcPr>
          <w:p w14:paraId="619EE2FD" w14:textId="77777777" w:rsidR="009E02B3" w:rsidRPr="002A2F73" w:rsidRDefault="009E02B3" w:rsidP="00D61D67">
            <w:pPr>
              <w:spacing w:after="0"/>
              <w:jc w:val="left"/>
              <w:rPr>
                <w:rFonts w:cs="Calibri"/>
                <w:sz w:val="18"/>
                <w:szCs w:val="18"/>
              </w:rPr>
            </w:pPr>
            <w:r w:rsidRPr="002A2F73">
              <w:rPr>
                <w:rFonts w:cs="Calibri"/>
                <w:b/>
                <w:bCs/>
                <w:sz w:val="18"/>
                <w:szCs w:val="18"/>
              </w:rPr>
              <w:lastRenderedPageBreak/>
              <w:t>Activity 3</w:t>
            </w:r>
            <w:r w:rsidRPr="002A2F73">
              <w:rPr>
                <w:rFonts w:cs="Calibri"/>
                <w:b/>
                <w:bCs/>
                <w:sz w:val="18"/>
                <w:szCs w:val="18"/>
                <w:cs/>
              </w:rPr>
              <w:t>.</w:t>
            </w:r>
            <w:r w:rsidR="004A1F09" w:rsidRPr="002A2F73">
              <w:rPr>
                <w:rFonts w:cs="Calibri"/>
                <w:b/>
                <w:bCs/>
                <w:sz w:val="18"/>
                <w:szCs w:val="18"/>
              </w:rPr>
              <w:t>5</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Installation and operation of the selected RE &amp; EE technology application demos</w:t>
            </w:r>
          </w:p>
        </w:tc>
        <w:tc>
          <w:tcPr>
            <w:tcW w:w="450" w:type="dxa"/>
            <w:shd w:val="clear" w:color="auto" w:fill="auto"/>
          </w:tcPr>
          <w:p w14:paraId="2776F188" w14:textId="77777777" w:rsidR="009E02B3" w:rsidRPr="002A2F73" w:rsidRDefault="009E02B3" w:rsidP="00D61D67">
            <w:pPr>
              <w:spacing w:after="0"/>
              <w:rPr>
                <w:rFonts w:cs="Calibri"/>
                <w:sz w:val="18"/>
                <w:szCs w:val="18"/>
              </w:rPr>
            </w:pPr>
          </w:p>
        </w:tc>
        <w:tc>
          <w:tcPr>
            <w:tcW w:w="450" w:type="dxa"/>
            <w:shd w:val="clear" w:color="auto" w:fill="auto"/>
          </w:tcPr>
          <w:p w14:paraId="191CBE48" w14:textId="77777777" w:rsidR="009E02B3" w:rsidRPr="002A2F73" w:rsidRDefault="009E02B3" w:rsidP="00D61D67">
            <w:pPr>
              <w:spacing w:after="0"/>
              <w:rPr>
                <w:rFonts w:cs="Calibri"/>
                <w:sz w:val="18"/>
                <w:szCs w:val="18"/>
              </w:rPr>
            </w:pPr>
          </w:p>
        </w:tc>
        <w:tc>
          <w:tcPr>
            <w:tcW w:w="450" w:type="dxa"/>
            <w:shd w:val="clear" w:color="auto" w:fill="FFFF00"/>
          </w:tcPr>
          <w:p w14:paraId="7EBC9BC1" w14:textId="77777777" w:rsidR="009E02B3" w:rsidRPr="002A2F73" w:rsidRDefault="009E02B3" w:rsidP="00D61D67">
            <w:pPr>
              <w:spacing w:after="0"/>
              <w:rPr>
                <w:rFonts w:cs="Calibri"/>
                <w:sz w:val="18"/>
                <w:szCs w:val="18"/>
              </w:rPr>
            </w:pPr>
          </w:p>
        </w:tc>
        <w:tc>
          <w:tcPr>
            <w:tcW w:w="450" w:type="dxa"/>
            <w:shd w:val="clear" w:color="auto" w:fill="FFFF00"/>
          </w:tcPr>
          <w:p w14:paraId="24B045E2" w14:textId="77777777" w:rsidR="009E02B3" w:rsidRPr="002A2F73" w:rsidRDefault="009E02B3" w:rsidP="00D61D67">
            <w:pPr>
              <w:spacing w:after="0"/>
              <w:rPr>
                <w:rFonts w:cs="Calibri"/>
                <w:sz w:val="18"/>
                <w:szCs w:val="18"/>
              </w:rPr>
            </w:pPr>
          </w:p>
        </w:tc>
        <w:tc>
          <w:tcPr>
            <w:tcW w:w="450" w:type="dxa"/>
            <w:shd w:val="clear" w:color="auto" w:fill="FFFF00"/>
          </w:tcPr>
          <w:p w14:paraId="1975B1DE" w14:textId="77777777" w:rsidR="009E02B3" w:rsidRPr="002A2F73" w:rsidRDefault="009E02B3" w:rsidP="00D61D67">
            <w:pPr>
              <w:spacing w:after="0"/>
              <w:rPr>
                <w:rFonts w:cs="Calibri"/>
                <w:sz w:val="18"/>
                <w:szCs w:val="18"/>
              </w:rPr>
            </w:pPr>
          </w:p>
        </w:tc>
        <w:tc>
          <w:tcPr>
            <w:tcW w:w="450" w:type="dxa"/>
            <w:shd w:val="clear" w:color="auto" w:fill="FFFF00"/>
          </w:tcPr>
          <w:p w14:paraId="53353F0E" w14:textId="77777777" w:rsidR="009E02B3" w:rsidRPr="002A2F73" w:rsidRDefault="009E02B3" w:rsidP="00D61D67">
            <w:pPr>
              <w:spacing w:after="0"/>
              <w:rPr>
                <w:rFonts w:cs="Calibri"/>
                <w:sz w:val="18"/>
                <w:szCs w:val="18"/>
              </w:rPr>
            </w:pPr>
          </w:p>
        </w:tc>
        <w:tc>
          <w:tcPr>
            <w:tcW w:w="450" w:type="dxa"/>
            <w:shd w:val="clear" w:color="auto" w:fill="FFFF00"/>
          </w:tcPr>
          <w:p w14:paraId="3CC0D8C6" w14:textId="77777777" w:rsidR="009E02B3" w:rsidRPr="002A2F73" w:rsidRDefault="009E02B3" w:rsidP="00D61D67">
            <w:pPr>
              <w:spacing w:after="0"/>
              <w:rPr>
                <w:rFonts w:cs="Calibri"/>
                <w:sz w:val="18"/>
                <w:szCs w:val="18"/>
              </w:rPr>
            </w:pPr>
          </w:p>
        </w:tc>
        <w:tc>
          <w:tcPr>
            <w:tcW w:w="450" w:type="dxa"/>
            <w:shd w:val="clear" w:color="auto" w:fill="FFFF00"/>
          </w:tcPr>
          <w:p w14:paraId="4D48F1DB" w14:textId="77777777" w:rsidR="009E02B3" w:rsidRPr="002A2F73" w:rsidRDefault="009E02B3" w:rsidP="00D61D67">
            <w:pPr>
              <w:spacing w:after="0"/>
              <w:rPr>
                <w:rFonts w:cs="Calibri"/>
                <w:sz w:val="18"/>
                <w:szCs w:val="18"/>
              </w:rPr>
            </w:pPr>
          </w:p>
        </w:tc>
        <w:tc>
          <w:tcPr>
            <w:tcW w:w="450" w:type="dxa"/>
            <w:shd w:val="clear" w:color="auto" w:fill="FFFF00"/>
          </w:tcPr>
          <w:p w14:paraId="027334CE" w14:textId="77777777" w:rsidR="009E02B3" w:rsidRPr="002A2F73" w:rsidRDefault="009E02B3" w:rsidP="00D61D67">
            <w:pPr>
              <w:spacing w:after="0"/>
              <w:rPr>
                <w:rFonts w:cs="Calibri"/>
                <w:sz w:val="18"/>
                <w:szCs w:val="18"/>
              </w:rPr>
            </w:pPr>
          </w:p>
        </w:tc>
        <w:tc>
          <w:tcPr>
            <w:tcW w:w="450" w:type="dxa"/>
            <w:shd w:val="clear" w:color="auto" w:fill="FFFF00"/>
          </w:tcPr>
          <w:p w14:paraId="18BD78F0" w14:textId="77777777" w:rsidR="009E02B3" w:rsidRPr="002A2F73" w:rsidRDefault="009E02B3" w:rsidP="00D61D67">
            <w:pPr>
              <w:spacing w:after="0"/>
              <w:rPr>
                <w:rFonts w:cs="Calibri"/>
                <w:sz w:val="18"/>
                <w:szCs w:val="18"/>
              </w:rPr>
            </w:pPr>
          </w:p>
        </w:tc>
        <w:tc>
          <w:tcPr>
            <w:tcW w:w="450" w:type="dxa"/>
            <w:shd w:val="clear" w:color="auto" w:fill="FFFF00"/>
          </w:tcPr>
          <w:p w14:paraId="37D54836" w14:textId="77777777" w:rsidR="009E02B3" w:rsidRPr="002A2F73" w:rsidRDefault="009E02B3" w:rsidP="00D61D67">
            <w:pPr>
              <w:spacing w:after="0"/>
              <w:rPr>
                <w:rFonts w:cs="Calibri"/>
                <w:sz w:val="18"/>
                <w:szCs w:val="18"/>
              </w:rPr>
            </w:pPr>
          </w:p>
        </w:tc>
        <w:tc>
          <w:tcPr>
            <w:tcW w:w="450" w:type="dxa"/>
            <w:shd w:val="clear" w:color="auto" w:fill="FFFF00"/>
          </w:tcPr>
          <w:p w14:paraId="0C4012DE" w14:textId="77777777" w:rsidR="009E02B3" w:rsidRPr="002A2F73" w:rsidRDefault="009E02B3" w:rsidP="00D61D67">
            <w:pPr>
              <w:spacing w:after="0"/>
              <w:rPr>
                <w:rFonts w:cs="Calibri"/>
                <w:sz w:val="18"/>
                <w:szCs w:val="18"/>
              </w:rPr>
            </w:pPr>
          </w:p>
        </w:tc>
        <w:tc>
          <w:tcPr>
            <w:tcW w:w="444" w:type="dxa"/>
            <w:shd w:val="clear" w:color="auto" w:fill="FFFF00"/>
          </w:tcPr>
          <w:p w14:paraId="11207A8F" w14:textId="77777777" w:rsidR="009E02B3" w:rsidRPr="002A2F73" w:rsidRDefault="009E02B3" w:rsidP="00D61D67">
            <w:pPr>
              <w:spacing w:after="0"/>
              <w:rPr>
                <w:rFonts w:cs="Calibri"/>
                <w:sz w:val="18"/>
                <w:szCs w:val="18"/>
              </w:rPr>
            </w:pPr>
          </w:p>
        </w:tc>
        <w:tc>
          <w:tcPr>
            <w:tcW w:w="452" w:type="dxa"/>
            <w:shd w:val="clear" w:color="auto" w:fill="FFFF00"/>
          </w:tcPr>
          <w:p w14:paraId="260A845C" w14:textId="77777777" w:rsidR="009E02B3" w:rsidRPr="002A2F73" w:rsidRDefault="009E02B3" w:rsidP="00D61D67">
            <w:pPr>
              <w:spacing w:after="0"/>
              <w:rPr>
                <w:rFonts w:cs="Calibri"/>
                <w:sz w:val="18"/>
                <w:szCs w:val="18"/>
              </w:rPr>
            </w:pPr>
          </w:p>
        </w:tc>
        <w:tc>
          <w:tcPr>
            <w:tcW w:w="452" w:type="dxa"/>
            <w:shd w:val="clear" w:color="auto" w:fill="FFFF00"/>
          </w:tcPr>
          <w:p w14:paraId="7C84910A" w14:textId="77777777" w:rsidR="009E02B3" w:rsidRPr="002A2F73" w:rsidRDefault="009E02B3" w:rsidP="00D61D67">
            <w:pPr>
              <w:spacing w:after="0"/>
              <w:rPr>
                <w:rFonts w:cs="Calibri"/>
                <w:sz w:val="18"/>
                <w:szCs w:val="18"/>
              </w:rPr>
            </w:pPr>
          </w:p>
        </w:tc>
        <w:tc>
          <w:tcPr>
            <w:tcW w:w="452" w:type="dxa"/>
            <w:shd w:val="clear" w:color="auto" w:fill="FFFF00"/>
          </w:tcPr>
          <w:p w14:paraId="04BD21C0" w14:textId="77777777" w:rsidR="009E02B3" w:rsidRPr="002A2F73" w:rsidRDefault="009E02B3" w:rsidP="00D61D67">
            <w:pPr>
              <w:spacing w:after="0"/>
              <w:rPr>
                <w:rFonts w:cs="Calibri"/>
                <w:sz w:val="18"/>
                <w:szCs w:val="18"/>
              </w:rPr>
            </w:pPr>
          </w:p>
        </w:tc>
      </w:tr>
      <w:tr w:rsidR="00D37CD8" w:rsidRPr="002A2F73" w14:paraId="724C5D80" w14:textId="77777777" w:rsidTr="00250125">
        <w:tc>
          <w:tcPr>
            <w:tcW w:w="1170" w:type="dxa"/>
            <w:vMerge/>
          </w:tcPr>
          <w:p w14:paraId="196E66F4" w14:textId="77777777" w:rsidR="009E02B3" w:rsidRPr="002A2F73" w:rsidRDefault="009E02B3" w:rsidP="00D61D67">
            <w:pPr>
              <w:spacing w:after="0"/>
              <w:rPr>
                <w:rFonts w:cs="Calibri"/>
                <w:sz w:val="18"/>
                <w:szCs w:val="18"/>
              </w:rPr>
            </w:pPr>
          </w:p>
        </w:tc>
        <w:tc>
          <w:tcPr>
            <w:tcW w:w="1620" w:type="dxa"/>
            <w:gridSpan w:val="2"/>
            <w:vMerge/>
            <w:shd w:val="clear" w:color="auto" w:fill="auto"/>
          </w:tcPr>
          <w:p w14:paraId="3B7057A9" w14:textId="77777777" w:rsidR="009E02B3" w:rsidRPr="002A2F73" w:rsidRDefault="009E02B3" w:rsidP="00D61D67">
            <w:pPr>
              <w:spacing w:after="0"/>
              <w:jc w:val="left"/>
              <w:rPr>
                <w:rFonts w:cs="Calibri"/>
                <w:b/>
                <w:bCs/>
                <w:color w:val="000000"/>
                <w:sz w:val="18"/>
                <w:szCs w:val="18"/>
              </w:rPr>
            </w:pPr>
          </w:p>
        </w:tc>
        <w:tc>
          <w:tcPr>
            <w:tcW w:w="3960" w:type="dxa"/>
          </w:tcPr>
          <w:p w14:paraId="5FDFD100" w14:textId="77777777" w:rsidR="009E02B3" w:rsidRPr="002A2F73" w:rsidRDefault="009E02B3" w:rsidP="00D61D67">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4A1F09" w:rsidRPr="002A2F73">
              <w:rPr>
                <w:rFonts w:cs="Calibri"/>
                <w:b/>
                <w:bCs/>
                <w:sz w:val="18"/>
                <w:szCs w:val="18"/>
              </w:rPr>
              <w:t>5</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Implementation of the required electrical HV component upgrades and </w:t>
            </w:r>
            <w:r w:rsidRPr="002A2F73">
              <w:rPr>
                <w:rFonts w:cs="Calibri"/>
                <w:sz w:val="18"/>
                <w:szCs w:val="18"/>
              </w:rPr>
              <w:lastRenderedPageBreak/>
              <w:t>communication</w:t>
            </w:r>
            <w:r w:rsidRPr="002A2F73">
              <w:rPr>
                <w:rFonts w:cs="Calibri"/>
                <w:sz w:val="18"/>
                <w:szCs w:val="18"/>
                <w:cs/>
              </w:rPr>
              <w:t>/</w:t>
            </w:r>
            <w:r w:rsidRPr="002A2F73">
              <w:rPr>
                <w:rFonts w:cs="Calibri"/>
                <w:sz w:val="18"/>
                <w:szCs w:val="18"/>
              </w:rPr>
              <w:t>electrical infrastruct</w:t>
            </w:r>
            <w:r w:rsidR="00BE1CC7" w:rsidRPr="002A2F73">
              <w:rPr>
                <w:rFonts w:cs="Calibri"/>
                <w:sz w:val="18"/>
                <w:szCs w:val="18"/>
              </w:rPr>
              <w:t>ure upgrades in the grid system</w:t>
            </w:r>
          </w:p>
        </w:tc>
        <w:tc>
          <w:tcPr>
            <w:tcW w:w="450" w:type="dxa"/>
            <w:shd w:val="clear" w:color="auto" w:fill="auto"/>
          </w:tcPr>
          <w:p w14:paraId="2861C857" w14:textId="77777777" w:rsidR="009E02B3" w:rsidRPr="002A2F73" w:rsidRDefault="009E02B3" w:rsidP="00D61D67">
            <w:pPr>
              <w:spacing w:after="0"/>
              <w:rPr>
                <w:rFonts w:cs="Calibri"/>
                <w:sz w:val="18"/>
                <w:szCs w:val="18"/>
              </w:rPr>
            </w:pPr>
          </w:p>
        </w:tc>
        <w:tc>
          <w:tcPr>
            <w:tcW w:w="450" w:type="dxa"/>
            <w:shd w:val="clear" w:color="auto" w:fill="auto"/>
          </w:tcPr>
          <w:p w14:paraId="4A4F7531" w14:textId="77777777" w:rsidR="009E02B3" w:rsidRPr="002A2F73" w:rsidRDefault="009E02B3" w:rsidP="00D61D67">
            <w:pPr>
              <w:spacing w:after="0"/>
              <w:rPr>
                <w:rFonts w:cs="Calibri"/>
                <w:sz w:val="18"/>
                <w:szCs w:val="18"/>
              </w:rPr>
            </w:pPr>
          </w:p>
        </w:tc>
        <w:tc>
          <w:tcPr>
            <w:tcW w:w="450" w:type="dxa"/>
            <w:shd w:val="clear" w:color="auto" w:fill="auto"/>
          </w:tcPr>
          <w:p w14:paraId="654FAC7E" w14:textId="77777777" w:rsidR="009E02B3" w:rsidRPr="002A2F73" w:rsidRDefault="009E02B3" w:rsidP="00D61D67">
            <w:pPr>
              <w:spacing w:after="0"/>
              <w:rPr>
                <w:rFonts w:cs="Calibri"/>
                <w:sz w:val="18"/>
                <w:szCs w:val="18"/>
              </w:rPr>
            </w:pPr>
          </w:p>
        </w:tc>
        <w:tc>
          <w:tcPr>
            <w:tcW w:w="450" w:type="dxa"/>
            <w:shd w:val="clear" w:color="auto" w:fill="auto"/>
          </w:tcPr>
          <w:p w14:paraId="3C9959DB" w14:textId="77777777" w:rsidR="009E02B3" w:rsidRPr="002A2F73" w:rsidRDefault="009E02B3" w:rsidP="00D61D67">
            <w:pPr>
              <w:spacing w:after="0"/>
              <w:rPr>
                <w:rFonts w:cs="Calibri"/>
                <w:sz w:val="18"/>
                <w:szCs w:val="18"/>
              </w:rPr>
            </w:pPr>
          </w:p>
        </w:tc>
        <w:tc>
          <w:tcPr>
            <w:tcW w:w="450" w:type="dxa"/>
            <w:shd w:val="clear" w:color="auto" w:fill="auto"/>
          </w:tcPr>
          <w:p w14:paraId="6218F89A" w14:textId="77777777" w:rsidR="009E02B3" w:rsidRPr="002A2F73" w:rsidRDefault="009E02B3" w:rsidP="00D61D67">
            <w:pPr>
              <w:spacing w:after="0"/>
              <w:rPr>
                <w:rFonts w:cs="Calibri"/>
                <w:sz w:val="18"/>
                <w:szCs w:val="18"/>
              </w:rPr>
            </w:pPr>
          </w:p>
        </w:tc>
        <w:tc>
          <w:tcPr>
            <w:tcW w:w="450" w:type="dxa"/>
            <w:shd w:val="clear" w:color="auto" w:fill="auto"/>
          </w:tcPr>
          <w:p w14:paraId="7306282C" w14:textId="77777777" w:rsidR="009E02B3" w:rsidRPr="002A2F73" w:rsidRDefault="009E02B3" w:rsidP="00D61D67">
            <w:pPr>
              <w:spacing w:after="0"/>
              <w:rPr>
                <w:rFonts w:cs="Calibri"/>
                <w:sz w:val="18"/>
                <w:szCs w:val="18"/>
              </w:rPr>
            </w:pPr>
          </w:p>
        </w:tc>
        <w:tc>
          <w:tcPr>
            <w:tcW w:w="450" w:type="dxa"/>
            <w:shd w:val="clear" w:color="auto" w:fill="FFFF00"/>
          </w:tcPr>
          <w:p w14:paraId="4E402655" w14:textId="77777777" w:rsidR="009E02B3" w:rsidRPr="002A2F73" w:rsidRDefault="009E02B3" w:rsidP="00D61D67">
            <w:pPr>
              <w:spacing w:after="0"/>
              <w:rPr>
                <w:rFonts w:cs="Calibri"/>
                <w:sz w:val="18"/>
                <w:szCs w:val="18"/>
              </w:rPr>
            </w:pPr>
          </w:p>
        </w:tc>
        <w:tc>
          <w:tcPr>
            <w:tcW w:w="450" w:type="dxa"/>
            <w:shd w:val="clear" w:color="auto" w:fill="FFFF00"/>
          </w:tcPr>
          <w:p w14:paraId="0E0B5895" w14:textId="77777777" w:rsidR="009E02B3" w:rsidRPr="002A2F73" w:rsidRDefault="009E02B3" w:rsidP="00D61D67">
            <w:pPr>
              <w:spacing w:after="0"/>
              <w:rPr>
                <w:rFonts w:cs="Calibri"/>
                <w:sz w:val="18"/>
                <w:szCs w:val="18"/>
              </w:rPr>
            </w:pPr>
          </w:p>
        </w:tc>
        <w:tc>
          <w:tcPr>
            <w:tcW w:w="450" w:type="dxa"/>
            <w:shd w:val="clear" w:color="auto" w:fill="FFFF00"/>
          </w:tcPr>
          <w:p w14:paraId="64520D77" w14:textId="77777777" w:rsidR="009E02B3" w:rsidRPr="002A2F73" w:rsidRDefault="009E02B3" w:rsidP="00D61D67">
            <w:pPr>
              <w:spacing w:after="0"/>
              <w:rPr>
                <w:rFonts w:cs="Calibri"/>
                <w:sz w:val="18"/>
                <w:szCs w:val="18"/>
              </w:rPr>
            </w:pPr>
          </w:p>
        </w:tc>
        <w:tc>
          <w:tcPr>
            <w:tcW w:w="450" w:type="dxa"/>
            <w:shd w:val="clear" w:color="auto" w:fill="FFFF00"/>
          </w:tcPr>
          <w:p w14:paraId="3ADB770E" w14:textId="77777777" w:rsidR="009E02B3" w:rsidRPr="002A2F73" w:rsidRDefault="009E02B3" w:rsidP="00D61D67">
            <w:pPr>
              <w:spacing w:after="0"/>
              <w:rPr>
                <w:rFonts w:cs="Calibri"/>
                <w:sz w:val="18"/>
                <w:szCs w:val="18"/>
              </w:rPr>
            </w:pPr>
          </w:p>
        </w:tc>
        <w:tc>
          <w:tcPr>
            <w:tcW w:w="450" w:type="dxa"/>
            <w:shd w:val="clear" w:color="auto" w:fill="FFFF00"/>
          </w:tcPr>
          <w:p w14:paraId="10733259" w14:textId="77777777" w:rsidR="009E02B3" w:rsidRPr="002A2F73" w:rsidRDefault="009E02B3" w:rsidP="00D61D67">
            <w:pPr>
              <w:spacing w:after="0"/>
              <w:rPr>
                <w:rFonts w:cs="Calibri"/>
                <w:sz w:val="18"/>
                <w:szCs w:val="18"/>
              </w:rPr>
            </w:pPr>
          </w:p>
        </w:tc>
        <w:tc>
          <w:tcPr>
            <w:tcW w:w="450" w:type="dxa"/>
            <w:shd w:val="clear" w:color="auto" w:fill="FFFF00"/>
          </w:tcPr>
          <w:p w14:paraId="2E5F4724" w14:textId="77777777" w:rsidR="009E02B3" w:rsidRPr="002A2F73" w:rsidRDefault="009E02B3" w:rsidP="00D61D67">
            <w:pPr>
              <w:spacing w:after="0"/>
              <w:rPr>
                <w:rFonts w:cs="Calibri"/>
                <w:sz w:val="18"/>
                <w:szCs w:val="18"/>
              </w:rPr>
            </w:pPr>
          </w:p>
        </w:tc>
        <w:tc>
          <w:tcPr>
            <w:tcW w:w="444" w:type="dxa"/>
            <w:shd w:val="clear" w:color="auto" w:fill="auto"/>
          </w:tcPr>
          <w:p w14:paraId="1838FC82" w14:textId="77777777" w:rsidR="009E02B3" w:rsidRPr="002A2F73" w:rsidRDefault="009E02B3" w:rsidP="00D61D67">
            <w:pPr>
              <w:spacing w:after="0"/>
              <w:rPr>
                <w:rFonts w:cs="Calibri"/>
                <w:sz w:val="18"/>
                <w:szCs w:val="18"/>
              </w:rPr>
            </w:pPr>
          </w:p>
        </w:tc>
        <w:tc>
          <w:tcPr>
            <w:tcW w:w="452" w:type="dxa"/>
            <w:shd w:val="clear" w:color="auto" w:fill="auto"/>
          </w:tcPr>
          <w:p w14:paraId="5D3BC531" w14:textId="77777777" w:rsidR="009E02B3" w:rsidRPr="002A2F73" w:rsidRDefault="009E02B3" w:rsidP="00D61D67">
            <w:pPr>
              <w:spacing w:after="0"/>
              <w:rPr>
                <w:rFonts w:cs="Calibri"/>
                <w:sz w:val="18"/>
                <w:szCs w:val="18"/>
              </w:rPr>
            </w:pPr>
          </w:p>
        </w:tc>
        <w:tc>
          <w:tcPr>
            <w:tcW w:w="452" w:type="dxa"/>
            <w:shd w:val="clear" w:color="auto" w:fill="auto"/>
          </w:tcPr>
          <w:p w14:paraId="5908CAF5" w14:textId="77777777" w:rsidR="009E02B3" w:rsidRPr="002A2F73" w:rsidRDefault="009E02B3" w:rsidP="00D61D67">
            <w:pPr>
              <w:spacing w:after="0"/>
              <w:rPr>
                <w:rFonts w:cs="Calibri"/>
                <w:sz w:val="18"/>
                <w:szCs w:val="18"/>
              </w:rPr>
            </w:pPr>
          </w:p>
        </w:tc>
        <w:tc>
          <w:tcPr>
            <w:tcW w:w="452" w:type="dxa"/>
            <w:shd w:val="clear" w:color="auto" w:fill="auto"/>
          </w:tcPr>
          <w:p w14:paraId="415EF0E5" w14:textId="77777777" w:rsidR="009E02B3" w:rsidRPr="002A2F73" w:rsidRDefault="009E02B3" w:rsidP="00D61D67">
            <w:pPr>
              <w:spacing w:after="0"/>
              <w:rPr>
                <w:rFonts w:cs="Calibri"/>
                <w:sz w:val="18"/>
                <w:szCs w:val="18"/>
              </w:rPr>
            </w:pPr>
          </w:p>
        </w:tc>
      </w:tr>
      <w:tr w:rsidR="00D37CD8" w:rsidRPr="002A2F73" w14:paraId="552B1975" w14:textId="77777777" w:rsidTr="00250125">
        <w:tc>
          <w:tcPr>
            <w:tcW w:w="1170" w:type="dxa"/>
            <w:vMerge/>
          </w:tcPr>
          <w:p w14:paraId="76ABEF4F" w14:textId="77777777" w:rsidR="009E02B3" w:rsidRPr="002A2F73" w:rsidRDefault="009E02B3" w:rsidP="00D61D67">
            <w:pPr>
              <w:spacing w:after="0"/>
              <w:rPr>
                <w:rFonts w:cs="Calibri"/>
                <w:sz w:val="18"/>
                <w:szCs w:val="18"/>
              </w:rPr>
            </w:pPr>
          </w:p>
        </w:tc>
        <w:tc>
          <w:tcPr>
            <w:tcW w:w="1620" w:type="dxa"/>
            <w:gridSpan w:val="2"/>
            <w:vMerge/>
            <w:shd w:val="clear" w:color="auto" w:fill="auto"/>
          </w:tcPr>
          <w:p w14:paraId="3D08949F" w14:textId="77777777" w:rsidR="009E02B3" w:rsidRPr="002A2F73" w:rsidRDefault="009E02B3" w:rsidP="00D61D67">
            <w:pPr>
              <w:spacing w:after="0"/>
              <w:jc w:val="left"/>
              <w:rPr>
                <w:rFonts w:cs="Calibri"/>
                <w:b/>
                <w:bCs/>
                <w:color w:val="000000"/>
                <w:sz w:val="18"/>
                <w:szCs w:val="18"/>
              </w:rPr>
            </w:pPr>
          </w:p>
        </w:tc>
        <w:tc>
          <w:tcPr>
            <w:tcW w:w="3960" w:type="dxa"/>
          </w:tcPr>
          <w:p w14:paraId="0D3A7966" w14:textId="77777777" w:rsidR="009E02B3" w:rsidRPr="002A2F73" w:rsidRDefault="009E02B3" w:rsidP="00D61D67">
            <w:pPr>
              <w:spacing w:after="0"/>
              <w:jc w:val="left"/>
              <w:rPr>
                <w:rFonts w:cs="Calibri"/>
                <w:b/>
                <w:bCs/>
                <w:sz w:val="18"/>
                <w:szCs w:val="18"/>
              </w:rPr>
            </w:pPr>
            <w:r w:rsidRPr="002A2F73">
              <w:rPr>
                <w:rFonts w:cs="Calibri"/>
                <w:b/>
                <w:sz w:val="18"/>
                <w:szCs w:val="18"/>
              </w:rPr>
              <w:t>Activity 3</w:t>
            </w:r>
            <w:r w:rsidRPr="002A2F73">
              <w:rPr>
                <w:rFonts w:cs="Calibri"/>
                <w:b/>
                <w:sz w:val="18"/>
                <w:szCs w:val="18"/>
                <w:cs/>
              </w:rPr>
              <w:t>.</w:t>
            </w:r>
            <w:r w:rsidR="004A1F09" w:rsidRPr="002A2F73">
              <w:rPr>
                <w:rFonts w:cs="Calibri"/>
                <w:b/>
                <w:sz w:val="18"/>
                <w:szCs w:val="18"/>
              </w:rPr>
              <w:t>5</w:t>
            </w:r>
            <w:r w:rsidRPr="002A2F73">
              <w:rPr>
                <w:rFonts w:cs="Calibri"/>
                <w:b/>
                <w:sz w:val="18"/>
                <w:szCs w:val="18"/>
                <w:cs/>
              </w:rPr>
              <w:t>.</w:t>
            </w:r>
            <w:r w:rsidRPr="002A2F73">
              <w:rPr>
                <w:rFonts w:cs="Calibri"/>
                <w:b/>
                <w:sz w:val="18"/>
                <w:szCs w:val="18"/>
              </w:rPr>
              <w:t>3</w:t>
            </w:r>
            <w:r w:rsidRPr="002A2F73">
              <w:rPr>
                <w:rFonts w:cs="Calibri"/>
                <w:b/>
                <w:sz w:val="18"/>
                <w:szCs w:val="18"/>
                <w:cs/>
              </w:rPr>
              <w:t>:</w:t>
            </w:r>
            <w:r w:rsidRPr="002A2F73">
              <w:rPr>
                <w:rFonts w:cs="Calibri"/>
                <w:sz w:val="18"/>
                <w:szCs w:val="18"/>
              </w:rPr>
              <w:t xml:space="preserve"> Implementation of the recommendations from the grid system protection study focusing on the entire grid system with the new RE</w:t>
            </w:r>
            <w:r w:rsidRPr="002A2F73">
              <w:rPr>
                <w:rFonts w:cs="Calibri"/>
                <w:sz w:val="18"/>
                <w:szCs w:val="18"/>
                <w:cs/>
              </w:rPr>
              <w:t>-</w:t>
            </w:r>
            <w:r w:rsidRPr="002A2F73">
              <w:rPr>
                <w:rFonts w:cs="Calibri"/>
                <w:sz w:val="18"/>
                <w:szCs w:val="18"/>
              </w:rPr>
              <w:t>based power generation systems and the Battery Energy Storage Systems</w:t>
            </w:r>
          </w:p>
        </w:tc>
        <w:tc>
          <w:tcPr>
            <w:tcW w:w="450" w:type="dxa"/>
            <w:shd w:val="clear" w:color="auto" w:fill="auto"/>
          </w:tcPr>
          <w:p w14:paraId="174FE52C" w14:textId="77777777" w:rsidR="009E02B3" w:rsidRPr="002A2F73" w:rsidRDefault="009E02B3" w:rsidP="00D61D67">
            <w:pPr>
              <w:spacing w:after="0"/>
              <w:rPr>
                <w:rFonts w:cs="Calibri"/>
                <w:sz w:val="18"/>
                <w:szCs w:val="18"/>
              </w:rPr>
            </w:pPr>
          </w:p>
        </w:tc>
        <w:tc>
          <w:tcPr>
            <w:tcW w:w="450" w:type="dxa"/>
            <w:shd w:val="clear" w:color="auto" w:fill="auto"/>
          </w:tcPr>
          <w:p w14:paraId="6F17756A" w14:textId="77777777" w:rsidR="009E02B3" w:rsidRPr="002A2F73" w:rsidRDefault="009E02B3" w:rsidP="00D61D67">
            <w:pPr>
              <w:spacing w:after="0"/>
              <w:rPr>
                <w:rFonts w:cs="Calibri"/>
                <w:sz w:val="18"/>
                <w:szCs w:val="18"/>
              </w:rPr>
            </w:pPr>
          </w:p>
        </w:tc>
        <w:tc>
          <w:tcPr>
            <w:tcW w:w="450" w:type="dxa"/>
            <w:shd w:val="clear" w:color="auto" w:fill="auto"/>
          </w:tcPr>
          <w:p w14:paraId="720058B1" w14:textId="77777777" w:rsidR="009E02B3" w:rsidRPr="002A2F73" w:rsidRDefault="009E02B3" w:rsidP="00D61D67">
            <w:pPr>
              <w:spacing w:after="0"/>
              <w:rPr>
                <w:rFonts w:cs="Calibri"/>
                <w:sz w:val="18"/>
                <w:szCs w:val="18"/>
              </w:rPr>
            </w:pPr>
          </w:p>
        </w:tc>
        <w:tc>
          <w:tcPr>
            <w:tcW w:w="450" w:type="dxa"/>
            <w:shd w:val="clear" w:color="auto" w:fill="auto"/>
          </w:tcPr>
          <w:p w14:paraId="125781CE" w14:textId="77777777" w:rsidR="009E02B3" w:rsidRPr="002A2F73" w:rsidRDefault="009E02B3" w:rsidP="00D61D67">
            <w:pPr>
              <w:spacing w:after="0"/>
              <w:rPr>
                <w:rFonts w:cs="Calibri"/>
                <w:sz w:val="18"/>
                <w:szCs w:val="18"/>
              </w:rPr>
            </w:pPr>
          </w:p>
        </w:tc>
        <w:tc>
          <w:tcPr>
            <w:tcW w:w="450" w:type="dxa"/>
            <w:shd w:val="clear" w:color="auto" w:fill="auto"/>
          </w:tcPr>
          <w:p w14:paraId="421B66EB" w14:textId="77777777" w:rsidR="009E02B3" w:rsidRPr="002A2F73" w:rsidRDefault="009E02B3" w:rsidP="00D61D67">
            <w:pPr>
              <w:spacing w:after="0"/>
              <w:rPr>
                <w:rFonts w:cs="Calibri"/>
                <w:sz w:val="18"/>
                <w:szCs w:val="18"/>
              </w:rPr>
            </w:pPr>
          </w:p>
        </w:tc>
        <w:tc>
          <w:tcPr>
            <w:tcW w:w="450" w:type="dxa"/>
            <w:shd w:val="clear" w:color="auto" w:fill="auto"/>
          </w:tcPr>
          <w:p w14:paraId="30483038"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5C6EAEEE" w14:textId="77777777" w:rsidR="009E02B3" w:rsidRPr="002A2F73" w:rsidRDefault="009E02B3" w:rsidP="00D61D67">
            <w:pPr>
              <w:spacing w:after="0"/>
              <w:rPr>
                <w:rFonts w:cs="Calibri"/>
                <w:sz w:val="18"/>
                <w:szCs w:val="18"/>
              </w:rPr>
            </w:pPr>
          </w:p>
        </w:tc>
        <w:tc>
          <w:tcPr>
            <w:tcW w:w="450" w:type="dxa"/>
            <w:shd w:val="clear" w:color="auto" w:fill="FFFFFF" w:themeFill="background1"/>
          </w:tcPr>
          <w:p w14:paraId="1D39D175" w14:textId="77777777" w:rsidR="009E02B3" w:rsidRPr="002A2F73" w:rsidRDefault="009E02B3" w:rsidP="00D61D67">
            <w:pPr>
              <w:spacing w:after="0"/>
              <w:rPr>
                <w:rFonts w:cs="Calibri"/>
                <w:sz w:val="18"/>
                <w:szCs w:val="18"/>
              </w:rPr>
            </w:pPr>
          </w:p>
        </w:tc>
        <w:tc>
          <w:tcPr>
            <w:tcW w:w="450" w:type="dxa"/>
            <w:shd w:val="clear" w:color="auto" w:fill="FFFF00"/>
          </w:tcPr>
          <w:p w14:paraId="4E2525AF" w14:textId="77777777" w:rsidR="009E02B3" w:rsidRPr="002A2F73" w:rsidRDefault="009E02B3" w:rsidP="00D61D67">
            <w:pPr>
              <w:spacing w:after="0"/>
              <w:rPr>
                <w:rFonts w:cs="Calibri"/>
                <w:sz w:val="18"/>
                <w:szCs w:val="18"/>
              </w:rPr>
            </w:pPr>
          </w:p>
        </w:tc>
        <w:tc>
          <w:tcPr>
            <w:tcW w:w="450" w:type="dxa"/>
            <w:shd w:val="clear" w:color="auto" w:fill="FFFF00"/>
          </w:tcPr>
          <w:p w14:paraId="02237C8D" w14:textId="77777777" w:rsidR="009E02B3" w:rsidRPr="002A2F73" w:rsidRDefault="009E02B3" w:rsidP="00D61D67">
            <w:pPr>
              <w:spacing w:after="0"/>
              <w:rPr>
                <w:rFonts w:cs="Calibri"/>
                <w:sz w:val="18"/>
                <w:szCs w:val="18"/>
              </w:rPr>
            </w:pPr>
          </w:p>
        </w:tc>
        <w:tc>
          <w:tcPr>
            <w:tcW w:w="450" w:type="dxa"/>
            <w:shd w:val="clear" w:color="auto" w:fill="FFFF00"/>
          </w:tcPr>
          <w:p w14:paraId="266DD5C3" w14:textId="77777777" w:rsidR="009E02B3" w:rsidRPr="002A2F73" w:rsidRDefault="009E02B3" w:rsidP="00D61D67">
            <w:pPr>
              <w:spacing w:after="0"/>
              <w:rPr>
                <w:rFonts w:cs="Calibri"/>
                <w:sz w:val="18"/>
                <w:szCs w:val="18"/>
              </w:rPr>
            </w:pPr>
          </w:p>
        </w:tc>
        <w:tc>
          <w:tcPr>
            <w:tcW w:w="450" w:type="dxa"/>
            <w:shd w:val="clear" w:color="auto" w:fill="FFFF00"/>
          </w:tcPr>
          <w:p w14:paraId="5EAE5795" w14:textId="77777777" w:rsidR="009E02B3" w:rsidRPr="002A2F73" w:rsidRDefault="009E02B3" w:rsidP="00D61D67">
            <w:pPr>
              <w:spacing w:after="0"/>
              <w:rPr>
                <w:rFonts w:cs="Calibri"/>
                <w:sz w:val="18"/>
                <w:szCs w:val="18"/>
              </w:rPr>
            </w:pPr>
          </w:p>
        </w:tc>
        <w:tc>
          <w:tcPr>
            <w:tcW w:w="444" w:type="dxa"/>
            <w:shd w:val="clear" w:color="auto" w:fill="FFFF00"/>
          </w:tcPr>
          <w:p w14:paraId="6162D362" w14:textId="77777777" w:rsidR="009E02B3" w:rsidRPr="002A2F73" w:rsidRDefault="009E02B3" w:rsidP="00D61D67">
            <w:pPr>
              <w:spacing w:after="0"/>
              <w:rPr>
                <w:rFonts w:cs="Calibri"/>
                <w:sz w:val="18"/>
                <w:szCs w:val="18"/>
              </w:rPr>
            </w:pPr>
          </w:p>
        </w:tc>
        <w:tc>
          <w:tcPr>
            <w:tcW w:w="452" w:type="dxa"/>
            <w:shd w:val="clear" w:color="auto" w:fill="FFFF00"/>
          </w:tcPr>
          <w:p w14:paraId="275431CB" w14:textId="77777777" w:rsidR="009E02B3" w:rsidRPr="002A2F73" w:rsidRDefault="009E02B3" w:rsidP="00D61D67">
            <w:pPr>
              <w:spacing w:after="0"/>
              <w:rPr>
                <w:rFonts w:cs="Calibri"/>
                <w:sz w:val="18"/>
                <w:szCs w:val="18"/>
              </w:rPr>
            </w:pPr>
          </w:p>
        </w:tc>
        <w:tc>
          <w:tcPr>
            <w:tcW w:w="452" w:type="dxa"/>
            <w:shd w:val="clear" w:color="auto" w:fill="FFFF00"/>
          </w:tcPr>
          <w:p w14:paraId="6406EE65" w14:textId="77777777" w:rsidR="009E02B3" w:rsidRPr="002A2F73" w:rsidRDefault="009E02B3" w:rsidP="00D61D67">
            <w:pPr>
              <w:spacing w:after="0"/>
              <w:rPr>
                <w:rFonts w:cs="Calibri"/>
                <w:sz w:val="18"/>
                <w:szCs w:val="18"/>
              </w:rPr>
            </w:pPr>
          </w:p>
        </w:tc>
        <w:tc>
          <w:tcPr>
            <w:tcW w:w="452" w:type="dxa"/>
            <w:shd w:val="clear" w:color="auto" w:fill="FFFF00"/>
          </w:tcPr>
          <w:p w14:paraId="78F474A0" w14:textId="77777777" w:rsidR="009E02B3" w:rsidRPr="002A2F73" w:rsidRDefault="009E02B3" w:rsidP="00D61D67">
            <w:pPr>
              <w:spacing w:after="0"/>
              <w:rPr>
                <w:rFonts w:cs="Calibri"/>
                <w:sz w:val="18"/>
                <w:szCs w:val="18"/>
              </w:rPr>
            </w:pPr>
          </w:p>
        </w:tc>
      </w:tr>
      <w:tr w:rsidR="00D37CD8" w:rsidRPr="002A2F73" w14:paraId="6814F896" w14:textId="77777777" w:rsidTr="00250125">
        <w:tc>
          <w:tcPr>
            <w:tcW w:w="1170" w:type="dxa"/>
            <w:vMerge/>
          </w:tcPr>
          <w:p w14:paraId="717C76BE" w14:textId="77777777" w:rsidR="009E02B3" w:rsidRPr="002A2F73" w:rsidRDefault="009E02B3" w:rsidP="00D61D67">
            <w:pPr>
              <w:spacing w:after="0"/>
              <w:rPr>
                <w:rFonts w:cs="Calibri"/>
                <w:sz w:val="18"/>
                <w:szCs w:val="18"/>
              </w:rPr>
            </w:pPr>
          </w:p>
        </w:tc>
        <w:tc>
          <w:tcPr>
            <w:tcW w:w="1620" w:type="dxa"/>
            <w:gridSpan w:val="2"/>
            <w:vMerge/>
            <w:shd w:val="clear" w:color="auto" w:fill="auto"/>
          </w:tcPr>
          <w:p w14:paraId="4EE43DAD" w14:textId="77777777" w:rsidR="009E02B3" w:rsidRPr="002A2F73" w:rsidRDefault="009E02B3" w:rsidP="00D61D67">
            <w:pPr>
              <w:spacing w:after="0"/>
              <w:jc w:val="left"/>
              <w:rPr>
                <w:rFonts w:cs="Calibri"/>
                <w:b/>
                <w:bCs/>
                <w:color w:val="000000"/>
                <w:sz w:val="18"/>
                <w:szCs w:val="18"/>
              </w:rPr>
            </w:pPr>
          </w:p>
        </w:tc>
        <w:tc>
          <w:tcPr>
            <w:tcW w:w="3960" w:type="dxa"/>
          </w:tcPr>
          <w:p w14:paraId="251EE9FE" w14:textId="77777777" w:rsidR="009E02B3" w:rsidRPr="002A2F73" w:rsidRDefault="009E02B3" w:rsidP="00D61D67">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4A1F09" w:rsidRPr="002A2F73">
              <w:rPr>
                <w:rFonts w:cs="Calibri"/>
                <w:b/>
                <w:bCs/>
                <w:sz w:val="18"/>
                <w:szCs w:val="18"/>
              </w:rPr>
              <w:t>5</w:t>
            </w:r>
            <w:r w:rsidRPr="002A2F73">
              <w:rPr>
                <w:rFonts w:cs="Calibri"/>
                <w:b/>
                <w:bCs/>
                <w:sz w:val="18"/>
                <w:szCs w:val="18"/>
                <w:cs/>
              </w:rPr>
              <w:t>.</w:t>
            </w:r>
            <w:r w:rsidRPr="002A2F73">
              <w:rPr>
                <w:rFonts w:cs="Calibri"/>
                <w:b/>
                <w:bCs/>
                <w:sz w:val="18"/>
                <w:szCs w:val="18"/>
              </w:rPr>
              <w:t>4</w:t>
            </w:r>
            <w:r w:rsidRPr="002A2F73">
              <w:rPr>
                <w:rFonts w:cs="Calibri"/>
                <w:b/>
                <w:bCs/>
                <w:sz w:val="18"/>
                <w:szCs w:val="18"/>
                <w:cs/>
              </w:rPr>
              <w:t>:</w:t>
            </w:r>
            <w:r w:rsidRPr="002A2F73">
              <w:rPr>
                <w:rFonts w:cs="Calibri"/>
                <w:sz w:val="18"/>
                <w:szCs w:val="18"/>
              </w:rPr>
              <w:t xml:space="preserve"> Demonstration of the monitoring, operation of the SCADA system with entire grid system, diesel generators, BESS system and RE</w:t>
            </w:r>
            <w:r w:rsidRPr="002A2F73">
              <w:rPr>
                <w:rFonts w:cs="Calibri"/>
                <w:sz w:val="18"/>
                <w:szCs w:val="18"/>
                <w:cs/>
              </w:rPr>
              <w:t>-</w:t>
            </w:r>
            <w:r w:rsidRPr="002A2F73">
              <w:rPr>
                <w:rFonts w:cs="Calibri"/>
                <w:sz w:val="18"/>
                <w:szCs w:val="18"/>
              </w:rPr>
              <w:t>based power generation units</w:t>
            </w:r>
          </w:p>
        </w:tc>
        <w:tc>
          <w:tcPr>
            <w:tcW w:w="450" w:type="dxa"/>
            <w:shd w:val="clear" w:color="auto" w:fill="auto"/>
          </w:tcPr>
          <w:p w14:paraId="2E038E71" w14:textId="77777777" w:rsidR="009E02B3" w:rsidRPr="002A2F73" w:rsidRDefault="009E02B3" w:rsidP="00D61D67">
            <w:pPr>
              <w:spacing w:after="0"/>
              <w:rPr>
                <w:rFonts w:cs="Calibri"/>
                <w:sz w:val="18"/>
                <w:szCs w:val="18"/>
              </w:rPr>
            </w:pPr>
          </w:p>
        </w:tc>
        <w:tc>
          <w:tcPr>
            <w:tcW w:w="450" w:type="dxa"/>
            <w:shd w:val="clear" w:color="auto" w:fill="auto"/>
          </w:tcPr>
          <w:p w14:paraId="597C3E5F" w14:textId="77777777" w:rsidR="009E02B3" w:rsidRPr="002A2F73" w:rsidRDefault="009E02B3" w:rsidP="00D61D67">
            <w:pPr>
              <w:spacing w:after="0"/>
              <w:rPr>
                <w:rFonts w:cs="Calibri"/>
                <w:sz w:val="18"/>
                <w:szCs w:val="18"/>
              </w:rPr>
            </w:pPr>
          </w:p>
        </w:tc>
        <w:tc>
          <w:tcPr>
            <w:tcW w:w="450" w:type="dxa"/>
            <w:shd w:val="clear" w:color="auto" w:fill="auto"/>
          </w:tcPr>
          <w:p w14:paraId="0E719AA1" w14:textId="77777777" w:rsidR="009E02B3" w:rsidRPr="002A2F73" w:rsidRDefault="009E02B3" w:rsidP="00D61D67">
            <w:pPr>
              <w:spacing w:after="0"/>
              <w:rPr>
                <w:rFonts w:cs="Calibri"/>
                <w:sz w:val="18"/>
                <w:szCs w:val="18"/>
              </w:rPr>
            </w:pPr>
          </w:p>
        </w:tc>
        <w:tc>
          <w:tcPr>
            <w:tcW w:w="450" w:type="dxa"/>
            <w:shd w:val="clear" w:color="auto" w:fill="auto"/>
          </w:tcPr>
          <w:p w14:paraId="3745DD58" w14:textId="77777777" w:rsidR="009E02B3" w:rsidRPr="002A2F73" w:rsidRDefault="009E02B3" w:rsidP="00D61D67">
            <w:pPr>
              <w:spacing w:after="0"/>
              <w:rPr>
                <w:rFonts w:cs="Calibri"/>
                <w:sz w:val="18"/>
                <w:szCs w:val="18"/>
              </w:rPr>
            </w:pPr>
          </w:p>
        </w:tc>
        <w:tc>
          <w:tcPr>
            <w:tcW w:w="450" w:type="dxa"/>
            <w:shd w:val="clear" w:color="auto" w:fill="auto"/>
          </w:tcPr>
          <w:p w14:paraId="0E493E0E" w14:textId="77777777" w:rsidR="009E02B3" w:rsidRPr="002A2F73" w:rsidRDefault="009E02B3" w:rsidP="00D61D67">
            <w:pPr>
              <w:spacing w:after="0"/>
              <w:rPr>
                <w:rFonts w:cs="Calibri"/>
                <w:sz w:val="18"/>
                <w:szCs w:val="18"/>
              </w:rPr>
            </w:pPr>
          </w:p>
        </w:tc>
        <w:tc>
          <w:tcPr>
            <w:tcW w:w="450" w:type="dxa"/>
            <w:shd w:val="clear" w:color="auto" w:fill="auto"/>
          </w:tcPr>
          <w:p w14:paraId="2ADE64B2" w14:textId="77777777" w:rsidR="009E02B3" w:rsidRPr="002A2F73" w:rsidRDefault="009E02B3" w:rsidP="00D61D67">
            <w:pPr>
              <w:spacing w:after="0"/>
              <w:rPr>
                <w:rFonts w:cs="Calibri"/>
                <w:sz w:val="18"/>
                <w:szCs w:val="18"/>
              </w:rPr>
            </w:pPr>
          </w:p>
        </w:tc>
        <w:tc>
          <w:tcPr>
            <w:tcW w:w="450" w:type="dxa"/>
            <w:shd w:val="clear" w:color="auto" w:fill="FFFF00"/>
          </w:tcPr>
          <w:p w14:paraId="30C9D0B0" w14:textId="77777777" w:rsidR="009E02B3" w:rsidRPr="002A2F73" w:rsidRDefault="009E02B3" w:rsidP="00D61D67">
            <w:pPr>
              <w:spacing w:after="0"/>
              <w:rPr>
                <w:rFonts w:cs="Calibri"/>
                <w:sz w:val="18"/>
                <w:szCs w:val="18"/>
              </w:rPr>
            </w:pPr>
          </w:p>
        </w:tc>
        <w:tc>
          <w:tcPr>
            <w:tcW w:w="450" w:type="dxa"/>
            <w:shd w:val="clear" w:color="auto" w:fill="FFFF00"/>
          </w:tcPr>
          <w:p w14:paraId="4957C97A" w14:textId="77777777" w:rsidR="009E02B3" w:rsidRPr="002A2F73" w:rsidRDefault="009E02B3" w:rsidP="00D61D67">
            <w:pPr>
              <w:spacing w:after="0"/>
              <w:rPr>
                <w:rFonts w:cs="Calibri"/>
                <w:sz w:val="18"/>
                <w:szCs w:val="18"/>
              </w:rPr>
            </w:pPr>
          </w:p>
        </w:tc>
        <w:tc>
          <w:tcPr>
            <w:tcW w:w="450" w:type="dxa"/>
            <w:shd w:val="clear" w:color="auto" w:fill="FFFF00"/>
          </w:tcPr>
          <w:p w14:paraId="47D9297B" w14:textId="77777777" w:rsidR="009E02B3" w:rsidRPr="002A2F73" w:rsidRDefault="009E02B3" w:rsidP="00D61D67">
            <w:pPr>
              <w:spacing w:after="0"/>
              <w:rPr>
                <w:rFonts w:cs="Calibri"/>
                <w:sz w:val="18"/>
                <w:szCs w:val="18"/>
              </w:rPr>
            </w:pPr>
          </w:p>
        </w:tc>
        <w:tc>
          <w:tcPr>
            <w:tcW w:w="450" w:type="dxa"/>
            <w:shd w:val="clear" w:color="auto" w:fill="FFFF00"/>
          </w:tcPr>
          <w:p w14:paraId="71193D8E" w14:textId="77777777" w:rsidR="009E02B3" w:rsidRPr="002A2F73" w:rsidRDefault="009E02B3" w:rsidP="00D61D67">
            <w:pPr>
              <w:spacing w:after="0"/>
              <w:rPr>
                <w:rFonts w:cs="Calibri"/>
                <w:sz w:val="18"/>
                <w:szCs w:val="18"/>
              </w:rPr>
            </w:pPr>
          </w:p>
        </w:tc>
        <w:tc>
          <w:tcPr>
            <w:tcW w:w="450" w:type="dxa"/>
            <w:shd w:val="clear" w:color="auto" w:fill="FFFF00"/>
          </w:tcPr>
          <w:p w14:paraId="705B63AC" w14:textId="77777777" w:rsidR="009E02B3" w:rsidRPr="002A2F73" w:rsidRDefault="009E02B3" w:rsidP="00D61D67">
            <w:pPr>
              <w:spacing w:after="0"/>
              <w:rPr>
                <w:rFonts w:cs="Calibri"/>
                <w:sz w:val="18"/>
                <w:szCs w:val="18"/>
              </w:rPr>
            </w:pPr>
          </w:p>
        </w:tc>
        <w:tc>
          <w:tcPr>
            <w:tcW w:w="450" w:type="dxa"/>
            <w:shd w:val="clear" w:color="auto" w:fill="FFFF00"/>
          </w:tcPr>
          <w:p w14:paraId="7D0BBDAF" w14:textId="77777777" w:rsidR="009E02B3" w:rsidRPr="002A2F73" w:rsidRDefault="009E02B3" w:rsidP="00D61D67">
            <w:pPr>
              <w:spacing w:after="0"/>
              <w:rPr>
                <w:rFonts w:cs="Calibri"/>
                <w:sz w:val="18"/>
                <w:szCs w:val="18"/>
              </w:rPr>
            </w:pPr>
          </w:p>
        </w:tc>
        <w:tc>
          <w:tcPr>
            <w:tcW w:w="444" w:type="dxa"/>
            <w:shd w:val="clear" w:color="auto" w:fill="FFFFFF" w:themeFill="background1"/>
          </w:tcPr>
          <w:p w14:paraId="4678DAAF"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256A4C02"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79F2B9CC" w14:textId="77777777" w:rsidR="009E02B3" w:rsidRPr="002A2F73" w:rsidRDefault="009E02B3" w:rsidP="00D61D67">
            <w:pPr>
              <w:spacing w:after="0"/>
              <w:rPr>
                <w:rFonts w:cs="Calibri"/>
                <w:sz w:val="18"/>
                <w:szCs w:val="18"/>
              </w:rPr>
            </w:pPr>
          </w:p>
        </w:tc>
        <w:tc>
          <w:tcPr>
            <w:tcW w:w="452" w:type="dxa"/>
            <w:shd w:val="clear" w:color="auto" w:fill="FFFFFF" w:themeFill="background1"/>
          </w:tcPr>
          <w:p w14:paraId="6FCEB57A" w14:textId="77777777" w:rsidR="009E02B3" w:rsidRPr="002A2F73" w:rsidRDefault="009E02B3" w:rsidP="00D61D67">
            <w:pPr>
              <w:spacing w:after="0"/>
              <w:rPr>
                <w:rFonts w:cs="Calibri"/>
                <w:sz w:val="18"/>
                <w:szCs w:val="18"/>
              </w:rPr>
            </w:pPr>
          </w:p>
        </w:tc>
      </w:tr>
      <w:tr w:rsidR="00D37CD8" w:rsidRPr="002A2F73" w14:paraId="1CD3A05E" w14:textId="77777777" w:rsidTr="00250125">
        <w:tc>
          <w:tcPr>
            <w:tcW w:w="1170" w:type="dxa"/>
            <w:vMerge/>
          </w:tcPr>
          <w:p w14:paraId="079188A8" w14:textId="77777777" w:rsidR="009E02B3" w:rsidRPr="002A2F73" w:rsidRDefault="009E02B3" w:rsidP="00D61D67">
            <w:pPr>
              <w:spacing w:after="0"/>
              <w:rPr>
                <w:rFonts w:cs="Calibri"/>
                <w:sz w:val="18"/>
                <w:szCs w:val="18"/>
              </w:rPr>
            </w:pPr>
          </w:p>
        </w:tc>
        <w:tc>
          <w:tcPr>
            <w:tcW w:w="1620" w:type="dxa"/>
            <w:gridSpan w:val="2"/>
            <w:vMerge/>
            <w:shd w:val="clear" w:color="auto" w:fill="auto"/>
          </w:tcPr>
          <w:p w14:paraId="753459AA" w14:textId="77777777" w:rsidR="009E02B3" w:rsidRPr="002A2F73" w:rsidRDefault="009E02B3" w:rsidP="00D61D67">
            <w:pPr>
              <w:spacing w:after="0"/>
              <w:jc w:val="left"/>
              <w:rPr>
                <w:rFonts w:cs="Calibri"/>
                <w:b/>
                <w:bCs/>
                <w:color w:val="000000"/>
                <w:sz w:val="18"/>
                <w:szCs w:val="18"/>
              </w:rPr>
            </w:pPr>
          </w:p>
        </w:tc>
        <w:tc>
          <w:tcPr>
            <w:tcW w:w="3960" w:type="dxa"/>
          </w:tcPr>
          <w:p w14:paraId="7460B748" w14:textId="77777777" w:rsidR="009E02B3" w:rsidRPr="002A2F73" w:rsidRDefault="009E02B3" w:rsidP="00D61D67">
            <w:pPr>
              <w:spacing w:after="0"/>
              <w:jc w:val="left"/>
              <w:rPr>
                <w:rFonts w:cs="Calibri"/>
                <w:sz w:val="18"/>
                <w:szCs w:val="18"/>
              </w:rPr>
            </w:pPr>
            <w:r w:rsidRPr="002A2F73">
              <w:rPr>
                <w:rFonts w:cs="Calibri"/>
                <w:b/>
                <w:bCs/>
                <w:sz w:val="18"/>
                <w:szCs w:val="18"/>
              </w:rPr>
              <w:t>Activity 3</w:t>
            </w:r>
            <w:r w:rsidRPr="002A2F73">
              <w:rPr>
                <w:rFonts w:cs="Calibri"/>
                <w:b/>
                <w:bCs/>
                <w:sz w:val="18"/>
                <w:szCs w:val="18"/>
                <w:cs/>
              </w:rPr>
              <w:t>.</w:t>
            </w:r>
            <w:r w:rsidR="004A1F09" w:rsidRPr="002A2F73">
              <w:rPr>
                <w:rFonts w:cs="Calibri"/>
                <w:b/>
                <w:bCs/>
                <w:sz w:val="18"/>
                <w:szCs w:val="18"/>
              </w:rPr>
              <w:t>5</w:t>
            </w:r>
            <w:r w:rsidRPr="002A2F73">
              <w:rPr>
                <w:rFonts w:cs="Calibri"/>
                <w:b/>
                <w:bCs/>
                <w:sz w:val="18"/>
                <w:szCs w:val="18"/>
                <w:cs/>
              </w:rPr>
              <w:t>.</w:t>
            </w:r>
            <w:r w:rsidRPr="002A2F73">
              <w:rPr>
                <w:rFonts w:cs="Calibri"/>
                <w:b/>
                <w:bCs/>
                <w:sz w:val="18"/>
                <w:szCs w:val="18"/>
              </w:rPr>
              <w:t>5</w:t>
            </w:r>
            <w:r w:rsidRPr="002A2F73">
              <w:rPr>
                <w:rFonts w:cs="Calibri"/>
                <w:b/>
                <w:bCs/>
                <w:sz w:val="18"/>
                <w:szCs w:val="18"/>
                <w:cs/>
              </w:rPr>
              <w:t>:</w:t>
            </w:r>
            <w:r w:rsidRPr="002A2F73">
              <w:rPr>
                <w:rFonts w:cs="Calibri"/>
                <w:sz w:val="18"/>
                <w:szCs w:val="18"/>
              </w:rPr>
              <w:t xml:space="preserve"> Implementation of an integrated RE generation forecasting tool to the SCADA system to perform day</w:t>
            </w:r>
            <w:r w:rsidRPr="002A2F73">
              <w:rPr>
                <w:rFonts w:cs="Calibri"/>
                <w:sz w:val="18"/>
                <w:szCs w:val="18"/>
                <w:cs/>
              </w:rPr>
              <w:t>-</w:t>
            </w:r>
            <w:r w:rsidRPr="002A2F73">
              <w:rPr>
                <w:rFonts w:cs="Calibri"/>
                <w:sz w:val="18"/>
                <w:szCs w:val="18"/>
              </w:rPr>
              <w:t>ahead planning of the load dispatch planning and support the reliability and operational procedures</w:t>
            </w:r>
          </w:p>
        </w:tc>
        <w:tc>
          <w:tcPr>
            <w:tcW w:w="450" w:type="dxa"/>
            <w:shd w:val="clear" w:color="auto" w:fill="auto"/>
          </w:tcPr>
          <w:p w14:paraId="3D642DFB" w14:textId="77777777" w:rsidR="009E02B3" w:rsidRPr="002A2F73" w:rsidRDefault="009E02B3" w:rsidP="00D61D67">
            <w:pPr>
              <w:spacing w:after="0"/>
              <w:rPr>
                <w:rFonts w:cs="Calibri"/>
                <w:sz w:val="18"/>
                <w:szCs w:val="18"/>
              </w:rPr>
            </w:pPr>
          </w:p>
        </w:tc>
        <w:tc>
          <w:tcPr>
            <w:tcW w:w="450" w:type="dxa"/>
            <w:shd w:val="clear" w:color="auto" w:fill="auto"/>
          </w:tcPr>
          <w:p w14:paraId="4744D485" w14:textId="77777777" w:rsidR="009E02B3" w:rsidRPr="002A2F73" w:rsidRDefault="009E02B3" w:rsidP="00D61D67">
            <w:pPr>
              <w:spacing w:after="0"/>
              <w:rPr>
                <w:rFonts w:cs="Calibri"/>
                <w:sz w:val="18"/>
                <w:szCs w:val="18"/>
              </w:rPr>
            </w:pPr>
          </w:p>
        </w:tc>
        <w:tc>
          <w:tcPr>
            <w:tcW w:w="450" w:type="dxa"/>
            <w:shd w:val="clear" w:color="auto" w:fill="auto"/>
          </w:tcPr>
          <w:p w14:paraId="3699C018" w14:textId="77777777" w:rsidR="009E02B3" w:rsidRPr="002A2F73" w:rsidRDefault="009E02B3" w:rsidP="00D61D67">
            <w:pPr>
              <w:spacing w:after="0"/>
              <w:rPr>
                <w:rFonts w:cs="Calibri"/>
                <w:sz w:val="18"/>
                <w:szCs w:val="18"/>
              </w:rPr>
            </w:pPr>
          </w:p>
        </w:tc>
        <w:tc>
          <w:tcPr>
            <w:tcW w:w="450" w:type="dxa"/>
            <w:shd w:val="clear" w:color="auto" w:fill="auto"/>
          </w:tcPr>
          <w:p w14:paraId="436B2106" w14:textId="77777777" w:rsidR="009E02B3" w:rsidRPr="002A2F73" w:rsidRDefault="009E02B3" w:rsidP="00D61D67">
            <w:pPr>
              <w:spacing w:after="0"/>
              <w:rPr>
                <w:rFonts w:cs="Calibri"/>
                <w:sz w:val="18"/>
                <w:szCs w:val="18"/>
              </w:rPr>
            </w:pPr>
          </w:p>
        </w:tc>
        <w:tc>
          <w:tcPr>
            <w:tcW w:w="450" w:type="dxa"/>
            <w:shd w:val="clear" w:color="auto" w:fill="FFFF00"/>
          </w:tcPr>
          <w:p w14:paraId="7FDEC7E1" w14:textId="77777777" w:rsidR="009E02B3" w:rsidRPr="002A2F73" w:rsidRDefault="009E02B3" w:rsidP="00D61D67">
            <w:pPr>
              <w:spacing w:after="0"/>
              <w:rPr>
                <w:rFonts w:cs="Calibri"/>
                <w:sz w:val="18"/>
                <w:szCs w:val="18"/>
              </w:rPr>
            </w:pPr>
          </w:p>
        </w:tc>
        <w:tc>
          <w:tcPr>
            <w:tcW w:w="450" w:type="dxa"/>
            <w:shd w:val="clear" w:color="auto" w:fill="FFFF00"/>
          </w:tcPr>
          <w:p w14:paraId="20A707BD" w14:textId="77777777" w:rsidR="009E02B3" w:rsidRPr="002A2F73" w:rsidRDefault="009E02B3" w:rsidP="00D61D67">
            <w:pPr>
              <w:spacing w:after="0"/>
              <w:rPr>
                <w:rFonts w:cs="Calibri"/>
                <w:sz w:val="18"/>
                <w:szCs w:val="18"/>
              </w:rPr>
            </w:pPr>
          </w:p>
        </w:tc>
        <w:tc>
          <w:tcPr>
            <w:tcW w:w="450" w:type="dxa"/>
            <w:shd w:val="clear" w:color="auto" w:fill="FFFF00"/>
          </w:tcPr>
          <w:p w14:paraId="42E0A105" w14:textId="77777777" w:rsidR="009E02B3" w:rsidRPr="002A2F73" w:rsidRDefault="009E02B3" w:rsidP="00D61D67">
            <w:pPr>
              <w:spacing w:after="0"/>
              <w:rPr>
                <w:rFonts w:cs="Calibri"/>
                <w:sz w:val="18"/>
                <w:szCs w:val="18"/>
              </w:rPr>
            </w:pPr>
          </w:p>
        </w:tc>
        <w:tc>
          <w:tcPr>
            <w:tcW w:w="450" w:type="dxa"/>
            <w:shd w:val="clear" w:color="auto" w:fill="FFFF00"/>
          </w:tcPr>
          <w:p w14:paraId="3E8E21F8" w14:textId="77777777" w:rsidR="009E02B3" w:rsidRPr="002A2F73" w:rsidRDefault="009E02B3" w:rsidP="00D61D67">
            <w:pPr>
              <w:spacing w:after="0"/>
              <w:rPr>
                <w:rFonts w:cs="Calibri"/>
                <w:sz w:val="18"/>
                <w:szCs w:val="18"/>
              </w:rPr>
            </w:pPr>
          </w:p>
        </w:tc>
        <w:tc>
          <w:tcPr>
            <w:tcW w:w="450" w:type="dxa"/>
            <w:shd w:val="clear" w:color="auto" w:fill="auto"/>
          </w:tcPr>
          <w:p w14:paraId="6DBA092C" w14:textId="77777777" w:rsidR="009E02B3" w:rsidRPr="002A2F73" w:rsidRDefault="009E02B3" w:rsidP="00D61D67">
            <w:pPr>
              <w:spacing w:after="0"/>
              <w:rPr>
                <w:rFonts w:cs="Calibri"/>
                <w:sz w:val="18"/>
                <w:szCs w:val="18"/>
              </w:rPr>
            </w:pPr>
          </w:p>
        </w:tc>
        <w:tc>
          <w:tcPr>
            <w:tcW w:w="450" w:type="dxa"/>
            <w:shd w:val="clear" w:color="auto" w:fill="auto"/>
          </w:tcPr>
          <w:p w14:paraId="14FED446" w14:textId="77777777" w:rsidR="009E02B3" w:rsidRPr="002A2F73" w:rsidRDefault="009E02B3" w:rsidP="00D61D67">
            <w:pPr>
              <w:spacing w:after="0"/>
              <w:rPr>
                <w:rFonts w:cs="Calibri"/>
                <w:sz w:val="18"/>
                <w:szCs w:val="18"/>
              </w:rPr>
            </w:pPr>
          </w:p>
        </w:tc>
        <w:tc>
          <w:tcPr>
            <w:tcW w:w="450" w:type="dxa"/>
            <w:shd w:val="clear" w:color="auto" w:fill="auto"/>
          </w:tcPr>
          <w:p w14:paraId="0F223B81" w14:textId="77777777" w:rsidR="009E02B3" w:rsidRPr="002A2F73" w:rsidRDefault="009E02B3" w:rsidP="00D61D67">
            <w:pPr>
              <w:spacing w:after="0"/>
              <w:rPr>
                <w:rFonts w:cs="Calibri"/>
                <w:sz w:val="18"/>
                <w:szCs w:val="18"/>
              </w:rPr>
            </w:pPr>
          </w:p>
        </w:tc>
        <w:tc>
          <w:tcPr>
            <w:tcW w:w="450" w:type="dxa"/>
            <w:shd w:val="clear" w:color="auto" w:fill="auto"/>
          </w:tcPr>
          <w:p w14:paraId="2F516E93" w14:textId="77777777" w:rsidR="009E02B3" w:rsidRPr="002A2F73" w:rsidRDefault="009E02B3" w:rsidP="00D61D67">
            <w:pPr>
              <w:spacing w:after="0"/>
              <w:rPr>
                <w:rFonts w:cs="Calibri"/>
                <w:sz w:val="18"/>
                <w:szCs w:val="18"/>
              </w:rPr>
            </w:pPr>
          </w:p>
        </w:tc>
        <w:tc>
          <w:tcPr>
            <w:tcW w:w="444" w:type="dxa"/>
            <w:shd w:val="clear" w:color="auto" w:fill="auto"/>
          </w:tcPr>
          <w:p w14:paraId="620BC568" w14:textId="77777777" w:rsidR="009E02B3" w:rsidRPr="002A2F73" w:rsidRDefault="009E02B3" w:rsidP="00D61D67">
            <w:pPr>
              <w:spacing w:after="0"/>
              <w:rPr>
                <w:rFonts w:cs="Calibri"/>
                <w:sz w:val="18"/>
                <w:szCs w:val="18"/>
              </w:rPr>
            </w:pPr>
          </w:p>
        </w:tc>
        <w:tc>
          <w:tcPr>
            <w:tcW w:w="452" w:type="dxa"/>
            <w:shd w:val="clear" w:color="auto" w:fill="auto"/>
          </w:tcPr>
          <w:p w14:paraId="78A115F9" w14:textId="77777777" w:rsidR="009E02B3" w:rsidRPr="002A2F73" w:rsidRDefault="009E02B3" w:rsidP="00D61D67">
            <w:pPr>
              <w:spacing w:after="0"/>
              <w:rPr>
                <w:rFonts w:cs="Calibri"/>
                <w:sz w:val="18"/>
                <w:szCs w:val="18"/>
              </w:rPr>
            </w:pPr>
          </w:p>
        </w:tc>
        <w:tc>
          <w:tcPr>
            <w:tcW w:w="452" w:type="dxa"/>
            <w:shd w:val="clear" w:color="auto" w:fill="auto"/>
          </w:tcPr>
          <w:p w14:paraId="56D4E093" w14:textId="77777777" w:rsidR="009E02B3" w:rsidRPr="002A2F73" w:rsidRDefault="009E02B3" w:rsidP="00D61D67">
            <w:pPr>
              <w:spacing w:after="0"/>
              <w:rPr>
                <w:rFonts w:cs="Calibri"/>
                <w:sz w:val="18"/>
                <w:szCs w:val="18"/>
              </w:rPr>
            </w:pPr>
          </w:p>
        </w:tc>
        <w:tc>
          <w:tcPr>
            <w:tcW w:w="452" w:type="dxa"/>
            <w:shd w:val="clear" w:color="auto" w:fill="auto"/>
          </w:tcPr>
          <w:p w14:paraId="3FB84FA1" w14:textId="77777777" w:rsidR="009E02B3" w:rsidRPr="002A2F73" w:rsidRDefault="009E02B3" w:rsidP="00D61D67">
            <w:pPr>
              <w:spacing w:after="0"/>
              <w:rPr>
                <w:rFonts w:cs="Calibri"/>
                <w:sz w:val="18"/>
                <w:szCs w:val="18"/>
              </w:rPr>
            </w:pPr>
          </w:p>
        </w:tc>
      </w:tr>
      <w:tr w:rsidR="00D37CD8" w:rsidRPr="002A2F73" w14:paraId="6A120F35" w14:textId="77777777" w:rsidTr="00250125">
        <w:tc>
          <w:tcPr>
            <w:tcW w:w="1170" w:type="dxa"/>
            <w:vMerge/>
          </w:tcPr>
          <w:p w14:paraId="7DBBF78F" w14:textId="77777777" w:rsidR="009E02B3" w:rsidRPr="002A2F73" w:rsidRDefault="009E02B3" w:rsidP="00D61D67">
            <w:pPr>
              <w:spacing w:after="0"/>
              <w:rPr>
                <w:rFonts w:cs="Calibri"/>
                <w:sz w:val="18"/>
                <w:szCs w:val="18"/>
              </w:rPr>
            </w:pPr>
          </w:p>
        </w:tc>
        <w:tc>
          <w:tcPr>
            <w:tcW w:w="1620" w:type="dxa"/>
            <w:gridSpan w:val="2"/>
            <w:vMerge/>
            <w:shd w:val="clear" w:color="auto" w:fill="auto"/>
          </w:tcPr>
          <w:p w14:paraId="2F1518BE" w14:textId="77777777" w:rsidR="009E02B3" w:rsidRPr="002A2F73" w:rsidRDefault="009E02B3" w:rsidP="00D61D67">
            <w:pPr>
              <w:spacing w:after="0"/>
              <w:rPr>
                <w:rFonts w:cs="Calibri"/>
                <w:sz w:val="18"/>
                <w:szCs w:val="18"/>
              </w:rPr>
            </w:pPr>
          </w:p>
        </w:tc>
        <w:tc>
          <w:tcPr>
            <w:tcW w:w="3960" w:type="dxa"/>
          </w:tcPr>
          <w:p w14:paraId="57630B29" w14:textId="77777777" w:rsidR="009E02B3" w:rsidRPr="002A2F73" w:rsidRDefault="009E02B3" w:rsidP="00D61D67">
            <w:pPr>
              <w:spacing w:after="0"/>
              <w:jc w:val="left"/>
              <w:rPr>
                <w:rFonts w:cs="Calibri"/>
                <w:b/>
                <w:bCs/>
                <w:sz w:val="18"/>
                <w:szCs w:val="18"/>
              </w:rPr>
            </w:pPr>
            <w:r w:rsidRPr="002A2F73">
              <w:rPr>
                <w:rFonts w:cs="Calibri"/>
                <w:b/>
                <w:bCs/>
                <w:sz w:val="18"/>
                <w:szCs w:val="18"/>
              </w:rPr>
              <w:t>Activity 3</w:t>
            </w:r>
            <w:r w:rsidRPr="002A2F73">
              <w:rPr>
                <w:rFonts w:cs="Calibri"/>
                <w:b/>
                <w:bCs/>
                <w:sz w:val="18"/>
                <w:szCs w:val="18"/>
                <w:cs/>
              </w:rPr>
              <w:t>.</w:t>
            </w:r>
            <w:r w:rsidR="004A1F09" w:rsidRPr="002A2F73">
              <w:rPr>
                <w:rFonts w:cs="Calibri"/>
                <w:b/>
                <w:bCs/>
                <w:sz w:val="18"/>
                <w:szCs w:val="18"/>
              </w:rPr>
              <w:t>5</w:t>
            </w:r>
            <w:r w:rsidRPr="002A2F73">
              <w:rPr>
                <w:rFonts w:cs="Calibri"/>
                <w:b/>
                <w:bCs/>
                <w:sz w:val="18"/>
                <w:szCs w:val="18"/>
                <w:cs/>
              </w:rPr>
              <w:t>.</w:t>
            </w:r>
            <w:r w:rsidRPr="002A2F73">
              <w:rPr>
                <w:rFonts w:cs="Calibri"/>
                <w:b/>
                <w:bCs/>
                <w:sz w:val="18"/>
                <w:szCs w:val="18"/>
              </w:rPr>
              <w:t>6</w:t>
            </w:r>
            <w:r w:rsidRPr="002A2F73">
              <w:rPr>
                <w:rFonts w:cs="Calibri"/>
                <w:b/>
                <w:bCs/>
                <w:sz w:val="18"/>
                <w:szCs w:val="18"/>
                <w:cs/>
              </w:rPr>
              <w:t xml:space="preserve">: </w:t>
            </w:r>
            <w:r w:rsidRPr="002A2F73">
              <w:rPr>
                <w:rFonts w:cs="Calibri"/>
                <w:sz w:val="18"/>
                <w:szCs w:val="18"/>
              </w:rPr>
              <w:t>Demonstration of the monitoring, operation and performance of the RE</w:t>
            </w:r>
            <w:r w:rsidRPr="002A2F73">
              <w:rPr>
                <w:rFonts w:cs="Calibri"/>
                <w:sz w:val="18"/>
                <w:szCs w:val="18"/>
                <w:cs/>
              </w:rPr>
              <w:t>-</w:t>
            </w:r>
            <w:r w:rsidRPr="002A2F73">
              <w:rPr>
                <w:rFonts w:cs="Calibri"/>
                <w:sz w:val="18"/>
                <w:szCs w:val="18"/>
              </w:rPr>
              <w:t>generation forecasting tool to support with day</w:t>
            </w:r>
            <w:r w:rsidRPr="002A2F73">
              <w:rPr>
                <w:rFonts w:cs="Calibri"/>
                <w:sz w:val="18"/>
                <w:szCs w:val="18"/>
                <w:cs/>
              </w:rPr>
              <w:t>-</w:t>
            </w:r>
            <w:r w:rsidRPr="002A2F73">
              <w:rPr>
                <w:rFonts w:cs="Calibri"/>
                <w:sz w:val="18"/>
                <w:szCs w:val="18"/>
              </w:rPr>
              <w:t>ahead planning</w:t>
            </w:r>
          </w:p>
        </w:tc>
        <w:tc>
          <w:tcPr>
            <w:tcW w:w="450" w:type="dxa"/>
            <w:shd w:val="clear" w:color="auto" w:fill="auto"/>
          </w:tcPr>
          <w:p w14:paraId="0DB01171" w14:textId="77777777" w:rsidR="009E02B3" w:rsidRPr="002A2F73" w:rsidRDefault="009E02B3" w:rsidP="00D61D67">
            <w:pPr>
              <w:spacing w:after="0"/>
              <w:rPr>
                <w:rFonts w:cs="Calibri"/>
                <w:sz w:val="18"/>
                <w:szCs w:val="18"/>
              </w:rPr>
            </w:pPr>
          </w:p>
        </w:tc>
        <w:tc>
          <w:tcPr>
            <w:tcW w:w="450" w:type="dxa"/>
            <w:shd w:val="clear" w:color="auto" w:fill="auto"/>
          </w:tcPr>
          <w:p w14:paraId="3699E4F5" w14:textId="77777777" w:rsidR="009E02B3" w:rsidRPr="002A2F73" w:rsidRDefault="009E02B3" w:rsidP="00D61D67">
            <w:pPr>
              <w:spacing w:after="0"/>
              <w:rPr>
                <w:rFonts w:cs="Calibri"/>
                <w:sz w:val="18"/>
                <w:szCs w:val="18"/>
              </w:rPr>
            </w:pPr>
          </w:p>
        </w:tc>
        <w:tc>
          <w:tcPr>
            <w:tcW w:w="450" w:type="dxa"/>
            <w:shd w:val="clear" w:color="auto" w:fill="auto"/>
          </w:tcPr>
          <w:p w14:paraId="48F15ABA" w14:textId="77777777" w:rsidR="009E02B3" w:rsidRPr="002A2F73" w:rsidRDefault="009E02B3" w:rsidP="00D61D67">
            <w:pPr>
              <w:spacing w:after="0"/>
              <w:rPr>
                <w:rFonts w:cs="Calibri"/>
                <w:sz w:val="18"/>
                <w:szCs w:val="18"/>
              </w:rPr>
            </w:pPr>
          </w:p>
        </w:tc>
        <w:tc>
          <w:tcPr>
            <w:tcW w:w="450" w:type="dxa"/>
            <w:shd w:val="clear" w:color="auto" w:fill="auto"/>
          </w:tcPr>
          <w:p w14:paraId="6E327599" w14:textId="77777777" w:rsidR="009E02B3" w:rsidRPr="002A2F73" w:rsidRDefault="009E02B3" w:rsidP="00D61D67">
            <w:pPr>
              <w:spacing w:after="0"/>
              <w:rPr>
                <w:rFonts w:cs="Calibri"/>
                <w:sz w:val="18"/>
                <w:szCs w:val="18"/>
              </w:rPr>
            </w:pPr>
          </w:p>
        </w:tc>
        <w:tc>
          <w:tcPr>
            <w:tcW w:w="450" w:type="dxa"/>
            <w:shd w:val="clear" w:color="auto" w:fill="auto"/>
          </w:tcPr>
          <w:p w14:paraId="20D65B3B" w14:textId="77777777" w:rsidR="009E02B3" w:rsidRPr="002A2F73" w:rsidRDefault="009E02B3" w:rsidP="00D61D67">
            <w:pPr>
              <w:spacing w:after="0"/>
              <w:rPr>
                <w:rFonts w:cs="Calibri"/>
                <w:sz w:val="18"/>
                <w:szCs w:val="18"/>
              </w:rPr>
            </w:pPr>
          </w:p>
        </w:tc>
        <w:tc>
          <w:tcPr>
            <w:tcW w:w="450" w:type="dxa"/>
            <w:shd w:val="clear" w:color="auto" w:fill="auto"/>
          </w:tcPr>
          <w:p w14:paraId="5A76A898" w14:textId="77777777" w:rsidR="009E02B3" w:rsidRPr="002A2F73" w:rsidRDefault="009E02B3" w:rsidP="00D61D67">
            <w:pPr>
              <w:spacing w:after="0"/>
              <w:rPr>
                <w:rFonts w:cs="Calibri"/>
                <w:sz w:val="18"/>
                <w:szCs w:val="18"/>
              </w:rPr>
            </w:pPr>
          </w:p>
        </w:tc>
        <w:tc>
          <w:tcPr>
            <w:tcW w:w="450" w:type="dxa"/>
            <w:shd w:val="clear" w:color="auto" w:fill="auto"/>
          </w:tcPr>
          <w:p w14:paraId="152EB7F9" w14:textId="77777777" w:rsidR="009E02B3" w:rsidRPr="002A2F73" w:rsidRDefault="009E02B3" w:rsidP="00D61D67">
            <w:pPr>
              <w:spacing w:after="0"/>
              <w:rPr>
                <w:rFonts w:cs="Calibri"/>
                <w:sz w:val="18"/>
                <w:szCs w:val="18"/>
              </w:rPr>
            </w:pPr>
          </w:p>
        </w:tc>
        <w:tc>
          <w:tcPr>
            <w:tcW w:w="450" w:type="dxa"/>
            <w:shd w:val="clear" w:color="auto" w:fill="auto"/>
          </w:tcPr>
          <w:p w14:paraId="3C547C63" w14:textId="77777777" w:rsidR="009E02B3" w:rsidRPr="002A2F73" w:rsidRDefault="009E02B3" w:rsidP="00D61D67">
            <w:pPr>
              <w:spacing w:after="0"/>
              <w:rPr>
                <w:rFonts w:cs="Calibri"/>
                <w:sz w:val="18"/>
                <w:szCs w:val="18"/>
              </w:rPr>
            </w:pPr>
          </w:p>
        </w:tc>
        <w:tc>
          <w:tcPr>
            <w:tcW w:w="450" w:type="dxa"/>
            <w:shd w:val="clear" w:color="auto" w:fill="FFFF00"/>
          </w:tcPr>
          <w:p w14:paraId="1034ACE5" w14:textId="77777777" w:rsidR="009E02B3" w:rsidRPr="002A2F73" w:rsidRDefault="009E02B3" w:rsidP="00D61D67">
            <w:pPr>
              <w:spacing w:after="0"/>
              <w:rPr>
                <w:rFonts w:cs="Calibri"/>
                <w:sz w:val="18"/>
                <w:szCs w:val="18"/>
              </w:rPr>
            </w:pPr>
          </w:p>
        </w:tc>
        <w:tc>
          <w:tcPr>
            <w:tcW w:w="450" w:type="dxa"/>
            <w:shd w:val="clear" w:color="auto" w:fill="FFFF00"/>
          </w:tcPr>
          <w:p w14:paraId="4FD9993E" w14:textId="77777777" w:rsidR="009E02B3" w:rsidRPr="002A2F73" w:rsidRDefault="009E02B3" w:rsidP="00D61D67">
            <w:pPr>
              <w:spacing w:after="0"/>
              <w:rPr>
                <w:rFonts w:cs="Calibri"/>
                <w:sz w:val="18"/>
                <w:szCs w:val="18"/>
              </w:rPr>
            </w:pPr>
          </w:p>
        </w:tc>
        <w:tc>
          <w:tcPr>
            <w:tcW w:w="450" w:type="dxa"/>
            <w:shd w:val="clear" w:color="auto" w:fill="FFFF00"/>
          </w:tcPr>
          <w:p w14:paraId="69D8C75F" w14:textId="77777777" w:rsidR="009E02B3" w:rsidRPr="002A2F73" w:rsidRDefault="009E02B3" w:rsidP="00D61D67">
            <w:pPr>
              <w:spacing w:after="0"/>
              <w:rPr>
                <w:rFonts w:cs="Calibri"/>
                <w:sz w:val="18"/>
                <w:szCs w:val="18"/>
              </w:rPr>
            </w:pPr>
          </w:p>
        </w:tc>
        <w:tc>
          <w:tcPr>
            <w:tcW w:w="450" w:type="dxa"/>
            <w:shd w:val="clear" w:color="auto" w:fill="FFFF00"/>
          </w:tcPr>
          <w:p w14:paraId="3C657E46" w14:textId="77777777" w:rsidR="009E02B3" w:rsidRPr="002A2F73" w:rsidRDefault="009E02B3" w:rsidP="00D61D67">
            <w:pPr>
              <w:spacing w:after="0"/>
              <w:rPr>
                <w:rFonts w:cs="Calibri"/>
                <w:sz w:val="18"/>
                <w:szCs w:val="18"/>
              </w:rPr>
            </w:pPr>
          </w:p>
        </w:tc>
        <w:tc>
          <w:tcPr>
            <w:tcW w:w="444" w:type="dxa"/>
            <w:shd w:val="clear" w:color="auto" w:fill="auto"/>
          </w:tcPr>
          <w:p w14:paraId="1CAA1973" w14:textId="77777777" w:rsidR="009E02B3" w:rsidRPr="002A2F73" w:rsidRDefault="009E02B3" w:rsidP="00D61D67">
            <w:pPr>
              <w:spacing w:after="0"/>
              <w:rPr>
                <w:rFonts w:cs="Calibri"/>
                <w:sz w:val="18"/>
                <w:szCs w:val="18"/>
              </w:rPr>
            </w:pPr>
          </w:p>
        </w:tc>
        <w:tc>
          <w:tcPr>
            <w:tcW w:w="452" w:type="dxa"/>
            <w:shd w:val="clear" w:color="auto" w:fill="auto"/>
          </w:tcPr>
          <w:p w14:paraId="449F1855" w14:textId="77777777" w:rsidR="009E02B3" w:rsidRPr="002A2F73" w:rsidRDefault="009E02B3" w:rsidP="00D61D67">
            <w:pPr>
              <w:spacing w:after="0"/>
              <w:rPr>
                <w:rFonts w:cs="Calibri"/>
                <w:sz w:val="18"/>
                <w:szCs w:val="18"/>
              </w:rPr>
            </w:pPr>
          </w:p>
        </w:tc>
        <w:tc>
          <w:tcPr>
            <w:tcW w:w="452" w:type="dxa"/>
            <w:shd w:val="clear" w:color="auto" w:fill="auto"/>
          </w:tcPr>
          <w:p w14:paraId="267560A1" w14:textId="77777777" w:rsidR="009E02B3" w:rsidRPr="002A2F73" w:rsidRDefault="009E02B3" w:rsidP="00D61D67">
            <w:pPr>
              <w:spacing w:after="0"/>
              <w:rPr>
                <w:rFonts w:cs="Calibri"/>
                <w:sz w:val="18"/>
                <w:szCs w:val="18"/>
              </w:rPr>
            </w:pPr>
          </w:p>
        </w:tc>
        <w:tc>
          <w:tcPr>
            <w:tcW w:w="452" w:type="dxa"/>
            <w:shd w:val="clear" w:color="auto" w:fill="auto"/>
          </w:tcPr>
          <w:p w14:paraId="0008BB9C" w14:textId="77777777" w:rsidR="009E02B3" w:rsidRPr="002A2F73" w:rsidRDefault="009E02B3" w:rsidP="00D61D67">
            <w:pPr>
              <w:spacing w:after="0"/>
              <w:rPr>
                <w:rFonts w:cs="Calibri"/>
                <w:sz w:val="18"/>
                <w:szCs w:val="18"/>
              </w:rPr>
            </w:pPr>
          </w:p>
        </w:tc>
      </w:tr>
      <w:tr w:rsidR="009E02B3" w:rsidRPr="002A2F73" w14:paraId="5BEEB9BE" w14:textId="77777777" w:rsidTr="00B53975">
        <w:tc>
          <w:tcPr>
            <w:tcW w:w="13950" w:type="dxa"/>
            <w:gridSpan w:val="20"/>
            <w:shd w:val="clear" w:color="auto" w:fill="D9D9D9"/>
          </w:tcPr>
          <w:p w14:paraId="51DE65A8" w14:textId="77777777" w:rsidR="009E02B3" w:rsidRPr="002A2F73" w:rsidRDefault="009E02B3" w:rsidP="00D61D67">
            <w:pPr>
              <w:spacing w:after="0"/>
              <w:rPr>
                <w:rFonts w:cs="Calibri"/>
                <w:sz w:val="18"/>
                <w:szCs w:val="18"/>
              </w:rPr>
            </w:pPr>
            <w:r w:rsidRPr="002A2F73">
              <w:rPr>
                <w:rFonts w:cs="Calibri"/>
                <w:b/>
                <w:sz w:val="18"/>
                <w:szCs w:val="18"/>
              </w:rPr>
              <w:t>Component 4</w:t>
            </w:r>
            <w:r w:rsidRPr="002A2F73">
              <w:rPr>
                <w:rFonts w:cs="Calibri"/>
                <w:b/>
                <w:sz w:val="18"/>
                <w:szCs w:val="18"/>
                <w:cs/>
              </w:rPr>
              <w:t xml:space="preserve">: </w:t>
            </w:r>
            <w:r w:rsidRPr="002A2F73">
              <w:rPr>
                <w:rFonts w:cs="Calibri"/>
                <w:b/>
                <w:sz w:val="18"/>
                <w:szCs w:val="18"/>
              </w:rPr>
              <w:t>Improvement of Energy Sector Capacity</w:t>
            </w:r>
          </w:p>
        </w:tc>
      </w:tr>
      <w:tr w:rsidR="00D37CD8" w:rsidRPr="002A2F73" w14:paraId="6A58C37E" w14:textId="77777777" w:rsidTr="00250125">
        <w:tc>
          <w:tcPr>
            <w:tcW w:w="1170" w:type="dxa"/>
            <w:vMerge w:val="restart"/>
          </w:tcPr>
          <w:p w14:paraId="70589473" w14:textId="77777777" w:rsidR="009E02B3" w:rsidRPr="002A2F73" w:rsidRDefault="009E02B3" w:rsidP="00D61D67">
            <w:pPr>
              <w:spacing w:after="0"/>
              <w:jc w:val="left"/>
              <w:rPr>
                <w:rFonts w:cs="Calibri"/>
                <w:sz w:val="18"/>
                <w:szCs w:val="18"/>
              </w:rPr>
            </w:pPr>
            <w:r w:rsidRPr="002A2F73">
              <w:rPr>
                <w:rFonts w:cs="Calibri"/>
                <w:b/>
                <w:sz w:val="18"/>
                <w:szCs w:val="18"/>
              </w:rPr>
              <w:t>Outcome 4</w:t>
            </w:r>
            <w:r w:rsidRPr="002A2F73">
              <w:rPr>
                <w:rFonts w:cs="Calibri"/>
                <w:b/>
                <w:sz w:val="18"/>
                <w:szCs w:val="18"/>
                <w:cs/>
              </w:rPr>
              <w:t>:</w:t>
            </w:r>
            <w:r w:rsidRPr="002A2F73">
              <w:rPr>
                <w:rFonts w:cs="Calibri"/>
                <w:sz w:val="18"/>
                <w:szCs w:val="18"/>
              </w:rPr>
              <w:t xml:space="preserve"> Improved awareness and capacity of the GON, private sector and communities about cost</w:t>
            </w:r>
            <w:r w:rsidRPr="002A2F73">
              <w:rPr>
                <w:rFonts w:cs="Calibri"/>
                <w:sz w:val="18"/>
                <w:szCs w:val="18"/>
                <w:cs/>
              </w:rPr>
              <w:t>-</w:t>
            </w:r>
            <w:r w:rsidRPr="002A2F73">
              <w:rPr>
                <w:rFonts w:cs="Calibri"/>
                <w:sz w:val="18"/>
                <w:szCs w:val="18"/>
              </w:rPr>
              <w:t>effective application of RE and EE technologies and practices</w:t>
            </w:r>
          </w:p>
        </w:tc>
        <w:tc>
          <w:tcPr>
            <w:tcW w:w="1620" w:type="dxa"/>
            <w:gridSpan w:val="2"/>
            <w:vMerge w:val="restart"/>
            <w:shd w:val="clear" w:color="auto" w:fill="auto"/>
          </w:tcPr>
          <w:p w14:paraId="1143E53C" w14:textId="77777777" w:rsidR="009E02B3" w:rsidRPr="002A2F73" w:rsidRDefault="009E02B3" w:rsidP="00D61D67">
            <w:pPr>
              <w:spacing w:after="0"/>
              <w:jc w:val="left"/>
              <w:rPr>
                <w:rFonts w:cs="Calibri"/>
                <w:color w:val="000000"/>
                <w:sz w:val="18"/>
                <w:szCs w:val="18"/>
              </w:rPr>
            </w:pPr>
            <w:r w:rsidRPr="002A2F73">
              <w:rPr>
                <w:rFonts w:cs="Calibri"/>
                <w:b/>
                <w:bCs/>
                <w:color w:val="000000"/>
                <w:sz w:val="18"/>
                <w:szCs w:val="18"/>
              </w:rPr>
              <w:t>Output 4</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Pr="002A2F73">
              <w:rPr>
                <w:rFonts w:cs="Calibri"/>
                <w:color w:val="000000"/>
                <w:sz w:val="18"/>
                <w:szCs w:val="18"/>
              </w:rPr>
              <w:t xml:space="preserve"> Regularly conducted capacity development program on sustainable energy and low carbon development; continuing program on the promotion and awareness enhancement on integrated sustainable energy development</w:t>
            </w:r>
          </w:p>
        </w:tc>
        <w:tc>
          <w:tcPr>
            <w:tcW w:w="3960" w:type="dxa"/>
          </w:tcPr>
          <w:p w14:paraId="74BDE02C" w14:textId="77777777" w:rsidR="009E02B3" w:rsidRPr="002A2F73" w:rsidRDefault="009E02B3"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Assessment of the current capacity of relevant GoN personnel and stakeholders and identification of gaps and needs to fill</w:t>
            </w:r>
          </w:p>
        </w:tc>
        <w:tc>
          <w:tcPr>
            <w:tcW w:w="450" w:type="dxa"/>
            <w:shd w:val="clear" w:color="auto" w:fill="FFFF00"/>
          </w:tcPr>
          <w:p w14:paraId="334DECB9" w14:textId="77777777" w:rsidR="009E02B3" w:rsidRPr="002A2F73" w:rsidRDefault="009E02B3" w:rsidP="00D61D67">
            <w:pPr>
              <w:spacing w:after="0"/>
              <w:rPr>
                <w:rFonts w:cs="Calibri"/>
                <w:sz w:val="18"/>
                <w:szCs w:val="18"/>
              </w:rPr>
            </w:pPr>
          </w:p>
        </w:tc>
        <w:tc>
          <w:tcPr>
            <w:tcW w:w="450" w:type="dxa"/>
            <w:shd w:val="clear" w:color="auto" w:fill="FFFF00"/>
          </w:tcPr>
          <w:p w14:paraId="4F7F4F0C" w14:textId="77777777" w:rsidR="009E02B3" w:rsidRPr="002A2F73" w:rsidRDefault="009E02B3" w:rsidP="00D61D67">
            <w:pPr>
              <w:spacing w:after="0"/>
              <w:rPr>
                <w:rFonts w:cs="Calibri"/>
                <w:sz w:val="18"/>
                <w:szCs w:val="18"/>
              </w:rPr>
            </w:pPr>
          </w:p>
        </w:tc>
        <w:tc>
          <w:tcPr>
            <w:tcW w:w="450" w:type="dxa"/>
            <w:shd w:val="clear" w:color="auto" w:fill="FFFF00"/>
          </w:tcPr>
          <w:p w14:paraId="62085108" w14:textId="77777777" w:rsidR="009E02B3" w:rsidRPr="002A2F73" w:rsidRDefault="009E02B3" w:rsidP="00D61D67">
            <w:pPr>
              <w:spacing w:after="0"/>
              <w:rPr>
                <w:rFonts w:cs="Calibri"/>
                <w:sz w:val="18"/>
                <w:szCs w:val="18"/>
              </w:rPr>
            </w:pPr>
          </w:p>
        </w:tc>
        <w:tc>
          <w:tcPr>
            <w:tcW w:w="450" w:type="dxa"/>
            <w:shd w:val="clear" w:color="auto" w:fill="FFFF00"/>
          </w:tcPr>
          <w:p w14:paraId="7419794B" w14:textId="77777777" w:rsidR="009E02B3" w:rsidRPr="002A2F73" w:rsidRDefault="009E02B3" w:rsidP="00D61D67">
            <w:pPr>
              <w:spacing w:after="0"/>
              <w:rPr>
                <w:rFonts w:cs="Calibri"/>
                <w:sz w:val="18"/>
                <w:szCs w:val="18"/>
              </w:rPr>
            </w:pPr>
          </w:p>
        </w:tc>
        <w:tc>
          <w:tcPr>
            <w:tcW w:w="450" w:type="dxa"/>
            <w:shd w:val="clear" w:color="auto" w:fill="auto"/>
          </w:tcPr>
          <w:p w14:paraId="104F26D6" w14:textId="77777777" w:rsidR="009E02B3" w:rsidRPr="002A2F73" w:rsidRDefault="009E02B3" w:rsidP="00D61D67">
            <w:pPr>
              <w:spacing w:after="0"/>
              <w:rPr>
                <w:rFonts w:cs="Calibri"/>
                <w:sz w:val="18"/>
                <w:szCs w:val="18"/>
              </w:rPr>
            </w:pPr>
          </w:p>
        </w:tc>
        <w:tc>
          <w:tcPr>
            <w:tcW w:w="450" w:type="dxa"/>
            <w:shd w:val="clear" w:color="auto" w:fill="auto"/>
          </w:tcPr>
          <w:p w14:paraId="4791AB7F" w14:textId="77777777" w:rsidR="009E02B3" w:rsidRPr="002A2F73" w:rsidRDefault="009E02B3" w:rsidP="00D61D67">
            <w:pPr>
              <w:spacing w:after="0"/>
              <w:rPr>
                <w:rFonts w:cs="Calibri"/>
                <w:sz w:val="18"/>
                <w:szCs w:val="18"/>
              </w:rPr>
            </w:pPr>
          </w:p>
        </w:tc>
        <w:tc>
          <w:tcPr>
            <w:tcW w:w="450" w:type="dxa"/>
            <w:shd w:val="clear" w:color="auto" w:fill="auto"/>
          </w:tcPr>
          <w:p w14:paraId="3A6CF31D" w14:textId="77777777" w:rsidR="009E02B3" w:rsidRPr="002A2F73" w:rsidRDefault="009E02B3" w:rsidP="00D61D67">
            <w:pPr>
              <w:spacing w:after="0"/>
              <w:rPr>
                <w:rFonts w:cs="Calibri"/>
                <w:sz w:val="18"/>
                <w:szCs w:val="18"/>
              </w:rPr>
            </w:pPr>
          </w:p>
        </w:tc>
        <w:tc>
          <w:tcPr>
            <w:tcW w:w="450" w:type="dxa"/>
            <w:shd w:val="clear" w:color="auto" w:fill="auto"/>
          </w:tcPr>
          <w:p w14:paraId="00B7806C" w14:textId="77777777" w:rsidR="009E02B3" w:rsidRPr="002A2F73" w:rsidRDefault="009E02B3" w:rsidP="00D61D67">
            <w:pPr>
              <w:spacing w:after="0"/>
              <w:rPr>
                <w:rFonts w:cs="Calibri"/>
                <w:sz w:val="18"/>
                <w:szCs w:val="18"/>
              </w:rPr>
            </w:pPr>
          </w:p>
        </w:tc>
        <w:tc>
          <w:tcPr>
            <w:tcW w:w="450" w:type="dxa"/>
            <w:shd w:val="clear" w:color="auto" w:fill="auto"/>
          </w:tcPr>
          <w:p w14:paraId="1AC65D65" w14:textId="77777777" w:rsidR="009E02B3" w:rsidRPr="002A2F73" w:rsidRDefault="009E02B3" w:rsidP="00D61D67">
            <w:pPr>
              <w:spacing w:after="0"/>
              <w:rPr>
                <w:rFonts w:cs="Calibri"/>
                <w:sz w:val="18"/>
                <w:szCs w:val="18"/>
              </w:rPr>
            </w:pPr>
          </w:p>
        </w:tc>
        <w:tc>
          <w:tcPr>
            <w:tcW w:w="450" w:type="dxa"/>
            <w:shd w:val="clear" w:color="auto" w:fill="auto"/>
          </w:tcPr>
          <w:p w14:paraId="46F99AF9" w14:textId="77777777" w:rsidR="009E02B3" w:rsidRPr="002A2F73" w:rsidRDefault="009E02B3" w:rsidP="00D61D67">
            <w:pPr>
              <w:spacing w:after="0"/>
              <w:rPr>
                <w:rFonts w:cs="Calibri"/>
                <w:sz w:val="18"/>
                <w:szCs w:val="18"/>
              </w:rPr>
            </w:pPr>
          </w:p>
        </w:tc>
        <w:tc>
          <w:tcPr>
            <w:tcW w:w="450" w:type="dxa"/>
            <w:shd w:val="clear" w:color="auto" w:fill="auto"/>
          </w:tcPr>
          <w:p w14:paraId="70BB1909" w14:textId="77777777" w:rsidR="009E02B3" w:rsidRPr="002A2F73" w:rsidRDefault="009E02B3" w:rsidP="00D61D67">
            <w:pPr>
              <w:spacing w:after="0"/>
              <w:rPr>
                <w:rFonts w:cs="Calibri"/>
                <w:sz w:val="18"/>
                <w:szCs w:val="18"/>
              </w:rPr>
            </w:pPr>
          </w:p>
        </w:tc>
        <w:tc>
          <w:tcPr>
            <w:tcW w:w="450" w:type="dxa"/>
            <w:shd w:val="clear" w:color="auto" w:fill="auto"/>
          </w:tcPr>
          <w:p w14:paraId="54BC56DE" w14:textId="77777777" w:rsidR="009E02B3" w:rsidRPr="002A2F73" w:rsidRDefault="009E02B3" w:rsidP="00D61D67">
            <w:pPr>
              <w:spacing w:after="0"/>
              <w:rPr>
                <w:rFonts w:cs="Calibri"/>
                <w:sz w:val="18"/>
                <w:szCs w:val="18"/>
              </w:rPr>
            </w:pPr>
          </w:p>
        </w:tc>
        <w:tc>
          <w:tcPr>
            <w:tcW w:w="444" w:type="dxa"/>
            <w:shd w:val="clear" w:color="auto" w:fill="auto"/>
          </w:tcPr>
          <w:p w14:paraId="585D725E" w14:textId="77777777" w:rsidR="009E02B3" w:rsidRPr="002A2F73" w:rsidRDefault="009E02B3" w:rsidP="00D61D67">
            <w:pPr>
              <w:spacing w:after="0"/>
              <w:rPr>
                <w:rFonts w:cs="Calibri"/>
                <w:sz w:val="18"/>
                <w:szCs w:val="18"/>
              </w:rPr>
            </w:pPr>
          </w:p>
        </w:tc>
        <w:tc>
          <w:tcPr>
            <w:tcW w:w="452" w:type="dxa"/>
            <w:shd w:val="clear" w:color="auto" w:fill="auto"/>
          </w:tcPr>
          <w:p w14:paraId="13F95352" w14:textId="77777777" w:rsidR="009E02B3" w:rsidRPr="002A2F73" w:rsidRDefault="009E02B3" w:rsidP="00D61D67">
            <w:pPr>
              <w:spacing w:after="0"/>
              <w:rPr>
                <w:rFonts w:cs="Calibri"/>
                <w:sz w:val="18"/>
                <w:szCs w:val="18"/>
              </w:rPr>
            </w:pPr>
          </w:p>
        </w:tc>
        <w:tc>
          <w:tcPr>
            <w:tcW w:w="452" w:type="dxa"/>
            <w:shd w:val="clear" w:color="auto" w:fill="auto"/>
          </w:tcPr>
          <w:p w14:paraId="5EFE3C17" w14:textId="77777777" w:rsidR="009E02B3" w:rsidRPr="002A2F73" w:rsidRDefault="009E02B3" w:rsidP="00D61D67">
            <w:pPr>
              <w:spacing w:after="0"/>
              <w:rPr>
                <w:rFonts w:cs="Calibri"/>
                <w:sz w:val="18"/>
                <w:szCs w:val="18"/>
              </w:rPr>
            </w:pPr>
          </w:p>
        </w:tc>
        <w:tc>
          <w:tcPr>
            <w:tcW w:w="452" w:type="dxa"/>
            <w:shd w:val="clear" w:color="auto" w:fill="auto"/>
          </w:tcPr>
          <w:p w14:paraId="5A542D40" w14:textId="77777777" w:rsidR="009E02B3" w:rsidRPr="002A2F73" w:rsidRDefault="009E02B3" w:rsidP="00D61D67">
            <w:pPr>
              <w:spacing w:after="0"/>
              <w:rPr>
                <w:rFonts w:cs="Calibri"/>
                <w:sz w:val="18"/>
                <w:szCs w:val="18"/>
              </w:rPr>
            </w:pPr>
          </w:p>
        </w:tc>
      </w:tr>
      <w:tr w:rsidR="00D37CD8" w:rsidRPr="002A2F73" w14:paraId="5785FF44" w14:textId="77777777" w:rsidTr="00250125">
        <w:tc>
          <w:tcPr>
            <w:tcW w:w="1170" w:type="dxa"/>
            <w:vMerge/>
          </w:tcPr>
          <w:p w14:paraId="6A50B168" w14:textId="77777777" w:rsidR="009E02B3" w:rsidRPr="002A2F73" w:rsidRDefault="009E02B3" w:rsidP="00D61D67">
            <w:pPr>
              <w:spacing w:after="0"/>
              <w:jc w:val="left"/>
              <w:rPr>
                <w:rFonts w:cs="Calibri"/>
                <w:sz w:val="18"/>
                <w:szCs w:val="18"/>
              </w:rPr>
            </w:pPr>
          </w:p>
        </w:tc>
        <w:tc>
          <w:tcPr>
            <w:tcW w:w="1620" w:type="dxa"/>
            <w:gridSpan w:val="2"/>
            <w:vMerge/>
            <w:shd w:val="clear" w:color="auto" w:fill="auto"/>
            <w:vAlign w:val="center"/>
          </w:tcPr>
          <w:p w14:paraId="34B2CD8E" w14:textId="77777777" w:rsidR="009E02B3" w:rsidRPr="002A2F73" w:rsidRDefault="009E02B3" w:rsidP="00D61D67">
            <w:pPr>
              <w:spacing w:after="0"/>
              <w:jc w:val="left"/>
              <w:rPr>
                <w:rFonts w:cs="Calibri"/>
                <w:sz w:val="18"/>
                <w:szCs w:val="18"/>
              </w:rPr>
            </w:pPr>
          </w:p>
        </w:tc>
        <w:tc>
          <w:tcPr>
            <w:tcW w:w="3960" w:type="dxa"/>
          </w:tcPr>
          <w:p w14:paraId="4A849435" w14:textId="77777777" w:rsidR="009E02B3" w:rsidRPr="002A2F73" w:rsidRDefault="009E02B3"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Design and implementation of training programs for all relevant GoN personnel </w:t>
            </w:r>
            <w:r w:rsidRPr="002A2F73">
              <w:rPr>
                <w:rFonts w:cs="Calibri"/>
                <w:sz w:val="18"/>
                <w:szCs w:val="18"/>
                <w:cs/>
              </w:rPr>
              <w:t>(</w:t>
            </w:r>
            <w:r w:rsidRPr="002A2F73">
              <w:rPr>
                <w:rFonts w:cs="Calibri"/>
                <w:sz w:val="18"/>
                <w:szCs w:val="18"/>
              </w:rPr>
              <w:t>DCIE, NUC, MoF</w:t>
            </w:r>
            <w:r w:rsidRPr="002A2F73">
              <w:rPr>
                <w:rFonts w:cs="Calibri"/>
                <w:sz w:val="18"/>
                <w:szCs w:val="18"/>
                <w:cs/>
              </w:rPr>
              <w:t>-</w:t>
            </w:r>
            <w:r w:rsidRPr="002A2F73">
              <w:rPr>
                <w:rFonts w:cs="Calibri"/>
                <w:sz w:val="18"/>
                <w:szCs w:val="18"/>
              </w:rPr>
              <w:t>PAD, community leaders</w:t>
            </w:r>
            <w:r w:rsidRPr="002A2F73">
              <w:rPr>
                <w:rFonts w:cs="Calibri"/>
                <w:sz w:val="18"/>
                <w:szCs w:val="18"/>
                <w:cs/>
              </w:rPr>
              <w:t xml:space="preserve">) </w:t>
            </w:r>
            <w:r w:rsidRPr="002A2F73">
              <w:rPr>
                <w:rFonts w:cs="Calibri"/>
                <w:sz w:val="18"/>
                <w:szCs w:val="18"/>
              </w:rPr>
              <w:t>and stakeholders on sustainable energy and low carbon development</w:t>
            </w:r>
          </w:p>
        </w:tc>
        <w:tc>
          <w:tcPr>
            <w:tcW w:w="450" w:type="dxa"/>
            <w:shd w:val="clear" w:color="auto" w:fill="auto"/>
          </w:tcPr>
          <w:p w14:paraId="5B368401" w14:textId="77777777" w:rsidR="009E02B3" w:rsidRPr="002A2F73" w:rsidRDefault="009E02B3" w:rsidP="00D61D67">
            <w:pPr>
              <w:spacing w:after="0"/>
              <w:rPr>
                <w:rFonts w:cs="Calibri"/>
                <w:sz w:val="18"/>
                <w:szCs w:val="18"/>
              </w:rPr>
            </w:pPr>
          </w:p>
        </w:tc>
        <w:tc>
          <w:tcPr>
            <w:tcW w:w="450" w:type="dxa"/>
            <w:shd w:val="clear" w:color="auto" w:fill="auto"/>
          </w:tcPr>
          <w:p w14:paraId="5572F088" w14:textId="77777777" w:rsidR="009E02B3" w:rsidRPr="002A2F73" w:rsidRDefault="009E02B3" w:rsidP="00D61D67">
            <w:pPr>
              <w:spacing w:after="0"/>
              <w:rPr>
                <w:rFonts w:cs="Calibri"/>
                <w:sz w:val="18"/>
                <w:szCs w:val="18"/>
              </w:rPr>
            </w:pPr>
          </w:p>
        </w:tc>
        <w:tc>
          <w:tcPr>
            <w:tcW w:w="450" w:type="dxa"/>
            <w:shd w:val="clear" w:color="auto" w:fill="auto"/>
          </w:tcPr>
          <w:p w14:paraId="358266E7" w14:textId="77777777" w:rsidR="009E02B3" w:rsidRPr="002A2F73" w:rsidRDefault="009E02B3" w:rsidP="00D61D67">
            <w:pPr>
              <w:spacing w:after="0"/>
              <w:rPr>
                <w:rFonts w:cs="Calibri"/>
                <w:sz w:val="18"/>
                <w:szCs w:val="18"/>
              </w:rPr>
            </w:pPr>
          </w:p>
        </w:tc>
        <w:tc>
          <w:tcPr>
            <w:tcW w:w="450" w:type="dxa"/>
            <w:shd w:val="clear" w:color="auto" w:fill="auto"/>
          </w:tcPr>
          <w:p w14:paraId="66B2690F" w14:textId="77777777" w:rsidR="009E02B3" w:rsidRPr="002A2F73" w:rsidRDefault="009E02B3" w:rsidP="00D61D67">
            <w:pPr>
              <w:spacing w:after="0"/>
              <w:rPr>
                <w:rFonts w:cs="Calibri"/>
                <w:sz w:val="18"/>
                <w:szCs w:val="18"/>
              </w:rPr>
            </w:pPr>
          </w:p>
        </w:tc>
        <w:tc>
          <w:tcPr>
            <w:tcW w:w="450" w:type="dxa"/>
            <w:shd w:val="clear" w:color="auto" w:fill="FFFF00"/>
          </w:tcPr>
          <w:p w14:paraId="657546AE" w14:textId="77777777" w:rsidR="009E02B3" w:rsidRPr="002A2F73" w:rsidRDefault="009E02B3" w:rsidP="00D61D67">
            <w:pPr>
              <w:spacing w:after="0"/>
              <w:rPr>
                <w:rFonts w:cs="Calibri"/>
                <w:sz w:val="18"/>
                <w:szCs w:val="18"/>
              </w:rPr>
            </w:pPr>
          </w:p>
        </w:tc>
        <w:tc>
          <w:tcPr>
            <w:tcW w:w="450" w:type="dxa"/>
            <w:shd w:val="clear" w:color="auto" w:fill="FFFF00"/>
          </w:tcPr>
          <w:p w14:paraId="5F256012" w14:textId="77777777" w:rsidR="009E02B3" w:rsidRPr="002A2F73" w:rsidRDefault="009E02B3" w:rsidP="00D61D67">
            <w:pPr>
              <w:spacing w:after="0"/>
              <w:rPr>
                <w:rFonts w:cs="Calibri"/>
                <w:sz w:val="18"/>
                <w:szCs w:val="18"/>
              </w:rPr>
            </w:pPr>
          </w:p>
        </w:tc>
        <w:tc>
          <w:tcPr>
            <w:tcW w:w="450" w:type="dxa"/>
            <w:shd w:val="clear" w:color="auto" w:fill="FFFF00"/>
          </w:tcPr>
          <w:p w14:paraId="37E36ABB" w14:textId="77777777" w:rsidR="009E02B3" w:rsidRPr="002A2F73" w:rsidRDefault="009E02B3" w:rsidP="00D61D67">
            <w:pPr>
              <w:spacing w:after="0"/>
              <w:rPr>
                <w:rFonts w:cs="Calibri"/>
                <w:sz w:val="18"/>
                <w:szCs w:val="18"/>
              </w:rPr>
            </w:pPr>
          </w:p>
        </w:tc>
        <w:tc>
          <w:tcPr>
            <w:tcW w:w="450" w:type="dxa"/>
            <w:shd w:val="clear" w:color="auto" w:fill="FFFF00"/>
          </w:tcPr>
          <w:p w14:paraId="2A8259C2" w14:textId="77777777" w:rsidR="009E02B3" w:rsidRPr="002A2F73" w:rsidRDefault="009E02B3" w:rsidP="00D61D67">
            <w:pPr>
              <w:spacing w:after="0"/>
              <w:rPr>
                <w:rFonts w:cs="Calibri"/>
                <w:sz w:val="18"/>
                <w:szCs w:val="18"/>
              </w:rPr>
            </w:pPr>
          </w:p>
        </w:tc>
        <w:tc>
          <w:tcPr>
            <w:tcW w:w="450" w:type="dxa"/>
            <w:shd w:val="clear" w:color="auto" w:fill="auto"/>
          </w:tcPr>
          <w:p w14:paraId="65BA2870" w14:textId="77777777" w:rsidR="009E02B3" w:rsidRPr="002A2F73" w:rsidRDefault="009E02B3" w:rsidP="00D61D67">
            <w:pPr>
              <w:spacing w:after="0"/>
              <w:rPr>
                <w:rFonts w:cs="Calibri"/>
                <w:sz w:val="18"/>
                <w:szCs w:val="18"/>
              </w:rPr>
            </w:pPr>
          </w:p>
        </w:tc>
        <w:tc>
          <w:tcPr>
            <w:tcW w:w="450" w:type="dxa"/>
            <w:shd w:val="clear" w:color="auto" w:fill="auto"/>
          </w:tcPr>
          <w:p w14:paraId="31AE3D09" w14:textId="77777777" w:rsidR="009E02B3" w:rsidRPr="002A2F73" w:rsidRDefault="009E02B3" w:rsidP="00D61D67">
            <w:pPr>
              <w:spacing w:after="0"/>
              <w:rPr>
                <w:rFonts w:cs="Calibri"/>
                <w:sz w:val="18"/>
                <w:szCs w:val="18"/>
              </w:rPr>
            </w:pPr>
          </w:p>
        </w:tc>
        <w:tc>
          <w:tcPr>
            <w:tcW w:w="450" w:type="dxa"/>
            <w:shd w:val="clear" w:color="auto" w:fill="auto"/>
          </w:tcPr>
          <w:p w14:paraId="04684EC6" w14:textId="77777777" w:rsidR="009E02B3" w:rsidRPr="002A2F73" w:rsidRDefault="009E02B3" w:rsidP="00D61D67">
            <w:pPr>
              <w:spacing w:after="0"/>
              <w:rPr>
                <w:rFonts w:cs="Calibri"/>
                <w:sz w:val="18"/>
                <w:szCs w:val="18"/>
              </w:rPr>
            </w:pPr>
          </w:p>
        </w:tc>
        <w:tc>
          <w:tcPr>
            <w:tcW w:w="450" w:type="dxa"/>
            <w:shd w:val="clear" w:color="auto" w:fill="auto"/>
          </w:tcPr>
          <w:p w14:paraId="30A2C6DD" w14:textId="77777777" w:rsidR="009E02B3" w:rsidRPr="002A2F73" w:rsidRDefault="009E02B3" w:rsidP="00D61D67">
            <w:pPr>
              <w:spacing w:after="0"/>
              <w:rPr>
                <w:rFonts w:cs="Calibri"/>
                <w:sz w:val="18"/>
                <w:szCs w:val="18"/>
              </w:rPr>
            </w:pPr>
          </w:p>
        </w:tc>
        <w:tc>
          <w:tcPr>
            <w:tcW w:w="444" w:type="dxa"/>
            <w:shd w:val="clear" w:color="auto" w:fill="FFFF00"/>
          </w:tcPr>
          <w:p w14:paraId="6FB3EA51" w14:textId="77777777" w:rsidR="009E02B3" w:rsidRPr="002A2F73" w:rsidRDefault="009E02B3" w:rsidP="00D61D67">
            <w:pPr>
              <w:spacing w:after="0"/>
              <w:rPr>
                <w:rFonts w:cs="Calibri"/>
                <w:sz w:val="18"/>
                <w:szCs w:val="18"/>
              </w:rPr>
            </w:pPr>
          </w:p>
        </w:tc>
        <w:tc>
          <w:tcPr>
            <w:tcW w:w="452" w:type="dxa"/>
            <w:shd w:val="clear" w:color="auto" w:fill="FFFF00"/>
          </w:tcPr>
          <w:p w14:paraId="6431240D" w14:textId="77777777" w:rsidR="009E02B3" w:rsidRPr="002A2F73" w:rsidRDefault="009E02B3" w:rsidP="00D61D67">
            <w:pPr>
              <w:spacing w:after="0"/>
              <w:rPr>
                <w:rFonts w:cs="Calibri"/>
                <w:sz w:val="18"/>
                <w:szCs w:val="18"/>
              </w:rPr>
            </w:pPr>
          </w:p>
        </w:tc>
        <w:tc>
          <w:tcPr>
            <w:tcW w:w="452" w:type="dxa"/>
            <w:shd w:val="clear" w:color="auto" w:fill="FFFF00"/>
          </w:tcPr>
          <w:p w14:paraId="4C410607" w14:textId="77777777" w:rsidR="009E02B3" w:rsidRPr="002A2F73" w:rsidRDefault="009E02B3" w:rsidP="00D61D67">
            <w:pPr>
              <w:spacing w:after="0"/>
              <w:rPr>
                <w:rFonts w:cs="Calibri"/>
                <w:sz w:val="18"/>
                <w:szCs w:val="18"/>
              </w:rPr>
            </w:pPr>
          </w:p>
        </w:tc>
        <w:tc>
          <w:tcPr>
            <w:tcW w:w="452" w:type="dxa"/>
            <w:shd w:val="clear" w:color="auto" w:fill="FFFF00"/>
          </w:tcPr>
          <w:p w14:paraId="75910552" w14:textId="77777777" w:rsidR="009E02B3" w:rsidRPr="002A2F73" w:rsidRDefault="009E02B3" w:rsidP="00D61D67">
            <w:pPr>
              <w:spacing w:after="0"/>
              <w:rPr>
                <w:rFonts w:cs="Calibri"/>
                <w:sz w:val="18"/>
                <w:szCs w:val="18"/>
              </w:rPr>
            </w:pPr>
          </w:p>
        </w:tc>
      </w:tr>
      <w:tr w:rsidR="00D37CD8" w:rsidRPr="002A2F73" w14:paraId="4F9E0BEF" w14:textId="77777777" w:rsidTr="00293466">
        <w:trPr>
          <w:trHeight w:val="1099"/>
        </w:trPr>
        <w:tc>
          <w:tcPr>
            <w:tcW w:w="1170" w:type="dxa"/>
            <w:vMerge/>
          </w:tcPr>
          <w:p w14:paraId="4A9EC3DF" w14:textId="77777777" w:rsidR="00C2006E" w:rsidRPr="002A2F73" w:rsidRDefault="00C2006E" w:rsidP="00D61D67">
            <w:pPr>
              <w:spacing w:after="0"/>
              <w:jc w:val="left"/>
              <w:rPr>
                <w:rFonts w:cs="Calibri"/>
                <w:sz w:val="18"/>
                <w:szCs w:val="18"/>
              </w:rPr>
            </w:pPr>
          </w:p>
        </w:tc>
        <w:tc>
          <w:tcPr>
            <w:tcW w:w="1620" w:type="dxa"/>
            <w:gridSpan w:val="2"/>
            <w:vMerge/>
            <w:shd w:val="clear" w:color="auto" w:fill="auto"/>
            <w:vAlign w:val="center"/>
          </w:tcPr>
          <w:p w14:paraId="47CD18A1" w14:textId="77777777" w:rsidR="00C2006E" w:rsidRPr="002A2F73" w:rsidRDefault="00C2006E" w:rsidP="00D61D67">
            <w:pPr>
              <w:spacing w:after="0"/>
              <w:jc w:val="left"/>
              <w:rPr>
                <w:rFonts w:cs="Calibri"/>
                <w:sz w:val="18"/>
                <w:szCs w:val="18"/>
              </w:rPr>
            </w:pPr>
          </w:p>
        </w:tc>
        <w:tc>
          <w:tcPr>
            <w:tcW w:w="3960" w:type="dxa"/>
          </w:tcPr>
          <w:p w14:paraId="2236B16E" w14:textId="77777777" w:rsidR="00C2006E" w:rsidRPr="002A2F73" w:rsidRDefault="00C2006E"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Design, implementation and assessment of awareness raising programs on integrated sustainable energy development to increase people participation in the project demos, as well as scale</w:t>
            </w:r>
            <w:r w:rsidRPr="002A2F73">
              <w:rPr>
                <w:rFonts w:cs="Calibri"/>
                <w:sz w:val="18"/>
                <w:szCs w:val="18"/>
                <w:cs/>
              </w:rPr>
              <w:t>-</w:t>
            </w:r>
            <w:r w:rsidRPr="002A2F73">
              <w:rPr>
                <w:rFonts w:cs="Calibri"/>
                <w:sz w:val="18"/>
                <w:szCs w:val="18"/>
              </w:rPr>
              <w:t>up and replication projects</w:t>
            </w:r>
          </w:p>
        </w:tc>
        <w:tc>
          <w:tcPr>
            <w:tcW w:w="450" w:type="dxa"/>
            <w:shd w:val="clear" w:color="auto" w:fill="FFFF00"/>
          </w:tcPr>
          <w:p w14:paraId="274193BE" w14:textId="77777777" w:rsidR="00C2006E" w:rsidRPr="002A2F73" w:rsidRDefault="00C2006E" w:rsidP="00D61D67">
            <w:pPr>
              <w:spacing w:after="0"/>
              <w:rPr>
                <w:rFonts w:cs="Calibri"/>
                <w:sz w:val="18"/>
                <w:szCs w:val="18"/>
              </w:rPr>
            </w:pPr>
          </w:p>
        </w:tc>
        <w:tc>
          <w:tcPr>
            <w:tcW w:w="450" w:type="dxa"/>
            <w:shd w:val="clear" w:color="auto" w:fill="FFFF00"/>
          </w:tcPr>
          <w:p w14:paraId="19CD9E24" w14:textId="77777777" w:rsidR="00C2006E" w:rsidRPr="002A2F73" w:rsidRDefault="00C2006E" w:rsidP="00D61D67">
            <w:pPr>
              <w:spacing w:after="0"/>
              <w:rPr>
                <w:rFonts w:cs="Calibri"/>
                <w:sz w:val="18"/>
                <w:szCs w:val="18"/>
              </w:rPr>
            </w:pPr>
          </w:p>
        </w:tc>
        <w:tc>
          <w:tcPr>
            <w:tcW w:w="450" w:type="dxa"/>
            <w:shd w:val="clear" w:color="auto" w:fill="FFFF00"/>
          </w:tcPr>
          <w:p w14:paraId="003894D0" w14:textId="77777777" w:rsidR="00C2006E" w:rsidRPr="002A2F73" w:rsidRDefault="00C2006E" w:rsidP="00D61D67">
            <w:pPr>
              <w:spacing w:after="0"/>
              <w:rPr>
                <w:rFonts w:cs="Calibri"/>
                <w:sz w:val="18"/>
                <w:szCs w:val="18"/>
              </w:rPr>
            </w:pPr>
          </w:p>
        </w:tc>
        <w:tc>
          <w:tcPr>
            <w:tcW w:w="450" w:type="dxa"/>
            <w:shd w:val="clear" w:color="auto" w:fill="FFFF00"/>
          </w:tcPr>
          <w:p w14:paraId="15B198DA" w14:textId="77777777" w:rsidR="00C2006E" w:rsidRPr="002A2F73" w:rsidRDefault="00C2006E" w:rsidP="00D61D67">
            <w:pPr>
              <w:spacing w:after="0"/>
              <w:rPr>
                <w:rFonts w:cs="Calibri"/>
                <w:sz w:val="18"/>
                <w:szCs w:val="18"/>
              </w:rPr>
            </w:pPr>
          </w:p>
        </w:tc>
        <w:tc>
          <w:tcPr>
            <w:tcW w:w="450" w:type="dxa"/>
            <w:shd w:val="clear" w:color="auto" w:fill="FFFF00"/>
          </w:tcPr>
          <w:p w14:paraId="594199E5" w14:textId="77777777" w:rsidR="00C2006E" w:rsidRPr="002A2F73" w:rsidRDefault="00C2006E" w:rsidP="00D61D67">
            <w:pPr>
              <w:spacing w:after="0"/>
              <w:rPr>
                <w:rFonts w:cs="Calibri"/>
                <w:sz w:val="18"/>
                <w:szCs w:val="18"/>
              </w:rPr>
            </w:pPr>
          </w:p>
        </w:tc>
        <w:tc>
          <w:tcPr>
            <w:tcW w:w="450" w:type="dxa"/>
            <w:shd w:val="clear" w:color="auto" w:fill="FFFF00"/>
          </w:tcPr>
          <w:p w14:paraId="44B9BEF6" w14:textId="77777777" w:rsidR="00C2006E" w:rsidRPr="002A2F73" w:rsidRDefault="00C2006E" w:rsidP="00D61D67">
            <w:pPr>
              <w:spacing w:after="0"/>
              <w:rPr>
                <w:rFonts w:cs="Calibri"/>
                <w:sz w:val="18"/>
                <w:szCs w:val="18"/>
              </w:rPr>
            </w:pPr>
          </w:p>
        </w:tc>
        <w:tc>
          <w:tcPr>
            <w:tcW w:w="450" w:type="dxa"/>
            <w:shd w:val="clear" w:color="auto" w:fill="FFFF00"/>
          </w:tcPr>
          <w:p w14:paraId="24DFCE71" w14:textId="77777777" w:rsidR="00C2006E" w:rsidRPr="002A2F73" w:rsidRDefault="00C2006E" w:rsidP="00D61D67">
            <w:pPr>
              <w:spacing w:after="0"/>
              <w:rPr>
                <w:rFonts w:cs="Calibri"/>
                <w:sz w:val="18"/>
                <w:szCs w:val="18"/>
              </w:rPr>
            </w:pPr>
          </w:p>
        </w:tc>
        <w:tc>
          <w:tcPr>
            <w:tcW w:w="450" w:type="dxa"/>
            <w:shd w:val="clear" w:color="auto" w:fill="FFFF00"/>
          </w:tcPr>
          <w:p w14:paraId="38FF8E2E" w14:textId="77777777" w:rsidR="00C2006E" w:rsidRPr="002A2F73" w:rsidRDefault="00C2006E" w:rsidP="00D61D67">
            <w:pPr>
              <w:spacing w:after="0"/>
              <w:rPr>
                <w:rFonts w:cs="Calibri"/>
                <w:sz w:val="18"/>
                <w:szCs w:val="18"/>
              </w:rPr>
            </w:pPr>
          </w:p>
        </w:tc>
        <w:tc>
          <w:tcPr>
            <w:tcW w:w="450" w:type="dxa"/>
            <w:shd w:val="clear" w:color="auto" w:fill="FFFF00"/>
          </w:tcPr>
          <w:p w14:paraId="3EFE5F57" w14:textId="77777777" w:rsidR="00C2006E" w:rsidRPr="002A2F73" w:rsidRDefault="00C2006E" w:rsidP="00D61D67">
            <w:pPr>
              <w:spacing w:after="0"/>
              <w:rPr>
                <w:rFonts w:cs="Calibri"/>
                <w:sz w:val="18"/>
                <w:szCs w:val="18"/>
              </w:rPr>
            </w:pPr>
          </w:p>
        </w:tc>
        <w:tc>
          <w:tcPr>
            <w:tcW w:w="450" w:type="dxa"/>
            <w:shd w:val="clear" w:color="auto" w:fill="FFFF00"/>
          </w:tcPr>
          <w:p w14:paraId="3F9C6446" w14:textId="77777777" w:rsidR="00C2006E" w:rsidRPr="002A2F73" w:rsidRDefault="00C2006E" w:rsidP="00D61D67">
            <w:pPr>
              <w:spacing w:after="0"/>
              <w:rPr>
                <w:rFonts w:cs="Calibri"/>
                <w:sz w:val="18"/>
                <w:szCs w:val="18"/>
              </w:rPr>
            </w:pPr>
          </w:p>
        </w:tc>
        <w:tc>
          <w:tcPr>
            <w:tcW w:w="450" w:type="dxa"/>
            <w:shd w:val="clear" w:color="auto" w:fill="FFFF00"/>
          </w:tcPr>
          <w:p w14:paraId="6DBF98D5" w14:textId="77777777" w:rsidR="00C2006E" w:rsidRPr="002A2F73" w:rsidRDefault="00C2006E" w:rsidP="00D61D67">
            <w:pPr>
              <w:spacing w:after="0"/>
              <w:rPr>
                <w:rFonts w:cs="Calibri"/>
                <w:sz w:val="18"/>
                <w:szCs w:val="18"/>
              </w:rPr>
            </w:pPr>
          </w:p>
        </w:tc>
        <w:tc>
          <w:tcPr>
            <w:tcW w:w="450" w:type="dxa"/>
            <w:shd w:val="clear" w:color="auto" w:fill="FFFF00"/>
          </w:tcPr>
          <w:p w14:paraId="6A57278D" w14:textId="77777777" w:rsidR="00C2006E" w:rsidRPr="002A2F73" w:rsidRDefault="00C2006E" w:rsidP="00D61D67">
            <w:pPr>
              <w:spacing w:after="0"/>
              <w:rPr>
                <w:rFonts w:cs="Calibri"/>
                <w:sz w:val="18"/>
                <w:szCs w:val="18"/>
              </w:rPr>
            </w:pPr>
          </w:p>
        </w:tc>
        <w:tc>
          <w:tcPr>
            <w:tcW w:w="444" w:type="dxa"/>
            <w:shd w:val="clear" w:color="auto" w:fill="FFFF00"/>
          </w:tcPr>
          <w:p w14:paraId="2C9535F3" w14:textId="77777777" w:rsidR="00C2006E" w:rsidRPr="002A2F73" w:rsidRDefault="00C2006E" w:rsidP="00D61D67">
            <w:pPr>
              <w:spacing w:after="0"/>
              <w:rPr>
                <w:rFonts w:cs="Calibri"/>
                <w:sz w:val="18"/>
                <w:szCs w:val="18"/>
              </w:rPr>
            </w:pPr>
          </w:p>
        </w:tc>
        <w:tc>
          <w:tcPr>
            <w:tcW w:w="452" w:type="dxa"/>
            <w:shd w:val="clear" w:color="auto" w:fill="FFFF00"/>
          </w:tcPr>
          <w:p w14:paraId="73436A10" w14:textId="77777777" w:rsidR="00C2006E" w:rsidRPr="002A2F73" w:rsidRDefault="00C2006E" w:rsidP="00D61D67">
            <w:pPr>
              <w:spacing w:after="0"/>
              <w:rPr>
                <w:rFonts w:cs="Calibri"/>
                <w:sz w:val="18"/>
                <w:szCs w:val="18"/>
              </w:rPr>
            </w:pPr>
          </w:p>
        </w:tc>
        <w:tc>
          <w:tcPr>
            <w:tcW w:w="452" w:type="dxa"/>
            <w:shd w:val="clear" w:color="auto" w:fill="FFFF00"/>
          </w:tcPr>
          <w:p w14:paraId="7C48F041" w14:textId="77777777" w:rsidR="00C2006E" w:rsidRPr="002A2F73" w:rsidRDefault="00C2006E" w:rsidP="00D61D67">
            <w:pPr>
              <w:spacing w:after="0"/>
              <w:rPr>
                <w:rFonts w:cs="Calibri"/>
                <w:sz w:val="18"/>
                <w:szCs w:val="18"/>
              </w:rPr>
            </w:pPr>
          </w:p>
        </w:tc>
        <w:tc>
          <w:tcPr>
            <w:tcW w:w="452" w:type="dxa"/>
            <w:shd w:val="clear" w:color="auto" w:fill="FFFF00"/>
          </w:tcPr>
          <w:p w14:paraId="1535E4FA" w14:textId="77777777" w:rsidR="00C2006E" w:rsidRPr="002A2F73" w:rsidRDefault="00C2006E" w:rsidP="00D61D67">
            <w:pPr>
              <w:spacing w:after="0"/>
              <w:rPr>
                <w:rFonts w:cs="Calibri"/>
                <w:sz w:val="18"/>
                <w:szCs w:val="18"/>
              </w:rPr>
            </w:pPr>
          </w:p>
        </w:tc>
      </w:tr>
      <w:tr w:rsidR="00D37CD8" w:rsidRPr="002A2F73" w14:paraId="63BB4985" w14:textId="77777777" w:rsidTr="00250125">
        <w:tc>
          <w:tcPr>
            <w:tcW w:w="1170" w:type="dxa"/>
            <w:vMerge/>
          </w:tcPr>
          <w:p w14:paraId="5C98430D" w14:textId="77777777" w:rsidR="009E02B3" w:rsidRPr="002A2F73" w:rsidRDefault="009E02B3" w:rsidP="00D61D67">
            <w:pPr>
              <w:spacing w:after="0"/>
              <w:rPr>
                <w:rFonts w:cs="Calibri"/>
                <w:sz w:val="18"/>
                <w:szCs w:val="18"/>
              </w:rPr>
            </w:pPr>
          </w:p>
        </w:tc>
        <w:tc>
          <w:tcPr>
            <w:tcW w:w="1620" w:type="dxa"/>
            <w:gridSpan w:val="2"/>
            <w:vMerge/>
            <w:shd w:val="clear" w:color="auto" w:fill="auto"/>
            <w:vAlign w:val="center"/>
          </w:tcPr>
          <w:p w14:paraId="58513000" w14:textId="77777777" w:rsidR="009E02B3" w:rsidRPr="002A2F73" w:rsidRDefault="009E02B3" w:rsidP="00D61D67">
            <w:pPr>
              <w:spacing w:after="0"/>
              <w:jc w:val="left"/>
              <w:rPr>
                <w:rFonts w:cs="Calibri"/>
                <w:sz w:val="18"/>
                <w:szCs w:val="18"/>
              </w:rPr>
            </w:pPr>
          </w:p>
        </w:tc>
        <w:tc>
          <w:tcPr>
            <w:tcW w:w="3960" w:type="dxa"/>
          </w:tcPr>
          <w:p w14:paraId="3DAB4784" w14:textId="13C6640C" w:rsidR="009E02B3" w:rsidRPr="002A2F73" w:rsidRDefault="009E02B3" w:rsidP="00C2006E">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00C2006E" w:rsidRPr="002A2F73">
              <w:rPr>
                <w:rFonts w:cs="Calibri"/>
                <w:b/>
                <w:bCs/>
                <w:sz w:val="18"/>
                <w:szCs w:val="18"/>
              </w:rPr>
              <w:t>4</w:t>
            </w:r>
            <w:r w:rsidRPr="002A2F73">
              <w:rPr>
                <w:rFonts w:cs="Calibri"/>
                <w:b/>
                <w:bCs/>
                <w:sz w:val="18"/>
                <w:szCs w:val="18"/>
                <w:cs/>
              </w:rPr>
              <w:t>:</w:t>
            </w:r>
            <w:r w:rsidRPr="002A2F73">
              <w:rPr>
                <w:rFonts w:cs="Calibri"/>
                <w:sz w:val="18"/>
                <w:szCs w:val="18"/>
              </w:rPr>
              <w:t xml:space="preserve"> Design and implementation of promotional campaigns and implementation of demand side management in the energy end</w:t>
            </w:r>
            <w:r w:rsidRPr="002A2F73">
              <w:rPr>
                <w:rFonts w:cs="Calibri"/>
                <w:sz w:val="18"/>
                <w:szCs w:val="18"/>
                <w:cs/>
              </w:rPr>
              <w:t>-</w:t>
            </w:r>
            <w:r w:rsidRPr="002A2F73">
              <w:rPr>
                <w:rFonts w:cs="Calibri"/>
                <w:sz w:val="18"/>
                <w:szCs w:val="18"/>
              </w:rPr>
              <w:t>use sector</w:t>
            </w:r>
          </w:p>
        </w:tc>
        <w:tc>
          <w:tcPr>
            <w:tcW w:w="450" w:type="dxa"/>
            <w:shd w:val="clear" w:color="auto" w:fill="FFFF00"/>
          </w:tcPr>
          <w:p w14:paraId="6EE372C9" w14:textId="77777777" w:rsidR="009E02B3" w:rsidRPr="002A2F73" w:rsidRDefault="009E02B3" w:rsidP="00D61D67">
            <w:pPr>
              <w:spacing w:after="0"/>
              <w:rPr>
                <w:rFonts w:cs="Calibri"/>
                <w:sz w:val="18"/>
                <w:szCs w:val="18"/>
              </w:rPr>
            </w:pPr>
          </w:p>
        </w:tc>
        <w:tc>
          <w:tcPr>
            <w:tcW w:w="450" w:type="dxa"/>
            <w:shd w:val="clear" w:color="auto" w:fill="FFFF00"/>
          </w:tcPr>
          <w:p w14:paraId="26B76F13" w14:textId="77777777" w:rsidR="009E02B3" w:rsidRPr="002A2F73" w:rsidRDefault="009E02B3" w:rsidP="00D61D67">
            <w:pPr>
              <w:spacing w:after="0"/>
              <w:rPr>
                <w:rFonts w:cs="Calibri"/>
                <w:sz w:val="18"/>
                <w:szCs w:val="18"/>
              </w:rPr>
            </w:pPr>
          </w:p>
        </w:tc>
        <w:tc>
          <w:tcPr>
            <w:tcW w:w="450" w:type="dxa"/>
            <w:shd w:val="clear" w:color="auto" w:fill="FFFF00"/>
          </w:tcPr>
          <w:p w14:paraId="662CEEA9" w14:textId="77777777" w:rsidR="009E02B3" w:rsidRPr="002A2F73" w:rsidRDefault="009E02B3" w:rsidP="00D61D67">
            <w:pPr>
              <w:spacing w:after="0"/>
              <w:rPr>
                <w:rFonts w:cs="Calibri"/>
                <w:sz w:val="18"/>
                <w:szCs w:val="18"/>
              </w:rPr>
            </w:pPr>
          </w:p>
        </w:tc>
        <w:tc>
          <w:tcPr>
            <w:tcW w:w="450" w:type="dxa"/>
            <w:shd w:val="clear" w:color="auto" w:fill="FFFF00"/>
          </w:tcPr>
          <w:p w14:paraId="64CCC387" w14:textId="77777777" w:rsidR="009E02B3" w:rsidRPr="002A2F73" w:rsidRDefault="009E02B3" w:rsidP="00D61D67">
            <w:pPr>
              <w:spacing w:after="0"/>
              <w:rPr>
                <w:rFonts w:cs="Calibri"/>
                <w:sz w:val="18"/>
                <w:szCs w:val="18"/>
              </w:rPr>
            </w:pPr>
          </w:p>
        </w:tc>
        <w:tc>
          <w:tcPr>
            <w:tcW w:w="450" w:type="dxa"/>
            <w:shd w:val="clear" w:color="auto" w:fill="FFFF00"/>
          </w:tcPr>
          <w:p w14:paraId="1E75EEBB" w14:textId="77777777" w:rsidR="009E02B3" w:rsidRPr="002A2F73" w:rsidRDefault="009E02B3" w:rsidP="00D61D67">
            <w:pPr>
              <w:spacing w:after="0"/>
              <w:rPr>
                <w:rFonts w:cs="Calibri"/>
                <w:sz w:val="18"/>
                <w:szCs w:val="18"/>
              </w:rPr>
            </w:pPr>
          </w:p>
        </w:tc>
        <w:tc>
          <w:tcPr>
            <w:tcW w:w="450" w:type="dxa"/>
            <w:shd w:val="clear" w:color="auto" w:fill="FFFF00"/>
          </w:tcPr>
          <w:p w14:paraId="2D5449DC" w14:textId="77777777" w:rsidR="009E02B3" w:rsidRPr="002A2F73" w:rsidRDefault="009E02B3" w:rsidP="00D61D67">
            <w:pPr>
              <w:spacing w:after="0"/>
              <w:rPr>
                <w:rFonts w:cs="Calibri"/>
                <w:sz w:val="18"/>
                <w:szCs w:val="18"/>
              </w:rPr>
            </w:pPr>
          </w:p>
        </w:tc>
        <w:tc>
          <w:tcPr>
            <w:tcW w:w="450" w:type="dxa"/>
            <w:shd w:val="clear" w:color="auto" w:fill="FFFF00"/>
          </w:tcPr>
          <w:p w14:paraId="15A2532B" w14:textId="77777777" w:rsidR="009E02B3" w:rsidRPr="002A2F73" w:rsidRDefault="009E02B3" w:rsidP="00D61D67">
            <w:pPr>
              <w:spacing w:after="0"/>
              <w:rPr>
                <w:rFonts w:cs="Calibri"/>
                <w:sz w:val="18"/>
                <w:szCs w:val="18"/>
              </w:rPr>
            </w:pPr>
          </w:p>
        </w:tc>
        <w:tc>
          <w:tcPr>
            <w:tcW w:w="450" w:type="dxa"/>
            <w:shd w:val="clear" w:color="auto" w:fill="FFFF00"/>
          </w:tcPr>
          <w:p w14:paraId="0F5D4EB9" w14:textId="77777777" w:rsidR="009E02B3" w:rsidRPr="002A2F73" w:rsidRDefault="009E02B3" w:rsidP="00D61D67">
            <w:pPr>
              <w:spacing w:after="0"/>
              <w:rPr>
                <w:rFonts w:cs="Calibri"/>
                <w:sz w:val="18"/>
                <w:szCs w:val="18"/>
              </w:rPr>
            </w:pPr>
          </w:p>
        </w:tc>
        <w:tc>
          <w:tcPr>
            <w:tcW w:w="450" w:type="dxa"/>
            <w:shd w:val="clear" w:color="auto" w:fill="FFFF00"/>
          </w:tcPr>
          <w:p w14:paraId="09A1C83B" w14:textId="77777777" w:rsidR="009E02B3" w:rsidRPr="002A2F73" w:rsidRDefault="009E02B3" w:rsidP="00D61D67">
            <w:pPr>
              <w:spacing w:after="0"/>
              <w:rPr>
                <w:rFonts w:cs="Calibri"/>
                <w:sz w:val="18"/>
                <w:szCs w:val="18"/>
              </w:rPr>
            </w:pPr>
          </w:p>
        </w:tc>
        <w:tc>
          <w:tcPr>
            <w:tcW w:w="450" w:type="dxa"/>
            <w:shd w:val="clear" w:color="auto" w:fill="FFFF00"/>
          </w:tcPr>
          <w:p w14:paraId="1E8B3BAE" w14:textId="77777777" w:rsidR="009E02B3" w:rsidRPr="002A2F73" w:rsidRDefault="009E02B3" w:rsidP="00D61D67">
            <w:pPr>
              <w:spacing w:after="0"/>
              <w:rPr>
                <w:rFonts w:cs="Calibri"/>
                <w:sz w:val="18"/>
                <w:szCs w:val="18"/>
              </w:rPr>
            </w:pPr>
          </w:p>
        </w:tc>
        <w:tc>
          <w:tcPr>
            <w:tcW w:w="450" w:type="dxa"/>
            <w:shd w:val="clear" w:color="auto" w:fill="FFFF00"/>
          </w:tcPr>
          <w:p w14:paraId="5E7D372F" w14:textId="77777777" w:rsidR="009E02B3" w:rsidRPr="002A2F73" w:rsidRDefault="009E02B3" w:rsidP="00D61D67">
            <w:pPr>
              <w:spacing w:after="0"/>
              <w:rPr>
                <w:rFonts w:cs="Calibri"/>
                <w:sz w:val="18"/>
                <w:szCs w:val="18"/>
              </w:rPr>
            </w:pPr>
          </w:p>
        </w:tc>
        <w:tc>
          <w:tcPr>
            <w:tcW w:w="450" w:type="dxa"/>
            <w:shd w:val="clear" w:color="auto" w:fill="FFFF00"/>
          </w:tcPr>
          <w:p w14:paraId="04BAF007" w14:textId="77777777" w:rsidR="009E02B3" w:rsidRPr="002A2F73" w:rsidRDefault="009E02B3" w:rsidP="00D61D67">
            <w:pPr>
              <w:spacing w:after="0"/>
              <w:rPr>
                <w:rFonts w:cs="Calibri"/>
                <w:sz w:val="18"/>
                <w:szCs w:val="18"/>
              </w:rPr>
            </w:pPr>
          </w:p>
        </w:tc>
        <w:tc>
          <w:tcPr>
            <w:tcW w:w="444" w:type="dxa"/>
            <w:shd w:val="clear" w:color="auto" w:fill="FFFF00"/>
          </w:tcPr>
          <w:p w14:paraId="1296E9E1" w14:textId="77777777" w:rsidR="009E02B3" w:rsidRPr="002A2F73" w:rsidRDefault="009E02B3" w:rsidP="00D61D67">
            <w:pPr>
              <w:spacing w:after="0"/>
              <w:rPr>
                <w:rFonts w:cs="Calibri"/>
                <w:sz w:val="18"/>
                <w:szCs w:val="18"/>
              </w:rPr>
            </w:pPr>
          </w:p>
        </w:tc>
        <w:tc>
          <w:tcPr>
            <w:tcW w:w="452" w:type="dxa"/>
            <w:shd w:val="clear" w:color="auto" w:fill="FFFF00"/>
          </w:tcPr>
          <w:p w14:paraId="42970C18" w14:textId="77777777" w:rsidR="009E02B3" w:rsidRPr="002A2F73" w:rsidRDefault="009E02B3" w:rsidP="00D61D67">
            <w:pPr>
              <w:spacing w:after="0"/>
              <w:rPr>
                <w:rFonts w:cs="Calibri"/>
                <w:sz w:val="18"/>
                <w:szCs w:val="18"/>
              </w:rPr>
            </w:pPr>
          </w:p>
        </w:tc>
        <w:tc>
          <w:tcPr>
            <w:tcW w:w="452" w:type="dxa"/>
            <w:shd w:val="clear" w:color="auto" w:fill="FFFF00"/>
          </w:tcPr>
          <w:p w14:paraId="37B7C6C4" w14:textId="77777777" w:rsidR="009E02B3" w:rsidRPr="002A2F73" w:rsidRDefault="009E02B3" w:rsidP="00D61D67">
            <w:pPr>
              <w:spacing w:after="0"/>
              <w:rPr>
                <w:rFonts w:cs="Calibri"/>
                <w:sz w:val="18"/>
                <w:szCs w:val="18"/>
              </w:rPr>
            </w:pPr>
          </w:p>
        </w:tc>
        <w:tc>
          <w:tcPr>
            <w:tcW w:w="452" w:type="dxa"/>
            <w:shd w:val="clear" w:color="auto" w:fill="FFFF00"/>
          </w:tcPr>
          <w:p w14:paraId="20512313" w14:textId="77777777" w:rsidR="009E02B3" w:rsidRPr="002A2F73" w:rsidRDefault="009E02B3" w:rsidP="00D61D67">
            <w:pPr>
              <w:spacing w:after="0"/>
              <w:rPr>
                <w:rFonts w:cs="Calibri"/>
                <w:sz w:val="18"/>
                <w:szCs w:val="18"/>
              </w:rPr>
            </w:pPr>
          </w:p>
        </w:tc>
      </w:tr>
      <w:tr w:rsidR="00D37CD8" w:rsidRPr="002A2F73" w14:paraId="05DBB7D4" w14:textId="77777777" w:rsidTr="00250125">
        <w:tc>
          <w:tcPr>
            <w:tcW w:w="1170" w:type="dxa"/>
            <w:vMerge/>
          </w:tcPr>
          <w:p w14:paraId="2300674F" w14:textId="77777777" w:rsidR="009E02B3" w:rsidRPr="002A2F73" w:rsidRDefault="009E02B3" w:rsidP="00D61D67">
            <w:pPr>
              <w:spacing w:after="0"/>
              <w:rPr>
                <w:rFonts w:cs="Calibri"/>
                <w:sz w:val="18"/>
                <w:szCs w:val="18"/>
              </w:rPr>
            </w:pPr>
          </w:p>
        </w:tc>
        <w:tc>
          <w:tcPr>
            <w:tcW w:w="1620" w:type="dxa"/>
            <w:gridSpan w:val="2"/>
            <w:vMerge/>
            <w:shd w:val="clear" w:color="auto" w:fill="auto"/>
            <w:vAlign w:val="center"/>
          </w:tcPr>
          <w:p w14:paraId="6187FC11" w14:textId="77777777" w:rsidR="009E02B3" w:rsidRPr="002A2F73" w:rsidRDefault="009E02B3" w:rsidP="00D61D67">
            <w:pPr>
              <w:spacing w:after="0"/>
              <w:jc w:val="left"/>
              <w:rPr>
                <w:rFonts w:cs="Calibri"/>
                <w:sz w:val="18"/>
                <w:szCs w:val="18"/>
              </w:rPr>
            </w:pPr>
          </w:p>
        </w:tc>
        <w:tc>
          <w:tcPr>
            <w:tcW w:w="3960" w:type="dxa"/>
          </w:tcPr>
          <w:p w14:paraId="38DE051F" w14:textId="325C24FA" w:rsidR="009E02B3" w:rsidRPr="002A2F73" w:rsidRDefault="009E02B3" w:rsidP="00C2006E">
            <w:pPr>
              <w:spacing w:after="0"/>
              <w:jc w:val="left"/>
              <w:rPr>
                <w:rFonts w:cs="Calibri"/>
                <w:color w:val="000000"/>
                <w:sz w:val="18"/>
                <w:szCs w:val="18"/>
              </w:rPr>
            </w:pPr>
            <w:r w:rsidRPr="002A2F73">
              <w:rPr>
                <w:rFonts w:cs="Calibri"/>
                <w:b/>
                <w:bCs/>
                <w:color w:val="000000"/>
                <w:sz w:val="18"/>
                <w:szCs w:val="18"/>
              </w:rPr>
              <w:t>Activity 4</w:t>
            </w:r>
            <w:r w:rsidRPr="002A2F73">
              <w:rPr>
                <w:rFonts w:cs="Calibri"/>
                <w:b/>
                <w:bCs/>
                <w:color w:val="000000"/>
                <w:sz w:val="18"/>
                <w:szCs w:val="18"/>
                <w:cs/>
              </w:rPr>
              <w:t>.</w:t>
            </w:r>
            <w:r w:rsidRPr="002A2F73">
              <w:rPr>
                <w:rFonts w:cs="Calibri"/>
                <w:b/>
                <w:bCs/>
                <w:color w:val="000000"/>
                <w:sz w:val="18"/>
                <w:szCs w:val="18"/>
              </w:rPr>
              <w:t>1</w:t>
            </w:r>
            <w:r w:rsidRPr="002A2F73">
              <w:rPr>
                <w:rFonts w:cs="Calibri"/>
                <w:b/>
                <w:bCs/>
                <w:color w:val="000000"/>
                <w:sz w:val="18"/>
                <w:szCs w:val="18"/>
                <w:cs/>
              </w:rPr>
              <w:t>.</w:t>
            </w:r>
            <w:r w:rsidR="00C2006E" w:rsidRPr="002A2F73">
              <w:rPr>
                <w:rFonts w:cs="Calibri"/>
                <w:b/>
                <w:bCs/>
                <w:color w:val="000000"/>
                <w:sz w:val="18"/>
                <w:szCs w:val="18"/>
              </w:rPr>
              <w:t>5</w:t>
            </w:r>
            <w:r w:rsidRPr="002A2F73">
              <w:rPr>
                <w:rFonts w:cs="Calibri"/>
                <w:b/>
                <w:bCs/>
                <w:color w:val="000000"/>
                <w:sz w:val="18"/>
                <w:szCs w:val="18"/>
                <w:cs/>
              </w:rPr>
              <w:t>:</w:t>
            </w:r>
            <w:r w:rsidRPr="002A2F73">
              <w:rPr>
                <w:rFonts w:cs="Calibri"/>
                <w:color w:val="000000"/>
                <w:sz w:val="18"/>
                <w:szCs w:val="18"/>
              </w:rPr>
              <w:t xml:space="preserve"> Design and implementation of a promotional campaign for the adoption of an </w:t>
            </w:r>
            <w:r w:rsidRPr="002A2F73">
              <w:rPr>
                <w:rFonts w:cs="Calibri"/>
                <w:color w:val="000000"/>
                <w:sz w:val="18"/>
                <w:szCs w:val="18"/>
              </w:rPr>
              <w:lastRenderedPageBreak/>
              <w:t>Energy Star program modeled on the program designed for the USA</w:t>
            </w:r>
          </w:p>
        </w:tc>
        <w:tc>
          <w:tcPr>
            <w:tcW w:w="450" w:type="dxa"/>
            <w:shd w:val="clear" w:color="auto" w:fill="FFFF00"/>
          </w:tcPr>
          <w:p w14:paraId="38775426" w14:textId="77777777" w:rsidR="009E02B3" w:rsidRPr="002A2F73" w:rsidRDefault="009E02B3" w:rsidP="00D61D67">
            <w:pPr>
              <w:spacing w:after="0"/>
              <w:rPr>
                <w:rFonts w:cs="Calibri"/>
                <w:sz w:val="18"/>
                <w:szCs w:val="18"/>
              </w:rPr>
            </w:pPr>
          </w:p>
        </w:tc>
        <w:tc>
          <w:tcPr>
            <w:tcW w:w="450" w:type="dxa"/>
            <w:shd w:val="clear" w:color="auto" w:fill="FFFF00"/>
          </w:tcPr>
          <w:p w14:paraId="54E40022" w14:textId="77777777" w:rsidR="009E02B3" w:rsidRPr="002A2F73" w:rsidRDefault="009E02B3" w:rsidP="00D61D67">
            <w:pPr>
              <w:spacing w:after="0"/>
              <w:rPr>
                <w:rFonts w:cs="Calibri"/>
                <w:sz w:val="18"/>
                <w:szCs w:val="18"/>
              </w:rPr>
            </w:pPr>
          </w:p>
        </w:tc>
        <w:tc>
          <w:tcPr>
            <w:tcW w:w="450" w:type="dxa"/>
            <w:shd w:val="clear" w:color="auto" w:fill="FFFF00"/>
          </w:tcPr>
          <w:p w14:paraId="49E5F962" w14:textId="77777777" w:rsidR="009E02B3" w:rsidRPr="002A2F73" w:rsidRDefault="009E02B3" w:rsidP="00D61D67">
            <w:pPr>
              <w:spacing w:after="0"/>
              <w:rPr>
                <w:rFonts w:cs="Calibri"/>
                <w:sz w:val="18"/>
                <w:szCs w:val="18"/>
              </w:rPr>
            </w:pPr>
          </w:p>
        </w:tc>
        <w:tc>
          <w:tcPr>
            <w:tcW w:w="450" w:type="dxa"/>
            <w:shd w:val="clear" w:color="auto" w:fill="FFFF00"/>
          </w:tcPr>
          <w:p w14:paraId="169D070F" w14:textId="77777777" w:rsidR="009E02B3" w:rsidRPr="002A2F73" w:rsidRDefault="009E02B3" w:rsidP="00D61D67">
            <w:pPr>
              <w:spacing w:after="0"/>
              <w:rPr>
                <w:rFonts w:cs="Calibri"/>
                <w:sz w:val="18"/>
                <w:szCs w:val="18"/>
              </w:rPr>
            </w:pPr>
          </w:p>
        </w:tc>
        <w:tc>
          <w:tcPr>
            <w:tcW w:w="450" w:type="dxa"/>
            <w:shd w:val="clear" w:color="auto" w:fill="FFFF00"/>
          </w:tcPr>
          <w:p w14:paraId="212497DA" w14:textId="77777777" w:rsidR="009E02B3" w:rsidRPr="002A2F73" w:rsidRDefault="009E02B3" w:rsidP="00D61D67">
            <w:pPr>
              <w:spacing w:after="0"/>
              <w:rPr>
                <w:rFonts w:cs="Calibri"/>
                <w:sz w:val="18"/>
                <w:szCs w:val="18"/>
              </w:rPr>
            </w:pPr>
          </w:p>
        </w:tc>
        <w:tc>
          <w:tcPr>
            <w:tcW w:w="450" w:type="dxa"/>
            <w:shd w:val="clear" w:color="auto" w:fill="FFFF00"/>
          </w:tcPr>
          <w:p w14:paraId="13E25207" w14:textId="77777777" w:rsidR="009E02B3" w:rsidRPr="002A2F73" w:rsidRDefault="009E02B3" w:rsidP="00D61D67">
            <w:pPr>
              <w:spacing w:after="0"/>
              <w:rPr>
                <w:rFonts w:cs="Calibri"/>
                <w:sz w:val="18"/>
                <w:szCs w:val="18"/>
              </w:rPr>
            </w:pPr>
          </w:p>
        </w:tc>
        <w:tc>
          <w:tcPr>
            <w:tcW w:w="450" w:type="dxa"/>
            <w:shd w:val="clear" w:color="auto" w:fill="auto"/>
          </w:tcPr>
          <w:p w14:paraId="6C71831F" w14:textId="77777777" w:rsidR="009E02B3" w:rsidRPr="002A2F73" w:rsidRDefault="009E02B3" w:rsidP="00D61D67">
            <w:pPr>
              <w:spacing w:after="0"/>
              <w:rPr>
                <w:rFonts w:cs="Calibri"/>
                <w:sz w:val="18"/>
                <w:szCs w:val="18"/>
              </w:rPr>
            </w:pPr>
          </w:p>
        </w:tc>
        <w:tc>
          <w:tcPr>
            <w:tcW w:w="450" w:type="dxa"/>
            <w:shd w:val="clear" w:color="auto" w:fill="auto"/>
          </w:tcPr>
          <w:p w14:paraId="59C03F63" w14:textId="77777777" w:rsidR="009E02B3" w:rsidRPr="002A2F73" w:rsidRDefault="009E02B3" w:rsidP="00D61D67">
            <w:pPr>
              <w:spacing w:after="0"/>
              <w:rPr>
                <w:rFonts w:cs="Calibri"/>
                <w:sz w:val="18"/>
                <w:szCs w:val="18"/>
              </w:rPr>
            </w:pPr>
          </w:p>
        </w:tc>
        <w:tc>
          <w:tcPr>
            <w:tcW w:w="450" w:type="dxa"/>
            <w:shd w:val="clear" w:color="auto" w:fill="auto"/>
          </w:tcPr>
          <w:p w14:paraId="3F4C8E02" w14:textId="77777777" w:rsidR="009E02B3" w:rsidRPr="002A2F73" w:rsidRDefault="009E02B3" w:rsidP="00D61D67">
            <w:pPr>
              <w:spacing w:after="0"/>
              <w:rPr>
                <w:rFonts w:cs="Calibri"/>
                <w:sz w:val="18"/>
                <w:szCs w:val="18"/>
              </w:rPr>
            </w:pPr>
          </w:p>
        </w:tc>
        <w:tc>
          <w:tcPr>
            <w:tcW w:w="450" w:type="dxa"/>
            <w:shd w:val="clear" w:color="auto" w:fill="auto"/>
          </w:tcPr>
          <w:p w14:paraId="76F0C2C8" w14:textId="77777777" w:rsidR="009E02B3" w:rsidRPr="002A2F73" w:rsidRDefault="009E02B3" w:rsidP="00D61D67">
            <w:pPr>
              <w:spacing w:after="0"/>
              <w:rPr>
                <w:rFonts w:cs="Calibri"/>
                <w:sz w:val="18"/>
                <w:szCs w:val="18"/>
              </w:rPr>
            </w:pPr>
          </w:p>
        </w:tc>
        <w:tc>
          <w:tcPr>
            <w:tcW w:w="450" w:type="dxa"/>
            <w:shd w:val="clear" w:color="auto" w:fill="auto"/>
          </w:tcPr>
          <w:p w14:paraId="0D6D6D9E" w14:textId="77777777" w:rsidR="009E02B3" w:rsidRPr="002A2F73" w:rsidRDefault="009E02B3" w:rsidP="00D61D67">
            <w:pPr>
              <w:spacing w:after="0"/>
              <w:rPr>
                <w:rFonts w:cs="Calibri"/>
                <w:sz w:val="18"/>
                <w:szCs w:val="18"/>
              </w:rPr>
            </w:pPr>
          </w:p>
        </w:tc>
        <w:tc>
          <w:tcPr>
            <w:tcW w:w="450" w:type="dxa"/>
            <w:shd w:val="clear" w:color="auto" w:fill="auto"/>
          </w:tcPr>
          <w:p w14:paraId="3A12FCB9" w14:textId="77777777" w:rsidR="009E02B3" w:rsidRPr="002A2F73" w:rsidRDefault="009E02B3" w:rsidP="00D61D67">
            <w:pPr>
              <w:spacing w:after="0"/>
              <w:rPr>
                <w:rFonts w:cs="Calibri"/>
                <w:sz w:val="18"/>
                <w:szCs w:val="18"/>
              </w:rPr>
            </w:pPr>
          </w:p>
        </w:tc>
        <w:tc>
          <w:tcPr>
            <w:tcW w:w="444" w:type="dxa"/>
            <w:shd w:val="clear" w:color="auto" w:fill="auto"/>
          </w:tcPr>
          <w:p w14:paraId="05761323" w14:textId="77777777" w:rsidR="009E02B3" w:rsidRPr="002A2F73" w:rsidRDefault="009E02B3" w:rsidP="00D61D67">
            <w:pPr>
              <w:spacing w:after="0"/>
              <w:rPr>
                <w:rFonts w:cs="Calibri"/>
                <w:sz w:val="18"/>
                <w:szCs w:val="18"/>
              </w:rPr>
            </w:pPr>
          </w:p>
        </w:tc>
        <w:tc>
          <w:tcPr>
            <w:tcW w:w="452" w:type="dxa"/>
            <w:shd w:val="clear" w:color="auto" w:fill="auto"/>
          </w:tcPr>
          <w:p w14:paraId="1DC8D599" w14:textId="77777777" w:rsidR="009E02B3" w:rsidRPr="002A2F73" w:rsidRDefault="009E02B3" w:rsidP="00D61D67">
            <w:pPr>
              <w:spacing w:after="0"/>
              <w:rPr>
                <w:rFonts w:cs="Calibri"/>
                <w:sz w:val="18"/>
                <w:szCs w:val="18"/>
              </w:rPr>
            </w:pPr>
          </w:p>
        </w:tc>
        <w:tc>
          <w:tcPr>
            <w:tcW w:w="452" w:type="dxa"/>
            <w:shd w:val="clear" w:color="auto" w:fill="auto"/>
          </w:tcPr>
          <w:p w14:paraId="3CB704AE" w14:textId="77777777" w:rsidR="009E02B3" w:rsidRPr="002A2F73" w:rsidRDefault="009E02B3" w:rsidP="00D61D67">
            <w:pPr>
              <w:spacing w:after="0"/>
              <w:rPr>
                <w:rFonts w:cs="Calibri"/>
                <w:sz w:val="18"/>
                <w:szCs w:val="18"/>
              </w:rPr>
            </w:pPr>
          </w:p>
        </w:tc>
        <w:tc>
          <w:tcPr>
            <w:tcW w:w="452" w:type="dxa"/>
            <w:shd w:val="clear" w:color="auto" w:fill="auto"/>
          </w:tcPr>
          <w:p w14:paraId="543B6698" w14:textId="77777777" w:rsidR="009E02B3" w:rsidRPr="002A2F73" w:rsidRDefault="009E02B3" w:rsidP="00D61D67">
            <w:pPr>
              <w:spacing w:after="0"/>
              <w:rPr>
                <w:rFonts w:cs="Calibri"/>
                <w:sz w:val="18"/>
                <w:szCs w:val="18"/>
              </w:rPr>
            </w:pPr>
          </w:p>
        </w:tc>
      </w:tr>
      <w:tr w:rsidR="00D37CD8" w:rsidRPr="002A2F73" w14:paraId="115927A6" w14:textId="77777777" w:rsidTr="00250125">
        <w:tc>
          <w:tcPr>
            <w:tcW w:w="1170" w:type="dxa"/>
            <w:vMerge/>
          </w:tcPr>
          <w:p w14:paraId="5927F4FD" w14:textId="77777777" w:rsidR="00D44A34" w:rsidRPr="002A2F73" w:rsidRDefault="00D44A34" w:rsidP="00D61D67">
            <w:pPr>
              <w:spacing w:after="0"/>
              <w:rPr>
                <w:rFonts w:cs="Calibri"/>
                <w:sz w:val="18"/>
                <w:szCs w:val="18"/>
              </w:rPr>
            </w:pPr>
          </w:p>
        </w:tc>
        <w:tc>
          <w:tcPr>
            <w:tcW w:w="1620" w:type="dxa"/>
            <w:gridSpan w:val="2"/>
            <w:vMerge w:val="restart"/>
            <w:shd w:val="clear" w:color="auto" w:fill="auto"/>
          </w:tcPr>
          <w:p w14:paraId="6CEE77DB" w14:textId="77777777" w:rsidR="00D44A34" w:rsidRPr="002A2F73" w:rsidRDefault="00D44A34" w:rsidP="00D61D67">
            <w:pPr>
              <w:spacing w:after="0"/>
              <w:jc w:val="left"/>
              <w:rPr>
                <w:rFonts w:cs="Calibri"/>
                <w:color w:val="000000"/>
                <w:sz w:val="18"/>
                <w:szCs w:val="18"/>
              </w:rPr>
            </w:pPr>
            <w:r w:rsidRPr="002A2F73">
              <w:rPr>
                <w:rFonts w:cs="Calibri"/>
                <w:b/>
                <w:bCs/>
                <w:color w:val="000000"/>
                <w:sz w:val="18"/>
                <w:szCs w:val="18"/>
              </w:rPr>
              <w:t>Output 4</w:t>
            </w:r>
            <w:r w:rsidRPr="002A2F73">
              <w:rPr>
                <w:rFonts w:cs="Calibri"/>
                <w:b/>
                <w:bCs/>
                <w:color w:val="000000"/>
                <w:sz w:val="18"/>
                <w:szCs w:val="18"/>
                <w:cs/>
              </w:rPr>
              <w:t>.</w:t>
            </w:r>
            <w:r w:rsidRPr="002A2F73">
              <w:rPr>
                <w:rFonts w:cs="Calibri"/>
                <w:b/>
                <w:bCs/>
                <w:color w:val="000000"/>
                <w:sz w:val="18"/>
                <w:szCs w:val="18"/>
              </w:rPr>
              <w:t>2</w:t>
            </w:r>
            <w:r w:rsidRPr="002A2F73">
              <w:rPr>
                <w:rFonts w:cs="Calibri"/>
                <w:b/>
                <w:bCs/>
                <w:color w:val="000000"/>
                <w:sz w:val="18"/>
                <w:szCs w:val="18"/>
                <w:cs/>
              </w:rPr>
              <w:t>:</w:t>
            </w:r>
            <w:r w:rsidRPr="002A2F73">
              <w:rPr>
                <w:rFonts w:cs="Calibri"/>
                <w:color w:val="000000"/>
                <w:sz w:val="18"/>
                <w:szCs w:val="18"/>
                <w:cs/>
              </w:rPr>
              <w:t xml:space="preserve"> </w:t>
            </w:r>
            <w:r w:rsidRPr="002A2F73">
              <w:rPr>
                <w:rFonts w:cs="Calibri"/>
                <w:sz w:val="18"/>
                <w:szCs w:val="18"/>
              </w:rPr>
              <w:t>Established and operational information sharing system for the promotion and dissemination of knowledge on all aspects of sustainable energy and low carbon development</w:t>
            </w:r>
          </w:p>
        </w:tc>
        <w:tc>
          <w:tcPr>
            <w:tcW w:w="3960" w:type="dxa"/>
          </w:tcPr>
          <w:p w14:paraId="1379069F" w14:textId="77777777" w:rsidR="00D44A34" w:rsidRPr="002A2F73" w:rsidRDefault="00D44A34"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1</w:t>
            </w:r>
            <w:r w:rsidRPr="002A2F73">
              <w:rPr>
                <w:rFonts w:cs="Calibri"/>
                <w:b/>
                <w:bCs/>
                <w:sz w:val="18"/>
                <w:szCs w:val="18"/>
                <w:cs/>
              </w:rPr>
              <w:t>:</w:t>
            </w:r>
            <w:r w:rsidRPr="002A2F73">
              <w:rPr>
                <w:rFonts w:cs="Calibri"/>
                <w:sz w:val="18"/>
                <w:szCs w:val="18"/>
              </w:rPr>
              <w:t xml:space="preserve"> Establishment and operationalization of an information sharing system on all aspects of sustainable energy and low carbon development for the promotion and dissemination of knowledge</w:t>
            </w:r>
          </w:p>
        </w:tc>
        <w:tc>
          <w:tcPr>
            <w:tcW w:w="450" w:type="dxa"/>
            <w:shd w:val="clear" w:color="auto" w:fill="auto"/>
          </w:tcPr>
          <w:p w14:paraId="24FFB131" w14:textId="77777777" w:rsidR="00D44A34" w:rsidRPr="002A2F73" w:rsidRDefault="00D44A34" w:rsidP="00D61D67">
            <w:pPr>
              <w:spacing w:after="0"/>
              <w:rPr>
                <w:rFonts w:cs="Calibri"/>
                <w:sz w:val="18"/>
                <w:szCs w:val="18"/>
              </w:rPr>
            </w:pPr>
          </w:p>
        </w:tc>
        <w:tc>
          <w:tcPr>
            <w:tcW w:w="450" w:type="dxa"/>
            <w:shd w:val="clear" w:color="auto" w:fill="auto"/>
          </w:tcPr>
          <w:p w14:paraId="003D7DD2" w14:textId="77777777" w:rsidR="00D44A34" w:rsidRPr="002A2F73" w:rsidRDefault="00D44A34" w:rsidP="00D61D67">
            <w:pPr>
              <w:spacing w:after="0"/>
              <w:rPr>
                <w:rFonts w:cs="Calibri"/>
                <w:sz w:val="18"/>
                <w:szCs w:val="18"/>
              </w:rPr>
            </w:pPr>
          </w:p>
        </w:tc>
        <w:tc>
          <w:tcPr>
            <w:tcW w:w="450" w:type="dxa"/>
            <w:shd w:val="clear" w:color="auto" w:fill="auto"/>
          </w:tcPr>
          <w:p w14:paraId="52108CAC" w14:textId="77777777" w:rsidR="00D44A34" w:rsidRPr="002A2F73" w:rsidRDefault="00D44A34" w:rsidP="00D61D67">
            <w:pPr>
              <w:spacing w:after="0"/>
              <w:rPr>
                <w:rFonts w:cs="Calibri"/>
                <w:sz w:val="18"/>
                <w:szCs w:val="18"/>
              </w:rPr>
            </w:pPr>
          </w:p>
        </w:tc>
        <w:tc>
          <w:tcPr>
            <w:tcW w:w="450" w:type="dxa"/>
            <w:shd w:val="clear" w:color="auto" w:fill="auto"/>
          </w:tcPr>
          <w:p w14:paraId="5FF182D8" w14:textId="77777777" w:rsidR="00D44A34" w:rsidRPr="002A2F73" w:rsidRDefault="00D44A34" w:rsidP="00D61D67">
            <w:pPr>
              <w:spacing w:after="0"/>
              <w:rPr>
                <w:rFonts w:cs="Calibri"/>
                <w:sz w:val="18"/>
                <w:szCs w:val="18"/>
              </w:rPr>
            </w:pPr>
          </w:p>
        </w:tc>
        <w:tc>
          <w:tcPr>
            <w:tcW w:w="450" w:type="dxa"/>
            <w:shd w:val="clear" w:color="auto" w:fill="FFFF00"/>
          </w:tcPr>
          <w:p w14:paraId="4F3570F5" w14:textId="77777777" w:rsidR="00D44A34" w:rsidRPr="002A2F73" w:rsidRDefault="00D44A34" w:rsidP="00D61D67">
            <w:pPr>
              <w:spacing w:after="0"/>
              <w:rPr>
                <w:rFonts w:cs="Calibri"/>
                <w:sz w:val="18"/>
                <w:szCs w:val="18"/>
              </w:rPr>
            </w:pPr>
          </w:p>
        </w:tc>
        <w:tc>
          <w:tcPr>
            <w:tcW w:w="450" w:type="dxa"/>
            <w:shd w:val="clear" w:color="auto" w:fill="FFFF00"/>
          </w:tcPr>
          <w:p w14:paraId="503B54B3" w14:textId="77777777" w:rsidR="00D44A34" w:rsidRPr="002A2F73" w:rsidRDefault="00D44A34" w:rsidP="00D61D67">
            <w:pPr>
              <w:spacing w:after="0"/>
              <w:rPr>
                <w:rFonts w:cs="Calibri"/>
                <w:sz w:val="18"/>
                <w:szCs w:val="18"/>
              </w:rPr>
            </w:pPr>
          </w:p>
        </w:tc>
        <w:tc>
          <w:tcPr>
            <w:tcW w:w="450" w:type="dxa"/>
            <w:shd w:val="clear" w:color="auto" w:fill="FFFF00"/>
          </w:tcPr>
          <w:p w14:paraId="0F2D2DDF" w14:textId="77777777" w:rsidR="00D44A34" w:rsidRPr="002A2F73" w:rsidRDefault="00D44A34" w:rsidP="00D61D67">
            <w:pPr>
              <w:spacing w:after="0"/>
              <w:rPr>
                <w:rFonts w:cs="Calibri"/>
                <w:sz w:val="18"/>
                <w:szCs w:val="18"/>
              </w:rPr>
            </w:pPr>
          </w:p>
        </w:tc>
        <w:tc>
          <w:tcPr>
            <w:tcW w:w="450" w:type="dxa"/>
            <w:shd w:val="clear" w:color="auto" w:fill="FFFF00"/>
          </w:tcPr>
          <w:p w14:paraId="53458B7E" w14:textId="77777777" w:rsidR="00D44A34" w:rsidRPr="002A2F73" w:rsidRDefault="00D44A34" w:rsidP="00D61D67">
            <w:pPr>
              <w:spacing w:after="0"/>
              <w:rPr>
                <w:rFonts w:cs="Calibri"/>
                <w:sz w:val="18"/>
                <w:szCs w:val="18"/>
              </w:rPr>
            </w:pPr>
          </w:p>
        </w:tc>
        <w:tc>
          <w:tcPr>
            <w:tcW w:w="450" w:type="dxa"/>
            <w:shd w:val="clear" w:color="auto" w:fill="FFFF00"/>
          </w:tcPr>
          <w:p w14:paraId="2E05458E" w14:textId="77777777" w:rsidR="00D44A34" w:rsidRPr="002A2F73" w:rsidRDefault="00D44A34" w:rsidP="00D61D67">
            <w:pPr>
              <w:spacing w:after="0"/>
              <w:rPr>
                <w:rFonts w:cs="Calibri"/>
                <w:sz w:val="18"/>
                <w:szCs w:val="18"/>
              </w:rPr>
            </w:pPr>
          </w:p>
        </w:tc>
        <w:tc>
          <w:tcPr>
            <w:tcW w:w="450" w:type="dxa"/>
            <w:shd w:val="clear" w:color="auto" w:fill="FFFF00"/>
          </w:tcPr>
          <w:p w14:paraId="1B4A17D4" w14:textId="77777777" w:rsidR="00D44A34" w:rsidRPr="002A2F73" w:rsidRDefault="00D44A34" w:rsidP="00D61D67">
            <w:pPr>
              <w:spacing w:after="0"/>
              <w:rPr>
                <w:rFonts w:cs="Calibri"/>
                <w:sz w:val="18"/>
                <w:szCs w:val="18"/>
              </w:rPr>
            </w:pPr>
          </w:p>
        </w:tc>
        <w:tc>
          <w:tcPr>
            <w:tcW w:w="450" w:type="dxa"/>
            <w:shd w:val="clear" w:color="auto" w:fill="FFFF00"/>
          </w:tcPr>
          <w:p w14:paraId="0480DF2F" w14:textId="77777777" w:rsidR="00D44A34" w:rsidRPr="002A2F73" w:rsidRDefault="00D44A34" w:rsidP="00D61D67">
            <w:pPr>
              <w:spacing w:after="0"/>
              <w:rPr>
                <w:rFonts w:cs="Calibri"/>
                <w:sz w:val="18"/>
                <w:szCs w:val="18"/>
              </w:rPr>
            </w:pPr>
          </w:p>
        </w:tc>
        <w:tc>
          <w:tcPr>
            <w:tcW w:w="450" w:type="dxa"/>
            <w:shd w:val="clear" w:color="auto" w:fill="FFFF00"/>
          </w:tcPr>
          <w:p w14:paraId="5EFEC645" w14:textId="77777777" w:rsidR="00D44A34" w:rsidRPr="002A2F73" w:rsidRDefault="00D44A34" w:rsidP="00D61D67">
            <w:pPr>
              <w:spacing w:after="0"/>
              <w:rPr>
                <w:rFonts w:cs="Calibri"/>
                <w:sz w:val="18"/>
                <w:szCs w:val="18"/>
              </w:rPr>
            </w:pPr>
          </w:p>
        </w:tc>
        <w:tc>
          <w:tcPr>
            <w:tcW w:w="444" w:type="dxa"/>
            <w:shd w:val="clear" w:color="auto" w:fill="FFFF00"/>
          </w:tcPr>
          <w:p w14:paraId="6F0927BF" w14:textId="77777777" w:rsidR="00D44A34" w:rsidRPr="002A2F73" w:rsidRDefault="00D44A34" w:rsidP="00D61D67">
            <w:pPr>
              <w:spacing w:after="0"/>
              <w:rPr>
                <w:rFonts w:cs="Calibri"/>
                <w:sz w:val="18"/>
                <w:szCs w:val="18"/>
              </w:rPr>
            </w:pPr>
          </w:p>
        </w:tc>
        <w:tc>
          <w:tcPr>
            <w:tcW w:w="452" w:type="dxa"/>
            <w:shd w:val="clear" w:color="auto" w:fill="FFFF00"/>
          </w:tcPr>
          <w:p w14:paraId="4D46ACB1" w14:textId="77777777" w:rsidR="00D44A34" w:rsidRPr="002A2F73" w:rsidRDefault="00D44A34" w:rsidP="00D61D67">
            <w:pPr>
              <w:spacing w:after="0"/>
              <w:rPr>
                <w:rFonts w:cs="Calibri"/>
                <w:sz w:val="18"/>
                <w:szCs w:val="18"/>
              </w:rPr>
            </w:pPr>
          </w:p>
        </w:tc>
        <w:tc>
          <w:tcPr>
            <w:tcW w:w="452" w:type="dxa"/>
            <w:shd w:val="clear" w:color="auto" w:fill="FFFF00"/>
          </w:tcPr>
          <w:p w14:paraId="2B5BE821" w14:textId="77777777" w:rsidR="00D44A34" w:rsidRPr="002A2F73" w:rsidRDefault="00D44A34" w:rsidP="00D61D67">
            <w:pPr>
              <w:spacing w:after="0"/>
              <w:rPr>
                <w:rFonts w:cs="Calibri"/>
                <w:sz w:val="18"/>
                <w:szCs w:val="18"/>
              </w:rPr>
            </w:pPr>
          </w:p>
        </w:tc>
        <w:tc>
          <w:tcPr>
            <w:tcW w:w="452" w:type="dxa"/>
            <w:shd w:val="clear" w:color="auto" w:fill="FFFF00"/>
          </w:tcPr>
          <w:p w14:paraId="7FE50E0E" w14:textId="77777777" w:rsidR="00D44A34" w:rsidRPr="002A2F73" w:rsidRDefault="00D44A34" w:rsidP="00D61D67">
            <w:pPr>
              <w:spacing w:after="0"/>
              <w:rPr>
                <w:rFonts w:cs="Calibri"/>
                <w:sz w:val="18"/>
                <w:szCs w:val="18"/>
              </w:rPr>
            </w:pPr>
          </w:p>
        </w:tc>
      </w:tr>
      <w:tr w:rsidR="00D37CD8" w:rsidRPr="002A2F73" w14:paraId="50B68E66" w14:textId="77777777" w:rsidTr="00250125">
        <w:tc>
          <w:tcPr>
            <w:tcW w:w="1170" w:type="dxa"/>
            <w:vMerge/>
          </w:tcPr>
          <w:p w14:paraId="2452C8D3" w14:textId="77777777" w:rsidR="00D44A34" w:rsidRPr="002A2F73" w:rsidRDefault="00D44A34" w:rsidP="00D61D67">
            <w:pPr>
              <w:spacing w:after="0"/>
              <w:rPr>
                <w:rFonts w:cs="Calibri"/>
                <w:sz w:val="18"/>
                <w:szCs w:val="18"/>
              </w:rPr>
            </w:pPr>
          </w:p>
        </w:tc>
        <w:tc>
          <w:tcPr>
            <w:tcW w:w="1620" w:type="dxa"/>
            <w:gridSpan w:val="2"/>
            <w:vMerge/>
            <w:shd w:val="clear" w:color="auto" w:fill="auto"/>
          </w:tcPr>
          <w:p w14:paraId="16EEFF00" w14:textId="77777777" w:rsidR="00D44A34" w:rsidRPr="002A2F73" w:rsidRDefault="00D44A34" w:rsidP="00D61D67">
            <w:pPr>
              <w:spacing w:after="0"/>
              <w:jc w:val="left"/>
              <w:rPr>
                <w:rFonts w:cs="Calibri"/>
                <w:sz w:val="18"/>
                <w:szCs w:val="18"/>
              </w:rPr>
            </w:pPr>
          </w:p>
        </w:tc>
        <w:tc>
          <w:tcPr>
            <w:tcW w:w="3960" w:type="dxa"/>
          </w:tcPr>
          <w:p w14:paraId="69B96D40" w14:textId="77777777" w:rsidR="00D44A34" w:rsidRPr="002A2F73" w:rsidRDefault="00D44A34"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Design and implementation of training programs for the designated stakeholders who will operate and maintain the information sharing system</w:t>
            </w:r>
          </w:p>
        </w:tc>
        <w:tc>
          <w:tcPr>
            <w:tcW w:w="450" w:type="dxa"/>
            <w:shd w:val="clear" w:color="auto" w:fill="auto"/>
          </w:tcPr>
          <w:p w14:paraId="09A130AE" w14:textId="77777777" w:rsidR="00D44A34" w:rsidRPr="002A2F73" w:rsidRDefault="00D44A34" w:rsidP="00D61D67">
            <w:pPr>
              <w:spacing w:after="0"/>
              <w:rPr>
                <w:rFonts w:cs="Calibri"/>
                <w:sz w:val="18"/>
                <w:szCs w:val="18"/>
              </w:rPr>
            </w:pPr>
          </w:p>
        </w:tc>
        <w:tc>
          <w:tcPr>
            <w:tcW w:w="450" w:type="dxa"/>
            <w:shd w:val="clear" w:color="auto" w:fill="auto"/>
          </w:tcPr>
          <w:p w14:paraId="07D5436E" w14:textId="77777777" w:rsidR="00D44A34" w:rsidRPr="002A2F73" w:rsidRDefault="00D44A34" w:rsidP="00D61D67">
            <w:pPr>
              <w:spacing w:after="0"/>
              <w:rPr>
                <w:rFonts w:cs="Calibri"/>
                <w:sz w:val="18"/>
                <w:szCs w:val="18"/>
              </w:rPr>
            </w:pPr>
          </w:p>
        </w:tc>
        <w:tc>
          <w:tcPr>
            <w:tcW w:w="450" w:type="dxa"/>
            <w:shd w:val="clear" w:color="auto" w:fill="auto"/>
          </w:tcPr>
          <w:p w14:paraId="1B8879A0" w14:textId="77777777" w:rsidR="00D44A34" w:rsidRPr="002A2F73" w:rsidRDefault="00D44A34" w:rsidP="00D61D67">
            <w:pPr>
              <w:spacing w:after="0"/>
              <w:rPr>
                <w:rFonts w:cs="Calibri"/>
                <w:sz w:val="18"/>
                <w:szCs w:val="18"/>
              </w:rPr>
            </w:pPr>
          </w:p>
        </w:tc>
        <w:tc>
          <w:tcPr>
            <w:tcW w:w="450" w:type="dxa"/>
            <w:shd w:val="clear" w:color="auto" w:fill="auto"/>
          </w:tcPr>
          <w:p w14:paraId="5DAEBE79" w14:textId="77777777" w:rsidR="00D44A34" w:rsidRPr="002A2F73" w:rsidRDefault="00D44A34" w:rsidP="00D61D67">
            <w:pPr>
              <w:spacing w:after="0"/>
              <w:rPr>
                <w:rFonts w:cs="Calibri"/>
                <w:sz w:val="18"/>
                <w:szCs w:val="18"/>
              </w:rPr>
            </w:pPr>
          </w:p>
        </w:tc>
        <w:tc>
          <w:tcPr>
            <w:tcW w:w="450" w:type="dxa"/>
            <w:shd w:val="clear" w:color="auto" w:fill="FFFF00"/>
          </w:tcPr>
          <w:p w14:paraId="13CE0F83" w14:textId="77777777" w:rsidR="00D44A34" w:rsidRPr="002A2F73" w:rsidRDefault="00D44A34" w:rsidP="00D61D67">
            <w:pPr>
              <w:spacing w:after="0"/>
              <w:rPr>
                <w:rFonts w:cs="Calibri"/>
                <w:sz w:val="18"/>
                <w:szCs w:val="18"/>
              </w:rPr>
            </w:pPr>
          </w:p>
        </w:tc>
        <w:tc>
          <w:tcPr>
            <w:tcW w:w="450" w:type="dxa"/>
            <w:shd w:val="clear" w:color="auto" w:fill="FFFF00"/>
          </w:tcPr>
          <w:p w14:paraId="6335C91D" w14:textId="77777777" w:rsidR="00D44A34" w:rsidRPr="002A2F73" w:rsidRDefault="00D44A34" w:rsidP="00D61D67">
            <w:pPr>
              <w:spacing w:after="0"/>
              <w:rPr>
                <w:rFonts w:cs="Calibri"/>
                <w:sz w:val="18"/>
                <w:szCs w:val="18"/>
              </w:rPr>
            </w:pPr>
          </w:p>
        </w:tc>
        <w:tc>
          <w:tcPr>
            <w:tcW w:w="450" w:type="dxa"/>
            <w:shd w:val="clear" w:color="auto" w:fill="FFFF00"/>
          </w:tcPr>
          <w:p w14:paraId="2171440A" w14:textId="77777777" w:rsidR="00D44A34" w:rsidRPr="002A2F73" w:rsidRDefault="00D44A34" w:rsidP="00D61D67">
            <w:pPr>
              <w:spacing w:after="0"/>
              <w:rPr>
                <w:rFonts w:cs="Calibri"/>
                <w:sz w:val="18"/>
                <w:szCs w:val="18"/>
              </w:rPr>
            </w:pPr>
          </w:p>
        </w:tc>
        <w:tc>
          <w:tcPr>
            <w:tcW w:w="450" w:type="dxa"/>
            <w:shd w:val="clear" w:color="auto" w:fill="FFFF00"/>
          </w:tcPr>
          <w:p w14:paraId="114BF9B2" w14:textId="77777777" w:rsidR="00D44A34" w:rsidRPr="002A2F73" w:rsidRDefault="00D44A34" w:rsidP="00D61D67">
            <w:pPr>
              <w:spacing w:after="0"/>
              <w:rPr>
                <w:rFonts w:cs="Calibri"/>
                <w:sz w:val="18"/>
                <w:szCs w:val="18"/>
              </w:rPr>
            </w:pPr>
          </w:p>
        </w:tc>
        <w:tc>
          <w:tcPr>
            <w:tcW w:w="450" w:type="dxa"/>
            <w:shd w:val="clear" w:color="auto" w:fill="FFFF00"/>
          </w:tcPr>
          <w:p w14:paraId="2AB6CEC6" w14:textId="77777777" w:rsidR="00D44A34" w:rsidRPr="002A2F73" w:rsidRDefault="00D44A34" w:rsidP="00D61D67">
            <w:pPr>
              <w:spacing w:after="0"/>
              <w:rPr>
                <w:rFonts w:cs="Calibri"/>
                <w:sz w:val="18"/>
                <w:szCs w:val="18"/>
              </w:rPr>
            </w:pPr>
          </w:p>
        </w:tc>
        <w:tc>
          <w:tcPr>
            <w:tcW w:w="450" w:type="dxa"/>
            <w:shd w:val="clear" w:color="auto" w:fill="FFFF00"/>
          </w:tcPr>
          <w:p w14:paraId="422742BE" w14:textId="77777777" w:rsidR="00D44A34" w:rsidRPr="002A2F73" w:rsidRDefault="00D44A34" w:rsidP="00D61D67">
            <w:pPr>
              <w:spacing w:after="0"/>
              <w:rPr>
                <w:rFonts w:cs="Calibri"/>
                <w:sz w:val="18"/>
                <w:szCs w:val="18"/>
              </w:rPr>
            </w:pPr>
          </w:p>
        </w:tc>
        <w:tc>
          <w:tcPr>
            <w:tcW w:w="450" w:type="dxa"/>
            <w:shd w:val="clear" w:color="auto" w:fill="FFFF00"/>
          </w:tcPr>
          <w:p w14:paraId="7738516E" w14:textId="77777777" w:rsidR="00D44A34" w:rsidRPr="002A2F73" w:rsidRDefault="00D44A34" w:rsidP="00D61D67">
            <w:pPr>
              <w:spacing w:after="0"/>
              <w:rPr>
                <w:rFonts w:cs="Calibri"/>
                <w:sz w:val="18"/>
                <w:szCs w:val="18"/>
              </w:rPr>
            </w:pPr>
          </w:p>
        </w:tc>
        <w:tc>
          <w:tcPr>
            <w:tcW w:w="450" w:type="dxa"/>
            <w:shd w:val="clear" w:color="auto" w:fill="FFFF00"/>
          </w:tcPr>
          <w:p w14:paraId="4698E411" w14:textId="77777777" w:rsidR="00D44A34" w:rsidRPr="002A2F73" w:rsidRDefault="00D44A34" w:rsidP="00D61D67">
            <w:pPr>
              <w:spacing w:after="0"/>
              <w:rPr>
                <w:rFonts w:cs="Calibri"/>
                <w:sz w:val="18"/>
                <w:szCs w:val="18"/>
              </w:rPr>
            </w:pPr>
          </w:p>
        </w:tc>
        <w:tc>
          <w:tcPr>
            <w:tcW w:w="444" w:type="dxa"/>
            <w:shd w:val="clear" w:color="auto" w:fill="auto"/>
          </w:tcPr>
          <w:p w14:paraId="72724ACC" w14:textId="77777777" w:rsidR="00D44A34" w:rsidRPr="002A2F73" w:rsidRDefault="00D44A34" w:rsidP="00D61D67">
            <w:pPr>
              <w:spacing w:after="0"/>
              <w:rPr>
                <w:rFonts w:cs="Calibri"/>
                <w:sz w:val="18"/>
                <w:szCs w:val="18"/>
              </w:rPr>
            </w:pPr>
          </w:p>
        </w:tc>
        <w:tc>
          <w:tcPr>
            <w:tcW w:w="452" w:type="dxa"/>
            <w:shd w:val="clear" w:color="auto" w:fill="auto"/>
          </w:tcPr>
          <w:p w14:paraId="25AC6028" w14:textId="77777777" w:rsidR="00D44A34" w:rsidRPr="002A2F73" w:rsidRDefault="00D44A34" w:rsidP="00D61D67">
            <w:pPr>
              <w:spacing w:after="0"/>
              <w:rPr>
                <w:rFonts w:cs="Calibri"/>
                <w:sz w:val="18"/>
                <w:szCs w:val="18"/>
              </w:rPr>
            </w:pPr>
          </w:p>
        </w:tc>
        <w:tc>
          <w:tcPr>
            <w:tcW w:w="452" w:type="dxa"/>
            <w:shd w:val="clear" w:color="auto" w:fill="auto"/>
          </w:tcPr>
          <w:p w14:paraId="60F1B5AC" w14:textId="77777777" w:rsidR="00D44A34" w:rsidRPr="002A2F73" w:rsidRDefault="00D44A34" w:rsidP="00D61D67">
            <w:pPr>
              <w:spacing w:after="0"/>
              <w:rPr>
                <w:rFonts w:cs="Calibri"/>
                <w:sz w:val="18"/>
                <w:szCs w:val="18"/>
              </w:rPr>
            </w:pPr>
          </w:p>
        </w:tc>
        <w:tc>
          <w:tcPr>
            <w:tcW w:w="452" w:type="dxa"/>
            <w:shd w:val="clear" w:color="auto" w:fill="auto"/>
          </w:tcPr>
          <w:p w14:paraId="33D36AD7" w14:textId="77777777" w:rsidR="00D44A34" w:rsidRPr="002A2F73" w:rsidRDefault="00D44A34" w:rsidP="00D61D67">
            <w:pPr>
              <w:spacing w:after="0"/>
              <w:rPr>
                <w:rFonts w:cs="Calibri"/>
                <w:sz w:val="18"/>
                <w:szCs w:val="18"/>
              </w:rPr>
            </w:pPr>
          </w:p>
        </w:tc>
      </w:tr>
      <w:tr w:rsidR="00D37CD8" w:rsidRPr="002A2F73" w14:paraId="0F29B1E9" w14:textId="77777777" w:rsidTr="00250125">
        <w:tc>
          <w:tcPr>
            <w:tcW w:w="1170" w:type="dxa"/>
            <w:vMerge/>
          </w:tcPr>
          <w:p w14:paraId="0681C629" w14:textId="77777777" w:rsidR="00D44A34" w:rsidRPr="002A2F73" w:rsidRDefault="00D44A34" w:rsidP="00D61D67">
            <w:pPr>
              <w:spacing w:after="0"/>
              <w:rPr>
                <w:rFonts w:cs="Calibri"/>
                <w:sz w:val="18"/>
                <w:szCs w:val="18"/>
              </w:rPr>
            </w:pPr>
          </w:p>
        </w:tc>
        <w:tc>
          <w:tcPr>
            <w:tcW w:w="1620" w:type="dxa"/>
            <w:gridSpan w:val="2"/>
            <w:vMerge w:val="restart"/>
            <w:shd w:val="clear" w:color="auto" w:fill="auto"/>
          </w:tcPr>
          <w:p w14:paraId="3B9BC3F9" w14:textId="77777777" w:rsidR="00D44A34" w:rsidRPr="002A2F73" w:rsidRDefault="00D44A34" w:rsidP="00D61D67">
            <w:pPr>
              <w:spacing w:after="0"/>
              <w:jc w:val="left"/>
              <w:rPr>
                <w:rFonts w:cs="Calibri"/>
                <w:sz w:val="18"/>
                <w:szCs w:val="18"/>
              </w:rPr>
            </w:pPr>
            <w:r w:rsidRPr="002A2F73">
              <w:rPr>
                <w:rFonts w:cs="Calibri"/>
                <w:b/>
                <w:sz w:val="18"/>
                <w:szCs w:val="18"/>
              </w:rPr>
              <w:t>Output 4</w:t>
            </w:r>
            <w:r w:rsidRPr="002A2F73">
              <w:rPr>
                <w:rFonts w:cs="Calibri"/>
                <w:b/>
                <w:sz w:val="18"/>
                <w:szCs w:val="18"/>
                <w:cs/>
              </w:rPr>
              <w:t>.</w:t>
            </w:r>
            <w:r w:rsidRPr="002A2F73">
              <w:rPr>
                <w:rFonts w:cs="Calibri"/>
                <w:b/>
                <w:sz w:val="18"/>
                <w:szCs w:val="18"/>
              </w:rPr>
              <w:t>3</w:t>
            </w:r>
            <w:r w:rsidRPr="002A2F73">
              <w:rPr>
                <w:rFonts w:cs="Calibri"/>
                <w:b/>
                <w:sz w:val="18"/>
                <w:szCs w:val="18"/>
                <w:cs/>
              </w:rPr>
              <w:t xml:space="preserve">: </w:t>
            </w:r>
            <w:r w:rsidRPr="002A2F73">
              <w:rPr>
                <w:rFonts w:cs="Calibri"/>
                <w:sz w:val="18"/>
                <w:szCs w:val="18"/>
              </w:rPr>
              <w:t>Established and operational energy supply and consumption monitoring &amp; reporting and database system</w:t>
            </w:r>
          </w:p>
        </w:tc>
        <w:tc>
          <w:tcPr>
            <w:tcW w:w="3960" w:type="dxa"/>
          </w:tcPr>
          <w:p w14:paraId="61BA0052" w14:textId="77777777" w:rsidR="00D44A34" w:rsidRPr="002A2F73" w:rsidRDefault="00D44A34"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Establishment of an energy data banking system to collect and store all energy supply and consumption information, including monitoring and reporting activities as well as status of advancement of the NERM achievements</w:t>
            </w:r>
          </w:p>
        </w:tc>
        <w:tc>
          <w:tcPr>
            <w:tcW w:w="450" w:type="dxa"/>
            <w:shd w:val="clear" w:color="auto" w:fill="auto"/>
          </w:tcPr>
          <w:p w14:paraId="37AB33F7" w14:textId="77777777" w:rsidR="00D44A34" w:rsidRPr="002A2F73" w:rsidRDefault="00D44A34" w:rsidP="00D61D67">
            <w:pPr>
              <w:spacing w:after="0"/>
              <w:rPr>
                <w:rFonts w:cs="Calibri"/>
                <w:sz w:val="18"/>
                <w:szCs w:val="18"/>
              </w:rPr>
            </w:pPr>
          </w:p>
        </w:tc>
        <w:tc>
          <w:tcPr>
            <w:tcW w:w="450" w:type="dxa"/>
            <w:shd w:val="clear" w:color="auto" w:fill="auto"/>
          </w:tcPr>
          <w:p w14:paraId="3DF54CF8" w14:textId="77777777" w:rsidR="00D44A34" w:rsidRPr="002A2F73" w:rsidRDefault="00D44A34" w:rsidP="00D61D67">
            <w:pPr>
              <w:spacing w:after="0"/>
              <w:rPr>
                <w:rFonts w:cs="Calibri"/>
                <w:sz w:val="18"/>
                <w:szCs w:val="18"/>
              </w:rPr>
            </w:pPr>
          </w:p>
        </w:tc>
        <w:tc>
          <w:tcPr>
            <w:tcW w:w="450" w:type="dxa"/>
            <w:shd w:val="clear" w:color="auto" w:fill="auto"/>
          </w:tcPr>
          <w:p w14:paraId="06968F74" w14:textId="77777777" w:rsidR="00D44A34" w:rsidRPr="002A2F73" w:rsidRDefault="00D44A34" w:rsidP="00D61D67">
            <w:pPr>
              <w:spacing w:after="0"/>
              <w:rPr>
                <w:rFonts w:cs="Calibri"/>
                <w:sz w:val="18"/>
                <w:szCs w:val="18"/>
              </w:rPr>
            </w:pPr>
          </w:p>
        </w:tc>
        <w:tc>
          <w:tcPr>
            <w:tcW w:w="450" w:type="dxa"/>
            <w:shd w:val="clear" w:color="auto" w:fill="auto"/>
          </w:tcPr>
          <w:p w14:paraId="590A01F2" w14:textId="77777777" w:rsidR="00D44A34" w:rsidRPr="002A2F73" w:rsidRDefault="00D44A34" w:rsidP="00D61D67">
            <w:pPr>
              <w:spacing w:after="0"/>
              <w:rPr>
                <w:rFonts w:cs="Calibri"/>
                <w:sz w:val="18"/>
                <w:szCs w:val="18"/>
              </w:rPr>
            </w:pPr>
          </w:p>
        </w:tc>
        <w:tc>
          <w:tcPr>
            <w:tcW w:w="450" w:type="dxa"/>
            <w:shd w:val="clear" w:color="auto" w:fill="FFFF00"/>
          </w:tcPr>
          <w:p w14:paraId="6FF99294" w14:textId="77777777" w:rsidR="00D44A34" w:rsidRPr="002A2F73" w:rsidRDefault="00D44A34" w:rsidP="00D61D67">
            <w:pPr>
              <w:spacing w:after="0"/>
              <w:rPr>
                <w:rFonts w:cs="Calibri"/>
                <w:sz w:val="18"/>
                <w:szCs w:val="18"/>
              </w:rPr>
            </w:pPr>
          </w:p>
        </w:tc>
        <w:tc>
          <w:tcPr>
            <w:tcW w:w="450" w:type="dxa"/>
            <w:shd w:val="clear" w:color="auto" w:fill="FFFF00"/>
          </w:tcPr>
          <w:p w14:paraId="547926A9" w14:textId="77777777" w:rsidR="00D44A34" w:rsidRPr="002A2F73" w:rsidRDefault="00D44A34" w:rsidP="00D61D67">
            <w:pPr>
              <w:spacing w:after="0"/>
              <w:rPr>
                <w:rFonts w:cs="Calibri"/>
                <w:sz w:val="18"/>
                <w:szCs w:val="18"/>
              </w:rPr>
            </w:pPr>
          </w:p>
        </w:tc>
        <w:tc>
          <w:tcPr>
            <w:tcW w:w="450" w:type="dxa"/>
            <w:shd w:val="clear" w:color="auto" w:fill="FFFF00"/>
          </w:tcPr>
          <w:p w14:paraId="46CCF4A4" w14:textId="77777777" w:rsidR="00D44A34" w:rsidRPr="002A2F73" w:rsidRDefault="00D44A34" w:rsidP="00D61D67">
            <w:pPr>
              <w:spacing w:after="0"/>
              <w:rPr>
                <w:rFonts w:cs="Calibri"/>
                <w:sz w:val="18"/>
                <w:szCs w:val="18"/>
              </w:rPr>
            </w:pPr>
          </w:p>
        </w:tc>
        <w:tc>
          <w:tcPr>
            <w:tcW w:w="450" w:type="dxa"/>
            <w:shd w:val="clear" w:color="auto" w:fill="FFFF00"/>
          </w:tcPr>
          <w:p w14:paraId="3FD209DA" w14:textId="77777777" w:rsidR="00D44A34" w:rsidRPr="002A2F73" w:rsidRDefault="00D44A34" w:rsidP="00D61D67">
            <w:pPr>
              <w:spacing w:after="0"/>
              <w:rPr>
                <w:rFonts w:cs="Calibri"/>
                <w:sz w:val="18"/>
                <w:szCs w:val="18"/>
              </w:rPr>
            </w:pPr>
          </w:p>
        </w:tc>
        <w:tc>
          <w:tcPr>
            <w:tcW w:w="450" w:type="dxa"/>
            <w:shd w:val="clear" w:color="auto" w:fill="FFFF00"/>
          </w:tcPr>
          <w:p w14:paraId="77D0B49A" w14:textId="77777777" w:rsidR="00D44A34" w:rsidRPr="002A2F73" w:rsidRDefault="00D44A34" w:rsidP="00D61D67">
            <w:pPr>
              <w:spacing w:after="0"/>
              <w:rPr>
                <w:rFonts w:cs="Calibri"/>
                <w:sz w:val="18"/>
                <w:szCs w:val="18"/>
              </w:rPr>
            </w:pPr>
          </w:p>
        </w:tc>
        <w:tc>
          <w:tcPr>
            <w:tcW w:w="450" w:type="dxa"/>
            <w:shd w:val="clear" w:color="auto" w:fill="FFFF00"/>
          </w:tcPr>
          <w:p w14:paraId="1CAD71EE" w14:textId="77777777" w:rsidR="00D44A34" w:rsidRPr="002A2F73" w:rsidRDefault="00D44A34" w:rsidP="00D61D67">
            <w:pPr>
              <w:spacing w:after="0"/>
              <w:rPr>
                <w:rFonts w:cs="Calibri"/>
                <w:sz w:val="18"/>
                <w:szCs w:val="18"/>
              </w:rPr>
            </w:pPr>
          </w:p>
        </w:tc>
        <w:tc>
          <w:tcPr>
            <w:tcW w:w="450" w:type="dxa"/>
            <w:shd w:val="clear" w:color="auto" w:fill="FFFF00"/>
          </w:tcPr>
          <w:p w14:paraId="44F88636" w14:textId="77777777" w:rsidR="00D44A34" w:rsidRPr="002A2F73" w:rsidRDefault="00D44A34" w:rsidP="00D61D67">
            <w:pPr>
              <w:spacing w:after="0"/>
              <w:rPr>
                <w:rFonts w:cs="Calibri"/>
                <w:sz w:val="18"/>
                <w:szCs w:val="18"/>
              </w:rPr>
            </w:pPr>
          </w:p>
        </w:tc>
        <w:tc>
          <w:tcPr>
            <w:tcW w:w="450" w:type="dxa"/>
            <w:shd w:val="clear" w:color="auto" w:fill="FFFF00"/>
          </w:tcPr>
          <w:p w14:paraId="0D419BCA" w14:textId="77777777" w:rsidR="00D44A34" w:rsidRPr="002A2F73" w:rsidRDefault="00D44A34" w:rsidP="00D61D67">
            <w:pPr>
              <w:spacing w:after="0"/>
              <w:rPr>
                <w:rFonts w:cs="Calibri"/>
                <w:sz w:val="18"/>
                <w:szCs w:val="18"/>
              </w:rPr>
            </w:pPr>
          </w:p>
        </w:tc>
        <w:tc>
          <w:tcPr>
            <w:tcW w:w="444" w:type="dxa"/>
            <w:shd w:val="clear" w:color="auto" w:fill="FFFF00"/>
          </w:tcPr>
          <w:p w14:paraId="29024384" w14:textId="77777777" w:rsidR="00D44A34" w:rsidRPr="002A2F73" w:rsidRDefault="00D44A34" w:rsidP="00D61D67">
            <w:pPr>
              <w:spacing w:after="0"/>
              <w:rPr>
                <w:rFonts w:cs="Calibri"/>
                <w:sz w:val="18"/>
                <w:szCs w:val="18"/>
              </w:rPr>
            </w:pPr>
          </w:p>
        </w:tc>
        <w:tc>
          <w:tcPr>
            <w:tcW w:w="452" w:type="dxa"/>
            <w:shd w:val="clear" w:color="auto" w:fill="FFFF00"/>
          </w:tcPr>
          <w:p w14:paraId="56E4DC18" w14:textId="77777777" w:rsidR="00D44A34" w:rsidRPr="002A2F73" w:rsidRDefault="00D44A34" w:rsidP="00D61D67">
            <w:pPr>
              <w:spacing w:after="0"/>
              <w:rPr>
                <w:rFonts w:cs="Calibri"/>
                <w:sz w:val="18"/>
                <w:szCs w:val="18"/>
              </w:rPr>
            </w:pPr>
          </w:p>
        </w:tc>
        <w:tc>
          <w:tcPr>
            <w:tcW w:w="452" w:type="dxa"/>
            <w:shd w:val="clear" w:color="auto" w:fill="FFFF00"/>
          </w:tcPr>
          <w:p w14:paraId="24DC66F4" w14:textId="77777777" w:rsidR="00D44A34" w:rsidRPr="002A2F73" w:rsidRDefault="00D44A34" w:rsidP="00D61D67">
            <w:pPr>
              <w:spacing w:after="0"/>
              <w:rPr>
                <w:rFonts w:cs="Calibri"/>
                <w:sz w:val="18"/>
                <w:szCs w:val="18"/>
              </w:rPr>
            </w:pPr>
          </w:p>
        </w:tc>
        <w:tc>
          <w:tcPr>
            <w:tcW w:w="452" w:type="dxa"/>
            <w:shd w:val="clear" w:color="auto" w:fill="FFFF00"/>
          </w:tcPr>
          <w:p w14:paraId="36665723" w14:textId="77777777" w:rsidR="00D44A34" w:rsidRPr="002A2F73" w:rsidRDefault="00D44A34" w:rsidP="00D61D67">
            <w:pPr>
              <w:spacing w:after="0"/>
              <w:rPr>
                <w:rFonts w:cs="Calibri"/>
                <w:sz w:val="18"/>
                <w:szCs w:val="18"/>
              </w:rPr>
            </w:pPr>
          </w:p>
        </w:tc>
      </w:tr>
      <w:tr w:rsidR="00D37CD8" w:rsidRPr="002A2F73" w14:paraId="112736B0" w14:textId="77777777" w:rsidTr="00250125">
        <w:tc>
          <w:tcPr>
            <w:tcW w:w="1170" w:type="dxa"/>
            <w:vMerge/>
          </w:tcPr>
          <w:p w14:paraId="4D9AE31A" w14:textId="77777777" w:rsidR="00D44A34" w:rsidRPr="002A2F73" w:rsidRDefault="00D44A34" w:rsidP="00D61D67">
            <w:pPr>
              <w:spacing w:after="0"/>
              <w:rPr>
                <w:rFonts w:cs="Calibri"/>
                <w:sz w:val="18"/>
                <w:szCs w:val="18"/>
              </w:rPr>
            </w:pPr>
          </w:p>
        </w:tc>
        <w:tc>
          <w:tcPr>
            <w:tcW w:w="1620" w:type="dxa"/>
            <w:gridSpan w:val="2"/>
            <w:vMerge/>
            <w:shd w:val="clear" w:color="auto" w:fill="auto"/>
          </w:tcPr>
          <w:p w14:paraId="4A0743C5" w14:textId="77777777" w:rsidR="00D44A34" w:rsidRPr="002A2F73" w:rsidRDefault="00D44A34" w:rsidP="00D61D67">
            <w:pPr>
              <w:spacing w:after="0"/>
              <w:jc w:val="left"/>
              <w:rPr>
                <w:rFonts w:cs="Calibri"/>
                <w:sz w:val="18"/>
                <w:szCs w:val="18"/>
              </w:rPr>
            </w:pPr>
          </w:p>
        </w:tc>
        <w:tc>
          <w:tcPr>
            <w:tcW w:w="3960" w:type="dxa"/>
          </w:tcPr>
          <w:p w14:paraId="13BFC8EA" w14:textId="77777777" w:rsidR="00D44A34" w:rsidRPr="002A2F73" w:rsidRDefault="00D44A34"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2</w:t>
            </w:r>
            <w:r w:rsidRPr="002A2F73">
              <w:rPr>
                <w:rFonts w:cs="Calibri"/>
                <w:b/>
                <w:bCs/>
                <w:sz w:val="18"/>
                <w:szCs w:val="18"/>
                <w:cs/>
              </w:rPr>
              <w:t>:</w:t>
            </w:r>
            <w:r w:rsidRPr="002A2F73">
              <w:rPr>
                <w:rFonts w:cs="Calibri"/>
                <w:sz w:val="18"/>
                <w:szCs w:val="18"/>
              </w:rPr>
              <w:t xml:space="preserve"> Assessment of gaps in energy data collection </w:t>
            </w:r>
            <w:r w:rsidRPr="002A2F73">
              <w:rPr>
                <w:rFonts w:cs="Calibri"/>
                <w:sz w:val="18"/>
                <w:szCs w:val="18"/>
                <w:cs/>
              </w:rPr>
              <w:t>(</w:t>
            </w:r>
            <w:r w:rsidRPr="002A2F73">
              <w:rPr>
                <w:rFonts w:cs="Calibri"/>
                <w:sz w:val="18"/>
                <w:szCs w:val="18"/>
              </w:rPr>
              <w:t>all energy forms and both supply and consumption</w:t>
            </w:r>
            <w:r w:rsidRPr="002A2F73">
              <w:rPr>
                <w:rFonts w:cs="Calibri"/>
                <w:sz w:val="18"/>
                <w:szCs w:val="18"/>
                <w:cs/>
              </w:rPr>
              <w:t xml:space="preserve">) </w:t>
            </w:r>
            <w:r w:rsidRPr="002A2F73">
              <w:rPr>
                <w:rFonts w:cs="Calibri"/>
                <w:sz w:val="18"/>
                <w:szCs w:val="18"/>
              </w:rPr>
              <w:t>and design an energy monitoring and reporting system</w:t>
            </w:r>
          </w:p>
        </w:tc>
        <w:tc>
          <w:tcPr>
            <w:tcW w:w="450" w:type="dxa"/>
            <w:shd w:val="clear" w:color="auto" w:fill="auto"/>
          </w:tcPr>
          <w:p w14:paraId="3F8B8583" w14:textId="77777777" w:rsidR="00D44A34" w:rsidRPr="002A2F73" w:rsidRDefault="00D44A34" w:rsidP="00D61D67">
            <w:pPr>
              <w:spacing w:after="0"/>
              <w:rPr>
                <w:rFonts w:cs="Calibri"/>
                <w:sz w:val="18"/>
                <w:szCs w:val="18"/>
              </w:rPr>
            </w:pPr>
          </w:p>
        </w:tc>
        <w:tc>
          <w:tcPr>
            <w:tcW w:w="450" w:type="dxa"/>
            <w:shd w:val="clear" w:color="auto" w:fill="auto"/>
          </w:tcPr>
          <w:p w14:paraId="668DB786" w14:textId="77777777" w:rsidR="00D44A34" w:rsidRPr="002A2F73" w:rsidRDefault="00D44A34" w:rsidP="00D61D67">
            <w:pPr>
              <w:spacing w:after="0"/>
              <w:rPr>
                <w:rFonts w:cs="Calibri"/>
                <w:sz w:val="18"/>
                <w:szCs w:val="18"/>
              </w:rPr>
            </w:pPr>
          </w:p>
        </w:tc>
        <w:tc>
          <w:tcPr>
            <w:tcW w:w="450" w:type="dxa"/>
            <w:shd w:val="clear" w:color="auto" w:fill="auto"/>
          </w:tcPr>
          <w:p w14:paraId="65C66DB6" w14:textId="77777777" w:rsidR="00D44A34" w:rsidRPr="002A2F73" w:rsidRDefault="00D44A34" w:rsidP="00D61D67">
            <w:pPr>
              <w:spacing w:after="0"/>
              <w:rPr>
                <w:rFonts w:cs="Calibri"/>
                <w:sz w:val="18"/>
                <w:szCs w:val="18"/>
              </w:rPr>
            </w:pPr>
          </w:p>
        </w:tc>
        <w:tc>
          <w:tcPr>
            <w:tcW w:w="450" w:type="dxa"/>
            <w:shd w:val="clear" w:color="auto" w:fill="auto"/>
          </w:tcPr>
          <w:p w14:paraId="086BDDC0" w14:textId="77777777" w:rsidR="00D44A34" w:rsidRPr="002A2F73" w:rsidRDefault="00D44A34" w:rsidP="00D61D67">
            <w:pPr>
              <w:spacing w:after="0"/>
              <w:rPr>
                <w:rFonts w:cs="Calibri"/>
                <w:sz w:val="18"/>
                <w:szCs w:val="18"/>
              </w:rPr>
            </w:pPr>
          </w:p>
        </w:tc>
        <w:tc>
          <w:tcPr>
            <w:tcW w:w="450" w:type="dxa"/>
            <w:shd w:val="clear" w:color="auto" w:fill="FFFF00"/>
          </w:tcPr>
          <w:p w14:paraId="2D26C12E" w14:textId="77777777" w:rsidR="00D44A34" w:rsidRPr="002A2F73" w:rsidRDefault="00D44A34" w:rsidP="00D61D67">
            <w:pPr>
              <w:spacing w:after="0"/>
              <w:rPr>
                <w:rFonts w:cs="Calibri"/>
                <w:sz w:val="18"/>
                <w:szCs w:val="18"/>
              </w:rPr>
            </w:pPr>
          </w:p>
        </w:tc>
        <w:tc>
          <w:tcPr>
            <w:tcW w:w="450" w:type="dxa"/>
            <w:shd w:val="clear" w:color="auto" w:fill="FFFF00"/>
          </w:tcPr>
          <w:p w14:paraId="42CDBE8E" w14:textId="77777777" w:rsidR="00D44A34" w:rsidRPr="002A2F73" w:rsidRDefault="00D44A34" w:rsidP="00D61D67">
            <w:pPr>
              <w:spacing w:after="0"/>
              <w:rPr>
                <w:rFonts w:cs="Calibri"/>
                <w:sz w:val="18"/>
                <w:szCs w:val="18"/>
              </w:rPr>
            </w:pPr>
          </w:p>
        </w:tc>
        <w:tc>
          <w:tcPr>
            <w:tcW w:w="450" w:type="dxa"/>
            <w:shd w:val="clear" w:color="auto" w:fill="FFFF00"/>
          </w:tcPr>
          <w:p w14:paraId="6A1413F1" w14:textId="77777777" w:rsidR="00D44A34" w:rsidRPr="002A2F73" w:rsidRDefault="00D44A34" w:rsidP="00D61D67">
            <w:pPr>
              <w:spacing w:after="0"/>
              <w:rPr>
                <w:rFonts w:cs="Calibri"/>
                <w:sz w:val="18"/>
                <w:szCs w:val="18"/>
              </w:rPr>
            </w:pPr>
          </w:p>
        </w:tc>
        <w:tc>
          <w:tcPr>
            <w:tcW w:w="450" w:type="dxa"/>
            <w:shd w:val="clear" w:color="auto" w:fill="FFFF00"/>
          </w:tcPr>
          <w:p w14:paraId="1F4DF3E6" w14:textId="77777777" w:rsidR="00D44A34" w:rsidRPr="002A2F73" w:rsidRDefault="00D44A34" w:rsidP="00D61D67">
            <w:pPr>
              <w:spacing w:after="0"/>
              <w:rPr>
                <w:rFonts w:cs="Calibri"/>
                <w:sz w:val="18"/>
                <w:szCs w:val="18"/>
              </w:rPr>
            </w:pPr>
          </w:p>
        </w:tc>
        <w:tc>
          <w:tcPr>
            <w:tcW w:w="450" w:type="dxa"/>
            <w:shd w:val="clear" w:color="auto" w:fill="FFFF00"/>
          </w:tcPr>
          <w:p w14:paraId="0C926EE3" w14:textId="77777777" w:rsidR="00D44A34" w:rsidRPr="002A2F73" w:rsidRDefault="00D44A34" w:rsidP="00D61D67">
            <w:pPr>
              <w:spacing w:after="0"/>
              <w:rPr>
                <w:rFonts w:cs="Calibri"/>
                <w:sz w:val="18"/>
                <w:szCs w:val="18"/>
              </w:rPr>
            </w:pPr>
          </w:p>
        </w:tc>
        <w:tc>
          <w:tcPr>
            <w:tcW w:w="450" w:type="dxa"/>
            <w:shd w:val="clear" w:color="auto" w:fill="FFFF00"/>
          </w:tcPr>
          <w:p w14:paraId="68B4B402" w14:textId="77777777" w:rsidR="00D44A34" w:rsidRPr="002A2F73" w:rsidRDefault="00D44A34" w:rsidP="00D61D67">
            <w:pPr>
              <w:spacing w:after="0"/>
              <w:rPr>
                <w:rFonts w:cs="Calibri"/>
                <w:sz w:val="18"/>
                <w:szCs w:val="18"/>
              </w:rPr>
            </w:pPr>
          </w:p>
        </w:tc>
        <w:tc>
          <w:tcPr>
            <w:tcW w:w="450" w:type="dxa"/>
            <w:shd w:val="clear" w:color="auto" w:fill="FFFF00"/>
          </w:tcPr>
          <w:p w14:paraId="776A9DBF" w14:textId="77777777" w:rsidR="00D44A34" w:rsidRPr="002A2F73" w:rsidRDefault="00D44A34" w:rsidP="00D61D67">
            <w:pPr>
              <w:spacing w:after="0"/>
              <w:rPr>
                <w:rFonts w:cs="Calibri"/>
                <w:sz w:val="18"/>
                <w:szCs w:val="18"/>
              </w:rPr>
            </w:pPr>
          </w:p>
        </w:tc>
        <w:tc>
          <w:tcPr>
            <w:tcW w:w="450" w:type="dxa"/>
            <w:shd w:val="clear" w:color="auto" w:fill="FFFF00"/>
          </w:tcPr>
          <w:p w14:paraId="50328D3D" w14:textId="77777777" w:rsidR="00D44A34" w:rsidRPr="002A2F73" w:rsidRDefault="00D44A34" w:rsidP="00D61D67">
            <w:pPr>
              <w:spacing w:after="0"/>
              <w:rPr>
                <w:rFonts w:cs="Calibri"/>
                <w:sz w:val="18"/>
                <w:szCs w:val="18"/>
              </w:rPr>
            </w:pPr>
          </w:p>
        </w:tc>
        <w:tc>
          <w:tcPr>
            <w:tcW w:w="444" w:type="dxa"/>
            <w:shd w:val="clear" w:color="auto" w:fill="auto"/>
          </w:tcPr>
          <w:p w14:paraId="3E6149E2" w14:textId="77777777" w:rsidR="00D44A34" w:rsidRPr="002A2F73" w:rsidRDefault="00D44A34" w:rsidP="00D61D67">
            <w:pPr>
              <w:spacing w:after="0"/>
              <w:rPr>
                <w:rFonts w:cs="Calibri"/>
                <w:sz w:val="18"/>
                <w:szCs w:val="18"/>
              </w:rPr>
            </w:pPr>
          </w:p>
        </w:tc>
        <w:tc>
          <w:tcPr>
            <w:tcW w:w="452" w:type="dxa"/>
            <w:shd w:val="clear" w:color="auto" w:fill="auto"/>
          </w:tcPr>
          <w:p w14:paraId="355C2C15" w14:textId="77777777" w:rsidR="00D44A34" w:rsidRPr="002A2F73" w:rsidRDefault="00D44A34" w:rsidP="00D61D67">
            <w:pPr>
              <w:spacing w:after="0"/>
              <w:rPr>
                <w:rFonts w:cs="Calibri"/>
                <w:sz w:val="18"/>
                <w:szCs w:val="18"/>
              </w:rPr>
            </w:pPr>
          </w:p>
        </w:tc>
        <w:tc>
          <w:tcPr>
            <w:tcW w:w="452" w:type="dxa"/>
            <w:shd w:val="clear" w:color="auto" w:fill="auto"/>
          </w:tcPr>
          <w:p w14:paraId="2C13F853" w14:textId="77777777" w:rsidR="00D44A34" w:rsidRPr="002A2F73" w:rsidRDefault="00D44A34" w:rsidP="00D61D67">
            <w:pPr>
              <w:spacing w:after="0"/>
              <w:rPr>
                <w:rFonts w:cs="Calibri"/>
                <w:sz w:val="18"/>
                <w:szCs w:val="18"/>
              </w:rPr>
            </w:pPr>
          </w:p>
        </w:tc>
        <w:tc>
          <w:tcPr>
            <w:tcW w:w="452" w:type="dxa"/>
            <w:shd w:val="clear" w:color="auto" w:fill="auto"/>
          </w:tcPr>
          <w:p w14:paraId="152A41B3" w14:textId="77777777" w:rsidR="00D44A34" w:rsidRPr="002A2F73" w:rsidRDefault="00D44A34" w:rsidP="00D61D67">
            <w:pPr>
              <w:spacing w:after="0"/>
              <w:rPr>
                <w:rFonts w:cs="Calibri"/>
                <w:sz w:val="18"/>
                <w:szCs w:val="18"/>
              </w:rPr>
            </w:pPr>
          </w:p>
        </w:tc>
      </w:tr>
      <w:tr w:rsidR="00D37CD8" w:rsidRPr="002A2F73" w14:paraId="5EF790B3" w14:textId="77777777" w:rsidTr="00250125">
        <w:tc>
          <w:tcPr>
            <w:tcW w:w="1170" w:type="dxa"/>
            <w:vMerge/>
          </w:tcPr>
          <w:p w14:paraId="2869BC6E" w14:textId="77777777" w:rsidR="00D44A34" w:rsidRPr="002A2F73" w:rsidRDefault="00D44A34" w:rsidP="00D61D67">
            <w:pPr>
              <w:spacing w:after="0"/>
              <w:rPr>
                <w:rFonts w:cs="Calibri"/>
                <w:sz w:val="18"/>
                <w:szCs w:val="18"/>
              </w:rPr>
            </w:pPr>
          </w:p>
        </w:tc>
        <w:tc>
          <w:tcPr>
            <w:tcW w:w="1620" w:type="dxa"/>
            <w:gridSpan w:val="2"/>
            <w:vMerge/>
            <w:shd w:val="clear" w:color="auto" w:fill="auto"/>
          </w:tcPr>
          <w:p w14:paraId="7B6E8E2A" w14:textId="77777777" w:rsidR="00D44A34" w:rsidRPr="002A2F73" w:rsidRDefault="00D44A34" w:rsidP="00D61D67">
            <w:pPr>
              <w:spacing w:after="0"/>
              <w:rPr>
                <w:rFonts w:cs="Calibri"/>
                <w:sz w:val="18"/>
                <w:szCs w:val="18"/>
              </w:rPr>
            </w:pPr>
          </w:p>
        </w:tc>
        <w:tc>
          <w:tcPr>
            <w:tcW w:w="3960" w:type="dxa"/>
          </w:tcPr>
          <w:p w14:paraId="5B50E907" w14:textId="77777777" w:rsidR="00D44A34" w:rsidRPr="002A2F73" w:rsidRDefault="00D44A34" w:rsidP="00D61D67">
            <w:pPr>
              <w:spacing w:after="0"/>
              <w:jc w:val="left"/>
              <w:rPr>
                <w:rFonts w:cs="Calibri"/>
                <w:sz w:val="18"/>
                <w:szCs w:val="18"/>
              </w:rPr>
            </w:pPr>
            <w:r w:rsidRPr="002A2F73">
              <w:rPr>
                <w:rFonts w:cs="Calibri"/>
                <w:b/>
                <w:bCs/>
                <w:sz w:val="18"/>
                <w:szCs w:val="18"/>
              </w:rPr>
              <w:t>Activity 4</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b/>
                <w:bCs/>
                <w:sz w:val="18"/>
                <w:szCs w:val="18"/>
              </w:rPr>
              <w:t>3</w:t>
            </w:r>
            <w:r w:rsidRPr="002A2F73">
              <w:rPr>
                <w:rFonts w:cs="Calibri"/>
                <w:b/>
                <w:bCs/>
                <w:sz w:val="18"/>
                <w:szCs w:val="18"/>
                <w:cs/>
              </w:rPr>
              <w:t>:</w:t>
            </w:r>
            <w:r w:rsidRPr="002A2F73">
              <w:rPr>
                <w:rFonts w:cs="Calibri"/>
                <w:sz w:val="18"/>
                <w:szCs w:val="18"/>
              </w:rPr>
              <w:t xml:space="preserve">  Design and implementation of training programs for the designated stakeholders who will operate and maintain the energy database and the monitoring and reporting system</w:t>
            </w:r>
          </w:p>
        </w:tc>
        <w:tc>
          <w:tcPr>
            <w:tcW w:w="450" w:type="dxa"/>
            <w:shd w:val="clear" w:color="auto" w:fill="auto"/>
          </w:tcPr>
          <w:p w14:paraId="4A08907A" w14:textId="77777777" w:rsidR="00D44A34" w:rsidRPr="002A2F73" w:rsidRDefault="00D44A34" w:rsidP="00D61D67">
            <w:pPr>
              <w:spacing w:after="0"/>
              <w:rPr>
                <w:rFonts w:cs="Calibri"/>
                <w:sz w:val="18"/>
                <w:szCs w:val="18"/>
              </w:rPr>
            </w:pPr>
          </w:p>
        </w:tc>
        <w:tc>
          <w:tcPr>
            <w:tcW w:w="450" w:type="dxa"/>
            <w:shd w:val="clear" w:color="auto" w:fill="auto"/>
          </w:tcPr>
          <w:p w14:paraId="459B777B" w14:textId="77777777" w:rsidR="00D44A34" w:rsidRPr="002A2F73" w:rsidRDefault="00D44A34" w:rsidP="00D61D67">
            <w:pPr>
              <w:spacing w:after="0"/>
              <w:rPr>
                <w:rFonts w:cs="Calibri"/>
                <w:sz w:val="18"/>
                <w:szCs w:val="18"/>
              </w:rPr>
            </w:pPr>
          </w:p>
        </w:tc>
        <w:tc>
          <w:tcPr>
            <w:tcW w:w="450" w:type="dxa"/>
            <w:shd w:val="clear" w:color="auto" w:fill="auto"/>
          </w:tcPr>
          <w:p w14:paraId="78437762" w14:textId="77777777" w:rsidR="00D44A34" w:rsidRPr="002A2F73" w:rsidRDefault="00D44A34" w:rsidP="00D61D67">
            <w:pPr>
              <w:spacing w:after="0"/>
              <w:rPr>
                <w:rFonts w:cs="Calibri"/>
                <w:sz w:val="18"/>
                <w:szCs w:val="18"/>
              </w:rPr>
            </w:pPr>
          </w:p>
        </w:tc>
        <w:tc>
          <w:tcPr>
            <w:tcW w:w="450" w:type="dxa"/>
            <w:shd w:val="clear" w:color="auto" w:fill="auto"/>
          </w:tcPr>
          <w:p w14:paraId="4F47D24D" w14:textId="77777777" w:rsidR="00D44A34" w:rsidRPr="002A2F73" w:rsidRDefault="00D44A34" w:rsidP="00D61D67">
            <w:pPr>
              <w:spacing w:after="0"/>
              <w:rPr>
                <w:rFonts w:cs="Calibri"/>
                <w:sz w:val="18"/>
                <w:szCs w:val="18"/>
              </w:rPr>
            </w:pPr>
          </w:p>
        </w:tc>
        <w:tc>
          <w:tcPr>
            <w:tcW w:w="450" w:type="dxa"/>
            <w:shd w:val="clear" w:color="auto" w:fill="FFFF00"/>
          </w:tcPr>
          <w:p w14:paraId="115BBCCD" w14:textId="77777777" w:rsidR="00D44A34" w:rsidRPr="002A2F73" w:rsidRDefault="00D44A34" w:rsidP="00D61D67">
            <w:pPr>
              <w:spacing w:after="0"/>
              <w:rPr>
                <w:rFonts w:cs="Calibri"/>
                <w:sz w:val="18"/>
                <w:szCs w:val="18"/>
              </w:rPr>
            </w:pPr>
          </w:p>
        </w:tc>
        <w:tc>
          <w:tcPr>
            <w:tcW w:w="450" w:type="dxa"/>
            <w:shd w:val="clear" w:color="auto" w:fill="FFFF00"/>
          </w:tcPr>
          <w:p w14:paraId="0766BC5F" w14:textId="77777777" w:rsidR="00D44A34" w:rsidRPr="002A2F73" w:rsidRDefault="00D44A34" w:rsidP="00D61D67">
            <w:pPr>
              <w:spacing w:after="0"/>
              <w:rPr>
                <w:rFonts w:cs="Calibri"/>
                <w:sz w:val="18"/>
                <w:szCs w:val="18"/>
              </w:rPr>
            </w:pPr>
          </w:p>
        </w:tc>
        <w:tc>
          <w:tcPr>
            <w:tcW w:w="450" w:type="dxa"/>
            <w:shd w:val="clear" w:color="auto" w:fill="FFFF00"/>
          </w:tcPr>
          <w:p w14:paraId="0B554F53" w14:textId="77777777" w:rsidR="00D44A34" w:rsidRPr="002A2F73" w:rsidRDefault="00D44A34" w:rsidP="00D61D67">
            <w:pPr>
              <w:spacing w:after="0"/>
              <w:rPr>
                <w:rFonts w:cs="Calibri"/>
                <w:sz w:val="18"/>
                <w:szCs w:val="18"/>
              </w:rPr>
            </w:pPr>
          </w:p>
        </w:tc>
        <w:tc>
          <w:tcPr>
            <w:tcW w:w="450" w:type="dxa"/>
            <w:shd w:val="clear" w:color="auto" w:fill="FFFF00"/>
          </w:tcPr>
          <w:p w14:paraId="62D0C937" w14:textId="77777777" w:rsidR="00D44A34" w:rsidRPr="002A2F73" w:rsidRDefault="00D44A34" w:rsidP="00D61D67">
            <w:pPr>
              <w:spacing w:after="0"/>
              <w:rPr>
                <w:rFonts w:cs="Calibri"/>
                <w:sz w:val="18"/>
                <w:szCs w:val="18"/>
              </w:rPr>
            </w:pPr>
          </w:p>
        </w:tc>
        <w:tc>
          <w:tcPr>
            <w:tcW w:w="450" w:type="dxa"/>
            <w:shd w:val="clear" w:color="auto" w:fill="FFFF00"/>
          </w:tcPr>
          <w:p w14:paraId="7EC4274E" w14:textId="77777777" w:rsidR="00D44A34" w:rsidRPr="002A2F73" w:rsidRDefault="00D44A34" w:rsidP="00D61D67">
            <w:pPr>
              <w:spacing w:after="0"/>
              <w:rPr>
                <w:rFonts w:cs="Calibri"/>
                <w:sz w:val="18"/>
                <w:szCs w:val="18"/>
              </w:rPr>
            </w:pPr>
          </w:p>
        </w:tc>
        <w:tc>
          <w:tcPr>
            <w:tcW w:w="450" w:type="dxa"/>
            <w:shd w:val="clear" w:color="auto" w:fill="FFFF00"/>
          </w:tcPr>
          <w:p w14:paraId="4624E3DB" w14:textId="77777777" w:rsidR="00D44A34" w:rsidRPr="002A2F73" w:rsidRDefault="00D44A34" w:rsidP="00D61D67">
            <w:pPr>
              <w:spacing w:after="0"/>
              <w:rPr>
                <w:rFonts w:cs="Calibri"/>
                <w:sz w:val="18"/>
                <w:szCs w:val="18"/>
              </w:rPr>
            </w:pPr>
          </w:p>
        </w:tc>
        <w:tc>
          <w:tcPr>
            <w:tcW w:w="450" w:type="dxa"/>
            <w:shd w:val="clear" w:color="auto" w:fill="FFFF00"/>
          </w:tcPr>
          <w:p w14:paraId="1046209A" w14:textId="77777777" w:rsidR="00D44A34" w:rsidRPr="002A2F73" w:rsidRDefault="00D44A34" w:rsidP="00D61D67">
            <w:pPr>
              <w:spacing w:after="0"/>
              <w:rPr>
                <w:rFonts w:cs="Calibri"/>
                <w:sz w:val="18"/>
                <w:szCs w:val="18"/>
              </w:rPr>
            </w:pPr>
          </w:p>
        </w:tc>
        <w:tc>
          <w:tcPr>
            <w:tcW w:w="450" w:type="dxa"/>
            <w:shd w:val="clear" w:color="auto" w:fill="FFFF00"/>
          </w:tcPr>
          <w:p w14:paraId="6D5D77D4" w14:textId="77777777" w:rsidR="00D44A34" w:rsidRPr="002A2F73" w:rsidRDefault="00D44A34" w:rsidP="00D61D67">
            <w:pPr>
              <w:spacing w:after="0"/>
              <w:rPr>
                <w:rFonts w:cs="Calibri"/>
                <w:sz w:val="18"/>
                <w:szCs w:val="18"/>
              </w:rPr>
            </w:pPr>
          </w:p>
        </w:tc>
        <w:tc>
          <w:tcPr>
            <w:tcW w:w="444" w:type="dxa"/>
            <w:shd w:val="clear" w:color="auto" w:fill="auto"/>
          </w:tcPr>
          <w:p w14:paraId="35CAEF96" w14:textId="77777777" w:rsidR="00D44A34" w:rsidRPr="002A2F73" w:rsidRDefault="00D44A34" w:rsidP="00D61D67">
            <w:pPr>
              <w:spacing w:after="0"/>
              <w:rPr>
                <w:rFonts w:cs="Calibri"/>
                <w:sz w:val="18"/>
                <w:szCs w:val="18"/>
              </w:rPr>
            </w:pPr>
          </w:p>
        </w:tc>
        <w:tc>
          <w:tcPr>
            <w:tcW w:w="452" w:type="dxa"/>
            <w:shd w:val="clear" w:color="auto" w:fill="auto"/>
          </w:tcPr>
          <w:p w14:paraId="455612CD" w14:textId="77777777" w:rsidR="00D44A34" w:rsidRPr="002A2F73" w:rsidRDefault="00D44A34" w:rsidP="00D61D67">
            <w:pPr>
              <w:spacing w:after="0"/>
              <w:rPr>
                <w:rFonts w:cs="Calibri"/>
                <w:sz w:val="18"/>
                <w:szCs w:val="18"/>
              </w:rPr>
            </w:pPr>
          </w:p>
        </w:tc>
        <w:tc>
          <w:tcPr>
            <w:tcW w:w="452" w:type="dxa"/>
            <w:shd w:val="clear" w:color="auto" w:fill="auto"/>
          </w:tcPr>
          <w:p w14:paraId="121C1CFD" w14:textId="77777777" w:rsidR="00D44A34" w:rsidRPr="002A2F73" w:rsidRDefault="00D44A34" w:rsidP="00D61D67">
            <w:pPr>
              <w:spacing w:after="0"/>
              <w:rPr>
                <w:rFonts w:cs="Calibri"/>
                <w:sz w:val="18"/>
                <w:szCs w:val="18"/>
              </w:rPr>
            </w:pPr>
          </w:p>
        </w:tc>
        <w:tc>
          <w:tcPr>
            <w:tcW w:w="452" w:type="dxa"/>
            <w:shd w:val="clear" w:color="auto" w:fill="auto"/>
          </w:tcPr>
          <w:p w14:paraId="5B90D992" w14:textId="77777777" w:rsidR="00D44A34" w:rsidRPr="002A2F73" w:rsidRDefault="00D44A34" w:rsidP="00D61D67">
            <w:pPr>
              <w:spacing w:after="0"/>
              <w:rPr>
                <w:rFonts w:cs="Calibri"/>
                <w:sz w:val="18"/>
                <w:szCs w:val="18"/>
              </w:rPr>
            </w:pPr>
          </w:p>
        </w:tc>
      </w:tr>
    </w:tbl>
    <w:p w14:paraId="5A771AFC" w14:textId="77777777" w:rsidR="00C91B34" w:rsidRPr="002A2F73" w:rsidRDefault="00C91B34" w:rsidP="00D61D67">
      <w:pPr>
        <w:spacing w:after="0"/>
        <w:rPr>
          <w:rFonts w:cs="Calibri"/>
          <w:szCs w:val="22"/>
        </w:rPr>
      </w:pPr>
    </w:p>
    <w:p w14:paraId="26532E55" w14:textId="77777777" w:rsidR="001A7B9D" w:rsidRPr="002A2F73" w:rsidRDefault="0036237E" w:rsidP="00D61D67">
      <w:pPr>
        <w:pStyle w:val="Heading2"/>
        <w:tabs>
          <w:tab w:val="left" w:pos="1740"/>
        </w:tabs>
        <w:spacing w:after="0"/>
        <w:ind w:left="0"/>
        <w:rPr>
          <w:rFonts w:ascii="Calibri" w:hAnsi="Calibri" w:cs="Calibri"/>
          <w:szCs w:val="22"/>
        </w:rPr>
      </w:pPr>
      <w:r w:rsidRPr="002A2F73">
        <w:rPr>
          <w:rFonts w:ascii="Calibri" w:hAnsi="Calibri" w:cs="Calibri"/>
          <w:cs/>
        </w:rPr>
        <w:br w:type="page"/>
      </w:r>
      <w:bookmarkStart w:id="24" w:name="_Toc13822531"/>
      <w:bookmarkEnd w:id="13"/>
      <w:bookmarkEnd w:id="14"/>
      <w:r w:rsidR="00BB0459" w:rsidRPr="002A2F73">
        <w:rPr>
          <w:rFonts w:ascii="Calibri" w:hAnsi="Calibri" w:cs="Calibri"/>
          <w:szCs w:val="22"/>
        </w:rPr>
        <w:lastRenderedPageBreak/>
        <w:t xml:space="preserve">Annex </w:t>
      </w:r>
      <w:r w:rsidR="001A7B9D" w:rsidRPr="002A2F73">
        <w:rPr>
          <w:rFonts w:ascii="Calibri" w:hAnsi="Calibri" w:cs="Calibri"/>
          <w:szCs w:val="22"/>
        </w:rPr>
        <w:t>3</w:t>
      </w:r>
      <w:r w:rsidR="00BB0459" w:rsidRPr="002A2F73">
        <w:rPr>
          <w:rFonts w:ascii="Calibri" w:hAnsi="Calibri" w:cs="Calibri"/>
          <w:szCs w:val="22"/>
          <w:cs/>
        </w:rPr>
        <w:t xml:space="preserve">: </w:t>
      </w:r>
      <w:r w:rsidR="00BD0D6F" w:rsidRPr="002A2F73">
        <w:rPr>
          <w:rFonts w:ascii="Calibri" w:hAnsi="Calibri" w:cs="Calibri"/>
          <w:szCs w:val="22"/>
        </w:rPr>
        <w:t>Monitoring Plan</w:t>
      </w:r>
      <w:r w:rsidR="00BD0D6F" w:rsidRPr="002A2F73">
        <w:rPr>
          <w:rFonts w:ascii="Calibri" w:hAnsi="Calibri" w:cs="Calibri"/>
          <w:szCs w:val="22"/>
          <w:cs/>
        </w:rPr>
        <w:t>:</w:t>
      </w:r>
      <w:bookmarkEnd w:id="24"/>
      <w:r w:rsidR="00BD0D6F" w:rsidRPr="002A2F73">
        <w:rPr>
          <w:rFonts w:ascii="Calibri" w:hAnsi="Calibri" w:cs="Calibri"/>
          <w:szCs w:val="22"/>
          <w:cs/>
        </w:rPr>
        <w:t xml:space="preserve"> </w:t>
      </w:r>
    </w:p>
    <w:p w14:paraId="60254539" w14:textId="77777777" w:rsidR="00BD0D6F" w:rsidRPr="002A2F73" w:rsidRDefault="00445DBA" w:rsidP="00D61D67">
      <w:pPr>
        <w:spacing w:after="0"/>
        <w:rPr>
          <w:rFonts w:cs="Calibri"/>
          <w:color w:val="FF0000"/>
        </w:rPr>
      </w:pPr>
      <w:bookmarkStart w:id="25" w:name="_Toc10449648"/>
      <w:r w:rsidRPr="002A2F73">
        <w:rPr>
          <w:rFonts w:cs="Calibri"/>
        </w:rPr>
        <w:t>This Monitoring Plan and the M&amp;E Plan and Budget in Section V of this project document will both guide monitoring and evaluation at the project level for the duration of project implementation</w:t>
      </w:r>
      <w:r w:rsidRPr="002A2F73">
        <w:rPr>
          <w:rFonts w:cs="Calibri"/>
          <w:cs/>
        </w:rPr>
        <w:t>.</w:t>
      </w:r>
      <w:bookmarkEnd w:id="25"/>
      <w:r w:rsidR="00F64FC8" w:rsidRPr="002A2F73">
        <w:rPr>
          <w:rFonts w:cs="Calibri"/>
          <w:cs/>
        </w:rPr>
        <w:t xml:space="preserve"> </w:t>
      </w:r>
    </w:p>
    <w:p w14:paraId="10DD8D74" w14:textId="77777777" w:rsidR="00BD0D6F" w:rsidRPr="002A2F73" w:rsidRDefault="00BD0D6F" w:rsidP="00D61D67">
      <w:pPr>
        <w:spacing w:after="0"/>
        <w:rPr>
          <w:rFonts w:cs="Calibri"/>
          <w:i/>
          <w:szCs w:val="22"/>
        </w:rPr>
      </w:pPr>
    </w:p>
    <w:tbl>
      <w:tblPr>
        <w:tblW w:w="135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1350"/>
        <w:gridCol w:w="1800"/>
        <w:gridCol w:w="900"/>
        <w:gridCol w:w="2160"/>
        <w:gridCol w:w="1350"/>
        <w:gridCol w:w="1170"/>
        <w:gridCol w:w="1260"/>
        <w:gridCol w:w="1710"/>
        <w:gridCol w:w="1890"/>
      </w:tblGrid>
      <w:tr w:rsidR="00D37CD8" w:rsidRPr="002A2F73" w14:paraId="184285E0" w14:textId="77777777" w:rsidTr="005F7335">
        <w:trPr>
          <w:trHeight w:val="1070"/>
          <w:tblHeader/>
        </w:trPr>
        <w:tc>
          <w:tcPr>
            <w:tcW w:w="1350" w:type="dxa"/>
            <w:shd w:val="clear" w:color="auto" w:fill="D9D9D9"/>
            <w:vAlign w:val="center"/>
          </w:tcPr>
          <w:p w14:paraId="1E884447" w14:textId="77777777" w:rsidR="00955F59" w:rsidRPr="002A2F73" w:rsidRDefault="00955F59" w:rsidP="00D61D67">
            <w:pPr>
              <w:spacing w:after="0"/>
              <w:jc w:val="center"/>
              <w:rPr>
                <w:rFonts w:cs="Calibri"/>
                <w:b/>
                <w:szCs w:val="20"/>
              </w:rPr>
            </w:pPr>
            <w:r w:rsidRPr="002A2F73">
              <w:rPr>
                <w:rFonts w:cs="Calibri"/>
                <w:b/>
                <w:szCs w:val="20"/>
              </w:rPr>
              <w:t>Monitoring</w:t>
            </w:r>
          </w:p>
        </w:tc>
        <w:tc>
          <w:tcPr>
            <w:tcW w:w="1800" w:type="dxa"/>
            <w:shd w:val="clear" w:color="auto" w:fill="D9D9D9"/>
            <w:vAlign w:val="center"/>
          </w:tcPr>
          <w:p w14:paraId="6CB026EA" w14:textId="77777777" w:rsidR="00955F59" w:rsidRPr="002A2F73" w:rsidRDefault="00955F59" w:rsidP="00D61D67">
            <w:pPr>
              <w:spacing w:after="0"/>
              <w:jc w:val="center"/>
              <w:rPr>
                <w:rFonts w:cs="Calibri"/>
                <w:b/>
                <w:szCs w:val="20"/>
              </w:rPr>
            </w:pPr>
            <w:r w:rsidRPr="002A2F73">
              <w:rPr>
                <w:rFonts w:cs="Calibri"/>
                <w:b/>
                <w:szCs w:val="20"/>
              </w:rPr>
              <w:t>Indicators</w:t>
            </w:r>
          </w:p>
        </w:tc>
        <w:tc>
          <w:tcPr>
            <w:tcW w:w="900" w:type="dxa"/>
            <w:shd w:val="clear" w:color="auto" w:fill="D9D9D9"/>
            <w:vAlign w:val="center"/>
          </w:tcPr>
          <w:p w14:paraId="3CD1D804" w14:textId="77777777" w:rsidR="00955F59" w:rsidRPr="002A2F73" w:rsidRDefault="00955F59" w:rsidP="00D61D67">
            <w:pPr>
              <w:spacing w:after="0"/>
              <w:jc w:val="center"/>
              <w:rPr>
                <w:rFonts w:cs="Calibri"/>
                <w:b/>
                <w:szCs w:val="20"/>
              </w:rPr>
            </w:pPr>
            <w:r w:rsidRPr="002A2F73">
              <w:rPr>
                <w:rFonts w:cs="Calibri"/>
                <w:b/>
                <w:szCs w:val="20"/>
              </w:rPr>
              <w:t>Targets</w:t>
            </w:r>
          </w:p>
        </w:tc>
        <w:tc>
          <w:tcPr>
            <w:tcW w:w="2160" w:type="dxa"/>
            <w:shd w:val="clear" w:color="auto" w:fill="D9D9D9"/>
            <w:vAlign w:val="center"/>
          </w:tcPr>
          <w:p w14:paraId="5958F8C7" w14:textId="77777777" w:rsidR="00955F59" w:rsidRPr="002A2F73" w:rsidRDefault="00955F59" w:rsidP="00D61D67">
            <w:pPr>
              <w:spacing w:after="0"/>
              <w:jc w:val="center"/>
              <w:rPr>
                <w:rFonts w:cs="Calibri"/>
                <w:b/>
                <w:szCs w:val="20"/>
              </w:rPr>
            </w:pPr>
          </w:p>
          <w:p w14:paraId="454CD6A4" w14:textId="77777777" w:rsidR="00955F59" w:rsidRPr="002A2F73" w:rsidRDefault="00955F59" w:rsidP="00D61D67">
            <w:pPr>
              <w:spacing w:after="0"/>
              <w:jc w:val="center"/>
              <w:rPr>
                <w:rFonts w:cs="Calibri"/>
                <w:b/>
                <w:szCs w:val="20"/>
              </w:rPr>
            </w:pPr>
            <w:r w:rsidRPr="002A2F73">
              <w:rPr>
                <w:rFonts w:cs="Calibri"/>
                <w:b/>
                <w:szCs w:val="20"/>
              </w:rPr>
              <w:t>Description of indicators and targets</w:t>
            </w:r>
          </w:p>
          <w:p w14:paraId="2FD31E15" w14:textId="77777777" w:rsidR="00955F59" w:rsidRPr="002A2F73" w:rsidRDefault="00955F59" w:rsidP="00D61D67">
            <w:pPr>
              <w:spacing w:after="0"/>
              <w:jc w:val="center"/>
              <w:rPr>
                <w:rFonts w:cs="Calibri"/>
                <w:b/>
                <w:szCs w:val="20"/>
              </w:rPr>
            </w:pPr>
          </w:p>
        </w:tc>
        <w:tc>
          <w:tcPr>
            <w:tcW w:w="1350" w:type="dxa"/>
            <w:shd w:val="clear" w:color="auto" w:fill="D9D9D9"/>
            <w:vAlign w:val="center"/>
          </w:tcPr>
          <w:p w14:paraId="5135D090" w14:textId="77777777" w:rsidR="00955F59" w:rsidRPr="002A2F73" w:rsidRDefault="00955F59" w:rsidP="00D61D67">
            <w:pPr>
              <w:spacing w:after="0"/>
              <w:jc w:val="center"/>
              <w:rPr>
                <w:rFonts w:cs="Calibri"/>
                <w:b/>
                <w:bCs/>
                <w:szCs w:val="20"/>
              </w:rPr>
            </w:pPr>
            <w:r w:rsidRPr="002A2F73">
              <w:rPr>
                <w:rFonts w:cs="Calibri"/>
                <w:b/>
                <w:szCs w:val="20"/>
                <w:shd w:val="clear" w:color="auto" w:fill="C0C0C0"/>
              </w:rPr>
              <w:t>Data</w:t>
            </w:r>
            <w:r w:rsidRPr="002A2F73">
              <w:rPr>
                <w:rFonts w:cs="Calibri"/>
                <w:b/>
                <w:szCs w:val="20"/>
              </w:rPr>
              <w:t xml:space="preserve"> source or Collection Methods</w:t>
            </w:r>
          </w:p>
        </w:tc>
        <w:tc>
          <w:tcPr>
            <w:tcW w:w="1170" w:type="dxa"/>
            <w:shd w:val="clear" w:color="auto" w:fill="DDDDDD"/>
            <w:vAlign w:val="center"/>
          </w:tcPr>
          <w:p w14:paraId="188F025A" w14:textId="77777777" w:rsidR="00955F59" w:rsidRPr="002A2F73" w:rsidRDefault="00955F59" w:rsidP="00D61D67">
            <w:pPr>
              <w:spacing w:after="0"/>
              <w:jc w:val="center"/>
              <w:rPr>
                <w:rFonts w:cs="Calibri"/>
                <w:b/>
                <w:szCs w:val="20"/>
              </w:rPr>
            </w:pPr>
            <w:r w:rsidRPr="002A2F73">
              <w:rPr>
                <w:rFonts w:cs="Calibri"/>
                <w:b/>
                <w:szCs w:val="20"/>
              </w:rPr>
              <w:t>Frequency</w:t>
            </w:r>
          </w:p>
          <w:p w14:paraId="4159E899" w14:textId="77777777" w:rsidR="00955F59" w:rsidRPr="002A2F73" w:rsidRDefault="00955F59" w:rsidP="00D61D67">
            <w:pPr>
              <w:spacing w:after="0"/>
              <w:jc w:val="center"/>
              <w:rPr>
                <w:rFonts w:cs="Calibri"/>
                <w:b/>
                <w:szCs w:val="20"/>
              </w:rPr>
            </w:pPr>
          </w:p>
        </w:tc>
        <w:tc>
          <w:tcPr>
            <w:tcW w:w="1260" w:type="dxa"/>
            <w:shd w:val="clear" w:color="auto" w:fill="D9D9D9"/>
            <w:vAlign w:val="center"/>
          </w:tcPr>
          <w:p w14:paraId="313D0E60" w14:textId="77777777" w:rsidR="00955F59" w:rsidRPr="002A2F73" w:rsidRDefault="00955F59" w:rsidP="00D61D67">
            <w:pPr>
              <w:spacing w:after="0"/>
              <w:jc w:val="center"/>
              <w:rPr>
                <w:rFonts w:cs="Calibri"/>
                <w:b/>
                <w:szCs w:val="20"/>
              </w:rPr>
            </w:pPr>
            <w:r w:rsidRPr="002A2F73">
              <w:rPr>
                <w:rFonts w:cs="Calibri"/>
                <w:b/>
                <w:szCs w:val="20"/>
              </w:rPr>
              <w:t>Responsible for data collection</w:t>
            </w:r>
          </w:p>
        </w:tc>
        <w:tc>
          <w:tcPr>
            <w:tcW w:w="1710" w:type="dxa"/>
            <w:shd w:val="clear" w:color="auto" w:fill="D9D9D9"/>
            <w:vAlign w:val="center"/>
          </w:tcPr>
          <w:p w14:paraId="0E5D35B8" w14:textId="77777777" w:rsidR="00955F59" w:rsidRPr="002A2F73" w:rsidRDefault="00955F59" w:rsidP="00D61D67">
            <w:pPr>
              <w:spacing w:after="0"/>
              <w:jc w:val="center"/>
              <w:rPr>
                <w:rFonts w:cs="Calibri"/>
                <w:b/>
                <w:szCs w:val="20"/>
              </w:rPr>
            </w:pPr>
            <w:r w:rsidRPr="002A2F73">
              <w:rPr>
                <w:rFonts w:cs="Calibri"/>
                <w:b/>
                <w:szCs w:val="20"/>
              </w:rPr>
              <w:t>Means of verification</w:t>
            </w:r>
          </w:p>
        </w:tc>
        <w:tc>
          <w:tcPr>
            <w:tcW w:w="1890" w:type="dxa"/>
            <w:shd w:val="clear" w:color="auto" w:fill="D9D9D9"/>
            <w:vAlign w:val="center"/>
          </w:tcPr>
          <w:p w14:paraId="28E29A34" w14:textId="77777777" w:rsidR="00955F59" w:rsidRPr="002A2F73" w:rsidRDefault="00955F59" w:rsidP="005F7335">
            <w:pPr>
              <w:spacing w:after="0"/>
              <w:jc w:val="left"/>
              <w:rPr>
                <w:rFonts w:cs="Calibri"/>
                <w:b/>
                <w:bCs/>
                <w:szCs w:val="20"/>
              </w:rPr>
            </w:pPr>
            <w:r w:rsidRPr="002A2F73">
              <w:rPr>
                <w:rFonts w:cs="Calibri"/>
                <w:b/>
                <w:bCs/>
                <w:szCs w:val="20"/>
              </w:rPr>
              <w:t>Risks</w:t>
            </w:r>
            <w:r w:rsidRPr="002A2F73">
              <w:rPr>
                <w:rFonts w:cs="Calibri"/>
                <w:b/>
                <w:bCs/>
                <w:szCs w:val="20"/>
                <w:cs/>
              </w:rPr>
              <w:t>/</w:t>
            </w:r>
            <w:r w:rsidRPr="002A2F73">
              <w:rPr>
                <w:rFonts w:cs="Calibri"/>
                <w:b/>
                <w:bCs/>
                <w:szCs w:val="20"/>
              </w:rPr>
              <w:t>Assumptions</w:t>
            </w:r>
          </w:p>
        </w:tc>
      </w:tr>
      <w:tr w:rsidR="00B53975" w:rsidRPr="002A2F73" w14:paraId="39CE64C8" w14:textId="77777777" w:rsidTr="00B53975">
        <w:trPr>
          <w:trHeight w:val="278"/>
        </w:trPr>
        <w:tc>
          <w:tcPr>
            <w:tcW w:w="1350" w:type="dxa"/>
            <w:vMerge w:val="restart"/>
            <w:shd w:val="clear" w:color="auto" w:fill="auto"/>
          </w:tcPr>
          <w:p w14:paraId="4B1692B4" w14:textId="77777777" w:rsidR="009C714A" w:rsidRPr="002A2F73" w:rsidRDefault="009C714A" w:rsidP="00D61D67">
            <w:pPr>
              <w:spacing w:after="0"/>
              <w:jc w:val="left"/>
              <w:rPr>
                <w:rFonts w:cs="Calibri"/>
                <w:b/>
                <w:sz w:val="18"/>
                <w:szCs w:val="18"/>
              </w:rPr>
            </w:pPr>
            <w:r w:rsidRPr="002A2F73">
              <w:rPr>
                <w:rFonts w:cs="Calibri"/>
                <w:b/>
                <w:bCs/>
                <w:sz w:val="18"/>
                <w:szCs w:val="18"/>
              </w:rPr>
              <w:t>Project Objective</w:t>
            </w:r>
            <w:r w:rsidRPr="002A2F73">
              <w:rPr>
                <w:rFonts w:cs="Calibri"/>
                <w:b/>
                <w:bCs/>
                <w:sz w:val="18"/>
                <w:szCs w:val="18"/>
                <w:cs/>
              </w:rPr>
              <w:t xml:space="preserve">: </w:t>
            </w:r>
            <w:r w:rsidRPr="002A2F73">
              <w:rPr>
                <w:rFonts w:cs="Calibri"/>
                <w:b/>
                <w:sz w:val="18"/>
                <w:szCs w:val="18"/>
              </w:rPr>
              <w:t>Enabling the increased applications of feasible RE and EE technologies for supporting socio</w:t>
            </w:r>
            <w:r w:rsidRPr="002A2F73">
              <w:rPr>
                <w:rFonts w:cs="Calibri"/>
                <w:b/>
                <w:sz w:val="18"/>
                <w:szCs w:val="18"/>
                <w:cs/>
              </w:rPr>
              <w:t>-</w:t>
            </w:r>
            <w:r w:rsidRPr="002A2F73">
              <w:rPr>
                <w:rFonts w:cs="Calibri"/>
                <w:b/>
                <w:sz w:val="18"/>
                <w:szCs w:val="18"/>
              </w:rPr>
              <w:t>economic development in Nauru in accord with the country</w:t>
            </w:r>
            <w:r w:rsidRPr="002A2F73">
              <w:rPr>
                <w:rFonts w:cs="Calibri"/>
                <w:b/>
                <w:sz w:val="18"/>
                <w:szCs w:val="18"/>
                <w:cs/>
              </w:rPr>
              <w:t>’</w:t>
            </w:r>
            <w:r w:rsidRPr="002A2F73">
              <w:rPr>
                <w:rFonts w:cs="Calibri"/>
                <w:b/>
                <w:sz w:val="18"/>
                <w:szCs w:val="18"/>
              </w:rPr>
              <w:t>s energy roadmap targets</w:t>
            </w:r>
          </w:p>
        </w:tc>
        <w:tc>
          <w:tcPr>
            <w:tcW w:w="1800" w:type="dxa"/>
            <w:shd w:val="clear" w:color="auto" w:fill="auto"/>
          </w:tcPr>
          <w:p w14:paraId="3C06E34D" w14:textId="77777777" w:rsidR="009C714A" w:rsidRPr="002A2F73" w:rsidRDefault="009C714A" w:rsidP="00D61D67">
            <w:pPr>
              <w:spacing w:after="0"/>
              <w:jc w:val="left"/>
              <w:rPr>
                <w:rFonts w:cs="Calibri"/>
                <w:bCs/>
                <w:sz w:val="18"/>
                <w:szCs w:val="18"/>
              </w:rPr>
            </w:pPr>
            <w:r w:rsidRPr="002A2F73">
              <w:rPr>
                <w:rFonts w:cs="Calibri"/>
                <w:sz w:val="18"/>
                <w:szCs w:val="20"/>
              </w:rPr>
              <w:t xml:space="preserve">Cumulative GHG emission reduction from fossil fuel utilization in the </w:t>
            </w:r>
            <w:r w:rsidRPr="002A2F73">
              <w:rPr>
                <w:rFonts w:cs="Calibri"/>
                <w:b/>
                <w:i/>
                <w:sz w:val="18"/>
                <w:szCs w:val="20"/>
              </w:rPr>
              <w:t>electricity sector</w:t>
            </w:r>
            <w:r w:rsidRPr="002A2F73">
              <w:rPr>
                <w:rFonts w:cs="Calibri"/>
                <w:sz w:val="18"/>
                <w:szCs w:val="20"/>
              </w:rPr>
              <w:t>, tons CO</w:t>
            </w:r>
            <w:r w:rsidRPr="002A2F73">
              <w:rPr>
                <w:rFonts w:cs="Calibri"/>
                <w:sz w:val="18"/>
                <w:szCs w:val="20"/>
                <w:vertAlign w:val="subscript"/>
              </w:rPr>
              <w:t>2</w:t>
            </w:r>
          </w:p>
        </w:tc>
        <w:tc>
          <w:tcPr>
            <w:tcW w:w="900" w:type="dxa"/>
          </w:tcPr>
          <w:p w14:paraId="6F4AC7A1" w14:textId="479A9B31" w:rsidR="009C714A" w:rsidRPr="002A2F73" w:rsidRDefault="009C714A" w:rsidP="009C714A">
            <w:pPr>
              <w:spacing w:after="0"/>
              <w:jc w:val="center"/>
              <w:rPr>
                <w:rFonts w:cs="Calibri"/>
                <w:sz w:val="18"/>
                <w:szCs w:val="18"/>
              </w:rPr>
            </w:pPr>
            <w:r w:rsidRPr="002A2F73">
              <w:rPr>
                <w:rFonts w:asciiTheme="minorHAnsi" w:hAnsiTheme="minorHAnsi" w:cstheme="minorHAnsi"/>
                <w:bCs/>
                <w:sz w:val="18"/>
                <w:szCs w:val="18"/>
              </w:rPr>
              <w:t>37,375</w:t>
            </w:r>
          </w:p>
        </w:tc>
        <w:tc>
          <w:tcPr>
            <w:tcW w:w="2160" w:type="dxa"/>
          </w:tcPr>
          <w:p w14:paraId="22D95058" w14:textId="77777777" w:rsidR="009C714A" w:rsidRPr="002A2F73" w:rsidRDefault="009C714A" w:rsidP="00D61D67">
            <w:pPr>
              <w:spacing w:after="0"/>
              <w:jc w:val="left"/>
              <w:rPr>
                <w:rFonts w:cs="Calibri"/>
                <w:i/>
                <w:sz w:val="18"/>
                <w:szCs w:val="18"/>
              </w:rPr>
            </w:pPr>
            <w:r w:rsidRPr="002A2F73">
              <w:rPr>
                <w:rFonts w:cs="Calibri"/>
                <w:bCs/>
                <w:sz w:val="18"/>
                <w:szCs w:val="18"/>
              </w:rPr>
              <w:t>Cumulative reduction of GHG emissions, over the implementation period of the SMARTEN Project, attributable to the execution of the RE</w:t>
            </w:r>
            <w:r w:rsidRPr="002A2F73">
              <w:rPr>
                <w:rFonts w:cs="Calibri"/>
                <w:bCs/>
                <w:sz w:val="18"/>
                <w:szCs w:val="18"/>
                <w:cs/>
              </w:rPr>
              <w:t>/</w:t>
            </w:r>
            <w:r w:rsidRPr="002A2F73">
              <w:rPr>
                <w:rFonts w:cs="Calibri"/>
                <w:bCs/>
                <w:sz w:val="18"/>
                <w:szCs w:val="18"/>
              </w:rPr>
              <w:t>EE activities proposed under the Alternative Scenario</w:t>
            </w:r>
          </w:p>
        </w:tc>
        <w:tc>
          <w:tcPr>
            <w:tcW w:w="1350" w:type="dxa"/>
            <w:shd w:val="clear" w:color="auto" w:fill="auto"/>
          </w:tcPr>
          <w:p w14:paraId="05EC0655" w14:textId="77777777" w:rsidR="009C714A" w:rsidRPr="002A2F73" w:rsidRDefault="009C714A" w:rsidP="00D61D67">
            <w:pPr>
              <w:spacing w:after="0"/>
              <w:jc w:val="left"/>
              <w:rPr>
                <w:rFonts w:cs="Calibri"/>
                <w:sz w:val="18"/>
                <w:szCs w:val="18"/>
              </w:rPr>
            </w:pPr>
            <w:r w:rsidRPr="002A2F73">
              <w:rPr>
                <w:rFonts w:cs="Calibri"/>
                <w:sz w:val="18"/>
                <w:szCs w:val="18"/>
              </w:rPr>
              <w:t>DCIE; NUC; MoF</w:t>
            </w:r>
          </w:p>
        </w:tc>
        <w:tc>
          <w:tcPr>
            <w:tcW w:w="1170" w:type="dxa"/>
            <w:shd w:val="clear" w:color="auto" w:fill="auto"/>
          </w:tcPr>
          <w:p w14:paraId="4ABB8D7F" w14:textId="0777C7E0" w:rsidR="009C714A" w:rsidRPr="002A2F73" w:rsidRDefault="009C714A" w:rsidP="00D61D67">
            <w:pPr>
              <w:spacing w:after="0"/>
              <w:jc w:val="left"/>
              <w:rPr>
                <w:rFonts w:cs="Calibri"/>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183017D5" w14:textId="77777777" w:rsidR="009C714A" w:rsidRPr="002A2F73" w:rsidRDefault="009C714A" w:rsidP="00D61D67">
            <w:pPr>
              <w:spacing w:after="0"/>
              <w:jc w:val="left"/>
              <w:rPr>
                <w:rFonts w:cs="Calibri"/>
                <w:i/>
                <w:sz w:val="18"/>
                <w:szCs w:val="18"/>
              </w:rPr>
            </w:pPr>
            <w:r w:rsidRPr="002A2F73">
              <w:rPr>
                <w:rFonts w:cs="Calibri"/>
                <w:bCs/>
                <w:sz w:val="18"/>
                <w:szCs w:val="18"/>
              </w:rPr>
              <w:t>Project Manager and Consultants</w:t>
            </w:r>
          </w:p>
        </w:tc>
        <w:tc>
          <w:tcPr>
            <w:tcW w:w="1710" w:type="dxa"/>
            <w:vMerge w:val="restart"/>
            <w:shd w:val="clear" w:color="auto" w:fill="auto"/>
          </w:tcPr>
          <w:p w14:paraId="080EFFED" w14:textId="77777777" w:rsidR="009C714A" w:rsidRPr="002A2F73" w:rsidRDefault="009C714A" w:rsidP="00D61D67">
            <w:pPr>
              <w:pStyle w:val="Default"/>
              <w:rPr>
                <w:rFonts w:ascii="Calibri" w:hAnsi="Calibri" w:cs="Calibri"/>
                <w:sz w:val="18"/>
                <w:szCs w:val="20"/>
              </w:rPr>
            </w:pPr>
            <w:r w:rsidRPr="002A2F73">
              <w:rPr>
                <w:rFonts w:ascii="Calibri" w:hAnsi="Calibri" w:cs="Calibri"/>
                <w:sz w:val="18"/>
                <w:szCs w:val="20"/>
                <w:cs/>
              </w:rPr>
              <w:t xml:space="preserve">* </w:t>
            </w:r>
            <w:r w:rsidRPr="002A2F73">
              <w:rPr>
                <w:rFonts w:ascii="Calibri" w:hAnsi="Calibri" w:cs="Calibri"/>
                <w:sz w:val="18"/>
                <w:szCs w:val="20"/>
              </w:rPr>
              <w:t xml:space="preserve">Annual energy supply and consumption reports submitted by relevant GoN entities, NUC, and the DCIE </w:t>
            </w:r>
          </w:p>
          <w:p w14:paraId="427CEDC1" w14:textId="77777777" w:rsidR="009C714A" w:rsidRPr="002A2F73" w:rsidRDefault="009C714A" w:rsidP="00D61D67">
            <w:pPr>
              <w:pStyle w:val="Default"/>
              <w:rPr>
                <w:rFonts w:ascii="Calibri" w:hAnsi="Calibri" w:cs="Calibri"/>
                <w:sz w:val="18"/>
                <w:szCs w:val="20"/>
              </w:rPr>
            </w:pPr>
          </w:p>
          <w:p w14:paraId="4DB9E9F7" w14:textId="77777777" w:rsidR="009C714A" w:rsidRPr="002A2F73" w:rsidRDefault="009C714A" w:rsidP="00D61D67">
            <w:pPr>
              <w:pStyle w:val="Default"/>
              <w:rPr>
                <w:rFonts w:ascii="Calibri" w:hAnsi="Calibri" w:cs="Calibri"/>
                <w:sz w:val="18"/>
                <w:szCs w:val="20"/>
              </w:rPr>
            </w:pPr>
            <w:r w:rsidRPr="002A2F73">
              <w:rPr>
                <w:rFonts w:ascii="Calibri" w:hAnsi="Calibri" w:cs="Calibri"/>
                <w:sz w:val="18"/>
                <w:szCs w:val="20"/>
                <w:cs/>
              </w:rPr>
              <w:t xml:space="preserve">* </w:t>
            </w:r>
            <w:r w:rsidRPr="002A2F73">
              <w:rPr>
                <w:rFonts w:ascii="Calibri" w:hAnsi="Calibri" w:cs="Calibri"/>
                <w:sz w:val="18"/>
                <w:szCs w:val="20"/>
              </w:rPr>
              <w:t>Trade and commerce reports</w:t>
            </w:r>
          </w:p>
          <w:p w14:paraId="7051954D" w14:textId="77777777" w:rsidR="009C714A" w:rsidRPr="002A2F73" w:rsidRDefault="009C714A" w:rsidP="00D61D67">
            <w:pPr>
              <w:pStyle w:val="Default"/>
              <w:rPr>
                <w:rFonts w:ascii="Calibri" w:hAnsi="Calibri" w:cs="Calibri"/>
                <w:sz w:val="18"/>
                <w:szCs w:val="20"/>
              </w:rPr>
            </w:pPr>
          </w:p>
          <w:p w14:paraId="04D98C62" w14:textId="77777777" w:rsidR="009C714A" w:rsidRPr="002A2F73" w:rsidRDefault="009C714A" w:rsidP="00D61D67">
            <w:pPr>
              <w:spacing w:after="0"/>
              <w:jc w:val="left"/>
              <w:rPr>
                <w:rFonts w:cs="Calibri"/>
                <w:i/>
                <w:sz w:val="18"/>
                <w:szCs w:val="18"/>
              </w:rPr>
            </w:pPr>
            <w:r w:rsidRPr="002A2F73">
              <w:rPr>
                <w:rFonts w:cs="Calibri"/>
                <w:sz w:val="18"/>
                <w:szCs w:val="20"/>
                <w:cs/>
              </w:rPr>
              <w:t xml:space="preserve">* </w:t>
            </w:r>
            <w:r w:rsidRPr="002A2F73">
              <w:rPr>
                <w:rFonts w:cs="Calibri"/>
                <w:sz w:val="18"/>
                <w:szCs w:val="20"/>
              </w:rPr>
              <w:t>Project M&amp;E and activity reports</w:t>
            </w:r>
          </w:p>
        </w:tc>
        <w:tc>
          <w:tcPr>
            <w:tcW w:w="1890" w:type="dxa"/>
            <w:vMerge w:val="restart"/>
            <w:shd w:val="clear" w:color="auto" w:fill="auto"/>
            <w:vAlign w:val="center"/>
          </w:tcPr>
          <w:p w14:paraId="28EB442D" w14:textId="77777777" w:rsidR="009C714A" w:rsidRPr="002A2F73" w:rsidRDefault="009C714A" w:rsidP="005F7335">
            <w:pPr>
              <w:spacing w:after="0"/>
              <w:jc w:val="left"/>
              <w:rPr>
                <w:rFonts w:cs="Calibri"/>
                <w:sz w:val="18"/>
                <w:szCs w:val="18"/>
              </w:rPr>
            </w:pPr>
            <w:r w:rsidRPr="002A2F73">
              <w:rPr>
                <w:rFonts w:cs="Calibri"/>
                <w:sz w:val="18"/>
                <w:szCs w:val="18"/>
              </w:rPr>
              <w:t>Continuous commitment, support &amp; active participation of the national government in the implementation of the NERM in the energy and energy end</w:t>
            </w:r>
            <w:r w:rsidRPr="002A2F73">
              <w:rPr>
                <w:rFonts w:cs="Calibri"/>
                <w:sz w:val="18"/>
                <w:szCs w:val="18"/>
                <w:cs/>
              </w:rPr>
              <w:t>-</w:t>
            </w:r>
            <w:r w:rsidRPr="002A2F73">
              <w:rPr>
                <w:rFonts w:cs="Calibri"/>
                <w:sz w:val="18"/>
                <w:szCs w:val="18"/>
              </w:rPr>
              <w:t>use sectors</w:t>
            </w:r>
            <w:r w:rsidRPr="002A2F73">
              <w:rPr>
                <w:rFonts w:cs="Calibri"/>
                <w:sz w:val="18"/>
                <w:szCs w:val="18"/>
                <w:cs/>
              </w:rPr>
              <w:t>.</w:t>
            </w:r>
          </w:p>
          <w:p w14:paraId="64A32B24" w14:textId="77777777" w:rsidR="009C714A" w:rsidRPr="002A2F73" w:rsidRDefault="009C714A" w:rsidP="005F7335">
            <w:pPr>
              <w:spacing w:after="0"/>
              <w:jc w:val="left"/>
              <w:rPr>
                <w:rFonts w:cs="Calibri"/>
                <w:sz w:val="18"/>
                <w:szCs w:val="18"/>
              </w:rPr>
            </w:pPr>
          </w:p>
          <w:p w14:paraId="62BAF824" w14:textId="77777777" w:rsidR="009C714A" w:rsidRPr="002A2F73" w:rsidRDefault="009C714A" w:rsidP="005F7335">
            <w:pPr>
              <w:spacing w:after="0"/>
              <w:jc w:val="left"/>
              <w:rPr>
                <w:rFonts w:cs="Calibri"/>
                <w:i/>
                <w:sz w:val="18"/>
                <w:szCs w:val="18"/>
              </w:rPr>
            </w:pPr>
            <w:r w:rsidRPr="002A2F73">
              <w:rPr>
                <w:rFonts w:cs="Calibri"/>
                <w:sz w:val="18"/>
                <w:szCs w:val="18"/>
              </w:rPr>
              <w:t>Realization of committed co</w:t>
            </w:r>
            <w:r w:rsidRPr="002A2F73">
              <w:rPr>
                <w:rFonts w:cs="Calibri"/>
                <w:sz w:val="18"/>
                <w:szCs w:val="18"/>
                <w:cs/>
              </w:rPr>
              <w:t>-</w:t>
            </w:r>
            <w:r w:rsidRPr="002A2F73">
              <w:rPr>
                <w:rFonts w:cs="Calibri"/>
                <w:sz w:val="18"/>
                <w:szCs w:val="18"/>
              </w:rPr>
              <w:t>financing from the national government in the implementation of project activities and monitoring systems</w:t>
            </w:r>
          </w:p>
        </w:tc>
      </w:tr>
      <w:tr w:rsidR="00B53975" w:rsidRPr="002A2F73" w14:paraId="65567BEE" w14:textId="77777777" w:rsidTr="00B53975">
        <w:trPr>
          <w:trHeight w:val="2213"/>
        </w:trPr>
        <w:tc>
          <w:tcPr>
            <w:tcW w:w="1350" w:type="dxa"/>
            <w:vMerge/>
            <w:tcBorders>
              <w:bottom w:val="single" w:sz="4" w:space="0" w:color="auto"/>
            </w:tcBorders>
            <w:shd w:val="clear" w:color="auto" w:fill="auto"/>
          </w:tcPr>
          <w:p w14:paraId="3DFD0F1E" w14:textId="77777777" w:rsidR="009C714A" w:rsidRPr="002A2F73" w:rsidRDefault="009C714A" w:rsidP="00D61D67">
            <w:pPr>
              <w:spacing w:after="0"/>
              <w:rPr>
                <w:rFonts w:cs="Calibri"/>
                <w:b/>
                <w:sz w:val="18"/>
                <w:szCs w:val="18"/>
              </w:rPr>
            </w:pPr>
          </w:p>
        </w:tc>
        <w:tc>
          <w:tcPr>
            <w:tcW w:w="1800" w:type="dxa"/>
            <w:tcBorders>
              <w:bottom w:val="single" w:sz="4" w:space="0" w:color="auto"/>
            </w:tcBorders>
            <w:shd w:val="clear" w:color="auto" w:fill="auto"/>
          </w:tcPr>
          <w:p w14:paraId="3039D029" w14:textId="77777777" w:rsidR="009C714A" w:rsidRPr="002A2F73" w:rsidRDefault="009C714A" w:rsidP="00D61D67">
            <w:pPr>
              <w:spacing w:after="0"/>
              <w:jc w:val="left"/>
              <w:rPr>
                <w:rFonts w:cs="Calibri"/>
                <w:bCs/>
                <w:sz w:val="18"/>
                <w:szCs w:val="18"/>
              </w:rPr>
            </w:pPr>
            <w:r w:rsidRPr="002A2F73">
              <w:rPr>
                <w:rFonts w:cs="Calibri"/>
                <w:sz w:val="18"/>
                <w:szCs w:val="20"/>
              </w:rPr>
              <w:t>Cumulative reduction in fossil fuel consumption due to implemented RE and EE technology projects as influenced by the project interventions, ktoe</w:t>
            </w:r>
          </w:p>
        </w:tc>
        <w:tc>
          <w:tcPr>
            <w:tcW w:w="900" w:type="dxa"/>
            <w:tcBorders>
              <w:bottom w:val="single" w:sz="4" w:space="0" w:color="auto"/>
            </w:tcBorders>
          </w:tcPr>
          <w:p w14:paraId="34F37BB4" w14:textId="7379DAE7" w:rsidR="009C714A" w:rsidRPr="002A2F73" w:rsidRDefault="009C714A" w:rsidP="009C714A">
            <w:pPr>
              <w:spacing w:after="0"/>
              <w:jc w:val="center"/>
              <w:rPr>
                <w:rFonts w:cs="Calibri"/>
                <w:sz w:val="18"/>
                <w:szCs w:val="18"/>
              </w:rPr>
            </w:pPr>
            <w:r w:rsidRPr="002A2F73">
              <w:rPr>
                <w:rFonts w:asciiTheme="minorHAnsi" w:hAnsiTheme="minorHAnsi" w:cstheme="minorHAnsi"/>
                <w:bCs/>
                <w:sz w:val="18"/>
                <w:szCs w:val="18"/>
              </w:rPr>
              <w:t>13,986</w:t>
            </w:r>
          </w:p>
        </w:tc>
        <w:tc>
          <w:tcPr>
            <w:tcW w:w="2160" w:type="dxa"/>
            <w:tcBorders>
              <w:bottom w:val="single" w:sz="4" w:space="0" w:color="auto"/>
            </w:tcBorders>
          </w:tcPr>
          <w:p w14:paraId="7BDD74D0" w14:textId="77777777" w:rsidR="009C714A" w:rsidRPr="002A2F73" w:rsidRDefault="009C714A" w:rsidP="00D61D67">
            <w:pPr>
              <w:spacing w:after="0"/>
              <w:jc w:val="left"/>
              <w:rPr>
                <w:rFonts w:cs="Calibri"/>
                <w:i/>
                <w:sz w:val="18"/>
                <w:szCs w:val="18"/>
              </w:rPr>
            </w:pPr>
            <w:r w:rsidRPr="002A2F73">
              <w:rPr>
                <w:rFonts w:cs="Calibri"/>
                <w:bCs/>
                <w:sz w:val="18"/>
                <w:szCs w:val="18"/>
              </w:rPr>
              <w:t xml:space="preserve">Cumulative reduction of fossil fuel consumption, over the implementation period of the SMARTEN Project, due to the application of all EE measures and RE technology </w:t>
            </w:r>
            <w:r w:rsidRPr="002A2F73">
              <w:rPr>
                <w:rFonts w:cs="Calibri"/>
                <w:bCs/>
                <w:sz w:val="18"/>
                <w:szCs w:val="18"/>
                <w:cs/>
              </w:rPr>
              <w:t>(</w:t>
            </w:r>
            <w:r w:rsidRPr="002A2F73">
              <w:rPr>
                <w:rFonts w:cs="Calibri"/>
                <w:bCs/>
                <w:sz w:val="18"/>
                <w:szCs w:val="18"/>
              </w:rPr>
              <w:t>whether implemented by the SMARTEN project, or not</w:t>
            </w:r>
            <w:r w:rsidRPr="002A2F73">
              <w:rPr>
                <w:rFonts w:cs="Calibri"/>
                <w:bCs/>
                <w:sz w:val="18"/>
                <w:szCs w:val="18"/>
                <w:cs/>
              </w:rPr>
              <w:t>)</w:t>
            </w:r>
          </w:p>
        </w:tc>
        <w:tc>
          <w:tcPr>
            <w:tcW w:w="1350" w:type="dxa"/>
            <w:tcBorders>
              <w:bottom w:val="single" w:sz="4" w:space="0" w:color="auto"/>
            </w:tcBorders>
            <w:shd w:val="clear" w:color="auto" w:fill="auto"/>
          </w:tcPr>
          <w:p w14:paraId="79D75A40" w14:textId="77777777" w:rsidR="009C714A" w:rsidRPr="002A2F73" w:rsidRDefault="009C714A" w:rsidP="00D61D67">
            <w:pPr>
              <w:spacing w:after="0"/>
              <w:jc w:val="left"/>
              <w:rPr>
                <w:rFonts w:cs="Calibri"/>
                <w:sz w:val="18"/>
                <w:szCs w:val="18"/>
              </w:rPr>
            </w:pPr>
            <w:r w:rsidRPr="002A2F73">
              <w:rPr>
                <w:rFonts w:cs="Calibri"/>
                <w:sz w:val="18"/>
                <w:szCs w:val="18"/>
              </w:rPr>
              <w:t>DCIE; NUC; Vital; MoF</w:t>
            </w:r>
          </w:p>
        </w:tc>
        <w:tc>
          <w:tcPr>
            <w:tcW w:w="1170" w:type="dxa"/>
            <w:tcBorders>
              <w:bottom w:val="single" w:sz="4" w:space="0" w:color="auto"/>
            </w:tcBorders>
            <w:shd w:val="clear" w:color="auto" w:fill="auto"/>
          </w:tcPr>
          <w:p w14:paraId="55AE51D8" w14:textId="193B9F70" w:rsidR="009C714A" w:rsidRPr="002A2F73" w:rsidRDefault="009C714A" w:rsidP="00D61D67">
            <w:pPr>
              <w:spacing w:after="0"/>
              <w:jc w:val="left"/>
              <w:rPr>
                <w:rFonts w:cs="Calibri"/>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tcBorders>
              <w:bottom w:val="single" w:sz="4" w:space="0" w:color="auto"/>
            </w:tcBorders>
            <w:shd w:val="clear" w:color="auto" w:fill="auto"/>
          </w:tcPr>
          <w:p w14:paraId="1B86AA68" w14:textId="77777777" w:rsidR="009C714A" w:rsidRPr="002A2F73" w:rsidRDefault="009C714A" w:rsidP="00D61D67">
            <w:pPr>
              <w:spacing w:after="0"/>
              <w:jc w:val="left"/>
              <w:rPr>
                <w:rFonts w:cs="Calibri"/>
                <w:i/>
                <w:sz w:val="18"/>
                <w:szCs w:val="18"/>
              </w:rPr>
            </w:pPr>
            <w:r w:rsidRPr="002A2F73">
              <w:rPr>
                <w:rFonts w:cs="Calibri"/>
                <w:bCs/>
                <w:sz w:val="18"/>
                <w:szCs w:val="18"/>
              </w:rPr>
              <w:t>Project Manager and Consultants</w:t>
            </w:r>
          </w:p>
        </w:tc>
        <w:tc>
          <w:tcPr>
            <w:tcW w:w="1710" w:type="dxa"/>
            <w:vMerge/>
            <w:shd w:val="clear" w:color="auto" w:fill="auto"/>
          </w:tcPr>
          <w:p w14:paraId="18441094" w14:textId="77777777" w:rsidR="009C714A" w:rsidRPr="002A2F73" w:rsidRDefault="009C714A" w:rsidP="00D61D67">
            <w:pPr>
              <w:spacing w:after="0"/>
              <w:jc w:val="left"/>
              <w:rPr>
                <w:rFonts w:cs="Calibri"/>
                <w:i/>
                <w:sz w:val="18"/>
                <w:szCs w:val="18"/>
              </w:rPr>
            </w:pPr>
          </w:p>
        </w:tc>
        <w:tc>
          <w:tcPr>
            <w:tcW w:w="1890" w:type="dxa"/>
            <w:vMerge/>
            <w:tcBorders>
              <w:bottom w:val="single" w:sz="4" w:space="0" w:color="auto"/>
            </w:tcBorders>
            <w:shd w:val="clear" w:color="auto" w:fill="auto"/>
            <w:vAlign w:val="center"/>
          </w:tcPr>
          <w:p w14:paraId="063CCB78" w14:textId="77777777" w:rsidR="009C714A" w:rsidRPr="002A2F73" w:rsidRDefault="009C714A" w:rsidP="005F7335">
            <w:pPr>
              <w:spacing w:after="0"/>
              <w:jc w:val="left"/>
              <w:rPr>
                <w:rFonts w:cs="Calibri"/>
                <w:i/>
                <w:sz w:val="18"/>
                <w:szCs w:val="18"/>
              </w:rPr>
            </w:pPr>
          </w:p>
        </w:tc>
      </w:tr>
      <w:tr w:rsidR="00B53975" w:rsidRPr="002A2F73" w14:paraId="045CD85C" w14:textId="77777777" w:rsidTr="00B53975">
        <w:trPr>
          <w:trHeight w:val="1124"/>
        </w:trPr>
        <w:tc>
          <w:tcPr>
            <w:tcW w:w="1350" w:type="dxa"/>
            <w:vMerge/>
            <w:shd w:val="clear" w:color="auto" w:fill="auto"/>
          </w:tcPr>
          <w:p w14:paraId="41DD4249" w14:textId="77777777" w:rsidR="00955F59" w:rsidRPr="002A2F73" w:rsidRDefault="00955F59" w:rsidP="00D61D67">
            <w:pPr>
              <w:spacing w:after="0"/>
              <w:rPr>
                <w:rFonts w:cs="Calibri"/>
                <w:b/>
                <w:sz w:val="18"/>
                <w:szCs w:val="18"/>
              </w:rPr>
            </w:pPr>
          </w:p>
        </w:tc>
        <w:tc>
          <w:tcPr>
            <w:tcW w:w="1800" w:type="dxa"/>
            <w:shd w:val="clear" w:color="auto" w:fill="auto"/>
          </w:tcPr>
          <w:p w14:paraId="6044C8C7" w14:textId="77777777" w:rsidR="00955F59" w:rsidRPr="002A2F73" w:rsidRDefault="00955F59" w:rsidP="00D61D67">
            <w:pPr>
              <w:spacing w:after="0"/>
              <w:jc w:val="left"/>
              <w:rPr>
                <w:rFonts w:cs="Calibri"/>
                <w:bCs/>
                <w:sz w:val="18"/>
                <w:szCs w:val="18"/>
              </w:rPr>
            </w:pPr>
            <w:r w:rsidRPr="002A2F73">
              <w:rPr>
                <w:rFonts w:cs="Calibri"/>
                <w:sz w:val="18"/>
                <w:szCs w:val="18"/>
                <w:cs/>
              </w:rPr>
              <w:t xml:space="preserve">% </w:t>
            </w:r>
            <w:r w:rsidRPr="002A2F73">
              <w:rPr>
                <w:rFonts w:cs="Calibri"/>
                <w:sz w:val="18"/>
                <w:szCs w:val="18"/>
              </w:rPr>
              <w:t>RE electricity production</w:t>
            </w:r>
          </w:p>
        </w:tc>
        <w:tc>
          <w:tcPr>
            <w:tcW w:w="900" w:type="dxa"/>
          </w:tcPr>
          <w:p w14:paraId="49D76777" w14:textId="77777777" w:rsidR="00955F59" w:rsidRPr="002A2F73" w:rsidRDefault="007F279E" w:rsidP="00D61D67">
            <w:pPr>
              <w:spacing w:after="0"/>
              <w:jc w:val="center"/>
              <w:rPr>
                <w:rFonts w:cs="Calibri"/>
                <w:sz w:val="18"/>
                <w:szCs w:val="18"/>
              </w:rPr>
            </w:pPr>
            <w:r w:rsidRPr="002A2F73">
              <w:rPr>
                <w:rFonts w:cs="Calibri"/>
                <w:sz w:val="18"/>
                <w:szCs w:val="18"/>
              </w:rPr>
              <w:t>4</w:t>
            </w:r>
            <w:r w:rsidR="007A2524" w:rsidRPr="002A2F73">
              <w:rPr>
                <w:rFonts w:cs="Calibri"/>
                <w:sz w:val="18"/>
                <w:szCs w:val="18"/>
              </w:rPr>
              <w:t>0</w:t>
            </w:r>
            <w:r w:rsidR="007A2524" w:rsidRPr="002A2F73">
              <w:rPr>
                <w:rFonts w:cs="Calibri"/>
                <w:sz w:val="18"/>
                <w:szCs w:val="18"/>
                <w:cs/>
              </w:rPr>
              <w:t>.</w:t>
            </w:r>
            <w:r w:rsidR="007A2524" w:rsidRPr="002A2F73">
              <w:rPr>
                <w:rFonts w:cs="Calibri"/>
                <w:sz w:val="18"/>
                <w:szCs w:val="18"/>
              </w:rPr>
              <w:t>4</w:t>
            </w:r>
          </w:p>
        </w:tc>
        <w:tc>
          <w:tcPr>
            <w:tcW w:w="2160" w:type="dxa"/>
          </w:tcPr>
          <w:p w14:paraId="67A90CA8" w14:textId="77777777" w:rsidR="00955F59" w:rsidRPr="002A2F73" w:rsidRDefault="00955F59" w:rsidP="00D61D67">
            <w:pPr>
              <w:spacing w:after="0"/>
              <w:jc w:val="left"/>
              <w:rPr>
                <w:rFonts w:cs="Calibri"/>
                <w:i/>
                <w:sz w:val="18"/>
                <w:szCs w:val="18"/>
              </w:rPr>
            </w:pPr>
            <w:r w:rsidRPr="002A2F73">
              <w:rPr>
                <w:rFonts w:cs="Calibri"/>
                <w:bCs/>
                <w:sz w:val="18"/>
                <w:szCs w:val="18"/>
              </w:rPr>
              <w:t xml:space="preserve">Annual amount of electricity generated with RE power generation systems </w:t>
            </w:r>
            <w:r w:rsidRPr="002A2F73">
              <w:rPr>
                <w:rFonts w:cs="Calibri"/>
                <w:bCs/>
                <w:sz w:val="18"/>
                <w:szCs w:val="18"/>
                <w:cs/>
              </w:rPr>
              <w:t>(</w:t>
            </w:r>
            <w:r w:rsidRPr="002A2F73">
              <w:rPr>
                <w:rFonts w:cs="Calibri"/>
                <w:bCs/>
                <w:sz w:val="18"/>
                <w:szCs w:val="18"/>
              </w:rPr>
              <w:t>solar PV installations</w:t>
            </w:r>
            <w:r w:rsidRPr="002A2F73">
              <w:rPr>
                <w:rFonts w:cs="Calibri"/>
                <w:bCs/>
                <w:sz w:val="18"/>
                <w:szCs w:val="18"/>
                <w:cs/>
              </w:rPr>
              <w:t>)</w:t>
            </w:r>
          </w:p>
        </w:tc>
        <w:tc>
          <w:tcPr>
            <w:tcW w:w="1350" w:type="dxa"/>
            <w:shd w:val="clear" w:color="auto" w:fill="auto"/>
          </w:tcPr>
          <w:p w14:paraId="5B576D5C" w14:textId="77777777" w:rsidR="00955F59" w:rsidRPr="002A2F73" w:rsidRDefault="00955F59" w:rsidP="00D61D67">
            <w:pPr>
              <w:spacing w:after="0"/>
              <w:jc w:val="left"/>
              <w:rPr>
                <w:rFonts w:cs="Calibri"/>
                <w:sz w:val="18"/>
                <w:szCs w:val="18"/>
              </w:rPr>
            </w:pPr>
            <w:r w:rsidRPr="002A2F73">
              <w:rPr>
                <w:rFonts w:cs="Calibri"/>
                <w:sz w:val="18"/>
                <w:szCs w:val="18"/>
              </w:rPr>
              <w:t>DCIE; NUC</w:t>
            </w:r>
          </w:p>
        </w:tc>
        <w:tc>
          <w:tcPr>
            <w:tcW w:w="1170" w:type="dxa"/>
            <w:shd w:val="clear" w:color="auto" w:fill="auto"/>
          </w:tcPr>
          <w:p w14:paraId="440B4494" w14:textId="1F6054F8" w:rsidR="00955F59" w:rsidRPr="002A2F73" w:rsidRDefault="00955F59" w:rsidP="00D61D67">
            <w:pPr>
              <w:spacing w:after="0"/>
              <w:jc w:val="left"/>
              <w:rPr>
                <w:rFonts w:cs="Calibri"/>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7F52B9A7" w14:textId="77777777" w:rsidR="00955F59" w:rsidRPr="002A2F73" w:rsidRDefault="00955F59" w:rsidP="00D61D67">
            <w:pPr>
              <w:spacing w:after="0"/>
              <w:jc w:val="left"/>
              <w:rPr>
                <w:rFonts w:cs="Calibri"/>
                <w:i/>
                <w:sz w:val="18"/>
                <w:szCs w:val="18"/>
              </w:rPr>
            </w:pPr>
            <w:r w:rsidRPr="002A2F73">
              <w:rPr>
                <w:rFonts w:cs="Calibri"/>
                <w:bCs/>
                <w:sz w:val="18"/>
                <w:szCs w:val="18"/>
              </w:rPr>
              <w:t>Project Manager and Consultants</w:t>
            </w:r>
          </w:p>
        </w:tc>
        <w:tc>
          <w:tcPr>
            <w:tcW w:w="1710" w:type="dxa"/>
            <w:vMerge/>
            <w:shd w:val="clear" w:color="auto" w:fill="auto"/>
          </w:tcPr>
          <w:p w14:paraId="23A93E58" w14:textId="77777777" w:rsidR="00955F59" w:rsidRPr="002A2F73" w:rsidRDefault="00955F59" w:rsidP="00D61D67">
            <w:pPr>
              <w:spacing w:after="0"/>
              <w:jc w:val="left"/>
              <w:rPr>
                <w:rFonts w:cs="Calibri"/>
                <w:i/>
                <w:sz w:val="18"/>
                <w:szCs w:val="18"/>
              </w:rPr>
            </w:pPr>
          </w:p>
        </w:tc>
        <w:tc>
          <w:tcPr>
            <w:tcW w:w="1890" w:type="dxa"/>
            <w:vMerge/>
            <w:shd w:val="clear" w:color="auto" w:fill="auto"/>
            <w:vAlign w:val="center"/>
          </w:tcPr>
          <w:p w14:paraId="2EC9876B" w14:textId="77777777" w:rsidR="00955F59" w:rsidRPr="002A2F73" w:rsidRDefault="00955F59" w:rsidP="005F7335">
            <w:pPr>
              <w:spacing w:after="0"/>
              <w:jc w:val="left"/>
              <w:rPr>
                <w:rFonts w:cs="Calibri"/>
                <w:i/>
                <w:sz w:val="18"/>
                <w:szCs w:val="18"/>
              </w:rPr>
            </w:pPr>
          </w:p>
        </w:tc>
      </w:tr>
      <w:tr w:rsidR="00B53975" w:rsidRPr="002A2F73" w14:paraId="335D2FD4" w14:textId="77777777" w:rsidTr="00B53975">
        <w:trPr>
          <w:trHeight w:val="260"/>
        </w:trPr>
        <w:tc>
          <w:tcPr>
            <w:tcW w:w="1350" w:type="dxa"/>
            <w:vMerge/>
            <w:shd w:val="clear" w:color="auto" w:fill="auto"/>
          </w:tcPr>
          <w:p w14:paraId="78E4F5A5" w14:textId="77777777" w:rsidR="00955F59" w:rsidRPr="002A2F73" w:rsidRDefault="00955F59" w:rsidP="00D61D67">
            <w:pPr>
              <w:spacing w:after="0"/>
              <w:rPr>
                <w:rFonts w:cs="Calibri"/>
                <w:b/>
                <w:sz w:val="18"/>
                <w:szCs w:val="18"/>
              </w:rPr>
            </w:pPr>
          </w:p>
        </w:tc>
        <w:tc>
          <w:tcPr>
            <w:tcW w:w="1800" w:type="dxa"/>
            <w:shd w:val="clear" w:color="auto" w:fill="auto"/>
          </w:tcPr>
          <w:p w14:paraId="02B0ABF0" w14:textId="77777777" w:rsidR="00955F59" w:rsidRPr="002A2F73" w:rsidRDefault="00955F59" w:rsidP="00D61D67">
            <w:pPr>
              <w:spacing w:after="0"/>
              <w:jc w:val="left"/>
              <w:rPr>
                <w:rFonts w:cs="Calibri"/>
                <w:sz w:val="18"/>
                <w:szCs w:val="20"/>
              </w:rPr>
            </w:pPr>
            <w:r w:rsidRPr="002A2F73">
              <w:rPr>
                <w:rFonts w:cs="Calibri"/>
                <w:sz w:val="18"/>
                <w:szCs w:val="20"/>
              </w:rPr>
              <w:t>No</w:t>
            </w:r>
            <w:r w:rsidRPr="002A2F73">
              <w:rPr>
                <w:rFonts w:cs="Calibri"/>
                <w:sz w:val="18"/>
                <w:szCs w:val="20"/>
                <w:cs/>
              </w:rPr>
              <w:t xml:space="preserve">. </w:t>
            </w:r>
            <w:r w:rsidRPr="002A2F73">
              <w:rPr>
                <w:rFonts w:cs="Calibri"/>
                <w:sz w:val="18"/>
                <w:szCs w:val="20"/>
              </w:rPr>
              <w:t>of individuals that are gainfully employed in new jobs created due to the application of RE and EE technologies in the country</w:t>
            </w:r>
            <w:r w:rsidRPr="002A2F73">
              <w:rPr>
                <w:rFonts w:cs="Calibri"/>
                <w:sz w:val="18"/>
                <w:szCs w:val="20"/>
                <w:cs/>
              </w:rPr>
              <w:t>:</w:t>
            </w:r>
          </w:p>
          <w:p w14:paraId="4EC0C65E" w14:textId="77777777" w:rsidR="00955F59" w:rsidRPr="002A2F73" w:rsidRDefault="00955F59" w:rsidP="00D61D67">
            <w:pPr>
              <w:spacing w:after="0"/>
              <w:ind w:left="147"/>
              <w:jc w:val="left"/>
              <w:rPr>
                <w:rFonts w:cs="Calibri"/>
                <w:sz w:val="18"/>
                <w:szCs w:val="18"/>
              </w:rPr>
            </w:pPr>
            <w:r w:rsidRPr="002A2F73">
              <w:rPr>
                <w:rFonts w:cs="Calibri"/>
                <w:sz w:val="18"/>
                <w:szCs w:val="18"/>
              </w:rPr>
              <w:t>Direct</w:t>
            </w:r>
            <w:r w:rsidRPr="002A2F73">
              <w:rPr>
                <w:rFonts w:cs="Calibri"/>
                <w:sz w:val="18"/>
                <w:szCs w:val="18"/>
                <w:cs/>
              </w:rPr>
              <w:t xml:space="preserve">:     * </w:t>
            </w:r>
            <w:r w:rsidRPr="002A2F73">
              <w:rPr>
                <w:rFonts w:cs="Calibri"/>
                <w:sz w:val="18"/>
                <w:szCs w:val="18"/>
              </w:rPr>
              <w:t>Male</w:t>
            </w:r>
            <w:r w:rsidRPr="002A2F73">
              <w:rPr>
                <w:rFonts w:cs="Calibri"/>
                <w:sz w:val="18"/>
                <w:szCs w:val="18"/>
                <w:cs/>
              </w:rPr>
              <w:t>:</w:t>
            </w:r>
          </w:p>
          <w:p w14:paraId="5486D61F" w14:textId="77777777" w:rsidR="00955F59" w:rsidRPr="002A2F73" w:rsidRDefault="00955F59" w:rsidP="00D61D67">
            <w:pPr>
              <w:spacing w:after="0"/>
              <w:ind w:left="147"/>
              <w:jc w:val="left"/>
              <w:rPr>
                <w:rFonts w:cs="Calibri"/>
                <w:sz w:val="18"/>
                <w:szCs w:val="18"/>
              </w:rPr>
            </w:pPr>
            <w:r w:rsidRPr="002A2F73">
              <w:rPr>
                <w:rFonts w:cs="Calibri"/>
                <w:sz w:val="18"/>
                <w:szCs w:val="18"/>
                <w:cs/>
              </w:rPr>
              <w:lastRenderedPageBreak/>
              <w:t xml:space="preserve">                 * </w:t>
            </w:r>
            <w:r w:rsidRPr="002A2F73">
              <w:rPr>
                <w:rFonts w:cs="Calibri"/>
                <w:sz w:val="18"/>
                <w:szCs w:val="18"/>
              </w:rPr>
              <w:t>Female</w:t>
            </w:r>
          </w:p>
          <w:p w14:paraId="53D1492A" w14:textId="77777777" w:rsidR="00955F59" w:rsidRPr="002A2F73" w:rsidRDefault="00955F59" w:rsidP="00D61D67">
            <w:pPr>
              <w:spacing w:after="0"/>
              <w:ind w:left="147"/>
              <w:jc w:val="left"/>
              <w:rPr>
                <w:rFonts w:cs="Calibri"/>
                <w:sz w:val="18"/>
                <w:szCs w:val="18"/>
              </w:rPr>
            </w:pPr>
            <w:r w:rsidRPr="002A2F73">
              <w:rPr>
                <w:rFonts w:cs="Calibri"/>
                <w:sz w:val="18"/>
                <w:szCs w:val="18"/>
              </w:rPr>
              <w:t>Indirect</w:t>
            </w:r>
            <w:r w:rsidRPr="002A2F73">
              <w:rPr>
                <w:rFonts w:cs="Calibri"/>
                <w:sz w:val="18"/>
                <w:szCs w:val="18"/>
                <w:cs/>
              </w:rPr>
              <w:t xml:space="preserve">: * </w:t>
            </w:r>
            <w:r w:rsidRPr="002A2F73">
              <w:rPr>
                <w:rFonts w:cs="Calibri"/>
                <w:sz w:val="18"/>
                <w:szCs w:val="18"/>
              </w:rPr>
              <w:t>Male</w:t>
            </w:r>
          </w:p>
          <w:p w14:paraId="1EF0AB4C" w14:textId="77777777" w:rsidR="00955F59" w:rsidRPr="002A2F73" w:rsidRDefault="00955F59" w:rsidP="00D61D67">
            <w:pPr>
              <w:spacing w:after="0"/>
              <w:jc w:val="left"/>
              <w:rPr>
                <w:rFonts w:cs="Calibri"/>
                <w:bCs/>
                <w:sz w:val="18"/>
                <w:szCs w:val="18"/>
              </w:rPr>
            </w:pPr>
            <w:r w:rsidRPr="002A2F73">
              <w:rPr>
                <w:rFonts w:cs="Calibri"/>
                <w:sz w:val="18"/>
                <w:szCs w:val="18"/>
                <w:cs/>
              </w:rPr>
              <w:t xml:space="preserve">                    * </w:t>
            </w:r>
            <w:r w:rsidRPr="002A2F73">
              <w:rPr>
                <w:rFonts w:cs="Calibri"/>
                <w:sz w:val="18"/>
                <w:szCs w:val="18"/>
              </w:rPr>
              <w:t>Female</w:t>
            </w:r>
            <w:r w:rsidRPr="002A2F73">
              <w:rPr>
                <w:rFonts w:cs="Calibri"/>
                <w:sz w:val="18"/>
                <w:szCs w:val="18"/>
                <w:cs/>
              </w:rPr>
              <w:t>:</w:t>
            </w:r>
          </w:p>
        </w:tc>
        <w:tc>
          <w:tcPr>
            <w:tcW w:w="900" w:type="dxa"/>
          </w:tcPr>
          <w:p w14:paraId="11E850B0" w14:textId="5E7D72B6" w:rsidR="00955F59" w:rsidRPr="002A2F73" w:rsidRDefault="00036C85" w:rsidP="00D61D67">
            <w:pPr>
              <w:spacing w:after="0"/>
              <w:jc w:val="center"/>
              <w:rPr>
                <w:rFonts w:cs="Calibri"/>
                <w:sz w:val="18"/>
                <w:szCs w:val="18"/>
              </w:rPr>
            </w:pPr>
            <w:r w:rsidRPr="002A2F73">
              <w:rPr>
                <w:rFonts w:cs="Calibri"/>
                <w:sz w:val="18"/>
                <w:szCs w:val="18"/>
              </w:rPr>
              <w:lastRenderedPageBreak/>
              <w:t>36</w:t>
            </w:r>
          </w:p>
          <w:p w14:paraId="186C2DC2" w14:textId="77777777" w:rsidR="00955F59" w:rsidRPr="002A2F73" w:rsidRDefault="00955F59" w:rsidP="00D61D67">
            <w:pPr>
              <w:spacing w:after="0"/>
              <w:jc w:val="center"/>
              <w:rPr>
                <w:rFonts w:cs="Calibri"/>
                <w:sz w:val="18"/>
                <w:szCs w:val="18"/>
              </w:rPr>
            </w:pPr>
          </w:p>
          <w:p w14:paraId="09241956" w14:textId="77777777" w:rsidR="00955F59" w:rsidRPr="002A2F73" w:rsidRDefault="00955F59" w:rsidP="00D61D67">
            <w:pPr>
              <w:spacing w:after="0"/>
              <w:jc w:val="center"/>
              <w:rPr>
                <w:rFonts w:cs="Calibri"/>
                <w:sz w:val="18"/>
                <w:szCs w:val="18"/>
              </w:rPr>
            </w:pPr>
          </w:p>
          <w:p w14:paraId="48ECB203" w14:textId="77777777" w:rsidR="00955F59" w:rsidRPr="002A2F73" w:rsidRDefault="00955F59" w:rsidP="00D61D67">
            <w:pPr>
              <w:spacing w:after="0"/>
              <w:jc w:val="center"/>
              <w:rPr>
                <w:rFonts w:cs="Calibri"/>
                <w:sz w:val="18"/>
                <w:szCs w:val="18"/>
              </w:rPr>
            </w:pPr>
          </w:p>
          <w:p w14:paraId="3F951647" w14:textId="77777777" w:rsidR="00036C85" w:rsidRPr="002A2F73" w:rsidRDefault="00036C85" w:rsidP="00D61D67">
            <w:pPr>
              <w:spacing w:after="0"/>
              <w:jc w:val="center"/>
              <w:rPr>
                <w:rFonts w:cs="Calibri"/>
                <w:sz w:val="18"/>
                <w:szCs w:val="18"/>
              </w:rPr>
            </w:pPr>
          </w:p>
          <w:p w14:paraId="55847E1B" w14:textId="77777777" w:rsidR="00036C85" w:rsidRPr="002A2F73" w:rsidRDefault="00036C85" w:rsidP="00D61D67">
            <w:pPr>
              <w:spacing w:after="0"/>
              <w:jc w:val="center"/>
              <w:rPr>
                <w:rFonts w:cs="Calibri"/>
                <w:sz w:val="18"/>
                <w:szCs w:val="18"/>
              </w:rPr>
            </w:pPr>
          </w:p>
          <w:p w14:paraId="3B75F8A7" w14:textId="77777777" w:rsidR="00955F59" w:rsidRPr="002A2F73" w:rsidRDefault="00955F59" w:rsidP="00D61D67">
            <w:pPr>
              <w:spacing w:after="0"/>
              <w:jc w:val="center"/>
              <w:rPr>
                <w:rFonts w:cs="Calibri"/>
                <w:sz w:val="18"/>
                <w:szCs w:val="18"/>
              </w:rPr>
            </w:pPr>
          </w:p>
          <w:p w14:paraId="37D0F729" w14:textId="6C8457C1" w:rsidR="00955F59" w:rsidRPr="002A2F73" w:rsidRDefault="00036C85" w:rsidP="00D61D67">
            <w:pPr>
              <w:spacing w:after="0"/>
              <w:jc w:val="center"/>
              <w:rPr>
                <w:rFonts w:cs="Calibri"/>
                <w:sz w:val="18"/>
                <w:szCs w:val="18"/>
              </w:rPr>
            </w:pPr>
            <w:r w:rsidRPr="002A2F73">
              <w:rPr>
                <w:rFonts w:cs="Calibri"/>
                <w:sz w:val="18"/>
                <w:szCs w:val="18"/>
              </w:rPr>
              <w:t>12</w:t>
            </w:r>
          </w:p>
          <w:p w14:paraId="66A6A739" w14:textId="03BB5D63" w:rsidR="00955F59" w:rsidRPr="002A2F73" w:rsidRDefault="00036C85" w:rsidP="00D61D67">
            <w:pPr>
              <w:spacing w:after="0"/>
              <w:jc w:val="center"/>
              <w:rPr>
                <w:rFonts w:cs="Calibri"/>
                <w:sz w:val="18"/>
                <w:szCs w:val="18"/>
              </w:rPr>
            </w:pPr>
            <w:r w:rsidRPr="002A2F73">
              <w:rPr>
                <w:rFonts w:cs="Calibri"/>
                <w:sz w:val="18"/>
                <w:szCs w:val="18"/>
              </w:rPr>
              <w:lastRenderedPageBreak/>
              <w:t>12</w:t>
            </w:r>
          </w:p>
          <w:p w14:paraId="226A32EA" w14:textId="2DAFBC71" w:rsidR="00955F59" w:rsidRPr="002A2F73" w:rsidRDefault="00036C85" w:rsidP="00D61D67">
            <w:pPr>
              <w:spacing w:after="0"/>
              <w:jc w:val="center"/>
              <w:rPr>
                <w:rFonts w:cs="Calibri"/>
                <w:sz w:val="18"/>
                <w:szCs w:val="18"/>
              </w:rPr>
            </w:pPr>
            <w:r w:rsidRPr="002A2F73">
              <w:rPr>
                <w:rFonts w:cs="Calibri"/>
                <w:sz w:val="18"/>
                <w:szCs w:val="18"/>
              </w:rPr>
              <w:t>6</w:t>
            </w:r>
          </w:p>
          <w:p w14:paraId="5F30027D" w14:textId="3FC53407" w:rsidR="00955F59" w:rsidRPr="002A2F73" w:rsidRDefault="00036C85" w:rsidP="00D61D67">
            <w:pPr>
              <w:spacing w:after="0"/>
              <w:jc w:val="center"/>
              <w:rPr>
                <w:rFonts w:cs="Calibri"/>
                <w:sz w:val="18"/>
                <w:szCs w:val="18"/>
              </w:rPr>
            </w:pPr>
            <w:r w:rsidRPr="002A2F73">
              <w:rPr>
                <w:rFonts w:cs="Calibri"/>
                <w:sz w:val="18"/>
                <w:szCs w:val="18"/>
              </w:rPr>
              <w:t>6</w:t>
            </w:r>
          </w:p>
        </w:tc>
        <w:tc>
          <w:tcPr>
            <w:tcW w:w="2160" w:type="dxa"/>
          </w:tcPr>
          <w:p w14:paraId="4FDC5A30" w14:textId="77777777" w:rsidR="00955F59" w:rsidRPr="002A2F73" w:rsidRDefault="00955F59" w:rsidP="00D61D67">
            <w:pPr>
              <w:spacing w:after="0"/>
              <w:jc w:val="left"/>
              <w:rPr>
                <w:rFonts w:cs="Calibri"/>
                <w:i/>
                <w:sz w:val="18"/>
                <w:szCs w:val="18"/>
              </w:rPr>
            </w:pPr>
            <w:r w:rsidRPr="002A2F73">
              <w:rPr>
                <w:rFonts w:cs="Calibri"/>
                <w:bCs/>
                <w:sz w:val="18"/>
                <w:szCs w:val="18"/>
              </w:rPr>
              <w:lastRenderedPageBreak/>
              <w:t>The establishment of a RE</w:t>
            </w:r>
            <w:r w:rsidRPr="002A2F73">
              <w:rPr>
                <w:rFonts w:cs="Calibri"/>
                <w:bCs/>
                <w:sz w:val="18"/>
                <w:szCs w:val="18"/>
                <w:cs/>
              </w:rPr>
              <w:t>/</w:t>
            </w:r>
            <w:r w:rsidRPr="002A2F73">
              <w:rPr>
                <w:rFonts w:cs="Calibri"/>
                <w:bCs/>
                <w:sz w:val="18"/>
                <w:szCs w:val="18"/>
              </w:rPr>
              <w:t xml:space="preserve">EE market will favor the creation of new service jobs </w:t>
            </w:r>
            <w:r w:rsidRPr="002A2F73">
              <w:rPr>
                <w:rFonts w:cs="Calibri"/>
                <w:bCs/>
                <w:sz w:val="18"/>
                <w:szCs w:val="18"/>
                <w:cs/>
              </w:rPr>
              <w:t>(</w:t>
            </w:r>
            <w:r w:rsidRPr="002A2F73">
              <w:rPr>
                <w:rFonts w:cs="Calibri"/>
                <w:bCs/>
                <w:sz w:val="18"/>
                <w:szCs w:val="18"/>
              </w:rPr>
              <w:t>e</w:t>
            </w:r>
            <w:r w:rsidRPr="002A2F73">
              <w:rPr>
                <w:rFonts w:cs="Calibri"/>
                <w:bCs/>
                <w:sz w:val="18"/>
                <w:szCs w:val="18"/>
                <w:cs/>
              </w:rPr>
              <w:t>.</w:t>
            </w:r>
            <w:r w:rsidRPr="002A2F73">
              <w:rPr>
                <w:rFonts w:cs="Calibri"/>
                <w:bCs/>
                <w:sz w:val="18"/>
                <w:szCs w:val="18"/>
              </w:rPr>
              <w:t>g</w:t>
            </w:r>
            <w:r w:rsidRPr="002A2F73">
              <w:rPr>
                <w:rFonts w:cs="Calibri"/>
                <w:bCs/>
                <w:sz w:val="18"/>
                <w:szCs w:val="18"/>
                <w:cs/>
              </w:rPr>
              <w:t>.</w:t>
            </w:r>
            <w:r w:rsidRPr="002A2F73">
              <w:rPr>
                <w:rFonts w:cs="Calibri"/>
                <w:bCs/>
                <w:sz w:val="18"/>
                <w:szCs w:val="18"/>
              </w:rPr>
              <w:t>, repair, installation, waste collection, etc</w:t>
            </w:r>
            <w:r w:rsidRPr="002A2F73">
              <w:rPr>
                <w:rFonts w:cs="Calibri"/>
                <w:bCs/>
                <w:sz w:val="18"/>
                <w:szCs w:val="18"/>
                <w:cs/>
              </w:rPr>
              <w:t>.)</w:t>
            </w:r>
          </w:p>
        </w:tc>
        <w:tc>
          <w:tcPr>
            <w:tcW w:w="1350" w:type="dxa"/>
            <w:shd w:val="clear" w:color="auto" w:fill="auto"/>
          </w:tcPr>
          <w:p w14:paraId="537CC90A" w14:textId="77777777" w:rsidR="00955F59" w:rsidRPr="002A2F73" w:rsidRDefault="00955F59" w:rsidP="00D61D67">
            <w:pPr>
              <w:spacing w:after="0"/>
              <w:jc w:val="left"/>
              <w:rPr>
                <w:rFonts w:cs="Calibri"/>
                <w:sz w:val="18"/>
                <w:szCs w:val="18"/>
              </w:rPr>
            </w:pPr>
            <w:r w:rsidRPr="002A2F73">
              <w:rPr>
                <w:rFonts w:cs="Calibri"/>
                <w:sz w:val="18"/>
                <w:szCs w:val="18"/>
              </w:rPr>
              <w:t>DCIE; NBoS</w:t>
            </w:r>
          </w:p>
        </w:tc>
        <w:tc>
          <w:tcPr>
            <w:tcW w:w="1170" w:type="dxa"/>
            <w:shd w:val="clear" w:color="auto" w:fill="auto"/>
          </w:tcPr>
          <w:p w14:paraId="75396A28" w14:textId="4DA87A4C"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36AA8574"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46CE95F9" w14:textId="77777777" w:rsidR="00955F59" w:rsidRPr="002A2F73" w:rsidRDefault="00955F59" w:rsidP="00D61D67">
            <w:pPr>
              <w:spacing w:after="0"/>
              <w:jc w:val="left"/>
              <w:rPr>
                <w:rFonts w:cs="Calibri"/>
                <w:i/>
                <w:sz w:val="18"/>
                <w:szCs w:val="18"/>
              </w:rPr>
            </w:pPr>
          </w:p>
        </w:tc>
        <w:tc>
          <w:tcPr>
            <w:tcW w:w="1890" w:type="dxa"/>
            <w:vMerge/>
            <w:shd w:val="clear" w:color="auto" w:fill="auto"/>
            <w:vAlign w:val="center"/>
          </w:tcPr>
          <w:p w14:paraId="7E5C3B55" w14:textId="77777777" w:rsidR="00955F59" w:rsidRPr="002A2F73" w:rsidRDefault="00955F59" w:rsidP="005F7335">
            <w:pPr>
              <w:spacing w:after="0"/>
              <w:jc w:val="left"/>
              <w:rPr>
                <w:rFonts w:cs="Calibri"/>
                <w:i/>
                <w:sz w:val="18"/>
                <w:szCs w:val="18"/>
              </w:rPr>
            </w:pPr>
          </w:p>
        </w:tc>
      </w:tr>
      <w:tr w:rsidR="00955F59" w:rsidRPr="002A2F73" w14:paraId="05EC940B" w14:textId="77777777" w:rsidTr="00B53975">
        <w:trPr>
          <w:trHeight w:val="260"/>
        </w:trPr>
        <w:tc>
          <w:tcPr>
            <w:tcW w:w="1350" w:type="dxa"/>
            <w:shd w:val="clear" w:color="auto" w:fill="DDDDDD"/>
          </w:tcPr>
          <w:p w14:paraId="1900ACE9" w14:textId="77777777" w:rsidR="00955F59" w:rsidRPr="002A2F73" w:rsidRDefault="00955F59" w:rsidP="00D61D67">
            <w:pPr>
              <w:spacing w:after="0"/>
              <w:rPr>
                <w:rFonts w:cs="Calibri"/>
                <w:b/>
                <w:bCs/>
                <w:sz w:val="18"/>
                <w:szCs w:val="18"/>
              </w:rPr>
            </w:pPr>
            <w:r w:rsidRPr="002A2F73">
              <w:rPr>
                <w:rFonts w:cs="Calibri"/>
                <w:b/>
                <w:bCs/>
                <w:sz w:val="18"/>
                <w:szCs w:val="18"/>
              </w:rPr>
              <w:t>Component 1</w:t>
            </w:r>
            <w:r w:rsidRPr="002A2F73">
              <w:rPr>
                <w:rFonts w:cs="Calibri"/>
                <w:b/>
                <w:bCs/>
                <w:sz w:val="18"/>
                <w:szCs w:val="18"/>
                <w:cs/>
              </w:rPr>
              <w:t xml:space="preserve">: </w:t>
            </w:r>
          </w:p>
        </w:tc>
        <w:tc>
          <w:tcPr>
            <w:tcW w:w="12240" w:type="dxa"/>
            <w:gridSpan w:val="8"/>
            <w:shd w:val="clear" w:color="auto" w:fill="DDDDDD"/>
            <w:vAlign w:val="center"/>
          </w:tcPr>
          <w:p w14:paraId="49F638C4" w14:textId="77777777" w:rsidR="00955F59" w:rsidRPr="002A2F73" w:rsidRDefault="00955F59" w:rsidP="005F7335">
            <w:pPr>
              <w:spacing w:after="0"/>
              <w:jc w:val="left"/>
              <w:rPr>
                <w:rFonts w:cs="Calibri"/>
                <w:i/>
                <w:sz w:val="18"/>
                <w:szCs w:val="18"/>
              </w:rPr>
            </w:pPr>
            <w:r w:rsidRPr="002A2F73">
              <w:rPr>
                <w:rFonts w:cs="Calibri"/>
                <w:b/>
                <w:bCs/>
                <w:sz w:val="18"/>
                <w:szCs w:val="18"/>
              </w:rPr>
              <w:t>Energy Policy &amp; Regulatory Framework Strengthening</w:t>
            </w:r>
          </w:p>
        </w:tc>
      </w:tr>
      <w:tr w:rsidR="00B53975" w:rsidRPr="002A2F73" w14:paraId="31EED4E5" w14:textId="77777777" w:rsidTr="00B53975">
        <w:trPr>
          <w:trHeight w:val="424"/>
        </w:trPr>
        <w:tc>
          <w:tcPr>
            <w:tcW w:w="1350" w:type="dxa"/>
            <w:vMerge w:val="restart"/>
            <w:shd w:val="clear" w:color="auto" w:fill="auto"/>
          </w:tcPr>
          <w:p w14:paraId="5FF81F7E" w14:textId="77777777" w:rsidR="00955F59" w:rsidRPr="002A2F73" w:rsidRDefault="00955F59" w:rsidP="00D61D67">
            <w:pPr>
              <w:spacing w:after="0"/>
              <w:jc w:val="left"/>
              <w:rPr>
                <w:rFonts w:cs="Calibri"/>
                <w:b/>
                <w:sz w:val="18"/>
                <w:szCs w:val="18"/>
              </w:rPr>
            </w:pPr>
            <w:r w:rsidRPr="002A2F73">
              <w:rPr>
                <w:rFonts w:cs="Calibri"/>
                <w:b/>
                <w:bCs/>
                <w:sz w:val="18"/>
                <w:szCs w:val="18"/>
              </w:rPr>
              <w:t>Outcome 1</w:t>
            </w:r>
            <w:r w:rsidRPr="002A2F73">
              <w:rPr>
                <w:rFonts w:cs="Calibri"/>
                <w:b/>
                <w:bCs/>
                <w:sz w:val="18"/>
                <w:szCs w:val="18"/>
                <w:cs/>
              </w:rPr>
              <w:t xml:space="preserve">: </w:t>
            </w:r>
            <w:r w:rsidRPr="002A2F73">
              <w:rPr>
                <w:rFonts w:cs="Calibri"/>
                <w:sz w:val="18"/>
                <w:szCs w:val="18"/>
              </w:rPr>
              <w:t>Enforcement of approved policies and rules and regulations on the widespread application of cost</w:t>
            </w:r>
            <w:r w:rsidRPr="002A2F73">
              <w:rPr>
                <w:rFonts w:cs="Calibri"/>
                <w:sz w:val="18"/>
                <w:szCs w:val="18"/>
                <w:cs/>
              </w:rPr>
              <w:t>-</w:t>
            </w:r>
            <w:r w:rsidRPr="002A2F73">
              <w:rPr>
                <w:rFonts w:cs="Calibri"/>
                <w:sz w:val="18"/>
                <w:szCs w:val="18"/>
              </w:rPr>
              <w:t>effective RE and EE technologies for energy production and use</w:t>
            </w:r>
          </w:p>
        </w:tc>
        <w:tc>
          <w:tcPr>
            <w:tcW w:w="1800" w:type="dxa"/>
            <w:shd w:val="clear" w:color="auto" w:fill="auto"/>
          </w:tcPr>
          <w:p w14:paraId="4CDD1923"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 </w:t>
            </w:r>
            <w:r w:rsidRPr="002A2F73">
              <w:rPr>
                <w:rFonts w:ascii="Calibri" w:hAnsi="Calibri" w:cs="Calibri"/>
                <w:color w:val="auto"/>
                <w:sz w:val="18"/>
                <w:szCs w:val="18"/>
              </w:rPr>
              <w:t>planned NERM 2018</w:t>
            </w:r>
            <w:r w:rsidRPr="002A2F73">
              <w:rPr>
                <w:rFonts w:ascii="Calibri" w:hAnsi="Calibri" w:cs="Calibri"/>
                <w:color w:val="auto"/>
                <w:sz w:val="18"/>
                <w:szCs w:val="18"/>
                <w:cs/>
              </w:rPr>
              <w:t>-</w:t>
            </w:r>
            <w:r w:rsidRPr="002A2F73">
              <w:rPr>
                <w:rFonts w:ascii="Calibri" w:hAnsi="Calibri" w:cs="Calibri"/>
                <w:color w:val="auto"/>
                <w:sz w:val="18"/>
                <w:szCs w:val="18"/>
              </w:rPr>
              <w:t>2020, and revisions, activities that are implemented</w:t>
            </w:r>
          </w:p>
        </w:tc>
        <w:tc>
          <w:tcPr>
            <w:tcW w:w="900" w:type="dxa"/>
          </w:tcPr>
          <w:p w14:paraId="591A30ED" w14:textId="77777777" w:rsidR="00955F59" w:rsidRPr="002A2F73" w:rsidRDefault="00955F59" w:rsidP="00D61D67">
            <w:pPr>
              <w:spacing w:after="0"/>
              <w:jc w:val="center"/>
              <w:rPr>
                <w:rFonts w:cs="Calibri"/>
                <w:sz w:val="18"/>
                <w:szCs w:val="18"/>
              </w:rPr>
            </w:pPr>
            <w:r w:rsidRPr="002A2F73">
              <w:rPr>
                <w:rFonts w:cs="Calibri"/>
                <w:sz w:val="18"/>
                <w:szCs w:val="18"/>
              </w:rPr>
              <w:t>95</w:t>
            </w:r>
            <w:r w:rsidRPr="002A2F73">
              <w:rPr>
                <w:rFonts w:cs="Calibri"/>
                <w:sz w:val="18"/>
                <w:szCs w:val="18"/>
                <w:cs/>
              </w:rPr>
              <w:t>%</w:t>
            </w:r>
          </w:p>
        </w:tc>
        <w:tc>
          <w:tcPr>
            <w:tcW w:w="2160" w:type="dxa"/>
          </w:tcPr>
          <w:p w14:paraId="5CD3CC70" w14:textId="77777777" w:rsidR="00955F59" w:rsidRPr="002A2F73" w:rsidRDefault="00955F59" w:rsidP="00D61D67">
            <w:pPr>
              <w:spacing w:after="0"/>
              <w:jc w:val="left"/>
              <w:rPr>
                <w:rFonts w:cs="Calibri"/>
                <w:sz w:val="18"/>
                <w:szCs w:val="18"/>
              </w:rPr>
            </w:pPr>
            <w:r w:rsidRPr="002A2F73">
              <w:rPr>
                <w:rFonts w:cs="Calibri"/>
                <w:sz w:val="18"/>
                <w:szCs w:val="18"/>
              </w:rPr>
              <w:t>Percentage of outstanding activities still to be implemented, as described in the updated NERM 2018</w:t>
            </w:r>
            <w:r w:rsidRPr="002A2F73">
              <w:rPr>
                <w:rFonts w:cs="Calibri"/>
                <w:sz w:val="18"/>
                <w:szCs w:val="18"/>
                <w:cs/>
              </w:rPr>
              <w:t>-</w:t>
            </w:r>
            <w:r w:rsidRPr="002A2F73">
              <w:rPr>
                <w:rFonts w:cs="Calibri"/>
                <w:sz w:val="18"/>
                <w:szCs w:val="18"/>
              </w:rPr>
              <w:t>2020, that will be completed under SMARTEN</w:t>
            </w:r>
          </w:p>
        </w:tc>
        <w:tc>
          <w:tcPr>
            <w:tcW w:w="1350" w:type="dxa"/>
            <w:shd w:val="clear" w:color="auto" w:fill="auto"/>
          </w:tcPr>
          <w:p w14:paraId="4456C472" w14:textId="77777777" w:rsidR="00955F59" w:rsidRPr="002A2F73" w:rsidRDefault="00955F59" w:rsidP="00D61D67">
            <w:pPr>
              <w:spacing w:after="0"/>
              <w:jc w:val="left"/>
              <w:rPr>
                <w:rFonts w:cs="Calibri"/>
                <w:sz w:val="18"/>
                <w:szCs w:val="18"/>
              </w:rPr>
            </w:pPr>
            <w:r w:rsidRPr="002A2F73">
              <w:rPr>
                <w:rFonts w:cs="Calibri"/>
                <w:sz w:val="18"/>
                <w:szCs w:val="18"/>
              </w:rPr>
              <w:t>DCIE; GoN</w:t>
            </w:r>
          </w:p>
        </w:tc>
        <w:tc>
          <w:tcPr>
            <w:tcW w:w="1170" w:type="dxa"/>
            <w:shd w:val="clear" w:color="auto" w:fill="auto"/>
          </w:tcPr>
          <w:p w14:paraId="4FBB287F" w14:textId="53688508"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5A0D7D3B"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val="restart"/>
            <w:shd w:val="clear" w:color="auto" w:fill="auto"/>
          </w:tcPr>
          <w:p w14:paraId="528A2C41"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Annual NERM Progress Reports from DCIE</w:t>
            </w:r>
          </w:p>
          <w:p w14:paraId="19D0A211" w14:textId="77777777" w:rsidR="00955F59" w:rsidRPr="002A2F73" w:rsidRDefault="00955F59" w:rsidP="00D61D67">
            <w:pPr>
              <w:pStyle w:val="Default"/>
              <w:rPr>
                <w:rFonts w:ascii="Calibri" w:hAnsi="Calibri" w:cs="Calibri"/>
                <w:color w:val="auto"/>
                <w:sz w:val="18"/>
                <w:szCs w:val="18"/>
              </w:rPr>
            </w:pPr>
          </w:p>
          <w:p w14:paraId="73E62197" w14:textId="77777777" w:rsidR="00955F59" w:rsidRPr="002A2F73" w:rsidRDefault="00955F59" w:rsidP="00D61D67">
            <w:pPr>
              <w:spacing w:after="0"/>
              <w:jc w:val="left"/>
              <w:rPr>
                <w:rFonts w:cs="Calibri"/>
                <w:sz w:val="18"/>
                <w:szCs w:val="18"/>
              </w:rPr>
            </w:pPr>
            <w:r w:rsidRPr="002A2F73">
              <w:rPr>
                <w:rFonts w:cs="Calibri"/>
                <w:sz w:val="18"/>
                <w:szCs w:val="18"/>
                <w:cs/>
              </w:rPr>
              <w:t xml:space="preserve">* </w:t>
            </w:r>
            <w:r w:rsidRPr="002A2F73">
              <w:rPr>
                <w:rFonts w:cs="Calibri"/>
                <w:sz w:val="18"/>
                <w:szCs w:val="18"/>
              </w:rPr>
              <w:t>Documents on RE and EC&amp;EE policies, regulations and energy standards for RE &amp; EE system equipment and appliances</w:t>
            </w:r>
          </w:p>
          <w:p w14:paraId="5EA39FA1" w14:textId="77777777" w:rsidR="00955F59" w:rsidRPr="002A2F73" w:rsidRDefault="00955F59" w:rsidP="00D61D67">
            <w:pPr>
              <w:spacing w:after="0"/>
              <w:jc w:val="left"/>
              <w:rPr>
                <w:rFonts w:cs="Calibri"/>
                <w:sz w:val="18"/>
                <w:szCs w:val="18"/>
              </w:rPr>
            </w:pPr>
          </w:p>
          <w:p w14:paraId="462FD468" w14:textId="77777777" w:rsidR="00955F59" w:rsidRPr="002A2F73" w:rsidRDefault="00955F59" w:rsidP="00D61D67">
            <w:pPr>
              <w:spacing w:after="0"/>
              <w:jc w:val="left"/>
              <w:rPr>
                <w:rFonts w:cs="Calibri"/>
                <w:sz w:val="18"/>
                <w:szCs w:val="18"/>
              </w:rPr>
            </w:pPr>
            <w:r w:rsidRPr="002A2F73">
              <w:rPr>
                <w:rFonts w:cs="Calibri"/>
                <w:sz w:val="18"/>
                <w:szCs w:val="18"/>
                <w:cs/>
              </w:rPr>
              <w:t xml:space="preserve">* </w:t>
            </w:r>
            <w:r w:rsidRPr="002A2F73">
              <w:rPr>
                <w:rFonts w:cs="Calibri"/>
                <w:sz w:val="18"/>
                <w:szCs w:val="18"/>
              </w:rPr>
              <w:t xml:space="preserve">SMARTEN Project M&amp;E and activity reports </w:t>
            </w:r>
          </w:p>
          <w:p w14:paraId="33F4695B" w14:textId="77777777" w:rsidR="00955F59" w:rsidRPr="002A2F73" w:rsidRDefault="00955F59" w:rsidP="00D61D67">
            <w:pPr>
              <w:spacing w:after="0"/>
              <w:jc w:val="left"/>
              <w:rPr>
                <w:rFonts w:cs="Calibri"/>
                <w:sz w:val="18"/>
                <w:szCs w:val="18"/>
              </w:rPr>
            </w:pPr>
          </w:p>
          <w:p w14:paraId="427A9E27" w14:textId="77777777" w:rsidR="00955F59" w:rsidRPr="002A2F73" w:rsidRDefault="00955F59" w:rsidP="00D61D67">
            <w:pPr>
              <w:spacing w:after="0"/>
              <w:jc w:val="left"/>
              <w:rPr>
                <w:rFonts w:cs="Calibri"/>
                <w:sz w:val="18"/>
                <w:szCs w:val="18"/>
              </w:rPr>
            </w:pPr>
            <w:r w:rsidRPr="002A2F73">
              <w:rPr>
                <w:rFonts w:cs="Calibri"/>
                <w:sz w:val="18"/>
                <w:szCs w:val="18"/>
                <w:cs/>
              </w:rPr>
              <w:t xml:space="preserve">* </w:t>
            </w:r>
            <w:r w:rsidRPr="002A2F73">
              <w:rPr>
                <w:rFonts w:cs="Calibri"/>
                <w:sz w:val="18"/>
                <w:szCs w:val="18"/>
              </w:rPr>
              <w:t>Policies and regulations approved by the GoN</w:t>
            </w:r>
          </w:p>
          <w:p w14:paraId="75120CB1" w14:textId="77777777" w:rsidR="00955F59" w:rsidRPr="002A2F73" w:rsidRDefault="00955F59" w:rsidP="00D61D67">
            <w:pPr>
              <w:spacing w:after="0"/>
              <w:jc w:val="left"/>
              <w:rPr>
                <w:rFonts w:cs="Calibri"/>
                <w:sz w:val="18"/>
                <w:szCs w:val="18"/>
              </w:rPr>
            </w:pPr>
          </w:p>
          <w:p w14:paraId="507DC9ED" w14:textId="77777777" w:rsidR="00955F59" w:rsidRPr="002A2F73" w:rsidRDefault="00955F59" w:rsidP="00D61D67">
            <w:pPr>
              <w:spacing w:after="0"/>
              <w:rPr>
                <w:rFonts w:cs="Calibri"/>
                <w:sz w:val="18"/>
                <w:szCs w:val="18"/>
              </w:rPr>
            </w:pPr>
            <w:r w:rsidRPr="002A2F73">
              <w:rPr>
                <w:rFonts w:cs="Calibri"/>
                <w:sz w:val="18"/>
                <w:szCs w:val="18"/>
                <w:cs/>
              </w:rPr>
              <w:t xml:space="preserve">* </w:t>
            </w:r>
            <w:r w:rsidRPr="002A2F73">
              <w:rPr>
                <w:rFonts w:cs="Calibri"/>
                <w:sz w:val="18"/>
                <w:szCs w:val="18"/>
              </w:rPr>
              <w:t>Surveys to track No</w:t>
            </w:r>
            <w:r w:rsidRPr="002A2F73">
              <w:rPr>
                <w:rFonts w:cs="Calibri"/>
                <w:sz w:val="18"/>
                <w:szCs w:val="18"/>
                <w:cs/>
              </w:rPr>
              <w:t xml:space="preserve">. </w:t>
            </w:r>
            <w:r w:rsidRPr="002A2F73">
              <w:rPr>
                <w:rFonts w:cs="Calibri"/>
                <w:sz w:val="18"/>
                <w:szCs w:val="18"/>
              </w:rPr>
              <w:t>of suppliers, users and service providers</w:t>
            </w:r>
          </w:p>
        </w:tc>
        <w:tc>
          <w:tcPr>
            <w:tcW w:w="1890" w:type="dxa"/>
            <w:vMerge w:val="restart"/>
            <w:shd w:val="clear" w:color="auto" w:fill="auto"/>
            <w:vAlign w:val="center"/>
          </w:tcPr>
          <w:p w14:paraId="04B86B08" w14:textId="77777777" w:rsidR="00955F59" w:rsidRPr="002A2F73" w:rsidRDefault="00955F59" w:rsidP="005F7335">
            <w:pPr>
              <w:spacing w:after="0"/>
              <w:jc w:val="left"/>
              <w:rPr>
                <w:rFonts w:cs="Calibri"/>
                <w:sz w:val="18"/>
                <w:szCs w:val="18"/>
              </w:rPr>
            </w:pPr>
            <w:r w:rsidRPr="002A2F73">
              <w:rPr>
                <w:rFonts w:cs="Calibri"/>
                <w:sz w:val="18"/>
                <w:szCs w:val="18"/>
              </w:rPr>
              <w:t>Full and continuous commitment and support of the national government in the implementation of energy policies and regulations in the energy and end</w:t>
            </w:r>
            <w:r w:rsidRPr="002A2F73">
              <w:rPr>
                <w:rFonts w:cs="Calibri"/>
                <w:sz w:val="18"/>
                <w:szCs w:val="18"/>
                <w:cs/>
              </w:rPr>
              <w:t>-</w:t>
            </w:r>
            <w:r w:rsidRPr="002A2F73">
              <w:rPr>
                <w:rFonts w:cs="Calibri"/>
                <w:sz w:val="18"/>
                <w:szCs w:val="18"/>
              </w:rPr>
              <w:t>use sectors</w:t>
            </w:r>
            <w:r w:rsidRPr="002A2F73">
              <w:rPr>
                <w:rFonts w:cs="Calibri"/>
                <w:sz w:val="18"/>
                <w:szCs w:val="18"/>
                <w:cs/>
              </w:rPr>
              <w:t>.</w:t>
            </w:r>
          </w:p>
        </w:tc>
      </w:tr>
      <w:tr w:rsidR="00B53975" w:rsidRPr="002A2F73" w14:paraId="6FA33E60" w14:textId="77777777" w:rsidTr="00B53975">
        <w:trPr>
          <w:trHeight w:val="424"/>
        </w:trPr>
        <w:tc>
          <w:tcPr>
            <w:tcW w:w="1350" w:type="dxa"/>
            <w:vMerge/>
            <w:shd w:val="clear" w:color="auto" w:fill="auto"/>
          </w:tcPr>
          <w:p w14:paraId="326A1781" w14:textId="77777777" w:rsidR="00955F59" w:rsidRPr="002A2F73" w:rsidRDefault="00955F59" w:rsidP="00D61D67">
            <w:pPr>
              <w:spacing w:after="0"/>
              <w:jc w:val="left"/>
              <w:rPr>
                <w:rFonts w:cs="Calibri"/>
                <w:b/>
                <w:bCs/>
                <w:sz w:val="18"/>
                <w:szCs w:val="18"/>
              </w:rPr>
            </w:pPr>
          </w:p>
        </w:tc>
        <w:tc>
          <w:tcPr>
            <w:tcW w:w="1800" w:type="dxa"/>
            <w:shd w:val="clear" w:color="auto" w:fill="auto"/>
          </w:tcPr>
          <w:p w14:paraId="2B148030" w14:textId="77777777" w:rsidR="00955F59" w:rsidRPr="002A2F73" w:rsidRDefault="00955F59"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planned energy</w:t>
            </w:r>
            <w:r w:rsidRPr="002A2F73">
              <w:rPr>
                <w:rFonts w:cs="Calibri"/>
                <w:sz w:val="18"/>
                <w:szCs w:val="18"/>
                <w:cs/>
              </w:rPr>
              <w:t>-</w:t>
            </w:r>
            <w:r w:rsidRPr="002A2F73">
              <w:rPr>
                <w:rFonts w:cs="Calibri"/>
                <w:sz w:val="18"/>
                <w:szCs w:val="18"/>
              </w:rPr>
              <w:t>integrated socio</w:t>
            </w:r>
            <w:r w:rsidRPr="002A2F73">
              <w:rPr>
                <w:rFonts w:cs="Calibri"/>
                <w:sz w:val="18"/>
                <w:szCs w:val="18"/>
                <w:cs/>
              </w:rPr>
              <w:t>-</w:t>
            </w:r>
            <w:r w:rsidRPr="002A2F73">
              <w:rPr>
                <w:rFonts w:cs="Calibri"/>
                <w:sz w:val="18"/>
                <w:szCs w:val="18"/>
              </w:rPr>
              <w:t xml:space="preserve">economic development activities </w:t>
            </w:r>
            <w:r w:rsidRPr="002A2F73">
              <w:rPr>
                <w:rFonts w:cs="Calibri"/>
                <w:sz w:val="18"/>
                <w:szCs w:val="18"/>
                <w:cs/>
              </w:rPr>
              <w:t>(</w:t>
            </w:r>
            <w:r w:rsidRPr="002A2F73">
              <w:rPr>
                <w:rFonts w:cs="Calibri"/>
                <w:sz w:val="18"/>
                <w:szCs w:val="18"/>
              </w:rPr>
              <w:t>e</w:t>
            </w:r>
            <w:r w:rsidRPr="002A2F73">
              <w:rPr>
                <w:rFonts w:cs="Calibri"/>
                <w:sz w:val="18"/>
                <w:szCs w:val="18"/>
                <w:cs/>
              </w:rPr>
              <w:t>.</w:t>
            </w:r>
            <w:r w:rsidRPr="002A2F73">
              <w:rPr>
                <w:rFonts w:cs="Calibri"/>
                <w:sz w:val="18"/>
                <w:szCs w:val="18"/>
              </w:rPr>
              <w:t>g</w:t>
            </w:r>
            <w:r w:rsidRPr="002A2F73">
              <w:rPr>
                <w:rFonts w:cs="Calibri"/>
                <w:sz w:val="18"/>
                <w:szCs w:val="18"/>
                <w:cs/>
              </w:rPr>
              <w:t>.</w:t>
            </w:r>
            <w:r w:rsidRPr="002A2F73">
              <w:rPr>
                <w:rFonts w:cs="Calibri"/>
                <w:sz w:val="18"/>
                <w:szCs w:val="18"/>
              </w:rPr>
              <w:t>, in the districts</w:t>
            </w:r>
            <w:r w:rsidRPr="002A2F73">
              <w:rPr>
                <w:rFonts w:cs="Calibri"/>
                <w:sz w:val="18"/>
                <w:szCs w:val="18"/>
                <w:cs/>
              </w:rPr>
              <w:t xml:space="preserve">) </w:t>
            </w:r>
            <w:r w:rsidRPr="002A2F73">
              <w:rPr>
                <w:rFonts w:cs="Calibri"/>
                <w:sz w:val="18"/>
                <w:szCs w:val="18"/>
              </w:rPr>
              <w:t>that feature RE and EE technology applications</w:t>
            </w:r>
          </w:p>
        </w:tc>
        <w:tc>
          <w:tcPr>
            <w:tcW w:w="900" w:type="dxa"/>
          </w:tcPr>
          <w:p w14:paraId="4C86807D" w14:textId="77777777" w:rsidR="00955F59" w:rsidRPr="002A2F73" w:rsidRDefault="00955F59" w:rsidP="00D61D67">
            <w:pPr>
              <w:spacing w:after="0"/>
              <w:jc w:val="center"/>
              <w:rPr>
                <w:rFonts w:cs="Calibri"/>
                <w:sz w:val="18"/>
                <w:szCs w:val="18"/>
              </w:rPr>
            </w:pPr>
            <w:r w:rsidRPr="002A2F73">
              <w:rPr>
                <w:rFonts w:cs="Calibri"/>
                <w:sz w:val="18"/>
                <w:szCs w:val="18"/>
              </w:rPr>
              <w:t>3</w:t>
            </w:r>
          </w:p>
        </w:tc>
        <w:tc>
          <w:tcPr>
            <w:tcW w:w="2160" w:type="dxa"/>
          </w:tcPr>
          <w:p w14:paraId="5EFC0716" w14:textId="77777777" w:rsidR="00955F59" w:rsidRPr="002A2F73" w:rsidRDefault="00955F59" w:rsidP="00D61D67">
            <w:pPr>
              <w:spacing w:after="0"/>
              <w:rPr>
                <w:rFonts w:cs="Calibri"/>
                <w:sz w:val="18"/>
                <w:szCs w:val="18"/>
              </w:rPr>
            </w:pPr>
            <w:r w:rsidRPr="002A2F73">
              <w:rPr>
                <w:rFonts w:cs="Calibri"/>
                <w:sz w:val="18"/>
                <w:szCs w:val="18"/>
              </w:rPr>
              <w:t>Planned RE and EE applications at the district or village level as spurred by SMARTEN to enhance socio</w:t>
            </w:r>
            <w:r w:rsidRPr="002A2F73">
              <w:rPr>
                <w:rFonts w:cs="Calibri"/>
                <w:sz w:val="18"/>
                <w:szCs w:val="18"/>
                <w:cs/>
              </w:rPr>
              <w:t>-</w:t>
            </w:r>
            <w:r w:rsidRPr="002A2F73">
              <w:rPr>
                <w:rFonts w:cs="Calibri"/>
                <w:sz w:val="18"/>
                <w:szCs w:val="18"/>
              </w:rPr>
              <w:t>economic development</w:t>
            </w:r>
          </w:p>
        </w:tc>
        <w:tc>
          <w:tcPr>
            <w:tcW w:w="1350" w:type="dxa"/>
            <w:shd w:val="clear" w:color="auto" w:fill="auto"/>
          </w:tcPr>
          <w:p w14:paraId="05A8C25E" w14:textId="77777777" w:rsidR="00955F59" w:rsidRPr="002A2F73" w:rsidRDefault="00955F59" w:rsidP="00D61D67">
            <w:pPr>
              <w:spacing w:after="0"/>
              <w:jc w:val="left"/>
              <w:rPr>
                <w:rFonts w:cs="Calibri"/>
                <w:sz w:val="18"/>
                <w:szCs w:val="18"/>
              </w:rPr>
            </w:pPr>
            <w:r w:rsidRPr="002A2F73">
              <w:rPr>
                <w:rFonts w:cs="Calibri"/>
                <w:sz w:val="18"/>
                <w:szCs w:val="18"/>
              </w:rPr>
              <w:t>DCIE; GoN</w:t>
            </w:r>
          </w:p>
        </w:tc>
        <w:tc>
          <w:tcPr>
            <w:tcW w:w="1170" w:type="dxa"/>
            <w:shd w:val="clear" w:color="auto" w:fill="auto"/>
          </w:tcPr>
          <w:p w14:paraId="36354ECA" w14:textId="6BC4726C"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361C6F87"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7BEF6734" w14:textId="77777777" w:rsidR="00955F59" w:rsidRPr="002A2F73" w:rsidRDefault="00955F59" w:rsidP="00D61D67">
            <w:pPr>
              <w:spacing w:after="0"/>
              <w:rPr>
                <w:rFonts w:cs="Calibri"/>
                <w:sz w:val="18"/>
                <w:szCs w:val="18"/>
              </w:rPr>
            </w:pPr>
          </w:p>
        </w:tc>
        <w:tc>
          <w:tcPr>
            <w:tcW w:w="1890" w:type="dxa"/>
            <w:vMerge/>
            <w:shd w:val="clear" w:color="auto" w:fill="auto"/>
            <w:vAlign w:val="center"/>
          </w:tcPr>
          <w:p w14:paraId="2A573BF0" w14:textId="77777777" w:rsidR="00955F59" w:rsidRPr="002A2F73" w:rsidRDefault="00955F59" w:rsidP="005F7335">
            <w:pPr>
              <w:spacing w:after="0"/>
              <w:jc w:val="left"/>
              <w:rPr>
                <w:rFonts w:cs="Calibri"/>
                <w:sz w:val="18"/>
                <w:szCs w:val="18"/>
              </w:rPr>
            </w:pPr>
          </w:p>
        </w:tc>
      </w:tr>
      <w:tr w:rsidR="00B53975" w:rsidRPr="002A2F73" w14:paraId="39470D08" w14:textId="77777777" w:rsidTr="00B53975">
        <w:trPr>
          <w:trHeight w:val="424"/>
        </w:trPr>
        <w:tc>
          <w:tcPr>
            <w:tcW w:w="1350" w:type="dxa"/>
            <w:vMerge/>
            <w:shd w:val="clear" w:color="auto" w:fill="auto"/>
          </w:tcPr>
          <w:p w14:paraId="649CE10F" w14:textId="77777777" w:rsidR="00955F59" w:rsidRPr="002A2F73" w:rsidRDefault="00955F59" w:rsidP="00D61D67">
            <w:pPr>
              <w:spacing w:after="0"/>
              <w:jc w:val="left"/>
              <w:rPr>
                <w:rFonts w:cs="Calibri"/>
                <w:b/>
                <w:sz w:val="18"/>
                <w:szCs w:val="18"/>
              </w:rPr>
            </w:pPr>
          </w:p>
        </w:tc>
        <w:tc>
          <w:tcPr>
            <w:tcW w:w="1800" w:type="dxa"/>
            <w:shd w:val="clear" w:color="auto" w:fill="auto"/>
          </w:tcPr>
          <w:p w14:paraId="7172E3C6" w14:textId="77777777" w:rsidR="00955F59" w:rsidRPr="002A2F73" w:rsidRDefault="00955F59" w:rsidP="00D61D67">
            <w:pPr>
              <w:spacing w:after="0"/>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new policies and regulations drafted, approved and implemented to cover the changing RE</w:t>
            </w:r>
            <w:r w:rsidRPr="002A2F73">
              <w:rPr>
                <w:rFonts w:cs="Calibri"/>
                <w:sz w:val="18"/>
                <w:szCs w:val="18"/>
                <w:cs/>
              </w:rPr>
              <w:t>/</w:t>
            </w:r>
            <w:r w:rsidRPr="002A2F73">
              <w:rPr>
                <w:rFonts w:cs="Calibri"/>
                <w:sz w:val="18"/>
                <w:szCs w:val="18"/>
              </w:rPr>
              <w:t>EE sector</w:t>
            </w:r>
          </w:p>
        </w:tc>
        <w:tc>
          <w:tcPr>
            <w:tcW w:w="900" w:type="dxa"/>
          </w:tcPr>
          <w:p w14:paraId="5F990F46" w14:textId="77777777" w:rsidR="00955F59" w:rsidRPr="002A2F73" w:rsidRDefault="00955F59" w:rsidP="00D61D67">
            <w:pPr>
              <w:spacing w:after="0"/>
              <w:jc w:val="center"/>
              <w:rPr>
                <w:rFonts w:cs="Calibri"/>
                <w:sz w:val="18"/>
                <w:szCs w:val="18"/>
              </w:rPr>
            </w:pPr>
            <w:r w:rsidRPr="002A2F73">
              <w:rPr>
                <w:rFonts w:cs="Calibri"/>
                <w:sz w:val="18"/>
                <w:szCs w:val="18"/>
              </w:rPr>
              <w:t>3</w:t>
            </w:r>
          </w:p>
        </w:tc>
        <w:tc>
          <w:tcPr>
            <w:tcW w:w="2160" w:type="dxa"/>
          </w:tcPr>
          <w:p w14:paraId="0DEBE373" w14:textId="77777777" w:rsidR="00955F59" w:rsidRPr="002A2F73" w:rsidRDefault="00955F59" w:rsidP="00D61D67">
            <w:pPr>
              <w:spacing w:after="0"/>
              <w:jc w:val="left"/>
              <w:rPr>
                <w:rFonts w:cs="Calibri"/>
                <w:i/>
                <w:sz w:val="18"/>
                <w:szCs w:val="18"/>
              </w:rPr>
            </w:pPr>
            <w:r w:rsidRPr="002A2F73">
              <w:rPr>
                <w:rFonts w:cs="Calibri"/>
                <w:bCs/>
                <w:sz w:val="18"/>
                <w:szCs w:val="18"/>
              </w:rPr>
              <w:t>Policy documents drafted and approved in Nauru concerning the application of RE</w:t>
            </w:r>
            <w:r w:rsidRPr="002A2F73">
              <w:rPr>
                <w:rFonts w:cs="Calibri"/>
                <w:bCs/>
                <w:sz w:val="18"/>
                <w:szCs w:val="18"/>
                <w:cs/>
              </w:rPr>
              <w:t>/</w:t>
            </w:r>
            <w:r w:rsidRPr="002A2F73">
              <w:rPr>
                <w:rFonts w:cs="Calibri"/>
                <w:bCs/>
                <w:sz w:val="18"/>
                <w:szCs w:val="18"/>
              </w:rPr>
              <w:t>EE technologies in the energy end</w:t>
            </w:r>
            <w:r w:rsidRPr="002A2F73">
              <w:rPr>
                <w:rFonts w:cs="Calibri"/>
                <w:bCs/>
                <w:sz w:val="18"/>
                <w:szCs w:val="18"/>
                <w:cs/>
              </w:rPr>
              <w:t>-</w:t>
            </w:r>
            <w:r w:rsidRPr="002A2F73">
              <w:rPr>
                <w:rFonts w:cs="Calibri"/>
                <w:bCs/>
                <w:sz w:val="18"/>
                <w:szCs w:val="18"/>
              </w:rPr>
              <w:t>use sectors</w:t>
            </w:r>
          </w:p>
        </w:tc>
        <w:tc>
          <w:tcPr>
            <w:tcW w:w="1350" w:type="dxa"/>
            <w:shd w:val="clear" w:color="auto" w:fill="auto"/>
          </w:tcPr>
          <w:p w14:paraId="2D815F49" w14:textId="77777777" w:rsidR="00955F59" w:rsidRPr="002A2F73" w:rsidRDefault="00955F59" w:rsidP="00D61D67">
            <w:pPr>
              <w:spacing w:after="0"/>
              <w:jc w:val="left"/>
              <w:rPr>
                <w:rFonts w:cs="Calibri"/>
                <w:sz w:val="18"/>
                <w:szCs w:val="18"/>
              </w:rPr>
            </w:pPr>
            <w:r w:rsidRPr="002A2F73">
              <w:rPr>
                <w:rFonts w:cs="Calibri"/>
                <w:sz w:val="18"/>
                <w:szCs w:val="18"/>
              </w:rPr>
              <w:t>DCIE; GoN</w:t>
            </w:r>
          </w:p>
        </w:tc>
        <w:tc>
          <w:tcPr>
            <w:tcW w:w="1170" w:type="dxa"/>
            <w:shd w:val="clear" w:color="auto" w:fill="auto"/>
          </w:tcPr>
          <w:p w14:paraId="57314950" w14:textId="6A66965D"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18D65B14"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7270E002" w14:textId="77777777" w:rsidR="00955F59" w:rsidRPr="002A2F73" w:rsidRDefault="00955F59" w:rsidP="00D61D67">
            <w:pPr>
              <w:spacing w:after="0"/>
              <w:rPr>
                <w:rFonts w:cs="Calibri"/>
                <w:sz w:val="18"/>
                <w:szCs w:val="18"/>
              </w:rPr>
            </w:pPr>
          </w:p>
        </w:tc>
        <w:tc>
          <w:tcPr>
            <w:tcW w:w="1890" w:type="dxa"/>
            <w:vMerge/>
            <w:shd w:val="clear" w:color="auto" w:fill="auto"/>
            <w:vAlign w:val="center"/>
          </w:tcPr>
          <w:p w14:paraId="6F4EB372" w14:textId="77777777" w:rsidR="00955F59" w:rsidRPr="002A2F73" w:rsidRDefault="00955F59" w:rsidP="005F7335">
            <w:pPr>
              <w:spacing w:after="0"/>
              <w:jc w:val="left"/>
              <w:rPr>
                <w:rFonts w:cs="Calibri"/>
                <w:i/>
                <w:sz w:val="18"/>
                <w:szCs w:val="18"/>
              </w:rPr>
            </w:pPr>
          </w:p>
        </w:tc>
      </w:tr>
      <w:tr w:rsidR="00955F59" w:rsidRPr="002A2F73" w14:paraId="416B7A8D" w14:textId="77777777" w:rsidTr="00B53975">
        <w:trPr>
          <w:trHeight w:val="314"/>
        </w:trPr>
        <w:tc>
          <w:tcPr>
            <w:tcW w:w="1350" w:type="dxa"/>
            <w:shd w:val="clear" w:color="auto" w:fill="DDDDDD"/>
          </w:tcPr>
          <w:p w14:paraId="75CBC60B" w14:textId="77777777" w:rsidR="00955F59" w:rsidRPr="002A2F73" w:rsidRDefault="00955F59" w:rsidP="00D61D67">
            <w:pPr>
              <w:spacing w:after="0"/>
              <w:jc w:val="left"/>
              <w:rPr>
                <w:rFonts w:cs="Calibri"/>
                <w:b/>
                <w:bCs/>
                <w:sz w:val="18"/>
                <w:szCs w:val="18"/>
              </w:rPr>
            </w:pPr>
            <w:r w:rsidRPr="002A2F73">
              <w:rPr>
                <w:rFonts w:cs="Calibri"/>
                <w:b/>
                <w:bCs/>
                <w:sz w:val="18"/>
                <w:szCs w:val="18"/>
              </w:rPr>
              <w:t>Component 2</w:t>
            </w:r>
            <w:r w:rsidRPr="002A2F73">
              <w:rPr>
                <w:rFonts w:cs="Calibri"/>
                <w:b/>
                <w:bCs/>
                <w:sz w:val="18"/>
                <w:szCs w:val="18"/>
                <w:cs/>
              </w:rPr>
              <w:t xml:space="preserve">: </w:t>
            </w:r>
          </w:p>
        </w:tc>
        <w:tc>
          <w:tcPr>
            <w:tcW w:w="12240" w:type="dxa"/>
            <w:gridSpan w:val="8"/>
            <w:shd w:val="clear" w:color="auto" w:fill="DDDDDD"/>
            <w:vAlign w:val="center"/>
          </w:tcPr>
          <w:p w14:paraId="2579818B" w14:textId="77777777" w:rsidR="00955F59" w:rsidRPr="002A2F73" w:rsidRDefault="00955F59" w:rsidP="005F7335">
            <w:pPr>
              <w:spacing w:after="0"/>
              <w:jc w:val="left"/>
              <w:rPr>
                <w:rFonts w:cs="Calibri"/>
                <w:bCs/>
                <w:sz w:val="18"/>
                <w:szCs w:val="18"/>
              </w:rPr>
            </w:pPr>
            <w:r w:rsidRPr="002A2F73">
              <w:rPr>
                <w:rFonts w:cs="Calibri"/>
                <w:b/>
                <w:bCs/>
                <w:sz w:val="18"/>
                <w:szCs w:val="18"/>
              </w:rPr>
              <w:t>Supporting RE &amp; EE Initiatives</w:t>
            </w:r>
          </w:p>
        </w:tc>
      </w:tr>
      <w:tr w:rsidR="00B53975" w:rsidRPr="002A2F73" w14:paraId="0FA6569D" w14:textId="77777777" w:rsidTr="00B53975">
        <w:trPr>
          <w:trHeight w:val="424"/>
        </w:trPr>
        <w:tc>
          <w:tcPr>
            <w:tcW w:w="1350" w:type="dxa"/>
            <w:vMerge w:val="restart"/>
            <w:shd w:val="clear" w:color="auto" w:fill="auto"/>
          </w:tcPr>
          <w:p w14:paraId="534950E2" w14:textId="77777777" w:rsidR="00955F59" w:rsidRPr="002A2F73" w:rsidRDefault="00955F59" w:rsidP="00D61D67">
            <w:pPr>
              <w:spacing w:after="0"/>
              <w:jc w:val="left"/>
              <w:rPr>
                <w:rFonts w:cs="Calibri"/>
                <w:b/>
                <w:sz w:val="18"/>
                <w:szCs w:val="18"/>
              </w:rPr>
            </w:pPr>
            <w:r w:rsidRPr="002A2F73">
              <w:rPr>
                <w:rFonts w:cs="Calibri"/>
                <w:b/>
                <w:bCs/>
                <w:sz w:val="18"/>
                <w:szCs w:val="18"/>
              </w:rPr>
              <w:t>Outcome 2</w:t>
            </w:r>
            <w:r w:rsidRPr="002A2F73">
              <w:rPr>
                <w:rFonts w:cs="Calibri"/>
                <w:b/>
                <w:bCs/>
                <w:sz w:val="18"/>
                <w:szCs w:val="18"/>
                <w:cs/>
              </w:rPr>
              <w:t>.</w:t>
            </w:r>
            <w:r w:rsidRPr="002A2F73">
              <w:rPr>
                <w:rFonts w:cs="Calibri"/>
                <w:b/>
                <w:bCs/>
                <w:sz w:val="18"/>
                <w:szCs w:val="18"/>
              </w:rPr>
              <w:t>1</w:t>
            </w:r>
            <w:r w:rsidRPr="002A2F73">
              <w:rPr>
                <w:rFonts w:cs="Calibri"/>
                <w:b/>
                <w:bCs/>
                <w:sz w:val="18"/>
                <w:szCs w:val="18"/>
                <w:cs/>
              </w:rPr>
              <w:t xml:space="preserve">: </w:t>
            </w:r>
            <w:r w:rsidRPr="002A2F73">
              <w:rPr>
                <w:rFonts w:cs="Calibri"/>
                <w:sz w:val="18"/>
                <w:szCs w:val="18"/>
              </w:rPr>
              <w:t xml:space="preserve">Cohesive institutional mechanisms </w:t>
            </w:r>
            <w:r w:rsidRPr="002A2F73">
              <w:rPr>
                <w:rFonts w:cs="Calibri"/>
                <w:sz w:val="18"/>
                <w:szCs w:val="18"/>
              </w:rPr>
              <w:lastRenderedPageBreak/>
              <w:t>for facilitating widespread application of RE &amp; EE technologies in the country</w:t>
            </w:r>
          </w:p>
        </w:tc>
        <w:tc>
          <w:tcPr>
            <w:tcW w:w="1800" w:type="dxa"/>
            <w:shd w:val="clear" w:color="auto" w:fill="auto"/>
          </w:tcPr>
          <w:p w14:paraId="3EB0C9E4"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rPr>
              <w:lastRenderedPageBreak/>
              <w:t>No</w:t>
            </w:r>
            <w:r w:rsidRPr="002A2F73">
              <w:rPr>
                <w:rFonts w:ascii="Calibri" w:hAnsi="Calibri" w:cs="Calibri"/>
                <w:color w:val="auto"/>
                <w:sz w:val="18"/>
                <w:szCs w:val="18"/>
                <w:cs/>
              </w:rPr>
              <w:t xml:space="preserve">. </w:t>
            </w:r>
            <w:r w:rsidRPr="002A2F73">
              <w:rPr>
                <w:rFonts w:ascii="Calibri" w:hAnsi="Calibri" w:cs="Calibri"/>
                <w:color w:val="auto"/>
                <w:sz w:val="18"/>
                <w:szCs w:val="18"/>
              </w:rPr>
              <w:t>of GoN agencies</w:t>
            </w:r>
            <w:r w:rsidRPr="002A2F73">
              <w:rPr>
                <w:rFonts w:ascii="Calibri" w:hAnsi="Calibri" w:cs="Calibri"/>
                <w:color w:val="auto"/>
                <w:sz w:val="18"/>
                <w:szCs w:val="18"/>
                <w:cs/>
              </w:rPr>
              <w:t>/</w:t>
            </w:r>
            <w:r w:rsidRPr="002A2F73">
              <w:rPr>
                <w:rFonts w:ascii="Calibri" w:hAnsi="Calibri" w:cs="Calibri"/>
                <w:color w:val="auto"/>
                <w:sz w:val="18"/>
                <w:szCs w:val="18"/>
              </w:rPr>
              <w:t xml:space="preserve">entities that coordinate with the DCIE their </w:t>
            </w:r>
            <w:r w:rsidRPr="002A2F73">
              <w:rPr>
                <w:rFonts w:ascii="Calibri" w:hAnsi="Calibri" w:cs="Calibri"/>
                <w:color w:val="auto"/>
                <w:sz w:val="18"/>
                <w:szCs w:val="18"/>
              </w:rPr>
              <w:lastRenderedPageBreak/>
              <w:t>energy</w:t>
            </w:r>
            <w:r w:rsidRPr="002A2F73">
              <w:rPr>
                <w:rFonts w:ascii="Calibri" w:hAnsi="Calibri" w:cs="Calibri"/>
                <w:color w:val="auto"/>
                <w:sz w:val="18"/>
                <w:szCs w:val="18"/>
                <w:cs/>
              </w:rPr>
              <w:t>-</w:t>
            </w:r>
            <w:r w:rsidRPr="002A2F73">
              <w:rPr>
                <w:rFonts w:ascii="Calibri" w:hAnsi="Calibri" w:cs="Calibri"/>
                <w:color w:val="auto"/>
                <w:sz w:val="18"/>
                <w:szCs w:val="18"/>
              </w:rPr>
              <w:t xml:space="preserve">related plans and activities </w:t>
            </w:r>
            <w:r w:rsidRPr="002A2F73">
              <w:rPr>
                <w:rFonts w:ascii="Calibri" w:hAnsi="Calibri" w:cs="Calibri"/>
                <w:sz w:val="18"/>
                <w:szCs w:val="18"/>
                <w:cs/>
              </w:rPr>
              <w:t xml:space="preserve"> </w:t>
            </w:r>
          </w:p>
        </w:tc>
        <w:tc>
          <w:tcPr>
            <w:tcW w:w="900" w:type="dxa"/>
          </w:tcPr>
          <w:p w14:paraId="1F3DF6DD" w14:textId="77777777" w:rsidR="00955F59" w:rsidRPr="002A2F73" w:rsidRDefault="00955F59" w:rsidP="00D61D67">
            <w:pPr>
              <w:spacing w:after="0"/>
              <w:jc w:val="center"/>
              <w:rPr>
                <w:rFonts w:cs="Calibri"/>
                <w:sz w:val="18"/>
                <w:szCs w:val="18"/>
              </w:rPr>
            </w:pPr>
            <w:r w:rsidRPr="002A2F73">
              <w:rPr>
                <w:rFonts w:cs="Calibri"/>
                <w:sz w:val="18"/>
                <w:szCs w:val="18"/>
              </w:rPr>
              <w:lastRenderedPageBreak/>
              <w:t>3</w:t>
            </w:r>
          </w:p>
        </w:tc>
        <w:tc>
          <w:tcPr>
            <w:tcW w:w="2160" w:type="dxa"/>
          </w:tcPr>
          <w:p w14:paraId="27343741" w14:textId="77777777" w:rsidR="00955F59" w:rsidRPr="002A2F73" w:rsidRDefault="00955F59" w:rsidP="00D61D67">
            <w:pPr>
              <w:spacing w:after="0"/>
              <w:jc w:val="left"/>
              <w:rPr>
                <w:rFonts w:cs="Calibri"/>
                <w:sz w:val="18"/>
                <w:szCs w:val="18"/>
              </w:rPr>
            </w:pPr>
            <w:r w:rsidRPr="002A2F73">
              <w:rPr>
                <w:rFonts w:cs="Calibri"/>
                <w:sz w:val="18"/>
                <w:szCs w:val="18"/>
              </w:rPr>
              <w:t xml:space="preserve">SOEs and government agencies participating in the development and establishment of a </w:t>
            </w:r>
            <w:r w:rsidRPr="002A2F73">
              <w:rPr>
                <w:rFonts w:cs="Calibri"/>
                <w:sz w:val="18"/>
                <w:szCs w:val="18"/>
              </w:rPr>
              <w:lastRenderedPageBreak/>
              <w:t>coordination mechanism in the energy sector</w:t>
            </w:r>
          </w:p>
        </w:tc>
        <w:tc>
          <w:tcPr>
            <w:tcW w:w="1350" w:type="dxa"/>
            <w:shd w:val="clear" w:color="auto" w:fill="auto"/>
          </w:tcPr>
          <w:p w14:paraId="19389095" w14:textId="77777777" w:rsidR="00955F59" w:rsidRPr="002A2F73" w:rsidRDefault="00955F59" w:rsidP="00D61D67">
            <w:pPr>
              <w:spacing w:after="0"/>
              <w:jc w:val="left"/>
              <w:rPr>
                <w:rFonts w:cs="Calibri"/>
                <w:sz w:val="18"/>
                <w:szCs w:val="18"/>
              </w:rPr>
            </w:pPr>
            <w:r w:rsidRPr="002A2F73">
              <w:rPr>
                <w:rFonts w:cs="Calibri"/>
                <w:sz w:val="18"/>
                <w:szCs w:val="18"/>
              </w:rPr>
              <w:lastRenderedPageBreak/>
              <w:t>DCIE; GoN</w:t>
            </w:r>
          </w:p>
        </w:tc>
        <w:tc>
          <w:tcPr>
            <w:tcW w:w="1170" w:type="dxa"/>
            <w:shd w:val="clear" w:color="auto" w:fill="auto"/>
          </w:tcPr>
          <w:p w14:paraId="2A0F610C" w14:textId="7CA354CF"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2B0AD6B0"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val="restart"/>
            <w:shd w:val="clear" w:color="auto" w:fill="auto"/>
          </w:tcPr>
          <w:p w14:paraId="59DAE2CC"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 xml:space="preserve">Documents on the institutional mechanisms </w:t>
            </w:r>
          </w:p>
          <w:p w14:paraId="3D3B832D" w14:textId="77777777" w:rsidR="00955F59" w:rsidRPr="002A2F73" w:rsidRDefault="00955F59" w:rsidP="00D61D67">
            <w:pPr>
              <w:pStyle w:val="Default"/>
              <w:rPr>
                <w:rFonts w:ascii="Calibri" w:hAnsi="Calibri" w:cs="Calibri"/>
                <w:color w:val="auto"/>
                <w:sz w:val="18"/>
                <w:szCs w:val="18"/>
              </w:rPr>
            </w:pPr>
          </w:p>
          <w:p w14:paraId="2F2431BC"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lastRenderedPageBreak/>
              <w:t xml:space="preserve">* </w:t>
            </w:r>
            <w:r w:rsidRPr="002A2F73">
              <w:rPr>
                <w:rFonts w:ascii="Calibri" w:hAnsi="Calibri" w:cs="Calibri"/>
                <w:color w:val="auto"/>
                <w:sz w:val="18"/>
                <w:szCs w:val="18"/>
              </w:rPr>
              <w:t>Annual Reports on the sectoral integrated development plan implementation</w:t>
            </w:r>
          </w:p>
          <w:p w14:paraId="1A94D1B7" w14:textId="77777777" w:rsidR="00955F59" w:rsidRPr="002A2F73" w:rsidRDefault="00955F59" w:rsidP="00D61D67">
            <w:pPr>
              <w:pStyle w:val="Default"/>
              <w:rPr>
                <w:rFonts w:ascii="Calibri" w:hAnsi="Calibri" w:cs="Calibri"/>
                <w:color w:val="auto"/>
                <w:sz w:val="18"/>
                <w:szCs w:val="18"/>
              </w:rPr>
            </w:pPr>
          </w:p>
          <w:p w14:paraId="5A3E19D8"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 xml:space="preserve">SMARTEN Project M&amp;E and activity reports </w:t>
            </w:r>
          </w:p>
          <w:p w14:paraId="1B724E6F" w14:textId="77777777" w:rsidR="00955F59" w:rsidRPr="002A2F73" w:rsidRDefault="00955F59" w:rsidP="00D61D67">
            <w:pPr>
              <w:pStyle w:val="Default"/>
              <w:rPr>
                <w:rFonts w:ascii="Calibri" w:hAnsi="Calibri" w:cs="Calibri"/>
                <w:color w:val="auto"/>
                <w:sz w:val="18"/>
                <w:szCs w:val="18"/>
              </w:rPr>
            </w:pPr>
          </w:p>
          <w:p w14:paraId="0B37BF6F" w14:textId="77777777" w:rsidR="00955F59" w:rsidRPr="002A2F73" w:rsidRDefault="00955F59" w:rsidP="00D61D67">
            <w:pPr>
              <w:spacing w:after="0"/>
              <w:jc w:val="left"/>
              <w:rPr>
                <w:rFonts w:cs="Calibri"/>
                <w:sz w:val="18"/>
                <w:szCs w:val="18"/>
              </w:rPr>
            </w:pPr>
            <w:r w:rsidRPr="002A2F73">
              <w:rPr>
                <w:rFonts w:cs="Calibri"/>
                <w:sz w:val="18"/>
                <w:szCs w:val="18"/>
                <w:cs/>
              </w:rPr>
              <w:t xml:space="preserve">* </w:t>
            </w:r>
            <w:r w:rsidRPr="002A2F73">
              <w:rPr>
                <w:rFonts w:cs="Calibri"/>
                <w:sz w:val="18"/>
                <w:szCs w:val="18"/>
              </w:rPr>
              <w:t>Annual NERM Progress Reports from DCIE</w:t>
            </w:r>
          </w:p>
        </w:tc>
        <w:tc>
          <w:tcPr>
            <w:tcW w:w="1890" w:type="dxa"/>
            <w:vMerge w:val="restart"/>
            <w:shd w:val="clear" w:color="auto" w:fill="auto"/>
            <w:vAlign w:val="center"/>
          </w:tcPr>
          <w:p w14:paraId="74B7C742" w14:textId="77777777" w:rsidR="00955F59" w:rsidRPr="002A2F73" w:rsidRDefault="00955F59" w:rsidP="005F7335">
            <w:pPr>
              <w:spacing w:after="0"/>
              <w:jc w:val="left"/>
              <w:rPr>
                <w:rFonts w:cs="Calibri"/>
                <w:sz w:val="18"/>
                <w:szCs w:val="18"/>
              </w:rPr>
            </w:pPr>
            <w:r w:rsidRPr="002A2F73">
              <w:rPr>
                <w:rFonts w:cs="Calibri"/>
                <w:sz w:val="18"/>
                <w:szCs w:val="18"/>
              </w:rPr>
              <w:lastRenderedPageBreak/>
              <w:t xml:space="preserve">Continuous commitment and support by the national government, </w:t>
            </w:r>
            <w:r w:rsidRPr="002A2F73">
              <w:rPr>
                <w:rFonts w:cs="Calibri"/>
                <w:sz w:val="18"/>
                <w:szCs w:val="18"/>
              </w:rPr>
              <w:lastRenderedPageBreak/>
              <w:t>private sector and public, in general on the successfully implemented institutional arrangements even after the SMARTEN project implementation period</w:t>
            </w:r>
            <w:r w:rsidRPr="002A2F73">
              <w:rPr>
                <w:rFonts w:cs="Calibri"/>
                <w:sz w:val="18"/>
                <w:szCs w:val="18"/>
                <w:cs/>
              </w:rPr>
              <w:t>.</w:t>
            </w:r>
          </w:p>
          <w:p w14:paraId="4964292F" w14:textId="77777777" w:rsidR="00955F59" w:rsidRPr="002A2F73" w:rsidRDefault="00955F59" w:rsidP="005F7335">
            <w:pPr>
              <w:spacing w:after="0"/>
              <w:jc w:val="left"/>
              <w:rPr>
                <w:rFonts w:cs="Calibri"/>
                <w:sz w:val="18"/>
                <w:szCs w:val="18"/>
              </w:rPr>
            </w:pPr>
            <w:r w:rsidRPr="002A2F73">
              <w:rPr>
                <w:rFonts w:cs="Calibri"/>
                <w:sz w:val="18"/>
                <w:szCs w:val="18"/>
                <w:cs/>
              </w:rPr>
              <w:t xml:space="preserve"> </w:t>
            </w:r>
          </w:p>
          <w:p w14:paraId="228CD3CE" w14:textId="77777777" w:rsidR="00955F59" w:rsidRPr="002A2F73" w:rsidRDefault="00955F59" w:rsidP="005F7335">
            <w:pPr>
              <w:spacing w:after="0"/>
              <w:jc w:val="left"/>
              <w:rPr>
                <w:rFonts w:cs="Calibri"/>
                <w:sz w:val="18"/>
                <w:szCs w:val="18"/>
              </w:rPr>
            </w:pPr>
            <w:r w:rsidRPr="002A2F73">
              <w:rPr>
                <w:rFonts w:cs="Calibri"/>
                <w:sz w:val="18"/>
                <w:szCs w:val="18"/>
              </w:rPr>
              <w:t>Continued development of the banking and finance sector, and re</w:t>
            </w:r>
            <w:r w:rsidRPr="002A2F73">
              <w:rPr>
                <w:rFonts w:cs="Calibri"/>
                <w:sz w:val="18"/>
                <w:szCs w:val="18"/>
                <w:cs/>
              </w:rPr>
              <w:t>-</w:t>
            </w:r>
            <w:r w:rsidRPr="002A2F73">
              <w:rPr>
                <w:rFonts w:cs="Calibri"/>
                <w:sz w:val="18"/>
                <w:szCs w:val="18"/>
              </w:rPr>
              <w:t>establishment of a banking regulatory and supervisory framework in Nauru</w:t>
            </w:r>
            <w:r w:rsidRPr="002A2F73">
              <w:rPr>
                <w:rFonts w:cs="Calibri"/>
                <w:sz w:val="18"/>
                <w:szCs w:val="18"/>
                <w:cs/>
              </w:rPr>
              <w:t>.</w:t>
            </w:r>
          </w:p>
        </w:tc>
      </w:tr>
      <w:tr w:rsidR="00B53975" w:rsidRPr="002A2F73" w14:paraId="2724AE0D" w14:textId="77777777" w:rsidTr="00B53975">
        <w:trPr>
          <w:trHeight w:val="424"/>
        </w:trPr>
        <w:tc>
          <w:tcPr>
            <w:tcW w:w="1350" w:type="dxa"/>
            <w:vMerge/>
            <w:shd w:val="clear" w:color="auto" w:fill="auto"/>
          </w:tcPr>
          <w:p w14:paraId="7B55712A" w14:textId="77777777" w:rsidR="00955F59" w:rsidRPr="002A2F73" w:rsidRDefault="00955F59" w:rsidP="00D61D67">
            <w:pPr>
              <w:spacing w:after="0"/>
              <w:jc w:val="left"/>
              <w:rPr>
                <w:rFonts w:cs="Calibri"/>
                <w:b/>
                <w:bCs/>
                <w:sz w:val="18"/>
                <w:szCs w:val="18"/>
              </w:rPr>
            </w:pPr>
          </w:p>
        </w:tc>
        <w:tc>
          <w:tcPr>
            <w:tcW w:w="1800" w:type="dxa"/>
            <w:shd w:val="clear" w:color="auto" w:fill="auto"/>
          </w:tcPr>
          <w:p w14:paraId="17E357F0" w14:textId="77777777" w:rsidR="00955F59" w:rsidRPr="002A2F73" w:rsidRDefault="00955F59"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districts that coordinate with the DCIE the planning and implementation of the energy</w:t>
            </w:r>
            <w:r w:rsidRPr="002A2F73">
              <w:rPr>
                <w:rFonts w:cs="Calibri"/>
                <w:sz w:val="18"/>
                <w:szCs w:val="18"/>
                <w:cs/>
              </w:rPr>
              <w:t>-</w:t>
            </w:r>
            <w:r w:rsidRPr="002A2F73">
              <w:rPr>
                <w:rFonts w:cs="Calibri"/>
                <w:sz w:val="18"/>
                <w:szCs w:val="18"/>
              </w:rPr>
              <w:t>related activities of the communities and private sector entities within their area</w:t>
            </w:r>
          </w:p>
        </w:tc>
        <w:tc>
          <w:tcPr>
            <w:tcW w:w="900" w:type="dxa"/>
          </w:tcPr>
          <w:p w14:paraId="07B15973" w14:textId="77777777" w:rsidR="00955F59" w:rsidRPr="002A2F73" w:rsidRDefault="00955F59" w:rsidP="00D61D67">
            <w:pPr>
              <w:spacing w:after="0"/>
              <w:jc w:val="center"/>
              <w:rPr>
                <w:rFonts w:cs="Calibri"/>
                <w:sz w:val="18"/>
                <w:szCs w:val="18"/>
              </w:rPr>
            </w:pPr>
            <w:r w:rsidRPr="002A2F73">
              <w:rPr>
                <w:rFonts w:cs="Calibri"/>
                <w:sz w:val="18"/>
                <w:szCs w:val="18"/>
              </w:rPr>
              <w:t>8</w:t>
            </w:r>
          </w:p>
        </w:tc>
        <w:tc>
          <w:tcPr>
            <w:tcW w:w="2160" w:type="dxa"/>
          </w:tcPr>
          <w:p w14:paraId="39C13A4A" w14:textId="77777777" w:rsidR="00955F59" w:rsidRPr="002A2F73" w:rsidRDefault="00955F59" w:rsidP="00D61D67">
            <w:pPr>
              <w:spacing w:after="0"/>
              <w:jc w:val="left"/>
              <w:rPr>
                <w:rFonts w:cs="Calibri"/>
                <w:sz w:val="18"/>
                <w:szCs w:val="18"/>
              </w:rPr>
            </w:pPr>
            <w:r w:rsidRPr="002A2F73">
              <w:rPr>
                <w:rFonts w:cs="Calibri"/>
                <w:sz w:val="18"/>
                <w:szCs w:val="18"/>
              </w:rPr>
              <w:t>Nauru</w:t>
            </w:r>
            <w:r w:rsidRPr="002A2F73">
              <w:rPr>
                <w:rFonts w:cs="Calibri"/>
                <w:sz w:val="18"/>
                <w:szCs w:val="18"/>
                <w:cs/>
              </w:rPr>
              <w:t>’</w:t>
            </w:r>
            <w:r w:rsidRPr="002A2F73">
              <w:rPr>
                <w:rFonts w:cs="Calibri"/>
                <w:sz w:val="18"/>
                <w:szCs w:val="18"/>
              </w:rPr>
              <w:t>s districts actively participating in the establishment of a consultation and coordination mechanism for the implementation of energy activities at the district level, such as RE and EE projects implementation and training programs</w:t>
            </w:r>
          </w:p>
        </w:tc>
        <w:tc>
          <w:tcPr>
            <w:tcW w:w="1350" w:type="dxa"/>
            <w:shd w:val="clear" w:color="auto" w:fill="auto"/>
          </w:tcPr>
          <w:p w14:paraId="44E5F47C" w14:textId="77777777" w:rsidR="00955F59" w:rsidRPr="002A2F73" w:rsidRDefault="00955F59" w:rsidP="00D61D67">
            <w:pPr>
              <w:spacing w:after="0"/>
              <w:jc w:val="left"/>
              <w:rPr>
                <w:rFonts w:cs="Calibri"/>
                <w:sz w:val="18"/>
                <w:szCs w:val="18"/>
              </w:rPr>
            </w:pPr>
            <w:r w:rsidRPr="002A2F73">
              <w:rPr>
                <w:rFonts w:cs="Calibri"/>
                <w:sz w:val="18"/>
                <w:szCs w:val="18"/>
              </w:rPr>
              <w:t>DCIE; NCBO</w:t>
            </w:r>
          </w:p>
        </w:tc>
        <w:tc>
          <w:tcPr>
            <w:tcW w:w="1170" w:type="dxa"/>
            <w:shd w:val="clear" w:color="auto" w:fill="auto"/>
          </w:tcPr>
          <w:p w14:paraId="44E11D73" w14:textId="20F9800A"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0B33ADE8"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58A34AB0" w14:textId="77777777" w:rsidR="00955F59" w:rsidRPr="002A2F73" w:rsidRDefault="00955F59" w:rsidP="00D61D67">
            <w:pPr>
              <w:spacing w:after="0"/>
              <w:rPr>
                <w:rFonts w:cs="Calibri"/>
                <w:sz w:val="18"/>
                <w:szCs w:val="18"/>
              </w:rPr>
            </w:pPr>
          </w:p>
        </w:tc>
        <w:tc>
          <w:tcPr>
            <w:tcW w:w="1890" w:type="dxa"/>
            <w:vMerge/>
            <w:shd w:val="clear" w:color="auto" w:fill="auto"/>
            <w:vAlign w:val="center"/>
          </w:tcPr>
          <w:p w14:paraId="0B751EA1" w14:textId="77777777" w:rsidR="00955F59" w:rsidRPr="002A2F73" w:rsidRDefault="00955F59" w:rsidP="005F7335">
            <w:pPr>
              <w:spacing w:after="0"/>
              <w:jc w:val="left"/>
              <w:rPr>
                <w:rFonts w:cs="Calibri"/>
                <w:sz w:val="18"/>
                <w:szCs w:val="18"/>
              </w:rPr>
            </w:pPr>
          </w:p>
        </w:tc>
      </w:tr>
      <w:tr w:rsidR="00B53975" w:rsidRPr="002A2F73" w14:paraId="69FCBE3E" w14:textId="77777777" w:rsidTr="00B53975">
        <w:trPr>
          <w:trHeight w:val="424"/>
        </w:trPr>
        <w:tc>
          <w:tcPr>
            <w:tcW w:w="1350" w:type="dxa"/>
            <w:vMerge/>
            <w:shd w:val="clear" w:color="auto" w:fill="auto"/>
          </w:tcPr>
          <w:p w14:paraId="4535FEF7" w14:textId="77777777" w:rsidR="00955F59" w:rsidRPr="002A2F73" w:rsidRDefault="00955F59" w:rsidP="00D61D67">
            <w:pPr>
              <w:spacing w:after="0"/>
              <w:jc w:val="left"/>
              <w:rPr>
                <w:rFonts w:cs="Calibri"/>
                <w:b/>
                <w:sz w:val="18"/>
                <w:szCs w:val="18"/>
              </w:rPr>
            </w:pPr>
          </w:p>
        </w:tc>
        <w:tc>
          <w:tcPr>
            <w:tcW w:w="1800" w:type="dxa"/>
            <w:shd w:val="clear" w:color="auto" w:fill="auto"/>
          </w:tcPr>
          <w:p w14:paraId="43832631" w14:textId="77777777" w:rsidR="00955F59" w:rsidRPr="002A2F73" w:rsidRDefault="00955F59"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jointly</w:t>
            </w:r>
            <w:r w:rsidRPr="002A2F73">
              <w:rPr>
                <w:rFonts w:cs="Calibri"/>
                <w:sz w:val="18"/>
                <w:szCs w:val="18"/>
                <w:cs/>
              </w:rPr>
              <w:t>-</w:t>
            </w:r>
            <w:r w:rsidRPr="002A2F73">
              <w:rPr>
                <w:rFonts w:cs="Calibri"/>
                <w:sz w:val="18"/>
                <w:szCs w:val="18"/>
              </w:rPr>
              <w:t xml:space="preserve">implemented projects or collaborative initiatives carried out by the DCIE with other GoN entities </w:t>
            </w:r>
            <w:r w:rsidRPr="002A2F73">
              <w:rPr>
                <w:rFonts w:cs="Calibri"/>
                <w:sz w:val="18"/>
                <w:szCs w:val="18"/>
                <w:cs/>
              </w:rPr>
              <w:t>(</w:t>
            </w:r>
            <w:r w:rsidRPr="002A2F73">
              <w:rPr>
                <w:rFonts w:cs="Calibri"/>
                <w:sz w:val="18"/>
                <w:szCs w:val="18"/>
              </w:rPr>
              <w:t>e</w:t>
            </w:r>
            <w:r w:rsidRPr="002A2F73">
              <w:rPr>
                <w:rFonts w:cs="Calibri"/>
                <w:sz w:val="18"/>
                <w:szCs w:val="18"/>
                <w:cs/>
              </w:rPr>
              <w:t>.</w:t>
            </w:r>
            <w:r w:rsidRPr="002A2F73">
              <w:rPr>
                <w:rFonts w:cs="Calibri"/>
                <w:sz w:val="18"/>
                <w:szCs w:val="18"/>
              </w:rPr>
              <w:t>g</w:t>
            </w:r>
            <w:r w:rsidRPr="002A2F73">
              <w:rPr>
                <w:rFonts w:cs="Calibri"/>
                <w:sz w:val="18"/>
                <w:szCs w:val="18"/>
                <w:cs/>
              </w:rPr>
              <w:t>.</w:t>
            </w:r>
            <w:r w:rsidRPr="002A2F73">
              <w:rPr>
                <w:rFonts w:cs="Calibri"/>
                <w:sz w:val="18"/>
                <w:szCs w:val="18"/>
              </w:rPr>
              <w:t>, NUC, RONPHOS</w:t>
            </w:r>
            <w:r w:rsidRPr="002A2F73">
              <w:rPr>
                <w:rFonts w:cs="Calibri"/>
                <w:sz w:val="18"/>
                <w:szCs w:val="18"/>
                <w:cs/>
              </w:rPr>
              <w:t>)</w:t>
            </w:r>
            <w:r w:rsidRPr="002A2F73">
              <w:rPr>
                <w:rFonts w:cs="Calibri"/>
                <w:sz w:val="18"/>
                <w:szCs w:val="18"/>
              </w:rPr>
              <w:t>, private sector and public on sustainable energy and low carbon development</w:t>
            </w:r>
          </w:p>
        </w:tc>
        <w:tc>
          <w:tcPr>
            <w:tcW w:w="900" w:type="dxa"/>
          </w:tcPr>
          <w:p w14:paraId="195D0530" w14:textId="77777777" w:rsidR="00955F59" w:rsidRPr="002A2F73" w:rsidRDefault="00955F59" w:rsidP="00D61D67">
            <w:pPr>
              <w:spacing w:after="0"/>
              <w:jc w:val="center"/>
              <w:rPr>
                <w:rFonts w:cs="Calibri"/>
                <w:sz w:val="18"/>
                <w:szCs w:val="18"/>
              </w:rPr>
            </w:pPr>
            <w:r w:rsidRPr="002A2F73">
              <w:rPr>
                <w:rFonts w:cs="Calibri"/>
                <w:sz w:val="18"/>
                <w:szCs w:val="18"/>
              </w:rPr>
              <w:t>5</w:t>
            </w:r>
          </w:p>
        </w:tc>
        <w:tc>
          <w:tcPr>
            <w:tcW w:w="2160" w:type="dxa"/>
          </w:tcPr>
          <w:p w14:paraId="209CBEAF" w14:textId="77777777" w:rsidR="00955F59" w:rsidRPr="002A2F73" w:rsidRDefault="00955F59" w:rsidP="00D61D67">
            <w:pPr>
              <w:spacing w:after="0"/>
              <w:jc w:val="left"/>
              <w:rPr>
                <w:rFonts w:cs="Calibri"/>
                <w:sz w:val="18"/>
                <w:szCs w:val="18"/>
              </w:rPr>
            </w:pPr>
            <w:r w:rsidRPr="002A2F73">
              <w:rPr>
                <w:rFonts w:cs="Calibri"/>
                <w:sz w:val="18"/>
                <w:szCs w:val="18"/>
              </w:rPr>
              <w:t>The implementation of sustainable energy and low carbon development plans and programs that DCIE will carry out with GoN and SOEs at the national level, as well as with community leaders at the district and village level</w:t>
            </w:r>
          </w:p>
        </w:tc>
        <w:tc>
          <w:tcPr>
            <w:tcW w:w="1350" w:type="dxa"/>
            <w:shd w:val="clear" w:color="auto" w:fill="auto"/>
          </w:tcPr>
          <w:p w14:paraId="384BF48D" w14:textId="77777777" w:rsidR="00955F59" w:rsidRPr="002A2F73" w:rsidRDefault="00955F59" w:rsidP="00D61D67">
            <w:pPr>
              <w:spacing w:after="0"/>
              <w:jc w:val="left"/>
              <w:rPr>
                <w:rFonts w:cs="Calibri"/>
                <w:sz w:val="18"/>
                <w:szCs w:val="18"/>
              </w:rPr>
            </w:pPr>
            <w:r w:rsidRPr="002A2F73">
              <w:rPr>
                <w:rFonts w:cs="Calibri"/>
                <w:sz w:val="18"/>
                <w:szCs w:val="18"/>
              </w:rPr>
              <w:t>DCIE; GoN; NCBO</w:t>
            </w:r>
          </w:p>
        </w:tc>
        <w:tc>
          <w:tcPr>
            <w:tcW w:w="1170" w:type="dxa"/>
            <w:shd w:val="clear" w:color="auto" w:fill="auto"/>
          </w:tcPr>
          <w:p w14:paraId="54F188CF" w14:textId="1EB1B668"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511A40E5"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773866E8" w14:textId="77777777" w:rsidR="00955F59" w:rsidRPr="002A2F73" w:rsidRDefault="00955F59" w:rsidP="00D61D67">
            <w:pPr>
              <w:spacing w:after="0"/>
              <w:rPr>
                <w:rFonts w:cs="Calibri"/>
                <w:i/>
                <w:sz w:val="18"/>
                <w:szCs w:val="18"/>
              </w:rPr>
            </w:pPr>
          </w:p>
        </w:tc>
        <w:tc>
          <w:tcPr>
            <w:tcW w:w="1890" w:type="dxa"/>
            <w:vMerge/>
            <w:shd w:val="clear" w:color="auto" w:fill="auto"/>
            <w:vAlign w:val="center"/>
          </w:tcPr>
          <w:p w14:paraId="49D0CAB1" w14:textId="77777777" w:rsidR="00955F59" w:rsidRPr="002A2F73" w:rsidRDefault="00955F59" w:rsidP="005F7335">
            <w:pPr>
              <w:spacing w:after="0"/>
              <w:jc w:val="left"/>
              <w:rPr>
                <w:rFonts w:cs="Calibri"/>
                <w:i/>
                <w:sz w:val="18"/>
                <w:szCs w:val="18"/>
              </w:rPr>
            </w:pPr>
          </w:p>
        </w:tc>
      </w:tr>
      <w:tr w:rsidR="00B53975" w:rsidRPr="002A2F73" w14:paraId="4E0F806A" w14:textId="77777777" w:rsidTr="00B53975">
        <w:trPr>
          <w:trHeight w:val="424"/>
        </w:trPr>
        <w:tc>
          <w:tcPr>
            <w:tcW w:w="1350" w:type="dxa"/>
            <w:vMerge w:val="restart"/>
            <w:shd w:val="clear" w:color="auto" w:fill="auto"/>
          </w:tcPr>
          <w:p w14:paraId="201B377A" w14:textId="77777777" w:rsidR="00955F59" w:rsidRPr="002A2F73" w:rsidRDefault="00955F59" w:rsidP="00D61D67">
            <w:pPr>
              <w:spacing w:after="0"/>
              <w:jc w:val="left"/>
              <w:rPr>
                <w:rFonts w:cs="Calibri"/>
                <w:b/>
                <w:sz w:val="18"/>
                <w:szCs w:val="18"/>
              </w:rPr>
            </w:pPr>
            <w:r w:rsidRPr="002A2F73">
              <w:rPr>
                <w:rFonts w:cs="Calibri"/>
                <w:b/>
                <w:bCs/>
                <w:sz w:val="18"/>
                <w:szCs w:val="18"/>
              </w:rPr>
              <w:t>Outcome 2</w:t>
            </w:r>
            <w:r w:rsidRPr="002A2F73">
              <w:rPr>
                <w:rFonts w:cs="Calibri"/>
                <w:b/>
                <w:bCs/>
                <w:sz w:val="18"/>
                <w:szCs w:val="18"/>
                <w:cs/>
              </w:rPr>
              <w:t>.</w:t>
            </w:r>
            <w:r w:rsidRPr="002A2F73">
              <w:rPr>
                <w:rFonts w:cs="Calibri"/>
                <w:b/>
                <w:bCs/>
                <w:sz w:val="18"/>
                <w:szCs w:val="18"/>
              </w:rPr>
              <w:t>2</w:t>
            </w:r>
            <w:r w:rsidRPr="002A2F73">
              <w:rPr>
                <w:rFonts w:cs="Calibri"/>
                <w:b/>
                <w:bCs/>
                <w:sz w:val="18"/>
                <w:szCs w:val="18"/>
                <w:cs/>
              </w:rPr>
              <w:t xml:space="preserve">: </w:t>
            </w:r>
            <w:r w:rsidRPr="002A2F73">
              <w:rPr>
                <w:rFonts w:cs="Calibri"/>
                <w:sz w:val="18"/>
                <w:szCs w:val="18"/>
              </w:rPr>
              <w:t>Adequate amounts of financial resources available for RE</w:t>
            </w:r>
            <w:r w:rsidRPr="002A2F73">
              <w:rPr>
                <w:rFonts w:cs="Calibri"/>
                <w:sz w:val="18"/>
                <w:szCs w:val="18"/>
                <w:cs/>
              </w:rPr>
              <w:t>/</w:t>
            </w:r>
            <w:r w:rsidRPr="002A2F73">
              <w:rPr>
                <w:rFonts w:cs="Calibri"/>
                <w:sz w:val="18"/>
                <w:szCs w:val="18"/>
              </w:rPr>
              <w:t xml:space="preserve">EE Technology application </w:t>
            </w:r>
            <w:r w:rsidRPr="002A2F73">
              <w:rPr>
                <w:rFonts w:cs="Calibri"/>
                <w:sz w:val="18"/>
                <w:szCs w:val="18"/>
              </w:rPr>
              <w:lastRenderedPageBreak/>
              <w:t>projects in the country</w:t>
            </w:r>
          </w:p>
        </w:tc>
        <w:tc>
          <w:tcPr>
            <w:tcW w:w="1800" w:type="dxa"/>
            <w:shd w:val="clear" w:color="auto" w:fill="auto"/>
          </w:tcPr>
          <w:p w14:paraId="4F2C0CD3" w14:textId="77777777" w:rsidR="00955F59" w:rsidRPr="002A2F73" w:rsidRDefault="00955F59" w:rsidP="00D61D67">
            <w:pPr>
              <w:pStyle w:val="Default"/>
              <w:rPr>
                <w:rFonts w:ascii="Calibri" w:hAnsi="Calibri" w:cs="Calibri"/>
                <w:sz w:val="18"/>
                <w:szCs w:val="18"/>
              </w:rPr>
            </w:pPr>
            <w:r w:rsidRPr="002A2F73">
              <w:rPr>
                <w:rFonts w:ascii="Calibri" w:hAnsi="Calibri" w:cs="Calibri"/>
                <w:sz w:val="18"/>
                <w:szCs w:val="18"/>
              </w:rPr>
              <w:lastRenderedPageBreak/>
              <w:t>No</w:t>
            </w:r>
            <w:r w:rsidRPr="002A2F73">
              <w:rPr>
                <w:rFonts w:ascii="Calibri" w:hAnsi="Calibri" w:cs="Calibri"/>
                <w:sz w:val="18"/>
                <w:szCs w:val="18"/>
                <w:cs/>
              </w:rPr>
              <w:t xml:space="preserve">. </w:t>
            </w:r>
            <w:r w:rsidRPr="002A2F73">
              <w:rPr>
                <w:rFonts w:ascii="Calibri" w:hAnsi="Calibri" w:cs="Calibri"/>
                <w:sz w:val="18"/>
                <w:szCs w:val="18"/>
              </w:rPr>
              <w:t xml:space="preserve">of RE and EE financial schemes, as well as fiscal and financial incentives, developed and adopted for supporting RE and EE initiatives in the country </w:t>
            </w:r>
          </w:p>
        </w:tc>
        <w:tc>
          <w:tcPr>
            <w:tcW w:w="900" w:type="dxa"/>
          </w:tcPr>
          <w:p w14:paraId="67F4DBC2" w14:textId="77777777" w:rsidR="00955F59" w:rsidRPr="002A2F73" w:rsidRDefault="00955F59" w:rsidP="00D61D67">
            <w:pPr>
              <w:spacing w:after="0"/>
              <w:jc w:val="center"/>
              <w:rPr>
                <w:rFonts w:cs="Calibri"/>
                <w:sz w:val="18"/>
                <w:szCs w:val="18"/>
              </w:rPr>
            </w:pPr>
            <w:r w:rsidRPr="002A2F73">
              <w:rPr>
                <w:rFonts w:cs="Calibri"/>
                <w:sz w:val="18"/>
                <w:szCs w:val="18"/>
              </w:rPr>
              <w:t>2</w:t>
            </w:r>
          </w:p>
        </w:tc>
        <w:tc>
          <w:tcPr>
            <w:tcW w:w="2160" w:type="dxa"/>
          </w:tcPr>
          <w:p w14:paraId="379F8AE7" w14:textId="77777777" w:rsidR="00955F59" w:rsidRPr="002A2F73" w:rsidRDefault="00955F59" w:rsidP="00D61D67">
            <w:pPr>
              <w:spacing w:after="0"/>
              <w:jc w:val="left"/>
              <w:rPr>
                <w:rFonts w:cs="Calibri"/>
                <w:sz w:val="18"/>
                <w:szCs w:val="18"/>
              </w:rPr>
            </w:pPr>
            <w:r w:rsidRPr="002A2F73">
              <w:rPr>
                <w:rFonts w:cs="Calibri"/>
                <w:bCs/>
                <w:sz w:val="18"/>
                <w:szCs w:val="18"/>
              </w:rPr>
              <w:t>Financing schemes as well as fiscal and financial incentives designed and implemented in coordination with MoF to support the development of RE</w:t>
            </w:r>
            <w:r w:rsidRPr="002A2F73">
              <w:rPr>
                <w:rFonts w:cs="Calibri"/>
                <w:bCs/>
                <w:sz w:val="18"/>
                <w:szCs w:val="18"/>
                <w:cs/>
              </w:rPr>
              <w:t>/</w:t>
            </w:r>
            <w:r w:rsidRPr="002A2F73">
              <w:rPr>
                <w:rFonts w:cs="Calibri"/>
                <w:bCs/>
                <w:sz w:val="18"/>
                <w:szCs w:val="18"/>
              </w:rPr>
              <w:t>EE technologies and initiatives in Nauru</w:t>
            </w:r>
          </w:p>
        </w:tc>
        <w:tc>
          <w:tcPr>
            <w:tcW w:w="1350" w:type="dxa"/>
            <w:shd w:val="clear" w:color="auto" w:fill="auto"/>
          </w:tcPr>
          <w:p w14:paraId="7EA08932" w14:textId="77777777" w:rsidR="00955F59" w:rsidRPr="002A2F73" w:rsidRDefault="00955F59" w:rsidP="00D61D67">
            <w:pPr>
              <w:spacing w:after="0"/>
              <w:jc w:val="left"/>
              <w:rPr>
                <w:rFonts w:cs="Calibri"/>
                <w:sz w:val="18"/>
                <w:szCs w:val="18"/>
              </w:rPr>
            </w:pPr>
            <w:r w:rsidRPr="002A2F73">
              <w:rPr>
                <w:rFonts w:cs="Calibri"/>
                <w:sz w:val="18"/>
                <w:szCs w:val="18"/>
              </w:rPr>
              <w:t>DCIE; MoF</w:t>
            </w:r>
          </w:p>
        </w:tc>
        <w:tc>
          <w:tcPr>
            <w:tcW w:w="1170" w:type="dxa"/>
            <w:shd w:val="clear" w:color="auto" w:fill="auto"/>
          </w:tcPr>
          <w:p w14:paraId="6FBC35BA" w14:textId="22AF8528"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2266166F"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val="restart"/>
            <w:shd w:val="clear" w:color="auto" w:fill="auto"/>
          </w:tcPr>
          <w:p w14:paraId="41776F86" w14:textId="77777777" w:rsidR="00955F59" w:rsidRPr="002A2F73" w:rsidRDefault="00955F59" w:rsidP="00D61D67">
            <w:pPr>
              <w:pStyle w:val="Default"/>
              <w:rPr>
                <w:rFonts w:ascii="Calibri" w:hAnsi="Calibri" w:cs="Calibri"/>
                <w:sz w:val="18"/>
                <w:szCs w:val="18"/>
              </w:rPr>
            </w:pPr>
            <w:r w:rsidRPr="002A2F73">
              <w:rPr>
                <w:rFonts w:ascii="Calibri" w:hAnsi="Calibri" w:cs="Calibri"/>
                <w:sz w:val="18"/>
                <w:szCs w:val="18"/>
                <w:cs/>
              </w:rPr>
              <w:t xml:space="preserve">* </w:t>
            </w:r>
            <w:r w:rsidRPr="002A2F73">
              <w:rPr>
                <w:rFonts w:ascii="Calibri" w:hAnsi="Calibri" w:cs="Calibri"/>
                <w:sz w:val="18"/>
                <w:szCs w:val="18"/>
              </w:rPr>
              <w:t>Documents on the adopted and implemented financial schemes</w:t>
            </w:r>
            <w:r w:rsidRPr="002A2F73">
              <w:rPr>
                <w:rFonts w:ascii="Calibri" w:hAnsi="Calibri" w:cs="Calibri"/>
                <w:sz w:val="18"/>
                <w:szCs w:val="18"/>
                <w:cs/>
              </w:rPr>
              <w:t>/</w:t>
            </w:r>
            <w:r w:rsidRPr="002A2F73">
              <w:rPr>
                <w:rFonts w:ascii="Calibri" w:hAnsi="Calibri" w:cs="Calibri"/>
                <w:sz w:val="18"/>
                <w:szCs w:val="18"/>
              </w:rPr>
              <w:t>mechanisms, and fiscal and financial incentives</w:t>
            </w:r>
          </w:p>
          <w:p w14:paraId="1DFE414C" w14:textId="77777777" w:rsidR="00955F59" w:rsidRPr="002A2F73" w:rsidRDefault="00955F59" w:rsidP="00D61D67">
            <w:pPr>
              <w:pStyle w:val="Default"/>
              <w:rPr>
                <w:rFonts w:ascii="Calibri" w:hAnsi="Calibri" w:cs="Calibri"/>
                <w:sz w:val="18"/>
                <w:szCs w:val="18"/>
              </w:rPr>
            </w:pPr>
          </w:p>
          <w:p w14:paraId="3E1BBD60" w14:textId="77777777" w:rsidR="00955F59" w:rsidRPr="002A2F73" w:rsidRDefault="00955F59" w:rsidP="00D61D67">
            <w:pPr>
              <w:pStyle w:val="Default"/>
              <w:rPr>
                <w:rFonts w:ascii="Calibri" w:hAnsi="Calibri" w:cs="Calibri"/>
                <w:sz w:val="18"/>
                <w:szCs w:val="18"/>
              </w:rPr>
            </w:pPr>
            <w:r w:rsidRPr="002A2F73">
              <w:rPr>
                <w:rFonts w:ascii="Calibri" w:hAnsi="Calibri" w:cs="Calibri"/>
                <w:sz w:val="18"/>
                <w:szCs w:val="18"/>
                <w:cs/>
              </w:rPr>
              <w:lastRenderedPageBreak/>
              <w:t xml:space="preserve">* </w:t>
            </w:r>
            <w:r w:rsidRPr="002A2F73">
              <w:rPr>
                <w:rFonts w:ascii="Calibri" w:hAnsi="Calibri" w:cs="Calibri"/>
                <w:sz w:val="18"/>
                <w:szCs w:val="18"/>
              </w:rPr>
              <w:t>Annual Reports on the planned &amp; implemented RE &amp; EE technology application projects that are financed through the adopted financing scheme, and fiscal and financial incentives</w:t>
            </w:r>
          </w:p>
          <w:p w14:paraId="493CF1A1" w14:textId="77777777" w:rsidR="00955F59" w:rsidRPr="002A2F73" w:rsidRDefault="00955F59" w:rsidP="00D61D67">
            <w:pPr>
              <w:pStyle w:val="Default"/>
              <w:rPr>
                <w:rFonts w:ascii="Calibri" w:hAnsi="Calibri" w:cs="Calibri"/>
                <w:sz w:val="18"/>
                <w:szCs w:val="18"/>
              </w:rPr>
            </w:pPr>
          </w:p>
          <w:p w14:paraId="420E7A97" w14:textId="77777777" w:rsidR="00955F59" w:rsidRPr="002A2F73" w:rsidRDefault="00955F59" w:rsidP="00D61D67">
            <w:pPr>
              <w:spacing w:after="0"/>
              <w:jc w:val="left"/>
              <w:rPr>
                <w:rFonts w:cs="Calibri"/>
                <w:color w:val="FF0000"/>
                <w:sz w:val="18"/>
                <w:szCs w:val="18"/>
              </w:rPr>
            </w:pPr>
            <w:r w:rsidRPr="002A2F73">
              <w:rPr>
                <w:rFonts w:cs="Calibri"/>
                <w:sz w:val="18"/>
                <w:szCs w:val="18"/>
                <w:cs/>
              </w:rPr>
              <w:t xml:space="preserve">* </w:t>
            </w:r>
            <w:r w:rsidRPr="002A2F73">
              <w:rPr>
                <w:rFonts w:cs="Calibri"/>
                <w:sz w:val="18"/>
                <w:szCs w:val="18"/>
              </w:rPr>
              <w:t xml:space="preserve">SMARTEN Project M&amp;E and activity reports </w:t>
            </w:r>
          </w:p>
        </w:tc>
        <w:tc>
          <w:tcPr>
            <w:tcW w:w="1890" w:type="dxa"/>
            <w:vMerge/>
            <w:shd w:val="clear" w:color="auto" w:fill="auto"/>
            <w:vAlign w:val="center"/>
          </w:tcPr>
          <w:p w14:paraId="4081C92C" w14:textId="77777777" w:rsidR="00955F59" w:rsidRPr="002A2F73" w:rsidRDefault="00955F59" w:rsidP="005F7335">
            <w:pPr>
              <w:spacing w:after="0"/>
              <w:jc w:val="left"/>
              <w:rPr>
                <w:rFonts w:cs="Calibri"/>
                <w:sz w:val="18"/>
                <w:szCs w:val="18"/>
              </w:rPr>
            </w:pPr>
          </w:p>
        </w:tc>
      </w:tr>
      <w:tr w:rsidR="00B53975" w:rsidRPr="002A2F73" w14:paraId="59C0EB71" w14:textId="77777777" w:rsidTr="00B53975">
        <w:trPr>
          <w:trHeight w:val="424"/>
        </w:trPr>
        <w:tc>
          <w:tcPr>
            <w:tcW w:w="1350" w:type="dxa"/>
            <w:vMerge/>
            <w:shd w:val="clear" w:color="auto" w:fill="auto"/>
          </w:tcPr>
          <w:p w14:paraId="43BE3DC5" w14:textId="77777777" w:rsidR="00955F59" w:rsidRPr="002A2F73" w:rsidRDefault="00955F59" w:rsidP="00D61D67">
            <w:pPr>
              <w:spacing w:after="0"/>
              <w:jc w:val="left"/>
              <w:rPr>
                <w:rFonts w:cs="Calibri"/>
                <w:b/>
                <w:bCs/>
                <w:sz w:val="18"/>
                <w:szCs w:val="18"/>
              </w:rPr>
            </w:pPr>
          </w:p>
        </w:tc>
        <w:tc>
          <w:tcPr>
            <w:tcW w:w="1800" w:type="dxa"/>
            <w:shd w:val="clear" w:color="auto" w:fill="auto"/>
          </w:tcPr>
          <w:p w14:paraId="7454918B" w14:textId="77777777" w:rsidR="00955F59" w:rsidRPr="002A2F73" w:rsidRDefault="00955F59" w:rsidP="00D61D67">
            <w:pPr>
              <w:spacing w:after="0"/>
              <w:jc w:val="left"/>
              <w:rPr>
                <w:rFonts w:cs="Calibri"/>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women</w:t>
            </w:r>
            <w:r w:rsidRPr="002A2F73">
              <w:rPr>
                <w:rFonts w:cs="Calibri"/>
                <w:sz w:val="18"/>
                <w:szCs w:val="18"/>
                <w:cs/>
              </w:rPr>
              <w:t>-</w:t>
            </w:r>
            <w:r w:rsidRPr="002A2F73">
              <w:rPr>
                <w:rFonts w:cs="Calibri"/>
                <w:sz w:val="18"/>
                <w:szCs w:val="18"/>
              </w:rPr>
              <w:t>led</w:t>
            </w:r>
            <w:r w:rsidRPr="002A2F73">
              <w:rPr>
                <w:rFonts w:cs="Calibri"/>
                <w:sz w:val="18"/>
                <w:szCs w:val="18"/>
                <w:cs/>
              </w:rPr>
              <w:t>/</w:t>
            </w:r>
            <w:r w:rsidRPr="002A2F73">
              <w:rPr>
                <w:rFonts w:cs="Calibri"/>
                <w:sz w:val="18"/>
                <w:szCs w:val="18"/>
              </w:rPr>
              <w:t>owned and youth group operated businesses that benefited from the financing schemes, and fiscal and financial incentives</w:t>
            </w:r>
          </w:p>
        </w:tc>
        <w:tc>
          <w:tcPr>
            <w:tcW w:w="900" w:type="dxa"/>
          </w:tcPr>
          <w:p w14:paraId="6B607FAC" w14:textId="77777777" w:rsidR="00955F59" w:rsidRPr="002A2F73" w:rsidRDefault="00955F59" w:rsidP="00D61D67">
            <w:pPr>
              <w:spacing w:after="0"/>
              <w:jc w:val="center"/>
              <w:rPr>
                <w:rFonts w:cs="Calibri"/>
                <w:sz w:val="18"/>
                <w:szCs w:val="18"/>
              </w:rPr>
            </w:pPr>
            <w:r w:rsidRPr="002A2F73">
              <w:rPr>
                <w:rFonts w:cs="Calibri"/>
                <w:sz w:val="18"/>
                <w:szCs w:val="18"/>
              </w:rPr>
              <w:t>4</w:t>
            </w:r>
          </w:p>
        </w:tc>
        <w:tc>
          <w:tcPr>
            <w:tcW w:w="2160" w:type="dxa"/>
          </w:tcPr>
          <w:p w14:paraId="700EE530" w14:textId="77777777" w:rsidR="00955F59" w:rsidRPr="002A2F73" w:rsidRDefault="00955F59" w:rsidP="00D61D67">
            <w:pPr>
              <w:spacing w:after="0"/>
              <w:jc w:val="left"/>
              <w:rPr>
                <w:rFonts w:cs="Calibri"/>
                <w:sz w:val="18"/>
                <w:szCs w:val="18"/>
              </w:rPr>
            </w:pPr>
            <w:r w:rsidRPr="002A2F73">
              <w:rPr>
                <w:rFonts w:cs="Calibri"/>
                <w:sz w:val="18"/>
                <w:szCs w:val="18"/>
              </w:rPr>
              <w:t>Women and young Nauruans can access the established financing schemes and financial</w:t>
            </w:r>
            <w:r w:rsidRPr="002A2F73">
              <w:rPr>
                <w:rFonts w:cs="Calibri"/>
                <w:sz w:val="18"/>
                <w:szCs w:val="18"/>
                <w:cs/>
              </w:rPr>
              <w:t>/</w:t>
            </w:r>
            <w:r w:rsidRPr="002A2F73">
              <w:rPr>
                <w:rFonts w:cs="Calibri"/>
                <w:sz w:val="18"/>
                <w:szCs w:val="18"/>
              </w:rPr>
              <w:t xml:space="preserve">fiscal incentives to implement RE and EE technologies and measures in their existing businesses or can establish new ones </w:t>
            </w:r>
          </w:p>
        </w:tc>
        <w:tc>
          <w:tcPr>
            <w:tcW w:w="1350" w:type="dxa"/>
            <w:shd w:val="clear" w:color="auto" w:fill="auto"/>
          </w:tcPr>
          <w:p w14:paraId="067B5E73" w14:textId="77777777" w:rsidR="00955F59" w:rsidRPr="002A2F73" w:rsidRDefault="00955F59" w:rsidP="00D61D67">
            <w:pPr>
              <w:spacing w:after="0"/>
              <w:jc w:val="left"/>
              <w:rPr>
                <w:rFonts w:cs="Calibri"/>
                <w:sz w:val="18"/>
                <w:szCs w:val="18"/>
              </w:rPr>
            </w:pPr>
            <w:r w:rsidRPr="002A2F73">
              <w:rPr>
                <w:rFonts w:cs="Calibri"/>
                <w:sz w:val="18"/>
                <w:szCs w:val="18"/>
              </w:rPr>
              <w:t>DCIE; GoN</w:t>
            </w:r>
          </w:p>
        </w:tc>
        <w:tc>
          <w:tcPr>
            <w:tcW w:w="1170" w:type="dxa"/>
            <w:shd w:val="clear" w:color="auto" w:fill="auto"/>
          </w:tcPr>
          <w:p w14:paraId="45E30691" w14:textId="42940D0C"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317FC9A2"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0E672758" w14:textId="77777777" w:rsidR="00955F59" w:rsidRPr="002A2F73" w:rsidRDefault="00955F59" w:rsidP="00D61D67">
            <w:pPr>
              <w:spacing w:after="0"/>
              <w:rPr>
                <w:rFonts w:cs="Calibri"/>
                <w:sz w:val="18"/>
                <w:szCs w:val="18"/>
              </w:rPr>
            </w:pPr>
          </w:p>
        </w:tc>
        <w:tc>
          <w:tcPr>
            <w:tcW w:w="1890" w:type="dxa"/>
            <w:vMerge/>
            <w:shd w:val="clear" w:color="auto" w:fill="auto"/>
            <w:vAlign w:val="center"/>
          </w:tcPr>
          <w:p w14:paraId="265D0621" w14:textId="77777777" w:rsidR="00955F59" w:rsidRPr="002A2F73" w:rsidRDefault="00955F59" w:rsidP="005F7335">
            <w:pPr>
              <w:spacing w:after="0"/>
              <w:jc w:val="left"/>
              <w:rPr>
                <w:rFonts w:cs="Calibri"/>
                <w:sz w:val="18"/>
                <w:szCs w:val="18"/>
              </w:rPr>
            </w:pPr>
          </w:p>
        </w:tc>
      </w:tr>
      <w:tr w:rsidR="00B53975" w:rsidRPr="002A2F73" w14:paraId="13BC3A1F" w14:textId="77777777" w:rsidTr="00B53975">
        <w:trPr>
          <w:trHeight w:val="424"/>
        </w:trPr>
        <w:tc>
          <w:tcPr>
            <w:tcW w:w="1350" w:type="dxa"/>
            <w:vMerge/>
            <w:shd w:val="clear" w:color="auto" w:fill="auto"/>
          </w:tcPr>
          <w:p w14:paraId="59152484" w14:textId="77777777" w:rsidR="00955F59" w:rsidRPr="002A2F73" w:rsidRDefault="00955F59" w:rsidP="00D61D67">
            <w:pPr>
              <w:spacing w:after="0"/>
              <w:rPr>
                <w:rFonts w:cs="Calibri"/>
                <w:b/>
                <w:sz w:val="18"/>
                <w:szCs w:val="18"/>
              </w:rPr>
            </w:pPr>
          </w:p>
        </w:tc>
        <w:tc>
          <w:tcPr>
            <w:tcW w:w="1800" w:type="dxa"/>
            <w:shd w:val="clear" w:color="auto" w:fill="auto"/>
          </w:tcPr>
          <w:p w14:paraId="1B26CD52" w14:textId="77777777" w:rsidR="00955F59" w:rsidRPr="002A2F73" w:rsidRDefault="00955F59"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EE and RE technology projects financed either through the adopted financing scheme, and fiscal and financial incentives; or by private sector investment</w:t>
            </w:r>
          </w:p>
        </w:tc>
        <w:tc>
          <w:tcPr>
            <w:tcW w:w="900" w:type="dxa"/>
          </w:tcPr>
          <w:p w14:paraId="3A9F95CF" w14:textId="77777777" w:rsidR="00955F59" w:rsidRPr="002A2F73" w:rsidRDefault="00955F59" w:rsidP="00D61D67">
            <w:pPr>
              <w:spacing w:after="0"/>
              <w:jc w:val="center"/>
              <w:rPr>
                <w:rFonts w:cs="Calibri"/>
                <w:sz w:val="18"/>
                <w:szCs w:val="18"/>
              </w:rPr>
            </w:pPr>
            <w:r w:rsidRPr="002A2F73">
              <w:rPr>
                <w:rFonts w:cs="Calibri"/>
                <w:sz w:val="18"/>
                <w:szCs w:val="18"/>
              </w:rPr>
              <w:t>8</w:t>
            </w:r>
          </w:p>
        </w:tc>
        <w:tc>
          <w:tcPr>
            <w:tcW w:w="2160" w:type="dxa"/>
          </w:tcPr>
          <w:p w14:paraId="174309EE" w14:textId="77777777" w:rsidR="00955F59" w:rsidRPr="002A2F73" w:rsidRDefault="00955F59" w:rsidP="00D61D67">
            <w:pPr>
              <w:spacing w:after="0"/>
              <w:jc w:val="left"/>
              <w:rPr>
                <w:rFonts w:cs="Calibri"/>
                <w:bCs/>
                <w:sz w:val="18"/>
                <w:szCs w:val="18"/>
              </w:rPr>
            </w:pPr>
            <w:r w:rsidRPr="002A2F73">
              <w:rPr>
                <w:rFonts w:cs="Calibri"/>
                <w:bCs/>
                <w:sz w:val="18"/>
                <w:szCs w:val="18"/>
              </w:rPr>
              <w:t>With the establishment of financing schemes and financial</w:t>
            </w:r>
            <w:r w:rsidRPr="002A2F73">
              <w:rPr>
                <w:rFonts w:cs="Calibri"/>
                <w:bCs/>
                <w:sz w:val="18"/>
                <w:szCs w:val="18"/>
                <w:cs/>
              </w:rPr>
              <w:t>/</w:t>
            </w:r>
            <w:r w:rsidRPr="002A2F73">
              <w:rPr>
                <w:rFonts w:cs="Calibri"/>
                <w:bCs/>
                <w:sz w:val="18"/>
                <w:szCs w:val="18"/>
              </w:rPr>
              <w:t>fiscal incentives, the general public can finance small scale RE</w:t>
            </w:r>
            <w:r w:rsidRPr="002A2F73">
              <w:rPr>
                <w:rFonts w:cs="Calibri"/>
                <w:bCs/>
                <w:sz w:val="18"/>
                <w:szCs w:val="18"/>
                <w:cs/>
              </w:rPr>
              <w:t>/</w:t>
            </w:r>
            <w:r w:rsidRPr="002A2F73">
              <w:rPr>
                <w:rFonts w:cs="Calibri"/>
                <w:bCs/>
                <w:sz w:val="18"/>
                <w:szCs w:val="18"/>
              </w:rPr>
              <w:t>EE projects; additional initiatives will be financed by funds coming from the private sector</w:t>
            </w:r>
          </w:p>
        </w:tc>
        <w:tc>
          <w:tcPr>
            <w:tcW w:w="1350" w:type="dxa"/>
            <w:shd w:val="clear" w:color="auto" w:fill="auto"/>
          </w:tcPr>
          <w:p w14:paraId="01E0C03D" w14:textId="77777777" w:rsidR="00955F59" w:rsidRPr="002A2F73" w:rsidRDefault="00955F59" w:rsidP="00D61D67">
            <w:pPr>
              <w:spacing w:after="0"/>
              <w:jc w:val="left"/>
              <w:rPr>
                <w:rFonts w:cs="Calibri"/>
                <w:sz w:val="18"/>
                <w:szCs w:val="18"/>
              </w:rPr>
            </w:pPr>
            <w:r w:rsidRPr="002A2F73">
              <w:rPr>
                <w:rFonts w:cs="Calibri"/>
                <w:sz w:val="18"/>
                <w:szCs w:val="18"/>
              </w:rPr>
              <w:t>DCIE; MoF</w:t>
            </w:r>
          </w:p>
        </w:tc>
        <w:tc>
          <w:tcPr>
            <w:tcW w:w="1170" w:type="dxa"/>
            <w:shd w:val="clear" w:color="auto" w:fill="auto"/>
          </w:tcPr>
          <w:p w14:paraId="263B904B" w14:textId="44C56412"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561B6690"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743A8092" w14:textId="77777777" w:rsidR="00955F59" w:rsidRPr="002A2F73" w:rsidRDefault="00955F59" w:rsidP="00D61D67">
            <w:pPr>
              <w:spacing w:after="0"/>
              <w:rPr>
                <w:rFonts w:cs="Calibri"/>
                <w:i/>
                <w:sz w:val="18"/>
                <w:szCs w:val="18"/>
              </w:rPr>
            </w:pPr>
          </w:p>
        </w:tc>
        <w:tc>
          <w:tcPr>
            <w:tcW w:w="1890" w:type="dxa"/>
            <w:vMerge/>
            <w:shd w:val="clear" w:color="auto" w:fill="auto"/>
            <w:vAlign w:val="center"/>
          </w:tcPr>
          <w:p w14:paraId="03634E37" w14:textId="77777777" w:rsidR="00955F59" w:rsidRPr="002A2F73" w:rsidRDefault="00955F59" w:rsidP="005F7335">
            <w:pPr>
              <w:spacing w:after="0"/>
              <w:jc w:val="left"/>
              <w:rPr>
                <w:rFonts w:cs="Calibri"/>
                <w:i/>
                <w:sz w:val="18"/>
                <w:szCs w:val="18"/>
              </w:rPr>
            </w:pPr>
          </w:p>
        </w:tc>
      </w:tr>
      <w:tr w:rsidR="00955F59" w:rsidRPr="002A2F73" w14:paraId="670D44CA" w14:textId="77777777" w:rsidTr="00B53975">
        <w:trPr>
          <w:trHeight w:val="314"/>
        </w:trPr>
        <w:tc>
          <w:tcPr>
            <w:tcW w:w="1350" w:type="dxa"/>
            <w:shd w:val="clear" w:color="auto" w:fill="DDDDDD"/>
          </w:tcPr>
          <w:p w14:paraId="370E7C32" w14:textId="77777777" w:rsidR="00955F59" w:rsidRPr="002A2F73" w:rsidRDefault="00955F59" w:rsidP="00D61D67">
            <w:pPr>
              <w:spacing w:after="0"/>
              <w:jc w:val="left"/>
              <w:rPr>
                <w:rFonts w:cs="Calibri"/>
                <w:b/>
                <w:bCs/>
                <w:sz w:val="18"/>
                <w:szCs w:val="18"/>
              </w:rPr>
            </w:pPr>
            <w:r w:rsidRPr="002A2F73">
              <w:rPr>
                <w:rFonts w:cs="Calibri"/>
                <w:b/>
                <w:bCs/>
                <w:sz w:val="18"/>
                <w:szCs w:val="18"/>
              </w:rPr>
              <w:t>Component 3</w:t>
            </w:r>
            <w:r w:rsidRPr="002A2F73">
              <w:rPr>
                <w:rFonts w:cs="Calibri"/>
                <w:b/>
                <w:bCs/>
                <w:sz w:val="18"/>
                <w:szCs w:val="18"/>
                <w:cs/>
              </w:rPr>
              <w:t xml:space="preserve">: </w:t>
            </w:r>
          </w:p>
        </w:tc>
        <w:tc>
          <w:tcPr>
            <w:tcW w:w="12240" w:type="dxa"/>
            <w:gridSpan w:val="8"/>
            <w:shd w:val="clear" w:color="auto" w:fill="DDDDDD"/>
            <w:vAlign w:val="center"/>
          </w:tcPr>
          <w:p w14:paraId="41BF6833" w14:textId="77777777" w:rsidR="00955F59" w:rsidRPr="002A2F73" w:rsidRDefault="00955F59" w:rsidP="005F7335">
            <w:pPr>
              <w:spacing w:after="0"/>
              <w:jc w:val="left"/>
              <w:rPr>
                <w:rFonts w:cs="Calibri"/>
                <w:bCs/>
                <w:sz w:val="18"/>
                <w:szCs w:val="18"/>
              </w:rPr>
            </w:pPr>
            <w:r w:rsidRPr="002A2F73">
              <w:rPr>
                <w:rFonts w:cs="Calibri"/>
                <w:b/>
                <w:sz w:val="18"/>
                <w:szCs w:val="18"/>
              </w:rPr>
              <w:t>Promotion of RE &amp; EE Technologies Applications</w:t>
            </w:r>
          </w:p>
        </w:tc>
      </w:tr>
      <w:tr w:rsidR="00B53975" w:rsidRPr="002A2F73" w14:paraId="1113F304" w14:textId="77777777" w:rsidTr="00B53975">
        <w:trPr>
          <w:trHeight w:val="424"/>
        </w:trPr>
        <w:tc>
          <w:tcPr>
            <w:tcW w:w="1350" w:type="dxa"/>
            <w:vMerge w:val="restart"/>
            <w:shd w:val="clear" w:color="auto" w:fill="auto"/>
          </w:tcPr>
          <w:p w14:paraId="0314F88A" w14:textId="77777777" w:rsidR="00955F59" w:rsidRPr="002A2F73" w:rsidRDefault="00955F59" w:rsidP="00D61D67">
            <w:pPr>
              <w:spacing w:after="0"/>
              <w:jc w:val="left"/>
              <w:rPr>
                <w:rFonts w:cs="Calibri"/>
                <w:b/>
                <w:sz w:val="18"/>
                <w:szCs w:val="18"/>
              </w:rPr>
            </w:pPr>
            <w:r w:rsidRPr="002A2F73">
              <w:rPr>
                <w:rFonts w:cs="Calibri"/>
                <w:b/>
                <w:bCs/>
                <w:sz w:val="18"/>
                <w:szCs w:val="18"/>
              </w:rPr>
              <w:t>Outcome 3</w:t>
            </w:r>
            <w:r w:rsidRPr="002A2F73">
              <w:rPr>
                <w:rFonts w:cs="Calibri"/>
                <w:b/>
                <w:bCs/>
                <w:sz w:val="18"/>
                <w:szCs w:val="18"/>
                <w:cs/>
              </w:rPr>
              <w:t xml:space="preserve">: </w:t>
            </w:r>
            <w:r w:rsidRPr="002A2F73">
              <w:rPr>
                <w:rFonts w:cs="Calibri"/>
                <w:sz w:val="18"/>
                <w:szCs w:val="18"/>
              </w:rPr>
              <w:t>Improved confidence in, and application of, RE &amp; EE technologies</w:t>
            </w:r>
          </w:p>
        </w:tc>
        <w:tc>
          <w:tcPr>
            <w:tcW w:w="1800" w:type="dxa"/>
            <w:shd w:val="clear" w:color="auto" w:fill="auto"/>
          </w:tcPr>
          <w:p w14:paraId="568F82F9"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rPr>
              <w:t>No</w:t>
            </w:r>
            <w:r w:rsidRPr="002A2F73">
              <w:rPr>
                <w:rFonts w:ascii="Calibri" w:hAnsi="Calibri" w:cs="Calibri"/>
                <w:color w:val="auto"/>
                <w:sz w:val="18"/>
                <w:szCs w:val="18"/>
                <w:cs/>
              </w:rPr>
              <w:t xml:space="preserve">. </w:t>
            </w:r>
            <w:r w:rsidRPr="002A2F73">
              <w:rPr>
                <w:rFonts w:ascii="Calibri" w:hAnsi="Calibri" w:cs="Calibri"/>
                <w:color w:val="auto"/>
                <w:sz w:val="18"/>
                <w:szCs w:val="18"/>
              </w:rPr>
              <w:t>of replication and scale</w:t>
            </w:r>
            <w:r w:rsidRPr="002A2F73">
              <w:rPr>
                <w:rFonts w:ascii="Calibri" w:hAnsi="Calibri" w:cs="Calibri"/>
                <w:color w:val="auto"/>
                <w:sz w:val="18"/>
                <w:szCs w:val="18"/>
                <w:cs/>
              </w:rPr>
              <w:t>-</w:t>
            </w:r>
            <w:r w:rsidRPr="002A2F73">
              <w:rPr>
                <w:rFonts w:ascii="Calibri" w:hAnsi="Calibri" w:cs="Calibri"/>
                <w:color w:val="auto"/>
                <w:sz w:val="18"/>
                <w:szCs w:val="18"/>
              </w:rPr>
              <w:t>up RE and EE technology projects planned and implemented by the GoN to achieve the NERM targets</w:t>
            </w:r>
          </w:p>
        </w:tc>
        <w:tc>
          <w:tcPr>
            <w:tcW w:w="900" w:type="dxa"/>
          </w:tcPr>
          <w:p w14:paraId="5AA0772E" w14:textId="77777777" w:rsidR="00955F59" w:rsidRPr="002A2F73" w:rsidRDefault="00955F59" w:rsidP="00D61D67">
            <w:pPr>
              <w:spacing w:after="0"/>
              <w:jc w:val="center"/>
              <w:rPr>
                <w:rFonts w:cs="Calibri"/>
                <w:sz w:val="18"/>
                <w:szCs w:val="18"/>
              </w:rPr>
            </w:pPr>
            <w:r w:rsidRPr="002A2F73">
              <w:rPr>
                <w:rFonts w:cs="Calibri"/>
                <w:sz w:val="18"/>
                <w:szCs w:val="18"/>
              </w:rPr>
              <w:t>5</w:t>
            </w:r>
          </w:p>
        </w:tc>
        <w:tc>
          <w:tcPr>
            <w:tcW w:w="2160" w:type="dxa"/>
          </w:tcPr>
          <w:p w14:paraId="5908FFB1" w14:textId="77777777" w:rsidR="00955F59" w:rsidRPr="002A2F73" w:rsidRDefault="00955F59" w:rsidP="00D61D67">
            <w:pPr>
              <w:spacing w:after="0"/>
              <w:jc w:val="left"/>
              <w:rPr>
                <w:rFonts w:cs="Calibri"/>
                <w:sz w:val="18"/>
                <w:szCs w:val="18"/>
              </w:rPr>
            </w:pPr>
            <w:r w:rsidRPr="002A2F73">
              <w:rPr>
                <w:rFonts w:cs="Calibri"/>
                <w:bCs/>
                <w:sz w:val="18"/>
                <w:szCs w:val="18"/>
              </w:rPr>
              <w:t>Follow</w:t>
            </w:r>
            <w:r w:rsidRPr="002A2F73">
              <w:rPr>
                <w:rFonts w:cs="Calibri"/>
                <w:bCs/>
                <w:sz w:val="18"/>
                <w:szCs w:val="18"/>
                <w:cs/>
              </w:rPr>
              <w:t>-</w:t>
            </w:r>
            <w:r w:rsidRPr="002A2F73">
              <w:rPr>
                <w:rFonts w:cs="Calibri"/>
                <w:bCs/>
                <w:sz w:val="18"/>
                <w:szCs w:val="18"/>
              </w:rPr>
              <w:t>up RE and EE technology implementation projects spurred by the success of the demo projects implemented under the SMARTEN project</w:t>
            </w:r>
          </w:p>
        </w:tc>
        <w:tc>
          <w:tcPr>
            <w:tcW w:w="1350" w:type="dxa"/>
            <w:shd w:val="clear" w:color="auto" w:fill="auto"/>
          </w:tcPr>
          <w:p w14:paraId="49461D4A" w14:textId="77777777" w:rsidR="00955F59" w:rsidRPr="002A2F73" w:rsidRDefault="00955F59" w:rsidP="00D61D67">
            <w:pPr>
              <w:spacing w:after="0"/>
              <w:jc w:val="left"/>
              <w:rPr>
                <w:rFonts w:cs="Calibri"/>
                <w:sz w:val="18"/>
                <w:szCs w:val="18"/>
              </w:rPr>
            </w:pPr>
            <w:r w:rsidRPr="002A2F73">
              <w:rPr>
                <w:rFonts w:cs="Calibri"/>
                <w:sz w:val="18"/>
                <w:szCs w:val="18"/>
              </w:rPr>
              <w:t>DCIE; GoN; NUC</w:t>
            </w:r>
          </w:p>
        </w:tc>
        <w:tc>
          <w:tcPr>
            <w:tcW w:w="1170" w:type="dxa"/>
            <w:shd w:val="clear" w:color="auto" w:fill="auto"/>
          </w:tcPr>
          <w:p w14:paraId="21DE809E" w14:textId="639CD0CB"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6FF8F3FA"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val="restart"/>
            <w:shd w:val="clear" w:color="auto" w:fill="auto"/>
          </w:tcPr>
          <w:p w14:paraId="3CB4C212"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Demo RE and EE technology application projects feasibility assessment reports</w:t>
            </w:r>
          </w:p>
          <w:p w14:paraId="7D85F6F0"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p>
          <w:p w14:paraId="175F638E"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Demo RE</w:t>
            </w:r>
            <w:r w:rsidRPr="002A2F73">
              <w:rPr>
                <w:rFonts w:ascii="Calibri" w:hAnsi="Calibri" w:cs="Calibri"/>
                <w:color w:val="auto"/>
                <w:sz w:val="18"/>
                <w:szCs w:val="18"/>
                <w:cs/>
              </w:rPr>
              <w:t>-</w:t>
            </w:r>
            <w:r w:rsidRPr="002A2F73">
              <w:rPr>
                <w:rFonts w:ascii="Calibri" w:hAnsi="Calibri" w:cs="Calibri"/>
                <w:color w:val="auto"/>
                <w:sz w:val="18"/>
                <w:szCs w:val="18"/>
              </w:rPr>
              <w:t>based electricity generation and low carbon technology application project profiles</w:t>
            </w:r>
          </w:p>
          <w:p w14:paraId="417AF68F" w14:textId="77777777" w:rsidR="00955F59" w:rsidRPr="002A2F73" w:rsidRDefault="00955F59" w:rsidP="00D61D67">
            <w:pPr>
              <w:pStyle w:val="Default"/>
              <w:rPr>
                <w:rFonts w:ascii="Calibri" w:hAnsi="Calibri" w:cs="Calibri"/>
                <w:color w:val="auto"/>
                <w:sz w:val="18"/>
                <w:szCs w:val="18"/>
              </w:rPr>
            </w:pPr>
          </w:p>
          <w:p w14:paraId="255199BA"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 xml:space="preserve">Performance and evaluation reports </w:t>
            </w:r>
            <w:r w:rsidRPr="002A2F73">
              <w:rPr>
                <w:rFonts w:ascii="Calibri" w:hAnsi="Calibri" w:cs="Calibri"/>
                <w:color w:val="auto"/>
                <w:sz w:val="18"/>
                <w:szCs w:val="18"/>
              </w:rPr>
              <w:lastRenderedPageBreak/>
              <w:t>on each demonstration</w:t>
            </w:r>
          </w:p>
          <w:p w14:paraId="46833CE0" w14:textId="77777777" w:rsidR="00955F59" w:rsidRPr="002A2F73" w:rsidRDefault="00955F59" w:rsidP="00D61D67">
            <w:pPr>
              <w:pStyle w:val="Default"/>
              <w:rPr>
                <w:rFonts w:ascii="Calibri" w:hAnsi="Calibri" w:cs="Calibri"/>
                <w:color w:val="auto"/>
                <w:sz w:val="18"/>
                <w:szCs w:val="18"/>
              </w:rPr>
            </w:pPr>
          </w:p>
          <w:p w14:paraId="33C34214"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r w:rsidRPr="002A2F73">
              <w:rPr>
                <w:rFonts w:ascii="Calibri" w:hAnsi="Calibri" w:cs="Calibri"/>
                <w:color w:val="auto"/>
                <w:sz w:val="18"/>
                <w:szCs w:val="18"/>
              </w:rPr>
              <w:t>Project documents of demo and replication RE and EE technology application projects</w:t>
            </w:r>
          </w:p>
          <w:p w14:paraId="64CAD7E6" w14:textId="77777777" w:rsidR="00955F59" w:rsidRPr="002A2F73" w:rsidRDefault="00955F59" w:rsidP="00D61D67">
            <w:pPr>
              <w:pStyle w:val="Default"/>
              <w:rPr>
                <w:rFonts w:ascii="Calibri" w:hAnsi="Calibri" w:cs="Calibri"/>
                <w:color w:val="auto"/>
                <w:sz w:val="18"/>
                <w:szCs w:val="18"/>
              </w:rPr>
            </w:pPr>
            <w:r w:rsidRPr="002A2F73">
              <w:rPr>
                <w:rFonts w:ascii="Calibri" w:hAnsi="Calibri" w:cs="Calibri"/>
                <w:color w:val="auto"/>
                <w:sz w:val="18"/>
                <w:szCs w:val="18"/>
                <w:cs/>
              </w:rPr>
              <w:t xml:space="preserve"> </w:t>
            </w:r>
          </w:p>
          <w:p w14:paraId="54C97C34" w14:textId="77777777" w:rsidR="00955F59" w:rsidRPr="002A2F73" w:rsidRDefault="00955F59" w:rsidP="00D61D67">
            <w:pPr>
              <w:spacing w:after="0"/>
              <w:jc w:val="left"/>
              <w:rPr>
                <w:rFonts w:cs="Calibri"/>
                <w:sz w:val="18"/>
                <w:szCs w:val="18"/>
              </w:rPr>
            </w:pPr>
            <w:r w:rsidRPr="002A2F73">
              <w:rPr>
                <w:rFonts w:cs="Calibri"/>
                <w:sz w:val="18"/>
                <w:szCs w:val="18"/>
                <w:cs/>
              </w:rPr>
              <w:t xml:space="preserve">* </w:t>
            </w:r>
            <w:r w:rsidRPr="002A2F73">
              <w:rPr>
                <w:rFonts w:cs="Calibri"/>
                <w:sz w:val="18"/>
                <w:szCs w:val="18"/>
              </w:rPr>
              <w:t xml:space="preserve">SMARTEN Project M&amp;E and activity reports </w:t>
            </w:r>
          </w:p>
        </w:tc>
        <w:tc>
          <w:tcPr>
            <w:tcW w:w="1890" w:type="dxa"/>
            <w:vMerge w:val="restart"/>
            <w:shd w:val="clear" w:color="auto" w:fill="auto"/>
            <w:vAlign w:val="center"/>
          </w:tcPr>
          <w:p w14:paraId="50AEB513" w14:textId="77777777" w:rsidR="00955F59" w:rsidRPr="002A2F73" w:rsidRDefault="00955F59" w:rsidP="005F7335">
            <w:pPr>
              <w:pStyle w:val="Default"/>
              <w:rPr>
                <w:rFonts w:ascii="Calibri" w:hAnsi="Calibri" w:cs="Calibri"/>
                <w:color w:val="auto"/>
                <w:sz w:val="18"/>
                <w:szCs w:val="18"/>
              </w:rPr>
            </w:pPr>
            <w:r w:rsidRPr="002A2F73">
              <w:rPr>
                <w:rFonts w:ascii="Calibri" w:hAnsi="Calibri" w:cs="Calibri"/>
                <w:color w:val="auto"/>
                <w:sz w:val="18"/>
                <w:szCs w:val="18"/>
                <w:cs/>
              </w:rPr>
              <w:lastRenderedPageBreak/>
              <w:t xml:space="preserve">* </w:t>
            </w:r>
            <w:r w:rsidRPr="002A2F73">
              <w:rPr>
                <w:rFonts w:ascii="Calibri" w:hAnsi="Calibri" w:cs="Calibri"/>
                <w:color w:val="auto"/>
                <w:sz w:val="18"/>
                <w:szCs w:val="18"/>
              </w:rPr>
              <w:t xml:space="preserve">As per schedule implementation and completion of planned demonstrations </w:t>
            </w:r>
          </w:p>
          <w:p w14:paraId="5965801A" w14:textId="77777777" w:rsidR="00955F59" w:rsidRPr="002A2F73" w:rsidRDefault="00955F59" w:rsidP="005F7335">
            <w:pPr>
              <w:pStyle w:val="Default"/>
              <w:rPr>
                <w:rFonts w:ascii="Calibri" w:hAnsi="Calibri" w:cs="Calibri"/>
                <w:color w:val="auto"/>
                <w:sz w:val="18"/>
                <w:szCs w:val="18"/>
              </w:rPr>
            </w:pPr>
          </w:p>
          <w:p w14:paraId="25F05C5C" w14:textId="77777777" w:rsidR="00955F59" w:rsidRPr="002A2F73" w:rsidRDefault="00955F59" w:rsidP="005F7335">
            <w:pPr>
              <w:spacing w:after="0"/>
              <w:jc w:val="left"/>
              <w:rPr>
                <w:rFonts w:cs="Calibri"/>
                <w:sz w:val="18"/>
                <w:szCs w:val="18"/>
              </w:rPr>
            </w:pPr>
            <w:r w:rsidRPr="002A2F73">
              <w:rPr>
                <w:rFonts w:cs="Calibri"/>
                <w:sz w:val="18"/>
                <w:szCs w:val="18"/>
                <w:cs/>
              </w:rPr>
              <w:t xml:space="preserve">* </w:t>
            </w:r>
            <w:r w:rsidRPr="002A2F73">
              <w:rPr>
                <w:rFonts w:cs="Calibri"/>
                <w:sz w:val="18"/>
                <w:szCs w:val="18"/>
              </w:rPr>
              <w:t>Consumers and the private sector fully support and commit to the feasible replication of successful results of the SMARTEN Project demonstrations</w:t>
            </w:r>
          </w:p>
        </w:tc>
      </w:tr>
      <w:tr w:rsidR="00B53975" w:rsidRPr="002A2F73" w14:paraId="22841301" w14:textId="77777777" w:rsidTr="00B53975">
        <w:trPr>
          <w:trHeight w:val="424"/>
        </w:trPr>
        <w:tc>
          <w:tcPr>
            <w:tcW w:w="1350" w:type="dxa"/>
            <w:vMerge/>
            <w:shd w:val="clear" w:color="auto" w:fill="auto"/>
          </w:tcPr>
          <w:p w14:paraId="455E9FC4" w14:textId="77777777" w:rsidR="00955F59" w:rsidRPr="002A2F73" w:rsidRDefault="00955F59" w:rsidP="00D61D67">
            <w:pPr>
              <w:spacing w:after="0"/>
              <w:jc w:val="left"/>
              <w:rPr>
                <w:rFonts w:cs="Calibri"/>
                <w:b/>
                <w:bCs/>
                <w:sz w:val="18"/>
                <w:szCs w:val="18"/>
              </w:rPr>
            </w:pPr>
          </w:p>
        </w:tc>
        <w:tc>
          <w:tcPr>
            <w:tcW w:w="1800" w:type="dxa"/>
            <w:shd w:val="clear" w:color="auto" w:fill="auto"/>
          </w:tcPr>
          <w:p w14:paraId="5A240EB3" w14:textId="77777777" w:rsidR="00955F59" w:rsidRPr="002A2F73" w:rsidRDefault="00955F59" w:rsidP="00D61D67">
            <w:pPr>
              <w:spacing w:after="0"/>
              <w:jc w:val="left"/>
              <w:rPr>
                <w:rFonts w:cs="Calibri"/>
                <w:sz w:val="18"/>
                <w:szCs w:val="18"/>
              </w:rPr>
            </w:pPr>
            <w:r w:rsidRPr="002A2F73">
              <w:rPr>
                <w:rFonts w:cs="Calibri"/>
                <w:sz w:val="18"/>
                <w:szCs w:val="18"/>
              </w:rPr>
              <w:t xml:space="preserve">Cumulative amount of energy savings from the successfully installed and operational demonstration RE and EE technology </w:t>
            </w:r>
            <w:r w:rsidRPr="002A2F73">
              <w:rPr>
                <w:rFonts w:cs="Calibri"/>
                <w:sz w:val="18"/>
                <w:szCs w:val="18"/>
              </w:rPr>
              <w:lastRenderedPageBreak/>
              <w:t>application projects, ktoe</w:t>
            </w:r>
          </w:p>
        </w:tc>
        <w:tc>
          <w:tcPr>
            <w:tcW w:w="900" w:type="dxa"/>
          </w:tcPr>
          <w:p w14:paraId="3454C378" w14:textId="77777777" w:rsidR="00955F59" w:rsidRPr="002A2F73" w:rsidRDefault="007A2524" w:rsidP="00D61D67">
            <w:pPr>
              <w:spacing w:after="0"/>
              <w:jc w:val="center"/>
              <w:rPr>
                <w:rFonts w:cs="Calibri"/>
                <w:sz w:val="18"/>
                <w:szCs w:val="18"/>
              </w:rPr>
            </w:pPr>
            <w:r w:rsidRPr="002A2F73">
              <w:rPr>
                <w:rFonts w:cs="Calibri"/>
                <w:sz w:val="18"/>
                <w:szCs w:val="18"/>
              </w:rPr>
              <w:lastRenderedPageBreak/>
              <w:t>200</w:t>
            </w:r>
            <w:r w:rsidRPr="002A2F73">
              <w:rPr>
                <w:rFonts w:cs="Calibri"/>
                <w:sz w:val="18"/>
                <w:szCs w:val="18"/>
                <w:cs/>
              </w:rPr>
              <w:t>.</w:t>
            </w:r>
            <w:r w:rsidRPr="002A2F73">
              <w:rPr>
                <w:rFonts w:cs="Calibri"/>
                <w:sz w:val="18"/>
                <w:szCs w:val="18"/>
              </w:rPr>
              <w:t>0</w:t>
            </w:r>
          </w:p>
        </w:tc>
        <w:tc>
          <w:tcPr>
            <w:tcW w:w="2160" w:type="dxa"/>
          </w:tcPr>
          <w:p w14:paraId="32DB8F49" w14:textId="77777777" w:rsidR="00955F59" w:rsidRPr="002A2F73" w:rsidRDefault="00955F59" w:rsidP="00D61D67">
            <w:pPr>
              <w:spacing w:after="0"/>
              <w:jc w:val="left"/>
              <w:rPr>
                <w:rFonts w:cs="Calibri"/>
                <w:sz w:val="18"/>
                <w:szCs w:val="18"/>
              </w:rPr>
            </w:pPr>
            <w:r w:rsidRPr="002A2F73">
              <w:rPr>
                <w:rFonts w:cs="Calibri"/>
                <w:bCs/>
                <w:sz w:val="18"/>
                <w:szCs w:val="18"/>
              </w:rPr>
              <w:t>Cumulative reduction of energy consumption, over the implementation period of the SMARTEN Project, due to the application of all RE</w:t>
            </w:r>
            <w:r w:rsidRPr="002A2F73">
              <w:rPr>
                <w:rFonts w:cs="Calibri"/>
                <w:bCs/>
                <w:sz w:val="18"/>
                <w:szCs w:val="18"/>
                <w:cs/>
              </w:rPr>
              <w:t>/</w:t>
            </w:r>
            <w:r w:rsidRPr="002A2F73">
              <w:rPr>
                <w:rFonts w:cs="Calibri"/>
                <w:bCs/>
                <w:sz w:val="18"/>
                <w:szCs w:val="18"/>
              </w:rPr>
              <w:t xml:space="preserve">EE demo activities implemented under the </w:t>
            </w:r>
            <w:r w:rsidRPr="002A2F73">
              <w:rPr>
                <w:rFonts w:cs="Calibri"/>
                <w:bCs/>
                <w:sz w:val="18"/>
                <w:szCs w:val="18"/>
              </w:rPr>
              <w:lastRenderedPageBreak/>
              <w:t>SMARTEN project and their replication</w:t>
            </w:r>
          </w:p>
        </w:tc>
        <w:tc>
          <w:tcPr>
            <w:tcW w:w="1350" w:type="dxa"/>
            <w:shd w:val="clear" w:color="auto" w:fill="auto"/>
          </w:tcPr>
          <w:p w14:paraId="2C14C24E" w14:textId="77777777" w:rsidR="00955F59" w:rsidRPr="002A2F73" w:rsidRDefault="00955F59" w:rsidP="00D61D67">
            <w:pPr>
              <w:spacing w:after="0"/>
              <w:jc w:val="left"/>
              <w:rPr>
                <w:rFonts w:cs="Calibri"/>
                <w:sz w:val="18"/>
                <w:szCs w:val="18"/>
              </w:rPr>
            </w:pPr>
            <w:r w:rsidRPr="002A2F73">
              <w:rPr>
                <w:rFonts w:cs="Calibri"/>
                <w:sz w:val="18"/>
                <w:szCs w:val="18"/>
              </w:rPr>
              <w:lastRenderedPageBreak/>
              <w:t>DCIE; NUC; MoF; Vital</w:t>
            </w:r>
          </w:p>
        </w:tc>
        <w:tc>
          <w:tcPr>
            <w:tcW w:w="1170" w:type="dxa"/>
            <w:shd w:val="clear" w:color="auto" w:fill="auto"/>
          </w:tcPr>
          <w:p w14:paraId="336EFB8F" w14:textId="1202D5D0"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43B572E4"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23057BC8" w14:textId="77777777" w:rsidR="00955F59" w:rsidRPr="002A2F73" w:rsidRDefault="00955F59" w:rsidP="00D61D67">
            <w:pPr>
              <w:spacing w:after="0"/>
              <w:rPr>
                <w:rFonts w:cs="Calibri"/>
                <w:sz w:val="18"/>
                <w:szCs w:val="18"/>
              </w:rPr>
            </w:pPr>
          </w:p>
        </w:tc>
        <w:tc>
          <w:tcPr>
            <w:tcW w:w="1890" w:type="dxa"/>
            <w:vMerge/>
            <w:shd w:val="clear" w:color="auto" w:fill="auto"/>
            <w:vAlign w:val="center"/>
          </w:tcPr>
          <w:p w14:paraId="246A712A" w14:textId="77777777" w:rsidR="00955F59" w:rsidRPr="002A2F73" w:rsidRDefault="00955F59" w:rsidP="005F7335">
            <w:pPr>
              <w:spacing w:after="0"/>
              <w:jc w:val="left"/>
              <w:rPr>
                <w:rFonts w:cs="Calibri"/>
                <w:sz w:val="18"/>
                <w:szCs w:val="18"/>
              </w:rPr>
            </w:pPr>
          </w:p>
        </w:tc>
      </w:tr>
      <w:tr w:rsidR="00B53975" w:rsidRPr="002A2F73" w14:paraId="189CE8F3" w14:textId="77777777" w:rsidTr="00B53975">
        <w:trPr>
          <w:trHeight w:val="424"/>
        </w:trPr>
        <w:tc>
          <w:tcPr>
            <w:tcW w:w="1350" w:type="dxa"/>
            <w:vMerge/>
            <w:shd w:val="clear" w:color="auto" w:fill="auto"/>
          </w:tcPr>
          <w:p w14:paraId="3FD9D06D" w14:textId="77777777" w:rsidR="00955F59" w:rsidRPr="002A2F73" w:rsidRDefault="00955F59" w:rsidP="00D61D67">
            <w:pPr>
              <w:spacing w:after="0"/>
              <w:rPr>
                <w:rFonts w:cs="Calibri"/>
                <w:b/>
                <w:sz w:val="18"/>
                <w:szCs w:val="18"/>
              </w:rPr>
            </w:pPr>
          </w:p>
        </w:tc>
        <w:tc>
          <w:tcPr>
            <w:tcW w:w="1800" w:type="dxa"/>
            <w:shd w:val="clear" w:color="auto" w:fill="auto"/>
          </w:tcPr>
          <w:p w14:paraId="221DAEE1" w14:textId="77777777" w:rsidR="00955F59" w:rsidRPr="002A2F73" w:rsidRDefault="00955F59" w:rsidP="00D61D67">
            <w:pPr>
              <w:spacing w:after="0"/>
              <w:jc w:val="left"/>
              <w:rPr>
                <w:rFonts w:cs="Calibri"/>
                <w:bCs/>
                <w:sz w:val="18"/>
                <w:szCs w:val="18"/>
              </w:rPr>
            </w:pPr>
            <w:r w:rsidRPr="002A2F73">
              <w:rPr>
                <w:rFonts w:cs="Calibri"/>
                <w:sz w:val="18"/>
                <w:szCs w:val="18"/>
              </w:rPr>
              <w:t>No</w:t>
            </w:r>
            <w:r w:rsidRPr="002A2F73">
              <w:rPr>
                <w:rFonts w:cs="Calibri"/>
                <w:sz w:val="18"/>
                <w:szCs w:val="18"/>
                <w:cs/>
              </w:rPr>
              <w:t xml:space="preserve">. </w:t>
            </w:r>
            <w:r w:rsidRPr="002A2F73">
              <w:rPr>
                <w:rFonts w:cs="Calibri"/>
                <w:sz w:val="18"/>
                <w:szCs w:val="18"/>
              </w:rPr>
              <w:t>of RE and EE technologies application projects designed and financed by the private sector for implementation as influenced by the results and outcomes of the demonstrations implemented under the project</w:t>
            </w:r>
          </w:p>
        </w:tc>
        <w:tc>
          <w:tcPr>
            <w:tcW w:w="900" w:type="dxa"/>
          </w:tcPr>
          <w:p w14:paraId="67CAB9F0" w14:textId="77777777" w:rsidR="00955F59" w:rsidRPr="002A2F73" w:rsidRDefault="00955F59" w:rsidP="00D61D67">
            <w:pPr>
              <w:spacing w:after="0"/>
              <w:jc w:val="center"/>
              <w:rPr>
                <w:rFonts w:cs="Calibri"/>
                <w:sz w:val="18"/>
                <w:szCs w:val="18"/>
              </w:rPr>
            </w:pPr>
            <w:r w:rsidRPr="002A2F73">
              <w:rPr>
                <w:rFonts w:cs="Calibri"/>
                <w:sz w:val="18"/>
                <w:szCs w:val="18"/>
              </w:rPr>
              <w:t>5</w:t>
            </w:r>
          </w:p>
        </w:tc>
        <w:tc>
          <w:tcPr>
            <w:tcW w:w="2160" w:type="dxa"/>
          </w:tcPr>
          <w:p w14:paraId="674C21F9" w14:textId="77777777" w:rsidR="00955F59" w:rsidRPr="002A2F73" w:rsidRDefault="00955F59" w:rsidP="00D61D67">
            <w:pPr>
              <w:spacing w:after="0"/>
              <w:jc w:val="left"/>
              <w:rPr>
                <w:rFonts w:cs="Calibri"/>
                <w:i/>
                <w:sz w:val="18"/>
                <w:szCs w:val="18"/>
              </w:rPr>
            </w:pPr>
            <w:r w:rsidRPr="002A2F73">
              <w:rPr>
                <w:rFonts w:cs="Calibri"/>
                <w:bCs/>
                <w:sz w:val="18"/>
                <w:szCs w:val="18"/>
              </w:rPr>
              <w:t>RE and EE technology implementation projects spurred by the success of the demo projects implemented under the SMARTEN project and financed by the private sector</w:t>
            </w:r>
          </w:p>
        </w:tc>
        <w:tc>
          <w:tcPr>
            <w:tcW w:w="1350" w:type="dxa"/>
            <w:shd w:val="clear" w:color="auto" w:fill="auto"/>
          </w:tcPr>
          <w:p w14:paraId="6EC03BF9" w14:textId="77777777" w:rsidR="00955F59" w:rsidRPr="002A2F73" w:rsidRDefault="00955F59" w:rsidP="00D61D67">
            <w:pPr>
              <w:spacing w:after="0"/>
              <w:jc w:val="left"/>
              <w:rPr>
                <w:rFonts w:cs="Calibri"/>
                <w:sz w:val="18"/>
                <w:szCs w:val="18"/>
              </w:rPr>
            </w:pPr>
            <w:r w:rsidRPr="002A2F73">
              <w:rPr>
                <w:rFonts w:cs="Calibri"/>
                <w:sz w:val="18"/>
                <w:szCs w:val="18"/>
              </w:rPr>
              <w:t>DCIE; GoN</w:t>
            </w:r>
          </w:p>
        </w:tc>
        <w:tc>
          <w:tcPr>
            <w:tcW w:w="1170" w:type="dxa"/>
            <w:shd w:val="clear" w:color="auto" w:fill="auto"/>
          </w:tcPr>
          <w:p w14:paraId="5FC9BC96" w14:textId="11D14CC7"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5954AD84"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209197CB" w14:textId="77777777" w:rsidR="00955F59" w:rsidRPr="002A2F73" w:rsidRDefault="00955F59" w:rsidP="00D61D67">
            <w:pPr>
              <w:spacing w:after="0"/>
              <w:rPr>
                <w:rFonts w:cs="Calibri"/>
                <w:i/>
                <w:sz w:val="18"/>
                <w:szCs w:val="18"/>
              </w:rPr>
            </w:pPr>
          </w:p>
        </w:tc>
        <w:tc>
          <w:tcPr>
            <w:tcW w:w="1890" w:type="dxa"/>
            <w:vMerge/>
            <w:shd w:val="clear" w:color="auto" w:fill="auto"/>
            <w:vAlign w:val="center"/>
          </w:tcPr>
          <w:p w14:paraId="0C78FD5F" w14:textId="77777777" w:rsidR="00955F59" w:rsidRPr="002A2F73" w:rsidRDefault="00955F59" w:rsidP="005F7335">
            <w:pPr>
              <w:spacing w:after="0"/>
              <w:jc w:val="left"/>
              <w:rPr>
                <w:rFonts w:cs="Calibri"/>
                <w:i/>
                <w:sz w:val="18"/>
                <w:szCs w:val="18"/>
              </w:rPr>
            </w:pPr>
          </w:p>
        </w:tc>
      </w:tr>
      <w:tr w:rsidR="00955F59" w:rsidRPr="002A2F73" w14:paraId="4DC8DBBB" w14:textId="77777777" w:rsidTr="00B53975">
        <w:trPr>
          <w:trHeight w:val="314"/>
        </w:trPr>
        <w:tc>
          <w:tcPr>
            <w:tcW w:w="1350" w:type="dxa"/>
            <w:shd w:val="clear" w:color="auto" w:fill="DDDDDD"/>
          </w:tcPr>
          <w:p w14:paraId="56A17809" w14:textId="77777777" w:rsidR="00955F59" w:rsidRPr="002A2F73" w:rsidRDefault="00955F59" w:rsidP="00D61D67">
            <w:pPr>
              <w:spacing w:after="0"/>
              <w:jc w:val="left"/>
              <w:rPr>
                <w:rFonts w:cs="Calibri"/>
                <w:b/>
                <w:bCs/>
                <w:sz w:val="18"/>
                <w:szCs w:val="18"/>
              </w:rPr>
            </w:pPr>
            <w:r w:rsidRPr="002A2F73">
              <w:rPr>
                <w:rFonts w:cs="Calibri"/>
                <w:b/>
                <w:bCs/>
                <w:sz w:val="18"/>
                <w:szCs w:val="18"/>
              </w:rPr>
              <w:t>Component 4</w:t>
            </w:r>
            <w:r w:rsidRPr="002A2F73">
              <w:rPr>
                <w:rFonts w:cs="Calibri"/>
                <w:b/>
                <w:bCs/>
                <w:sz w:val="18"/>
                <w:szCs w:val="18"/>
                <w:cs/>
              </w:rPr>
              <w:t xml:space="preserve">: </w:t>
            </w:r>
          </w:p>
        </w:tc>
        <w:tc>
          <w:tcPr>
            <w:tcW w:w="12240" w:type="dxa"/>
            <w:gridSpan w:val="8"/>
            <w:shd w:val="clear" w:color="auto" w:fill="DDDDDD"/>
            <w:vAlign w:val="center"/>
          </w:tcPr>
          <w:p w14:paraId="0B86CF3C" w14:textId="77777777" w:rsidR="00955F59" w:rsidRPr="002A2F73" w:rsidRDefault="00955F59" w:rsidP="005F7335">
            <w:pPr>
              <w:spacing w:after="0"/>
              <w:jc w:val="left"/>
              <w:rPr>
                <w:rFonts w:cs="Calibri"/>
                <w:bCs/>
                <w:sz w:val="18"/>
                <w:szCs w:val="18"/>
              </w:rPr>
            </w:pPr>
            <w:r w:rsidRPr="002A2F73">
              <w:rPr>
                <w:rFonts w:cs="Calibri"/>
                <w:b/>
                <w:sz w:val="18"/>
                <w:szCs w:val="18"/>
              </w:rPr>
              <w:t>Improvement of Energy Sector Capacity</w:t>
            </w:r>
          </w:p>
        </w:tc>
      </w:tr>
      <w:tr w:rsidR="00B53975" w:rsidRPr="002A2F73" w14:paraId="497825EB" w14:textId="77777777" w:rsidTr="00B53975">
        <w:trPr>
          <w:trHeight w:val="424"/>
        </w:trPr>
        <w:tc>
          <w:tcPr>
            <w:tcW w:w="1350" w:type="dxa"/>
            <w:vMerge w:val="restart"/>
            <w:shd w:val="clear" w:color="auto" w:fill="auto"/>
            <w:vAlign w:val="center"/>
          </w:tcPr>
          <w:p w14:paraId="2DA271D9" w14:textId="77777777" w:rsidR="00955F59" w:rsidRPr="002A2F73" w:rsidRDefault="00955F59" w:rsidP="00D61D67">
            <w:pPr>
              <w:spacing w:after="0"/>
              <w:jc w:val="left"/>
              <w:rPr>
                <w:rFonts w:cs="Calibri"/>
                <w:b/>
                <w:sz w:val="18"/>
                <w:szCs w:val="18"/>
              </w:rPr>
            </w:pPr>
            <w:r w:rsidRPr="002A2F73">
              <w:rPr>
                <w:rFonts w:cs="Calibri"/>
                <w:b/>
                <w:bCs/>
                <w:sz w:val="18"/>
                <w:szCs w:val="18"/>
              </w:rPr>
              <w:t>Outcome 4</w:t>
            </w:r>
            <w:r w:rsidRPr="002A2F73">
              <w:rPr>
                <w:rFonts w:cs="Calibri"/>
                <w:b/>
                <w:bCs/>
                <w:sz w:val="18"/>
                <w:szCs w:val="18"/>
                <w:cs/>
              </w:rPr>
              <w:t xml:space="preserve">: </w:t>
            </w:r>
            <w:r w:rsidRPr="002A2F73">
              <w:rPr>
                <w:rFonts w:cs="Calibri"/>
                <w:sz w:val="18"/>
                <w:szCs w:val="18"/>
              </w:rPr>
              <w:t>Improved awareness and capacity of the GON, private sector and communities about cost</w:t>
            </w:r>
            <w:r w:rsidRPr="002A2F73">
              <w:rPr>
                <w:rFonts w:cs="Calibri"/>
                <w:sz w:val="18"/>
                <w:szCs w:val="18"/>
                <w:cs/>
              </w:rPr>
              <w:t>-</w:t>
            </w:r>
            <w:r w:rsidRPr="002A2F73">
              <w:rPr>
                <w:rFonts w:cs="Calibri"/>
                <w:sz w:val="18"/>
                <w:szCs w:val="18"/>
              </w:rPr>
              <w:t>effective application of RE and EE technologies and practices</w:t>
            </w:r>
          </w:p>
        </w:tc>
        <w:tc>
          <w:tcPr>
            <w:tcW w:w="1800" w:type="dxa"/>
            <w:shd w:val="clear" w:color="auto" w:fill="auto"/>
          </w:tcPr>
          <w:p w14:paraId="4BF64E4C" w14:textId="77777777" w:rsidR="00955F59" w:rsidRPr="002A2F73" w:rsidRDefault="00955F59" w:rsidP="00D61D67">
            <w:pPr>
              <w:pStyle w:val="Default"/>
              <w:rPr>
                <w:rFonts w:ascii="Calibri" w:hAnsi="Calibri" w:cs="Calibri"/>
                <w:color w:val="auto"/>
                <w:sz w:val="18"/>
                <w:szCs w:val="20"/>
              </w:rPr>
            </w:pPr>
            <w:r w:rsidRPr="002A2F73">
              <w:rPr>
                <w:rFonts w:ascii="Calibri" w:hAnsi="Calibri" w:cs="Calibri"/>
                <w:color w:val="auto"/>
                <w:sz w:val="18"/>
                <w:szCs w:val="20"/>
              </w:rPr>
              <w:t>No</w:t>
            </w:r>
            <w:r w:rsidRPr="002A2F73">
              <w:rPr>
                <w:rFonts w:ascii="Calibri" w:hAnsi="Calibri" w:cs="Calibri"/>
                <w:color w:val="auto"/>
                <w:sz w:val="18"/>
                <w:szCs w:val="20"/>
                <w:cs/>
              </w:rPr>
              <w:t xml:space="preserve">. </w:t>
            </w:r>
            <w:r w:rsidRPr="002A2F73">
              <w:rPr>
                <w:rFonts w:ascii="Calibri" w:hAnsi="Calibri" w:cs="Calibri"/>
                <w:color w:val="auto"/>
                <w:sz w:val="18"/>
                <w:szCs w:val="20"/>
              </w:rPr>
              <w:t xml:space="preserve">of RE and EE technology application projects </w:t>
            </w:r>
            <w:r w:rsidRPr="002A2F73">
              <w:rPr>
                <w:rFonts w:ascii="Calibri" w:hAnsi="Calibri" w:cs="Calibri"/>
                <w:color w:val="auto"/>
                <w:sz w:val="18"/>
                <w:szCs w:val="20"/>
                <w:u w:val="single"/>
              </w:rPr>
              <w:t>designed, implemented and maintained by NUC and district communities</w:t>
            </w:r>
          </w:p>
        </w:tc>
        <w:tc>
          <w:tcPr>
            <w:tcW w:w="900" w:type="dxa"/>
          </w:tcPr>
          <w:p w14:paraId="4326A9DA" w14:textId="77777777" w:rsidR="00955F59" w:rsidRPr="002A2F73" w:rsidRDefault="00955F59" w:rsidP="00D61D67">
            <w:pPr>
              <w:spacing w:after="0"/>
              <w:jc w:val="center"/>
              <w:rPr>
                <w:rFonts w:cs="Calibri"/>
                <w:sz w:val="18"/>
                <w:szCs w:val="18"/>
              </w:rPr>
            </w:pPr>
            <w:r w:rsidRPr="002A2F73">
              <w:rPr>
                <w:rFonts w:cs="Calibri"/>
                <w:sz w:val="18"/>
                <w:szCs w:val="18"/>
              </w:rPr>
              <w:t>6</w:t>
            </w:r>
          </w:p>
        </w:tc>
        <w:tc>
          <w:tcPr>
            <w:tcW w:w="2160" w:type="dxa"/>
          </w:tcPr>
          <w:p w14:paraId="3D4EEDC8" w14:textId="77777777" w:rsidR="00955F59" w:rsidRPr="002A2F73" w:rsidRDefault="00BF0DB5" w:rsidP="00D61D67">
            <w:pPr>
              <w:spacing w:after="0"/>
              <w:jc w:val="left"/>
              <w:rPr>
                <w:rFonts w:cs="Calibri"/>
                <w:sz w:val="18"/>
                <w:szCs w:val="18"/>
              </w:rPr>
            </w:pPr>
            <w:r w:rsidRPr="002A2F73">
              <w:rPr>
                <w:rFonts w:cs="Calibri"/>
                <w:sz w:val="18"/>
                <w:szCs w:val="18"/>
              </w:rPr>
              <w:t>Project d</w:t>
            </w:r>
            <w:r w:rsidR="00955F59" w:rsidRPr="002A2F73">
              <w:rPr>
                <w:rFonts w:cs="Calibri"/>
                <w:sz w:val="18"/>
                <w:szCs w:val="18"/>
              </w:rPr>
              <w:t>esigns and implementation plans for RE and EE technology applications financed with funds from governmental budgets or international donors</w:t>
            </w:r>
            <w:r w:rsidRPr="002A2F73">
              <w:rPr>
                <w:rFonts w:cs="Calibri"/>
                <w:sz w:val="18"/>
                <w:szCs w:val="18"/>
              </w:rPr>
              <w:t>,</w:t>
            </w:r>
            <w:r w:rsidR="00955F59" w:rsidRPr="002A2F73">
              <w:rPr>
                <w:rFonts w:cs="Calibri"/>
                <w:sz w:val="18"/>
                <w:szCs w:val="18"/>
              </w:rPr>
              <w:t xml:space="preserve"> and maintained by NUC and district and village councils</w:t>
            </w:r>
          </w:p>
        </w:tc>
        <w:tc>
          <w:tcPr>
            <w:tcW w:w="1350" w:type="dxa"/>
            <w:shd w:val="clear" w:color="auto" w:fill="auto"/>
          </w:tcPr>
          <w:p w14:paraId="1804E67A" w14:textId="77777777" w:rsidR="00955F59" w:rsidRPr="002A2F73" w:rsidRDefault="00955F59" w:rsidP="00D61D67">
            <w:pPr>
              <w:spacing w:after="0"/>
              <w:jc w:val="left"/>
              <w:rPr>
                <w:rFonts w:cs="Calibri"/>
                <w:sz w:val="18"/>
                <w:szCs w:val="18"/>
              </w:rPr>
            </w:pPr>
            <w:r w:rsidRPr="002A2F73">
              <w:rPr>
                <w:rFonts w:cs="Calibri"/>
                <w:sz w:val="18"/>
                <w:szCs w:val="18"/>
              </w:rPr>
              <w:t>DCIE; NUC; NCBO</w:t>
            </w:r>
          </w:p>
        </w:tc>
        <w:tc>
          <w:tcPr>
            <w:tcW w:w="1170" w:type="dxa"/>
            <w:shd w:val="clear" w:color="auto" w:fill="auto"/>
          </w:tcPr>
          <w:p w14:paraId="0F0AA17A" w14:textId="257B3B52"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25E17FEB"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val="restart"/>
            <w:shd w:val="clear" w:color="auto" w:fill="auto"/>
          </w:tcPr>
          <w:p w14:paraId="56F50F7F" w14:textId="77777777" w:rsidR="00955F59" w:rsidRPr="002A2F73" w:rsidRDefault="00955F59" w:rsidP="00D61D67">
            <w:pPr>
              <w:pStyle w:val="Default"/>
              <w:rPr>
                <w:rFonts w:ascii="Calibri" w:hAnsi="Calibri" w:cs="Calibri"/>
                <w:color w:val="auto"/>
                <w:sz w:val="18"/>
                <w:szCs w:val="20"/>
              </w:rPr>
            </w:pPr>
            <w:r w:rsidRPr="002A2F73">
              <w:rPr>
                <w:rFonts w:ascii="Calibri" w:hAnsi="Calibri" w:cs="Calibri"/>
                <w:color w:val="auto"/>
                <w:sz w:val="18"/>
                <w:szCs w:val="20"/>
                <w:cs/>
              </w:rPr>
              <w:t xml:space="preserve">* </w:t>
            </w:r>
            <w:r w:rsidRPr="002A2F73">
              <w:rPr>
                <w:rFonts w:ascii="Calibri" w:hAnsi="Calibri" w:cs="Calibri"/>
                <w:color w:val="auto"/>
                <w:sz w:val="18"/>
                <w:szCs w:val="20"/>
              </w:rPr>
              <w:t>Registry of projects implemented in the districts</w:t>
            </w:r>
          </w:p>
          <w:p w14:paraId="12604CA9" w14:textId="77777777" w:rsidR="00955F59" w:rsidRPr="002A2F73" w:rsidRDefault="00955F59" w:rsidP="00D61D67">
            <w:pPr>
              <w:pStyle w:val="Default"/>
              <w:rPr>
                <w:rFonts w:ascii="Calibri" w:hAnsi="Calibri" w:cs="Calibri"/>
                <w:color w:val="auto"/>
                <w:sz w:val="18"/>
                <w:szCs w:val="20"/>
              </w:rPr>
            </w:pPr>
          </w:p>
          <w:p w14:paraId="1369BADA" w14:textId="77777777" w:rsidR="00955F59" w:rsidRPr="002A2F73" w:rsidRDefault="00955F59" w:rsidP="00D61D67">
            <w:pPr>
              <w:pStyle w:val="Default"/>
              <w:rPr>
                <w:rFonts w:ascii="Calibri" w:hAnsi="Calibri" w:cs="Calibri"/>
                <w:color w:val="auto"/>
                <w:sz w:val="18"/>
                <w:szCs w:val="20"/>
              </w:rPr>
            </w:pPr>
            <w:r w:rsidRPr="002A2F73">
              <w:rPr>
                <w:rFonts w:ascii="Calibri" w:hAnsi="Calibri" w:cs="Calibri"/>
                <w:color w:val="auto"/>
                <w:sz w:val="18"/>
                <w:szCs w:val="20"/>
                <w:cs/>
              </w:rPr>
              <w:t xml:space="preserve">* </w:t>
            </w:r>
            <w:r w:rsidRPr="002A2F73">
              <w:rPr>
                <w:rFonts w:ascii="Calibri" w:hAnsi="Calibri" w:cs="Calibri"/>
                <w:color w:val="auto"/>
                <w:sz w:val="18"/>
                <w:szCs w:val="20"/>
              </w:rPr>
              <w:t xml:space="preserve">RE &amp; EE technology application project documents </w:t>
            </w:r>
          </w:p>
          <w:p w14:paraId="5A31ED4C" w14:textId="77777777" w:rsidR="00955F59" w:rsidRPr="002A2F73" w:rsidRDefault="00955F59" w:rsidP="00D61D67">
            <w:pPr>
              <w:pStyle w:val="Default"/>
              <w:rPr>
                <w:rFonts w:ascii="Calibri" w:hAnsi="Calibri" w:cs="Calibri"/>
                <w:color w:val="auto"/>
                <w:sz w:val="18"/>
                <w:szCs w:val="20"/>
              </w:rPr>
            </w:pPr>
          </w:p>
          <w:p w14:paraId="48696DFA" w14:textId="77777777" w:rsidR="00955F59" w:rsidRPr="002A2F73" w:rsidRDefault="00955F59" w:rsidP="00D61D67">
            <w:pPr>
              <w:pStyle w:val="Default"/>
              <w:rPr>
                <w:rFonts w:ascii="Calibri" w:hAnsi="Calibri" w:cs="Calibri"/>
                <w:color w:val="auto"/>
                <w:sz w:val="18"/>
                <w:szCs w:val="20"/>
              </w:rPr>
            </w:pPr>
            <w:r w:rsidRPr="002A2F73">
              <w:rPr>
                <w:rFonts w:ascii="Calibri" w:hAnsi="Calibri" w:cs="Calibri"/>
                <w:color w:val="auto"/>
                <w:sz w:val="18"/>
                <w:szCs w:val="20"/>
                <w:cs/>
              </w:rPr>
              <w:t xml:space="preserve">* </w:t>
            </w:r>
            <w:r w:rsidRPr="002A2F73">
              <w:rPr>
                <w:rFonts w:ascii="Calibri" w:hAnsi="Calibri" w:cs="Calibri"/>
                <w:color w:val="auto"/>
                <w:sz w:val="18"/>
                <w:szCs w:val="20"/>
              </w:rPr>
              <w:t xml:space="preserve">RE &amp; EE project monitoring reports </w:t>
            </w:r>
          </w:p>
          <w:p w14:paraId="0FACE2D8" w14:textId="77777777" w:rsidR="00955F59" w:rsidRPr="002A2F73" w:rsidRDefault="00955F59" w:rsidP="00D61D67">
            <w:pPr>
              <w:pStyle w:val="Default"/>
              <w:rPr>
                <w:rFonts w:ascii="Calibri" w:hAnsi="Calibri" w:cs="Calibri"/>
                <w:color w:val="auto"/>
                <w:sz w:val="18"/>
                <w:szCs w:val="20"/>
              </w:rPr>
            </w:pPr>
          </w:p>
          <w:p w14:paraId="768735D5" w14:textId="77777777" w:rsidR="00955F59" w:rsidRPr="002A2F73" w:rsidRDefault="00955F59" w:rsidP="00D61D67">
            <w:pPr>
              <w:pStyle w:val="Default"/>
              <w:ind w:left="-108" w:right="-108"/>
              <w:rPr>
                <w:rFonts w:ascii="Calibri" w:hAnsi="Calibri" w:cs="Calibri"/>
                <w:color w:val="auto"/>
                <w:sz w:val="18"/>
                <w:szCs w:val="20"/>
              </w:rPr>
            </w:pPr>
            <w:r w:rsidRPr="002A2F73">
              <w:rPr>
                <w:rFonts w:ascii="Calibri" w:hAnsi="Calibri" w:cs="Calibri"/>
                <w:color w:val="auto"/>
                <w:sz w:val="18"/>
                <w:szCs w:val="20"/>
                <w:cs/>
              </w:rPr>
              <w:t xml:space="preserve">* </w:t>
            </w:r>
            <w:r w:rsidRPr="002A2F73">
              <w:rPr>
                <w:rFonts w:ascii="Calibri" w:hAnsi="Calibri" w:cs="Calibri"/>
                <w:color w:val="auto"/>
                <w:sz w:val="18"/>
                <w:szCs w:val="20"/>
              </w:rPr>
              <w:t>Completed</w:t>
            </w:r>
            <w:r w:rsidRPr="002A2F73">
              <w:rPr>
                <w:rFonts w:ascii="Calibri" w:hAnsi="Calibri" w:cs="Calibri"/>
                <w:color w:val="auto"/>
                <w:sz w:val="18"/>
                <w:szCs w:val="20"/>
                <w:cs/>
              </w:rPr>
              <w:t>/</w:t>
            </w:r>
            <w:r w:rsidRPr="002A2F73">
              <w:rPr>
                <w:rFonts w:ascii="Calibri" w:hAnsi="Calibri" w:cs="Calibri"/>
                <w:color w:val="auto"/>
                <w:sz w:val="18"/>
                <w:szCs w:val="20"/>
              </w:rPr>
              <w:t xml:space="preserve">installed project infrastructures </w:t>
            </w:r>
          </w:p>
          <w:p w14:paraId="3C292384" w14:textId="77777777" w:rsidR="00955F59" w:rsidRPr="002A2F73" w:rsidRDefault="00955F59" w:rsidP="00D61D67">
            <w:pPr>
              <w:pStyle w:val="Default"/>
              <w:rPr>
                <w:rFonts w:ascii="Calibri" w:hAnsi="Calibri" w:cs="Calibri"/>
                <w:color w:val="auto"/>
                <w:sz w:val="18"/>
                <w:szCs w:val="20"/>
              </w:rPr>
            </w:pPr>
          </w:p>
          <w:p w14:paraId="1144519A" w14:textId="77777777" w:rsidR="00955F59" w:rsidRPr="002A2F73" w:rsidRDefault="00955F59" w:rsidP="00D61D67">
            <w:pPr>
              <w:pStyle w:val="Default"/>
              <w:rPr>
                <w:rFonts w:ascii="Calibri" w:hAnsi="Calibri" w:cs="Calibri"/>
                <w:color w:val="auto"/>
                <w:sz w:val="18"/>
                <w:szCs w:val="20"/>
              </w:rPr>
            </w:pPr>
            <w:r w:rsidRPr="002A2F73">
              <w:rPr>
                <w:rFonts w:ascii="Calibri" w:hAnsi="Calibri" w:cs="Calibri"/>
                <w:color w:val="auto"/>
                <w:sz w:val="18"/>
                <w:szCs w:val="20"/>
                <w:cs/>
              </w:rPr>
              <w:t xml:space="preserve">* </w:t>
            </w:r>
            <w:r w:rsidRPr="002A2F73">
              <w:rPr>
                <w:rFonts w:ascii="Calibri" w:hAnsi="Calibri" w:cs="Calibri"/>
                <w:color w:val="auto"/>
                <w:sz w:val="18"/>
                <w:szCs w:val="20"/>
              </w:rPr>
              <w:t xml:space="preserve">Household energy survey reports </w:t>
            </w:r>
          </w:p>
          <w:p w14:paraId="04FB41D6" w14:textId="77777777" w:rsidR="00955F59" w:rsidRPr="002A2F73" w:rsidRDefault="00955F59" w:rsidP="00D61D67">
            <w:pPr>
              <w:pStyle w:val="Default"/>
              <w:rPr>
                <w:rFonts w:ascii="Calibri" w:hAnsi="Calibri" w:cs="Calibri"/>
                <w:color w:val="auto"/>
                <w:sz w:val="18"/>
                <w:szCs w:val="20"/>
              </w:rPr>
            </w:pPr>
          </w:p>
          <w:p w14:paraId="36196DC2" w14:textId="77777777" w:rsidR="00955F59" w:rsidRPr="002A2F73" w:rsidRDefault="00955F59" w:rsidP="00D61D67">
            <w:pPr>
              <w:spacing w:after="0"/>
              <w:jc w:val="left"/>
              <w:rPr>
                <w:rFonts w:cs="Calibri"/>
                <w:sz w:val="18"/>
                <w:szCs w:val="18"/>
              </w:rPr>
            </w:pPr>
            <w:r w:rsidRPr="002A2F73">
              <w:rPr>
                <w:rFonts w:cs="Calibri"/>
                <w:sz w:val="18"/>
                <w:szCs w:val="20"/>
                <w:cs/>
              </w:rPr>
              <w:t xml:space="preserve">* </w:t>
            </w:r>
            <w:r w:rsidRPr="002A2F73">
              <w:rPr>
                <w:rFonts w:cs="Calibri"/>
                <w:sz w:val="18"/>
                <w:szCs w:val="20"/>
              </w:rPr>
              <w:t xml:space="preserve">SMARTEN Project monitoring and activity reports </w:t>
            </w:r>
          </w:p>
        </w:tc>
        <w:tc>
          <w:tcPr>
            <w:tcW w:w="1890" w:type="dxa"/>
            <w:vMerge w:val="restart"/>
            <w:shd w:val="clear" w:color="auto" w:fill="auto"/>
            <w:vAlign w:val="center"/>
          </w:tcPr>
          <w:p w14:paraId="08947C1A" w14:textId="77777777" w:rsidR="00955F59" w:rsidRPr="002A2F73" w:rsidRDefault="00955F59" w:rsidP="005F7335">
            <w:pPr>
              <w:pStyle w:val="Default"/>
              <w:rPr>
                <w:rFonts w:ascii="Calibri" w:hAnsi="Calibri" w:cs="Calibri"/>
                <w:color w:val="auto"/>
                <w:sz w:val="18"/>
                <w:szCs w:val="20"/>
              </w:rPr>
            </w:pPr>
            <w:r w:rsidRPr="002A2F73">
              <w:rPr>
                <w:rFonts w:ascii="Calibri" w:hAnsi="Calibri" w:cs="Calibri"/>
                <w:color w:val="auto"/>
                <w:sz w:val="18"/>
                <w:szCs w:val="20"/>
              </w:rPr>
              <w:lastRenderedPageBreak/>
              <w:t>Relevant entities will be fully cooperating in the sharing of data and information</w:t>
            </w:r>
          </w:p>
          <w:p w14:paraId="4369B601" w14:textId="77777777" w:rsidR="00955F59" w:rsidRPr="002A2F73" w:rsidRDefault="00955F59" w:rsidP="005F7335">
            <w:pPr>
              <w:spacing w:after="0"/>
              <w:jc w:val="left"/>
              <w:rPr>
                <w:rFonts w:cs="Calibri"/>
                <w:sz w:val="18"/>
                <w:szCs w:val="18"/>
              </w:rPr>
            </w:pPr>
          </w:p>
        </w:tc>
      </w:tr>
      <w:tr w:rsidR="00B53975" w:rsidRPr="002A2F73" w14:paraId="641BD9CC" w14:textId="77777777" w:rsidTr="00B53975">
        <w:trPr>
          <w:trHeight w:val="424"/>
        </w:trPr>
        <w:tc>
          <w:tcPr>
            <w:tcW w:w="1350" w:type="dxa"/>
            <w:vMerge/>
            <w:shd w:val="clear" w:color="auto" w:fill="auto"/>
            <w:vAlign w:val="center"/>
          </w:tcPr>
          <w:p w14:paraId="2153953E" w14:textId="77777777" w:rsidR="00955F59" w:rsidRPr="002A2F73" w:rsidRDefault="00955F59" w:rsidP="00D61D67">
            <w:pPr>
              <w:spacing w:after="0"/>
              <w:jc w:val="left"/>
              <w:rPr>
                <w:rFonts w:cs="Calibri"/>
                <w:b/>
                <w:bCs/>
                <w:sz w:val="18"/>
                <w:szCs w:val="18"/>
              </w:rPr>
            </w:pPr>
          </w:p>
        </w:tc>
        <w:tc>
          <w:tcPr>
            <w:tcW w:w="1800" w:type="dxa"/>
            <w:shd w:val="clear" w:color="auto" w:fill="auto"/>
          </w:tcPr>
          <w:p w14:paraId="1E914271" w14:textId="77777777" w:rsidR="00955F59" w:rsidRPr="002A2F73" w:rsidRDefault="00955F59" w:rsidP="00D61D67">
            <w:pPr>
              <w:spacing w:after="0"/>
              <w:jc w:val="left"/>
              <w:rPr>
                <w:rFonts w:cs="Calibri"/>
                <w:sz w:val="18"/>
                <w:szCs w:val="18"/>
              </w:rPr>
            </w:pPr>
            <w:r w:rsidRPr="002A2F73">
              <w:rPr>
                <w:rFonts w:cs="Calibri"/>
                <w:sz w:val="18"/>
                <w:szCs w:val="20"/>
              </w:rPr>
              <w:t>No</w:t>
            </w:r>
            <w:r w:rsidRPr="002A2F73">
              <w:rPr>
                <w:rFonts w:cs="Calibri"/>
                <w:sz w:val="18"/>
                <w:szCs w:val="20"/>
                <w:cs/>
              </w:rPr>
              <w:t xml:space="preserve">. </w:t>
            </w:r>
            <w:r w:rsidRPr="002A2F73">
              <w:rPr>
                <w:rFonts w:cs="Calibri"/>
                <w:sz w:val="18"/>
                <w:szCs w:val="20"/>
              </w:rPr>
              <w:t xml:space="preserve">of sustainable energy projects implemented by the private sector and district communities </w:t>
            </w:r>
            <w:r w:rsidRPr="002A2F73">
              <w:rPr>
                <w:rFonts w:cs="Calibri"/>
                <w:sz w:val="18"/>
                <w:szCs w:val="20"/>
                <w:u w:val="single"/>
              </w:rPr>
              <w:t>with funding sourced from the private sector and other development partners</w:t>
            </w:r>
          </w:p>
        </w:tc>
        <w:tc>
          <w:tcPr>
            <w:tcW w:w="900" w:type="dxa"/>
          </w:tcPr>
          <w:p w14:paraId="45AEB780" w14:textId="77777777" w:rsidR="00955F59" w:rsidRPr="002A2F73" w:rsidRDefault="00955F59" w:rsidP="00D61D67">
            <w:pPr>
              <w:spacing w:after="0"/>
              <w:jc w:val="center"/>
              <w:rPr>
                <w:rFonts w:cs="Calibri"/>
                <w:sz w:val="18"/>
                <w:szCs w:val="18"/>
              </w:rPr>
            </w:pPr>
            <w:r w:rsidRPr="002A2F73">
              <w:rPr>
                <w:rFonts w:cs="Calibri"/>
                <w:sz w:val="18"/>
                <w:szCs w:val="18"/>
              </w:rPr>
              <w:t>3</w:t>
            </w:r>
          </w:p>
        </w:tc>
        <w:tc>
          <w:tcPr>
            <w:tcW w:w="2160" w:type="dxa"/>
          </w:tcPr>
          <w:p w14:paraId="5AC28A28" w14:textId="77777777" w:rsidR="00955F59" w:rsidRPr="002A2F73" w:rsidRDefault="00BF0DB5" w:rsidP="00D61D67">
            <w:pPr>
              <w:spacing w:after="0"/>
              <w:jc w:val="left"/>
              <w:rPr>
                <w:rFonts w:cs="Calibri"/>
                <w:sz w:val="18"/>
                <w:szCs w:val="18"/>
              </w:rPr>
            </w:pPr>
            <w:r w:rsidRPr="002A2F73">
              <w:rPr>
                <w:rFonts w:cs="Calibri"/>
                <w:sz w:val="18"/>
                <w:szCs w:val="18"/>
              </w:rPr>
              <w:t>Project d</w:t>
            </w:r>
            <w:r w:rsidR="00955F59" w:rsidRPr="002A2F73">
              <w:rPr>
                <w:rFonts w:cs="Calibri"/>
                <w:sz w:val="18"/>
                <w:szCs w:val="18"/>
              </w:rPr>
              <w:t>esigns and implementation plans for sustainable energy projects financed by private investors and development partners, and operated and maintained by district and village councils and private sector</w:t>
            </w:r>
          </w:p>
        </w:tc>
        <w:tc>
          <w:tcPr>
            <w:tcW w:w="1350" w:type="dxa"/>
            <w:shd w:val="clear" w:color="auto" w:fill="auto"/>
          </w:tcPr>
          <w:p w14:paraId="743B0681" w14:textId="77777777" w:rsidR="00955F59" w:rsidRPr="002A2F73" w:rsidRDefault="00955F59" w:rsidP="00D61D67">
            <w:pPr>
              <w:spacing w:after="0"/>
              <w:jc w:val="left"/>
              <w:rPr>
                <w:rFonts w:cs="Calibri"/>
                <w:sz w:val="18"/>
                <w:szCs w:val="18"/>
              </w:rPr>
            </w:pPr>
            <w:r w:rsidRPr="002A2F73">
              <w:rPr>
                <w:rFonts w:cs="Calibri"/>
                <w:sz w:val="18"/>
                <w:szCs w:val="18"/>
              </w:rPr>
              <w:t>DCIE; NCBO</w:t>
            </w:r>
          </w:p>
        </w:tc>
        <w:tc>
          <w:tcPr>
            <w:tcW w:w="1170" w:type="dxa"/>
            <w:shd w:val="clear" w:color="auto" w:fill="auto"/>
          </w:tcPr>
          <w:p w14:paraId="17758B3C" w14:textId="039F8824"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136B46C1"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1586184F" w14:textId="77777777" w:rsidR="00955F59" w:rsidRPr="002A2F73" w:rsidRDefault="00955F59" w:rsidP="00D61D67">
            <w:pPr>
              <w:spacing w:after="0"/>
              <w:rPr>
                <w:rFonts w:cs="Calibri"/>
                <w:i/>
                <w:sz w:val="18"/>
                <w:szCs w:val="18"/>
              </w:rPr>
            </w:pPr>
          </w:p>
        </w:tc>
        <w:tc>
          <w:tcPr>
            <w:tcW w:w="1890" w:type="dxa"/>
            <w:vMerge/>
            <w:shd w:val="clear" w:color="auto" w:fill="auto"/>
            <w:vAlign w:val="center"/>
          </w:tcPr>
          <w:p w14:paraId="545F3908" w14:textId="77777777" w:rsidR="00955F59" w:rsidRPr="002A2F73" w:rsidRDefault="00955F59" w:rsidP="005F7335">
            <w:pPr>
              <w:spacing w:after="0"/>
              <w:jc w:val="left"/>
              <w:rPr>
                <w:rFonts w:cs="Calibri"/>
                <w:i/>
                <w:sz w:val="18"/>
                <w:szCs w:val="18"/>
              </w:rPr>
            </w:pPr>
          </w:p>
        </w:tc>
      </w:tr>
      <w:tr w:rsidR="00B53975" w:rsidRPr="002A2F73" w14:paraId="79CD6A4D" w14:textId="77777777" w:rsidTr="00B53975">
        <w:trPr>
          <w:trHeight w:val="424"/>
        </w:trPr>
        <w:tc>
          <w:tcPr>
            <w:tcW w:w="1350" w:type="dxa"/>
            <w:vMerge/>
            <w:shd w:val="clear" w:color="auto" w:fill="auto"/>
            <w:vAlign w:val="center"/>
          </w:tcPr>
          <w:p w14:paraId="1B7F448C" w14:textId="77777777" w:rsidR="00955F59" w:rsidRPr="002A2F73" w:rsidRDefault="00955F59" w:rsidP="00D61D67">
            <w:pPr>
              <w:spacing w:after="0"/>
              <w:jc w:val="left"/>
              <w:rPr>
                <w:rFonts w:cs="Calibri"/>
                <w:b/>
                <w:sz w:val="18"/>
                <w:szCs w:val="18"/>
              </w:rPr>
            </w:pPr>
          </w:p>
        </w:tc>
        <w:tc>
          <w:tcPr>
            <w:tcW w:w="1800" w:type="dxa"/>
            <w:shd w:val="clear" w:color="auto" w:fill="auto"/>
          </w:tcPr>
          <w:p w14:paraId="7C7575BD" w14:textId="77777777" w:rsidR="00955F59" w:rsidRPr="002A2F73" w:rsidRDefault="00955F59" w:rsidP="00D61D67">
            <w:pPr>
              <w:spacing w:after="0"/>
              <w:jc w:val="left"/>
              <w:rPr>
                <w:rFonts w:cs="Calibri"/>
                <w:bCs/>
                <w:sz w:val="18"/>
                <w:szCs w:val="18"/>
              </w:rPr>
            </w:pPr>
            <w:r w:rsidRPr="002A2F73">
              <w:rPr>
                <w:rFonts w:cs="Calibri"/>
                <w:sz w:val="18"/>
                <w:szCs w:val="20"/>
              </w:rPr>
              <w:t>No</w:t>
            </w:r>
            <w:r w:rsidRPr="002A2F73">
              <w:rPr>
                <w:rFonts w:cs="Calibri"/>
                <w:sz w:val="18"/>
                <w:szCs w:val="20"/>
                <w:cs/>
              </w:rPr>
              <w:t xml:space="preserve">. </w:t>
            </w:r>
            <w:r w:rsidRPr="002A2F73">
              <w:rPr>
                <w:rFonts w:cs="Calibri"/>
                <w:sz w:val="18"/>
                <w:szCs w:val="20"/>
              </w:rPr>
              <w:t>of consumers</w:t>
            </w:r>
            <w:r w:rsidRPr="002A2F73">
              <w:rPr>
                <w:rFonts w:cs="Calibri"/>
                <w:sz w:val="18"/>
                <w:szCs w:val="20"/>
                <w:cs/>
              </w:rPr>
              <w:t>/</w:t>
            </w:r>
            <w:r w:rsidRPr="002A2F73">
              <w:rPr>
                <w:rFonts w:cs="Calibri"/>
                <w:sz w:val="18"/>
                <w:szCs w:val="20"/>
              </w:rPr>
              <w:t>users in the energy end</w:t>
            </w:r>
            <w:r w:rsidRPr="002A2F73">
              <w:rPr>
                <w:rFonts w:cs="Calibri"/>
                <w:sz w:val="18"/>
                <w:szCs w:val="20"/>
                <w:cs/>
              </w:rPr>
              <w:t>-</w:t>
            </w:r>
            <w:r w:rsidRPr="002A2F73">
              <w:rPr>
                <w:rFonts w:cs="Calibri"/>
                <w:sz w:val="18"/>
                <w:szCs w:val="20"/>
              </w:rPr>
              <w:t>use sectors that are utilizing EE appliances and RE</w:t>
            </w:r>
            <w:r w:rsidRPr="002A2F73">
              <w:rPr>
                <w:rFonts w:cs="Calibri"/>
                <w:sz w:val="18"/>
                <w:szCs w:val="20"/>
                <w:cs/>
              </w:rPr>
              <w:t>-</w:t>
            </w:r>
            <w:r w:rsidRPr="002A2F73">
              <w:rPr>
                <w:rFonts w:cs="Calibri"/>
                <w:sz w:val="18"/>
                <w:szCs w:val="20"/>
              </w:rPr>
              <w:t>based energy generating and consuming equipment</w:t>
            </w:r>
          </w:p>
        </w:tc>
        <w:tc>
          <w:tcPr>
            <w:tcW w:w="900" w:type="dxa"/>
          </w:tcPr>
          <w:p w14:paraId="4132CD6B" w14:textId="39FCA198" w:rsidR="00955F59" w:rsidRPr="002A2F73" w:rsidRDefault="005906AF" w:rsidP="00D61D67">
            <w:pPr>
              <w:spacing w:after="0"/>
              <w:jc w:val="center"/>
              <w:rPr>
                <w:rFonts w:cs="Calibri"/>
                <w:sz w:val="18"/>
                <w:szCs w:val="18"/>
              </w:rPr>
            </w:pPr>
            <w:r w:rsidRPr="002A2F73">
              <w:rPr>
                <w:rFonts w:cs="Calibri"/>
                <w:sz w:val="18"/>
                <w:szCs w:val="18"/>
              </w:rPr>
              <w:t>1,390</w:t>
            </w:r>
          </w:p>
        </w:tc>
        <w:tc>
          <w:tcPr>
            <w:tcW w:w="2160" w:type="dxa"/>
          </w:tcPr>
          <w:p w14:paraId="54FF6227" w14:textId="77777777" w:rsidR="00955F59" w:rsidRPr="002A2F73" w:rsidRDefault="00955F59" w:rsidP="00D61D67">
            <w:pPr>
              <w:spacing w:after="0"/>
              <w:jc w:val="left"/>
              <w:rPr>
                <w:rFonts w:cs="Calibri"/>
                <w:i/>
                <w:sz w:val="18"/>
                <w:szCs w:val="18"/>
              </w:rPr>
            </w:pPr>
            <w:r w:rsidRPr="002A2F73">
              <w:rPr>
                <w:rFonts w:cs="Calibri"/>
                <w:bCs/>
                <w:sz w:val="18"/>
                <w:szCs w:val="18"/>
              </w:rPr>
              <w:t>Surveys are designed and conducted to establish the number of households that have adopted and purchased RE</w:t>
            </w:r>
            <w:r w:rsidRPr="002A2F73">
              <w:rPr>
                <w:rFonts w:cs="Calibri"/>
                <w:bCs/>
                <w:sz w:val="18"/>
                <w:szCs w:val="18"/>
                <w:cs/>
              </w:rPr>
              <w:t>/</w:t>
            </w:r>
            <w:r w:rsidRPr="002A2F73">
              <w:rPr>
                <w:rFonts w:cs="Calibri"/>
                <w:bCs/>
                <w:sz w:val="18"/>
                <w:szCs w:val="18"/>
              </w:rPr>
              <w:t>EE technologies and measures acquired through the initiative developed under the SMARTEN project</w:t>
            </w:r>
          </w:p>
        </w:tc>
        <w:tc>
          <w:tcPr>
            <w:tcW w:w="1350" w:type="dxa"/>
            <w:shd w:val="clear" w:color="auto" w:fill="auto"/>
          </w:tcPr>
          <w:p w14:paraId="64655BAA" w14:textId="77777777" w:rsidR="00955F59" w:rsidRPr="002A2F73" w:rsidRDefault="00955F59" w:rsidP="00D61D67">
            <w:pPr>
              <w:spacing w:after="0"/>
              <w:jc w:val="left"/>
              <w:rPr>
                <w:rFonts w:cs="Calibri"/>
                <w:sz w:val="18"/>
                <w:szCs w:val="18"/>
              </w:rPr>
            </w:pPr>
            <w:r w:rsidRPr="002A2F73">
              <w:rPr>
                <w:rFonts w:cs="Calibri"/>
                <w:sz w:val="18"/>
                <w:szCs w:val="18"/>
              </w:rPr>
              <w:t>DCIE; NBoS</w:t>
            </w:r>
          </w:p>
        </w:tc>
        <w:tc>
          <w:tcPr>
            <w:tcW w:w="1170" w:type="dxa"/>
            <w:shd w:val="clear" w:color="auto" w:fill="auto"/>
          </w:tcPr>
          <w:p w14:paraId="1F7A7F5F" w14:textId="2BD0045C" w:rsidR="00955F59" w:rsidRPr="002A2F73" w:rsidRDefault="00955F59" w:rsidP="00D61D67">
            <w:pPr>
              <w:spacing w:after="0"/>
              <w:jc w:val="left"/>
              <w:rPr>
                <w:rFonts w:cs="Calibri"/>
                <w:bCs/>
                <w:sz w:val="18"/>
                <w:szCs w:val="18"/>
              </w:rPr>
            </w:pPr>
            <w:r w:rsidRPr="002A2F73">
              <w:rPr>
                <w:rFonts w:cs="Calibri"/>
                <w:bCs/>
                <w:sz w:val="18"/>
                <w:szCs w:val="18"/>
              </w:rPr>
              <w:t>Annually</w:t>
            </w:r>
            <w:r w:rsidR="00FD0554" w:rsidRPr="002A2F73">
              <w:rPr>
                <w:rFonts w:cs="Calibri"/>
                <w:bCs/>
                <w:sz w:val="18"/>
                <w:szCs w:val="18"/>
              </w:rPr>
              <w:t>,</w:t>
            </w:r>
            <w:r w:rsidRPr="002A2F73">
              <w:rPr>
                <w:rFonts w:cs="Calibri"/>
                <w:bCs/>
                <w:sz w:val="18"/>
                <w:szCs w:val="18"/>
              </w:rPr>
              <w:t xml:space="preserve"> Reported in DO tab of the GEF PIR</w:t>
            </w:r>
          </w:p>
        </w:tc>
        <w:tc>
          <w:tcPr>
            <w:tcW w:w="1260" w:type="dxa"/>
            <w:shd w:val="clear" w:color="auto" w:fill="auto"/>
          </w:tcPr>
          <w:p w14:paraId="39752798" w14:textId="77777777" w:rsidR="00955F59" w:rsidRPr="002A2F73" w:rsidRDefault="00955F59" w:rsidP="00D61D67">
            <w:pPr>
              <w:spacing w:after="0"/>
              <w:jc w:val="left"/>
              <w:rPr>
                <w:rFonts w:cs="Calibri"/>
                <w:bCs/>
                <w:sz w:val="18"/>
                <w:szCs w:val="18"/>
              </w:rPr>
            </w:pPr>
            <w:r w:rsidRPr="002A2F73">
              <w:rPr>
                <w:rFonts w:cs="Calibri"/>
                <w:bCs/>
                <w:sz w:val="18"/>
                <w:szCs w:val="18"/>
              </w:rPr>
              <w:t>Project Manager and Consultants</w:t>
            </w:r>
          </w:p>
        </w:tc>
        <w:tc>
          <w:tcPr>
            <w:tcW w:w="1710" w:type="dxa"/>
            <w:vMerge/>
            <w:shd w:val="clear" w:color="auto" w:fill="auto"/>
          </w:tcPr>
          <w:p w14:paraId="5E7CC204" w14:textId="77777777" w:rsidR="00955F59" w:rsidRPr="002A2F73" w:rsidRDefault="00955F59" w:rsidP="00D61D67">
            <w:pPr>
              <w:spacing w:after="0"/>
              <w:rPr>
                <w:rFonts w:cs="Calibri"/>
                <w:i/>
                <w:sz w:val="18"/>
                <w:szCs w:val="18"/>
              </w:rPr>
            </w:pPr>
          </w:p>
        </w:tc>
        <w:tc>
          <w:tcPr>
            <w:tcW w:w="1890" w:type="dxa"/>
            <w:vMerge/>
            <w:shd w:val="clear" w:color="auto" w:fill="auto"/>
            <w:vAlign w:val="center"/>
          </w:tcPr>
          <w:p w14:paraId="732BFE73" w14:textId="77777777" w:rsidR="00955F59" w:rsidRPr="002A2F73" w:rsidRDefault="00955F59" w:rsidP="005F7335">
            <w:pPr>
              <w:spacing w:after="0"/>
              <w:jc w:val="left"/>
              <w:rPr>
                <w:rFonts w:cs="Calibri"/>
                <w:i/>
                <w:sz w:val="18"/>
                <w:szCs w:val="18"/>
              </w:rPr>
            </w:pPr>
          </w:p>
        </w:tc>
      </w:tr>
    </w:tbl>
    <w:p w14:paraId="5873F4CC" w14:textId="77777777" w:rsidR="00BB0459" w:rsidRPr="002A2F73" w:rsidRDefault="00BB0459" w:rsidP="00D61D67">
      <w:pPr>
        <w:pStyle w:val="Heading2"/>
        <w:spacing w:after="0"/>
        <w:ind w:left="0"/>
        <w:rPr>
          <w:rFonts w:ascii="Calibri" w:hAnsi="Calibri" w:cs="Calibri"/>
          <w:szCs w:val="22"/>
        </w:rPr>
      </w:pPr>
      <w:r w:rsidRPr="002A2F73">
        <w:rPr>
          <w:rFonts w:ascii="Calibri" w:hAnsi="Calibri" w:cs="Calibri"/>
          <w:szCs w:val="22"/>
          <w:cs/>
        </w:rPr>
        <w:br w:type="page"/>
      </w:r>
    </w:p>
    <w:p w14:paraId="73831471" w14:textId="77777777" w:rsidR="00D03C35" w:rsidRPr="002A2F73" w:rsidRDefault="00D03C35" w:rsidP="00D61D67">
      <w:pPr>
        <w:pStyle w:val="Heading2"/>
        <w:spacing w:after="0"/>
        <w:ind w:left="0"/>
        <w:rPr>
          <w:rFonts w:ascii="Calibri" w:hAnsi="Calibri" w:cs="Calibri"/>
          <w:szCs w:val="22"/>
        </w:rPr>
        <w:sectPr w:rsidR="00D03C35" w:rsidRPr="002A2F73" w:rsidSect="001B5AB7">
          <w:pgSz w:w="15840" w:h="12240" w:orient="landscape" w:code="1"/>
          <w:pgMar w:top="1440" w:right="1440" w:bottom="1440" w:left="1440" w:header="720" w:footer="720" w:gutter="0"/>
          <w:cols w:space="720"/>
          <w:docGrid w:linePitch="360"/>
        </w:sectPr>
      </w:pPr>
      <w:bookmarkStart w:id="26" w:name="_Toc13822532"/>
    </w:p>
    <w:p w14:paraId="06B42732" w14:textId="77777777" w:rsidR="00BB0459" w:rsidRPr="002A2F73" w:rsidRDefault="00BB0459" w:rsidP="00D61D67">
      <w:pPr>
        <w:pStyle w:val="Heading2"/>
        <w:spacing w:after="0"/>
        <w:ind w:left="0"/>
        <w:rPr>
          <w:rFonts w:ascii="Calibri" w:hAnsi="Calibri" w:cs="Calibri"/>
          <w:szCs w:val="22"/>
        </w:rPr>
      </w:pPr>
      <w:r w:rsidRPr="002A2F73">
        <w:rPr>
          <w:rFonts w:ascii="Calibri" w:hAnsi="Calibri" w:cs="Calibri"/>
          <w:szCs w:val="22"/>
        </w:rPr>
        <w:lastRenderedPageBreak/>
        <w:t xml:space="preserve">Annex </w:t>
      </w:r>
      <w:r w:rsidR="00A8080C" w:rsidRPr="002A2F73">
        <w:rPr>
          <w:rFonts w:ascii="Calibri" w:hAnsi="Calibri" w:cs="Calibri"/>
          <w:szCs w:val="22"/>
        </w:rPr>
        <w:t>4</w:t>
      </w:r>
      <w:r w:rsidRPr="002A2F73">
        <w:rPr>
          <w:rFonts w:ascii="Calibri" w:hAnsi="Calibri" w:cs="Calibri"/>
          <w:szCs w:val="22"/>
          <w:cs/>
        </w:rPr>
        <w:t xml:space="preserve">:  </w:t>
      </w:r>
      <w:r w:rsidRPr="002A2F73">
        <w:rPr>
          <w:rFonts w:ascii="Calibri" w:hAnsi="Calibri" w:cs="Calibri"/>
          <w:szCs w:val="22"/>
        </w:rPr>
        <w:t>Stakeholder Engagement Plan</w:t>
      </w:r>
      <w:bookmarkEnd w:id="26"/>
      <w:r w:rsidRPr="002A2F73">
        <w:rPr>
          <w:rFonts w:ascii="Calibri" w:hAnsi="Calibri" w:cs="Calibri"/>
          <w:szCs w:val="22"/>
        </w:rPr>
        <w:t xml:space="preserve"> </w:t>
      </w:r>
    </w:p>
    <w:p w14:paraId="48504B42" w14:textId="77777777" w:rsidR="00927CC3" w:rsidRPr="002A2F73" w:rsidRDefault="00927CC3" w:rsidP="00D61D67">
      <w:pPr>
        <w:spacing w:after="0"/>
        <w:jc w:val="center"/>
        <w:rPr>
          <w:rFonts w:cs="Calibri"/>
          <w:b/>
          <w:szCs w:val="22"/>
        </w:rPr>
      </w:pPr>
    </w:p>
    <w:p w14:paraId="4B63EF41" w14:textId="77777777" w:rsidR="00927CC3" w:rsidRPr="002A2F73" w:rsidRDefault="00927CC3" w:rsidP="00D61D67">
      <w:pPr>
        <w:pStyle w:val="Heading4"/>
        <w:numPr>
          <w:ilvl w:val="0"/>
          <w:numId w:val="43"/>
        </w:numPr>
        <w:spacing w:after="0"/>
        <w:ind w:left="360"/>
        <w:rPr>
          <w:rFonts w:cs="Calibri"/>
          <w:sz w:val="20"/>
          <w:szCs w:val="22"/>
        </w:rPr>
      </w:pPr>
      <w:bookmarkStart w:id="27" w:name="_Toc514368053"/>
      <w:r w:rsidRPr="002A2F73">
        <w:rPr>
          <w:rFonts w:cs="Calibri"/>
          <w:sz w:val="20"/>
          <w:szCs w:val="22"/>
        </w:rPr>
        <w:t>Stakeholder Analysis</w:t>
      </w:r>
    </w:p>
    <w:p w14:paraId="53DE6701" w14:textId="77777777" w:rsidR="00927CC3" w:rsidRPr="002A2F73" w:rsidRDefault="00927CC3" w:rsidP="00D61D67">
      <w:pPr>
        <w:pStyle w:val="Heading4"/>
        <w:spacing w:after="0"/>
        <w:rPr>
          <w:rFonts w:cs="Calibri"/>
          <w:sz w:val="20"/>
          <w:szCs w:val="22"/>
        </w:rPr>
      </w:pPr>
      <w:bookmarkStart w:id="28" w:name="_Toc514368008"/>
    </w:p>
    <w:p w14:paraId="16227BC4" w14:textId="77777777" w:rsidR="00927CC3" w:rsidRPr="002A2F73" w:rsidRDefault="00927CC3" w:rsidP="00D61D67">
      <w:pPr>
        <w:pStyle w:val="Heading4"/>
        <w:spacing w:after="0"/>
        <w:ind w:left="0"/>
        <w:rPr>
          <w:rFonts w:cs="Calibri"/>
          <w:sz w:val="20"/>
          <w:szCs w:val="22"/>
        </w:rPr>
      </w:pPr>
      <w:r w:rsidRPr="002A2F73">
        <w:rPr>
          <w:rFonts w:cs="Calibri"/>
          <w:sz w:val="20"/>
          <w:szCs w:val="22"/>
        </w:rPr>
        <w:t>1</w:t>
      </w:r>
      <w:r w:rsidRPr="002A2F73">
        <w:rPr>
          <w:rFonts w:cs="Calibri"/>
          <w:sz w:val="20"/>
          <w:szCs w:val="22"/>
          <w:cs/>
        </w:rPr>
        <w:t xml:space="preserve">. </w:t>
      </w:r>
      <w:r w:rsidRPr="002A2F73">
        <w:rPr>
          <w:rFonts w:cs="Calibri"/>
          <w:sz w:val="20"/>
          <w:szCs w:val="22"/>
        </w:rPr>
        <w:t>Objective</w:t>
      </w:r>
      <w:bookmarkEnd w:id="28"/>
    </w:p>
    <w:p w14:paraId="43F2BEFB" w14:textId="77777777" w:rsidR="00927CC3" w:rsidRPr="002A2F73" w:rsidRDefault="00927CC3" w:rsidP="00D61D67">
      <w:pPr>
        <w:spacing w:after="0"/>
        <w:rPr>
          <w:rFonts w:cs="Calibri"/>
          <w:szCs w:val="22"/>
        </w:rPr>
      </w:pPr>
    </w:p>
    <w:p w14:paraId="5295868A" w14:textId="77777777" w:rsidR="00927CC3" w:rsidRPr="002A2F73" w:rsidRDefault="00927CC3" w:rsidP="00D61D67">
      <w:pPr>
        <w:spacing w:after="0"/>
        <w:rPr>
          <w:rFonts w:cs="Calibri"/>
          <w:szCs w:val="22"/>
        </w:rPr>
      </w:pPr>
      <w:r w:rsidRPr="002A2F73">
        <w:rPr>
          <w:rFonts w:cs="Calibri"/>
          <w:szCs w:val="22"/>
        </w:rPr>
        <w:t>The main objective of the stakeholder analysis is the identification of the relevant stakeholders of the SMARTEN Project that will be engaged as partners to deliver specific outputs of the project and collectively with their outputs bring about the project outcomes</w:t>
      </w:r>
      <w:r w:rsidRPr="002A2F73">
        <w:rPr>
          <w:rFonts w:cs="Calibri"/>
          <w:szCs w:val="22"/>
          <w:cs/>
        </w:rPr>
        <w:t xml:space="preserve">. </w:t>
      </w:r>
      <w:r w:rsidRPr="002A2F73">
        <w:rPr>
          <w:rFonts w:cs="Calibri"/>
          <w:szCs w:val="22"/>
        </w:rPr>
        <w:t xml:space="preserve">The main output of the analysis is a Stakeholder Engagement Plan </w:t>
      </w:r>
      <w:r w:rsidRPr="002A2F73">
        <w:rPr>
          <w:rFonts w:cs="Calibri"/>
          <w:szCs w:val="22"/>
          <w:cs/>
        </w:rPr>
        <w:t>(</w:t>
      </w:r>
      <w:r w:rsidRPr="002A2F73">
        <w:rPr>
          <w:rFonts w:cs="Calibri"/>
          <w:szCs w:val="22"/>
        </w:rPr>
        <w:t>SEP</w:t>
      </w:r>
      <w:r w:rsidRPr="002A2F73">
        <w:rPr>
          <w:rFonts w:cs="Calibri"/>
          <w:szCs w:val="22"/>
          <w:cs/>
        </w:rPr>
        <w:t xml:space="preserve">). </w:t>
      </w:r>
      <w:r w:rsidRPr="002A2F73">
        <w:rPr>
          <w:rFonts w:cs="Calibri"/>
          <w:szCs w:val="22"/>
        </w:rPr>
        <w:t>In such plan, the roles and responsibilities of the pertinent stakeholders are identified, including their perception of likely benefits, risks and impacts of SMARTEN</w:t>
      </w:r>
      <w:r w:rsidRPr="002A2F73">
        <w:rPr>
          <w:rFonts w:cs="Calibri"/>
          <w:szCs w:val="22"/>
          <w:cs/>
        </w:rPr>
        <w:t xml:space="preserve">. </w:t>
      </w:r>
      <w:r w:rsidRPr="002A2F73">
        <w:rPr>
          <w:rFonts w:cs="Calibri"/>
          <w:szCs w:val="22"/>
        </w:rPr>
        <w:t>This is also to assess how to mitigate risks on stakeholders as a result of the implementation of SMARTEN</w:t>
      </w:r>
      <w:r w:rsidRPr="002A2F73">
        <w:rPr>
          <w:rFonts w:cs="Calibri"/>
          <w:szCs w:val="22"/>
          <w:cs/>
        </w:rPr>
        <w:t xml:space="preserve">. </w:t>
      </w:r>
    </w:p>
    <w:p w14:paraId="4D57306D" w14:textId="77777777" w:rsidR="00927CC3" w:rsidRPr="002A2F73" w:rsidRDefault="00927CC3" w:rsidP="00D61D67">
      <w:pPr>
        <w:pStyle w:val="Heading4"/>
        <w:spacing w:after="0"/>
        <w:rPr>
          <w:rFonts w:cs="Calibri"/>
          <w:sz w:val="20"/>
          <w:szCs w:val="22"/>
        </w:rPr>
      </w:pPr>
      <w:bookmarkStart w:id="29" w:name="_Toc514368009"/>
    </w:p>
    <w:p w14:paraId="24E9ACB3" w14:textId="77777777" w:rsidR="00927CC3" w:rsidRPr="002A2F73" w:rsidRDefault="00927CC3" w:rsidP="00D61D67">
      <w:pPr>
        <w:pStyle w:val="Heading4"/>
        <w:spacing w:after="0"/>
        <w:ind w:left="0"/>
        <w:rPr>
          <w:rFonts w:cs="Calibri"/>
          <w:sz w:val="20"/>
          <w:szCs w:val="22"/>
        </w:rPr>
      </w:pPr>
      <w:r w:rsidRPr="002A2F73">
        <w:rPr>
          <w:rFonts w:cs="Calibri"/>
          <w:sz w:val="20"/>
          <w:szCs w:val="22"/>
        </w:rPr>
        <w:t>2</w:t>
      </w:r>
      <w:r w:rsidRPr="002A2F73">
        <w:rPr>
          <w:rFonts w:cs="Calibri"/>
          <w:sz w:val="20"/>
          <w:szCs w:val="22"/>
          <w:cs/>
        </w:rPr>
        <w:t xml:space="preserve">. </w:t>
      </w:r>
      <w:r w:rsidRPr="002A2F73">
        <w:rPr>
          <w:rFonts w:cs="Calibri"/>
          <w:sz w:val="20"/>
          <w:szCs w:val="22"/>
        </w:rPr>
        <w:t>GEF Policies and Requirements</w:t>
      </w:r>
      <w:bookmarkEnd w:id="29"/>
    </w:p>
    <w:p w14:paraId="33932678" w14:textId="77777777" w:rsidR="00927CC3" w:rsidRPr="002A2F73" w:rsidRDefault="00927CC3" w:rsidP="00D61D67">
      <w:pPr>
        <w:spacing w:after="0"/>
        <w:rPr>
          <w:rFonts w:cs="Calibri"/>
          <w:szCs w:val="22"/>
        </w:rPr>
      </w:pPr>
    </w:p>
    <w:p w14:paraId="2F37A276" w14:textId="77777777" w:rsidR="00927CC3" w:rsidRPr="002A2F73" w:rsidRDefault="00927CC3" w:rsidP="00D61D67">
      <w:pPr>
        <w:spacing w:after="0"/>
        <w:rPr>
          <w:rFonts w:cs="Calibri"/>
          <w:szCs w:val="22"/>
        </w:rPr>
      </w:pPr>
      <w:r w:rsidRPr="002A2F73">
        <w:rPr>
          <w:rFonts w:cs="Calibri"/>
          <w:szCs w:val="22"/>
        </w:rPr>
        <w:t>Among the requirements of the GEF Policy on Stakeholder Engagement is the development and implementation of a SEP</w:t>
      </w:r>
      <w:r w:rsidRPr="002A2F73">
        <w:rPr>
          <w:rFonts w:cs="Calibri"/>
          <w:szCs w:val="22"/>
          <w:cs/>
        </w:rPr>
        <w:t xml:space="preserve">. </w:t>
      </w:r>
      <w:r w:rsidRPr="002A2F73">
        <w:rPr>
          <w:rFonts w:cs="Calibri"/>
          <w:szCs w:val="22"/>
        </w:rPr>
        <w:t>The development of a GEF</w:t>
      </w:r>
      <w:r w:rsidRPr="002A2F73">
        <w:rPr>
          <w:rFonts w:cs="Calibri"/>
          <w:szCs w:val="22"/>
          <w:cs/>
        </w:rPr>
        <w:t>-</w:t>
      </w:r>
      <w:r w:rsidRPr="002A2F73">
        <w:rPr>
          <w:rFonts w:cs="Calibri"/>
          <w:szCs w:val="22"/>
        </w:rPr>
        <w:t>funded project like SMARTEN requires meaningful stakeholder consultations</w:t>
      </w:r>
      <w:r w:rsidRPr="002A2F73">
        <w:rPr>
          <w:rFonts w:cs="Calibri"/>
          <w:szCs w:val="22"/>
          <w:cs/>
        </w:rPr>
        <w:t xml:space="preserve">. </w:t>
      </w:r>
      <w:r w:rsidRPr="002A2F73">
        <w:rPr>
          <w:rFonts w:cs="Calibri"/>
          <w:szCs w:val="22"/>
        </w:rPr>
        <w:t>In such consultations, all project stakeholders can express their views on project plans, benefits, risks, impacts and mitigation measures that may affect them</w:t>
      </w:r>
      <w:r w:rsidRPr="002A2F73">
        <w:rPr>
          <w:rFonts w:cs="Calibri"/>
          <w:szCs w:val="22"/>
          <w:cs/>
        </w:rPr>
        <w:t xml:space="preserve">. </w:t>
      </w:r>
      <w:r w:rsidRPr="002A2F73">
        <w:rPr>
          <w:rFonts w:cs="Calibri"/>
          <w:szCs w:val="22"/>
        </w:rPr>
        <w:t>The GEF Policy also requires that all relevant stakeholders are involved as early as possible in the preparation process and continue throughout all stages of the project cycle</w:t>
      </w:r>
      <w:r w:rsidRPr="002A2F73">
        <w:rPr>
          <w:rFonts w:cs="Calibri"/>
          <w:szCs w:val="22"/>
          <w:cs/>
        </w:rPr>
        <w:t xml:space="preserve">. </w:t>
      </w:r>
    </w:p>
    <w:p w14:paraId="04604CAE" w14:textId="77777777" w:rsidR="00927CC3" w:rsidRPr="002A2F73" w:rsidRDefault="00927CC3" w:rsidP="00D61D67">
      <w:pPr>
        <w:pStyle w:val="Heading4"/>
        <w:spacing w:after="0"/>
        <w:rPr>
          <w:rFonts w:cs="Calibri"/>
          <w:sz w:val="20"/>
          <w:szCs w:val="22"/>
        </w:rPr>
      </w:pPr>
      <w:bookmarkStart w:id="30" w:name="_Toc514368010"/>
    </w:p>
    <w:p w14:paraId="7D6A7172" w14:textId="77777777" w:rsidR="00927CC3" w:rsidRPr="002A2F73" w:rsidRDefault="00927CC3" w:rsidP="00D61D67">
      <w:pPr>
        <w:pStyle w:val="Heading4"/>
        <w:spacing w:after="0"/>
        <w:ind w:left="0"/>
        <w:rPr>
          <w:rFonts w:cs="Calibri"/>
          <w:sz w:val="20"/>
          <w:szCs w:val="22"/>
        </w:rPr>
      </w:pPr>
      <w:r w:rsidRPr="002A2F73">
        <w:rPr>
          <w:rFonts w:cs="Calibri"/>
          <w:sz w:val="20"/>
          <w:szCs w:val="22"/>
        </w:rPr>
        <w:t>3</w:t>
      </w:r>
      <w:r w:rsidRPr="002A2F73">
        <w:rPr>
          <w:rFonts w:cs="Calibri"/>
          <w:b w:val="0"/>
          <w:sz w:val="20"/>
          <w:szCs w:val="22"/>
          <w:cs/>
        </w:rPr>
        <w:t>.</w:t>
      </w:r>
      <w:r w:rsidRPr="002A2F73">
        <w:rPr>
          <w:rFonts w:cs="Calibri"/>
          <w:sz w:val="20"/>
          <w:szCs w:val="22"/>
        </w:rPr>
        <w:t xml:space="preserve"> Consultation Methods</w:t>
      </w:r>
      <w:bookmarkEnd w:id="30"/>
    </w:p>
    <w:p w14:paraId="778F1221" w14:textId="77777777" w:rsidR="00927CC3" w:rsidRPr="002A2F73" w:rsidRDefault="00927CC3" w:rsidP="00D61D67">
      <w:pPr>
        <w:spacing w:after="0"/>
        <w:rPr>
          <w:rFonts w:cs="Calibri"/>
          <w:szCs w:val="22"/>
        </w:rPr>
      </w:pPr>
    </w:p>
    <w:p w14:paraId="46B77599" w14:textId="77777777" w:rsidR="00927CC3" w:rsidRPr="002A2F73" w:rsidRDefault="00927CC3" w:rsidP="00D61D67">
      <w:pPr>
        <w:spacing w:after="0"/>
        <w:rPr>
          <w:rFonts w:cs="Calibri"/>
          <w:szCs w:val="22"/>
        </w:rPr>
      </w:pPr>
      <w:r w:rsidRPr="002A2F73">
        <w:rPr>
          <w:rFonts w:cs="Calibri"/>
          <w:szCs w:val="22"/>
        </w:rPr>
        <w:t>During the design and development phase of the SMARTEN Project, several consultations were organized and conducted with institutional stakeholders and potential stakeholders in the districts</w:t>
      </w:r>
      <w:r w:rsidRPr="002A2F73">
        <w:rPr>
          <w:rFonts w:cs="Calibri"/>
          <w:szCs w:val="22"/>
          <w:cs/>
        </w:rPr>
        <w:t xml:space="preserve">. </w:t>
      </w:r>
      <w:r w:rsidRPr="002A2F73">
        <w:rPr>
          <w:rFonts w:cs="Calibri"/>
          <w:szCs w:val="22"/>
        </w:rPr>
        <w:t>Potential demonstration sites were identified based on the assessment of the suitability and effectiveness of the planned demonstrations</w:t>
      </w:r>
      <w:r w:rsidRPr="002A2F73">
        <w:rPr>
          <w:rFonts w:cs="Calibri"/>
          <w:szCs w:val="22"/>
          <w:cs/>
        </w:rPr>
        <w:t xml:space="preserve">. </w:t>
      </w:r>
      <w:r w:rsidRPr="002A2F73">
        <w:rPr>
          <w:rFonts w:cs="Calibri"/>
          <w:szCs w:val="22"/>
        </w:rPr>
        <w:t xml:space="preserve">Institutional stakeholders were identified based on roles and functions, area of interest and linkage </w:t>
      </w:r>
      <w:r w:rsidRPr="002A2F73">
        <w:rPr>
          <w:rFonts w:cs="Calibri"/>
          <w:szCs w:val="22"/>
          <w:cs/>
        </w:rPr>
        <w:t>(</w:t>
      </w:r>
      <w:r w:rsidRPr="002A2F73">
        <w:rPr>
          <w:rFonts w:cs="Calibri"/>
          <w:szCs w:val="22"/>
        </w:rPr>
        <w:t>technical, legislative, development, informational, training, financing, sustainability, monitoring and evaluation</w:t>
      </w:r>
      <w:r w:rsidRPr="002A2F73">
        <w:rPr>
          <w:rFonts w:cs="Calibri"/>
          <w:szCs w:val="22"/>
          <w:cs/>
        </w:rPr>
        <w:t xml:space="preserve">) </w:t>
      </w:r>
      <w:r w:rsidRPr="002A2F73">
        <w:rPr>
          <w:rFonts w:cs="Calibri"/>
          <w:szCs w:val="22"/>
        </w:rPr>
        <w:t>in the energy sector</w:t>
      </w:r>
      <w:r w:rsidRPr="002A2F73">
        <w:rPr>
          <w:rFonts w:cs="Calibri"/>
          <w:szCs w:val="22"/>
          <w:cs/>
        </w:rPr>
        <w:t xml:space="preserve">. </w:t>
      </w:r>
      <w:r w:rsidRPr="002A2F73">
        <w:rPr>
          <w:rFonts w:cs="Calibri"/>
          <w:szCs w:val="22"/>
        </w:rPr>
        <w:t xml:space="preserve">The initial list of stakeholders was derived from the logical framework analysis </w:t>
      </w:r>
      <w:r w:rsidRPr="002A2F73">
        <w:rPr>
          <w:rFonts w:cs="Calibri"/>
          <w:szCs w:val="22"/>
          <w:cs/>
        </w:rPr>
        <w:t>(</w:t>
      </w:r>
      <w:r w:rsidRPr="002A2F73">
        <w:rPr>
          <w:rFonts w:cs="Calibri"/>
          <w:szCs w:val="22"/>
        </w:rPr>
        <w:t>LFA</w:t>
      </w:r>
      <w:r w:rsidRPr="002A2F73">
        <w:rPr>
          <w:rFonts w:cs="Calibri"/>
          <w:szCs w:val="22"/>
          <w:cs/>
        </w:rPr>
        <w:t xml:space="preserve">) </w:t>
      </w:r>
      <w:r w:rsidRPr="002A2F73">
        <w:rPr>
          <w:rFonts w:cs="Calibri"/>
          <w:szCs w:val="22"/>
        </w:rPr>
        <w:t>workshop that was held in 2018</w:t>
      </w:r>
      <w:r w:rsidRPr="002A2F73">
        <w:rPr>
          <w:rFonts w:cs="Calibri"/>
          <w:szCs w:val="22"/>
          <w:cs/>
        </w:rPr>
        <w:t xml:space="preserve">. </w:t>
      </w:r>
      <w:r w:rsidRPr="002A2F73">
        <w:rPr>
          <w:rFonts w:cs="Calibri"/>
          <w:szCs w:val="22"/>
        </w:rPr>
        <w:t>Thereafter, as the consultations proceeded new stakeholders are identified and included in the final list of stakeholders</w:t>
      </w:r>
      <w:r w:rsidRPr="002A2F73">
        <w:rPr>
          <w:rFonts w:cs="Calibri"/>
          <w:szCs w:val="22"/>
          <w:cs/>
        </w:rPr>
        <w:t xml:space="preserve">. </w:t>
      </w:r>
      <w:r w:rsidRPr="002A2F73">
        <w:rPr>
          <w:rFonts w:cs="Calibri"/>
          <w:szCs w:val="22"/>
        </w:rPr>
        <w:t>The consultations attempted to capture the stakeholder</w:t>
      </w:r>
      <w:r w:rsidRPr="002A2F73">
        <w:rPr>
          <w:rFonts w:cs="Calibri"/>
          <w:szCs w:val="22"/>
          <w:cs/>
        </w:rPr>
        <w:t>’</w:t>
      </w:r>
      <w:r w:rsidRPr="002A2F73">
        <w:rPr>
          <w:rFonts w:cs="Calibri"/>
          <w:szCs w:val="22"/>
        </w:rPr>
        <w:t>s views on the project plan, benefits, risks, project impacts and mitigation measures that may affect the stakeholders</w:t>
      </w:r>
      <w:r w:rsidRPr="002A2F73">
        <w:rPr>
          <w:rFonts w:cs="Calibri"/>
          <w:szCs w:val="22"/>
          <w:cs/>
        </w:rPr>
        <w:t xml:space="preserve">. </w:t>
      </w:r>
      <w:r w:rsidRPr="002A2F73">
        <w:rPr>
          <w:rFonts w:cs="Calibri"/>
          <w:szCs w:val="22"/>
        </w:rPr>
        <w:t xml:space="preserve">The specific consultations and assessments occurred during the time of the LFA workshop, and during the mission of the SMARTEN Project Development Team </w:t>
      </w:r>
      <w:r w:rsidRPr="002A2F73">
        <w:rPr>
          <w:rFonts w:cs="Calibri"/>
          <w:szCs w:val="22"/>
          <w:cs/>
        </w:rPr>
        <w:t>(</w:t>
      </w:r>
      <w:r w:rsidRPr="002A2F73">
        <w:rPr>
          <w:rFonts w:cs="Calibri"/>
          <w:szCs w:val="22"/>
        </w:rPr>
        <w:t>PDT</w:t>
      </w:r>
      <w:r w:rsidRPr="002A2F73">
        <w:rPr>
          <w:rFonts w:cs="Calibri"/>
          <w:szCs w:val="22"/>
          <w:cs/>
        </w:rPr>
        <w:t xml:space="preserve">) </w:t>
      </w:r>
      <w:r w:rsidRPr="002A2F73">
        <w:rPr>
          <w:rFonts w:cs="Calibri"/>
          <w:szCs w:val="22"/>
        </w:rPr>
        <w:t>in Nauru</w:t>
      </w:r>
      <w:r w:rsidRPr="002A2F73">
        <w:rPr>
          <w:rFonts w:cs="Calibri"/>
          <w:szCs w:val="22"/>
          <w:cs/>
        </w:rPr>
        <w:t xml:space="preserve">. </w:t>
      </w:r>
    </w:p>
    <w:p w14:paraId="072740EF" w14:textId="77777777" w:rsidR="00927CC3" w:rsidRPr="002A2F73" w:rsidRDefault="00927CC3" w:rsidP="00D61D67">
      <w:pPr>
        <w:spacing w:after="0"/>
        <w:rPr>
          <w:rFonts w:cs="Calibri"/>
          <w:szCs w:val="22"/>
        </w:rPr>
      </w:pPr>
    </w:p>
    <w:p w14:paraId="07F2B5D8" w14:textId="77777777" w:rsidR="00927CC3" w:rsidRPr="002A2F73" w:rsidRDefault="00927CC3" w:rsidP="00D61D67">
      <w:pPr>
        <w:spacing w:after="0"/>
        <w:rPr>
          <w:rFonts w:cs="Calibri"/>
          <w:szCs w:val="22"/>
        </w:rPr>
      </w:pPr>
      <w:r w:rsidRPr="002A2F73">
        <w:rPr>
          <w:rFonts w:cs="Calibri"/>
          <w:szCs w:val="22"/>
        </w:rPr>
        <w:t>Below is a summary of stakeholder engagement activities that were applied during the project development phase</w:t>
      </w:r>
      <w:r w:rsidRPr="002A2F73">
        <w:rPr>
          <w:rFonts w:cs="Calibri"/>
          <w:szCs w:val="22"/>
          <w:cs/>
        </w:rPr>
        <w:t>:</w:t>
      </w:r>
    </w:p>
    <w:p w14:paraId="0536C89C" w14:textId="77777777" w:rsidR="00927CC3" w:rsidRPr="002A2F73" w:rsidRDefault="00927CC3" w:rsidP="00D61D67">
      <w:pPr>
        <w:pStyle w:val="ListParagraph"/>
        <w:jc w:val="both"/>
        <w:rPr>
          <w:rFonts w:ascii="Calibri" w:hAnsi="Calibri" w:cs="Calibri"/>
          <w:sz w:val="20"/>
          <w:szCs w:val="22"/>
        </w:rPr>
      </w:pPr>
    </w:p>
    <w:p w14:paraId="21BAB16F" w14:textId="77FB2030" w:rsidR="00927CC3" w:rsidRPr="002A2F73" w:rsidRDefault="00927CC3" w:rsidP="00D61D67">
      <w:pPr>
        <w:pStyle w:val="ListParagraph"/>
        <w:numPr>
          <w:ilvl w:val="0"/>
          <w:numId w:val="42"/>
        </w:numPr>
        <w:ind w:left="360"/>
        <w:contextualSpacing/>
        <w:jc w:val="both"/>
        <w:rPr>
          <w:rFonts w:ascii="Calibri" w:hAnsi="Calibri" w:cs="Calibri"/>
          <w:sz w:val="20"/>
          <w:szCs w:val="22"/>
        </w:rPr>
      </w:pPr>
      <w:r w:rsidRPr="002A2F73">
        <w:rPr>
          <w:rFonts w:ascii="Calibri" w:hAnsi="Calibri" w:cs="Calibri"/>
          <w:sz w:val="20"/>
          <w:szCs w:val="22"/>
        </w:rPr>
        <w:t>Telephone calls to stakeholders to organize meetings, follow</w:t>
      </w:r>
      <w:r w:rsidRPr="002A2F73">
        <w:rPr>
          <w:rFonts w:ascii="Calibri" w:hAnsi="Calibri" w:cs="Calibri"/>
          <w:sz w:val="20"/>
          <w:szCs w:val="22"/>
          <w:cs/>
        </w:rPr>
        <w:t>-</w:t>
      </w:r>
      <w:r w:rsidRPr="002A2F73">
        <w:rPr>
          <w:rFonts w:ascii="Calibri" w:hAnsi="Calibri" w:cs="Calibri"/>
          <w:sz w:val="20"/>
          <w:szCs w:val="22"/>
        </w:rPr>
        <w:t>up with appointments and provide further information for stakeholders</w:t>
      </w:r>
      <w:r w:rsidR="00FD0554" w:rsidRPr="002A2F73">
        <w:rPr>
          <w:rFonts w:ascii="Calibri" w:hAnsi="Calibri" w:cs="Calibri"/>
          <w:sz w:val="20"/>
          <w:szCs w:val="22"/>
        </w:rPr>
        <w:t>.</w:t>
      </w:r>
    </w:p>
    <w:p w14:paraId="1235C1F9" w14:textId="780EB9A9" w:rsidR="00927CC3" w:rsidRPr="002A2F73" w:rsidRDefault="00927CC3" w:rsidP="00D61D67">
      <w:pPr>
        <w:pStyle w:val="ListParagraph"/>
        <w:numPr>
          <w:ilvl w:val="0"/>
          <w:numId w:val="41"/>
        </w:numPr>
        <w:ind w:left="360"/>
        <w:contextualSpacing/>
        <w:jc w:val="both"/>
        <w:rPr>
          <w:rFonts w:ascii="Calibri" w:hAnsi="Calibri" w:cs="Calibri"/>
          <w:sz w:val="20"/>
          <w:szCs w:val="22"/>
        </w:rPr>
      </w:pPr>
      <w:r w:rsidRPr="002A2F73">
        <w:rPr>
          <w:rFonts w:ascii="Calibri" w:hAnsi="Calibri" w:cs="Calibri"/>
          <w:sz w:val="20"/>
          <w:szCs w:val="22"/>
        </w:rPr>
        <w:t>Email exchange with stakeholders to provide further information on project scope, demonstrations and value</w:t>
      </w:r>
      <w:r w:rsidRPr="002A2F73">
        <w:rPr>
          <w:rFonts w:ascii="Calibri" w:hAnsi="Calibri" w:cs="Calibri"/>
          <w:sz w:val="20"/>
          <w:szCs w:val="22"/>
          <w:cs/>
        </w:rPr>
        <w:t>-</w:t>
      </w:r>
      <w:r w:rsidRPr="002A2F73">
        <w:rPr>
          <w:rFonts w:ascii="Calibri" w:hAnsi="Calibri" w:cs="Calibri"/>
          <w:sz w:val="20"/>
          <w:szCs w:val="22"/>
        </w:rPr>
        <w:t>adding initiatives for the project</w:t>
      </w:r>
      <w:r w:rsidR="00FD0554" w:rsidRPr="002A2F73">
        <w:rPr>
          <w:rFonts w:ascii="Calibri" w:hAnsi="Calibri" w:cs="Calibri"/>
          <w:sz w:val="20"/>
          <w:szCs w:val="22"/>
        </w:rPr>
        <w:t>.</w:t>
      </w:r>
    </w:p>
    <w:p w14:paraId="335F2E59" w14:textId="67F57BB5" w:rsidR="00927CC3" w:rsidRPr="002A2F73" w:rsidRDefault="00927CC3" w:rsidP="00D61D67">
      <w:pPr>
        <w:pStyle w:val="ListParagraph"/>
        <w:numPr>
          <w:ilvl w:val="0"/>
          <w:numId w:val="41"/>
        </w:numPr>
        <w:ind w:left="360"/>
        <w:contextualSpacing/>
        <w:jc w:val="both"/>
        <w:rPr>
          <w:rFonts w:ascii="Calibri" w:hAnsi="Calibri" w:cs="Calibri"/>
          <w:sz w:val="20"/>
          <w:szCs w:val="22"/>
        </w:rPr>
      </w:pPr>
      <w:r w:rsidRPr="002A2F73">
        <w:rPr>
          <w:rFonts w:ascii="Calibri" w:hAnsi="Calibri" w:cs="Calibri"/>
          <w:sz w:val="20"/>
          <w:szCs w:val="22"/>
        </w:rPr>
        <w:t>Attendance in specific meetings with the PDT staff and the identified potential co</w:t>
      </w:r>
      <w:r w:rsidRPr="002A2F73">
        <w:rPr>
          <w:rFonts w:ascii="Calibri" w:hAnsi="Calibri" w:cs="Calibri"/>
          <w:sz w:val="20"/>
          <w:szCs w:val="22"/>
          <w:cs/>
        </w:rPr>
        <w:t>-</w:t>
      </w:r>
      <w:r w:rsidRPr="002A2F73">
        <w:rPr>
          <w:rFonts w:ascii="Calibri" w:hAnsi="Calibri" w:cs="Calibri"/>
          <w:sz w:val="20"/>
          <w:szCs w:val="22"/>
        </w:rPr>
        <w:t>financers, and implementers of identified baseline project to learn about potential synergies from such projects and share project information</w:t>
      </w:r>
      <w:r w:rsidR="00FD0554" w:rsidRPr="002A2F73">
        <w:rPr>
          <w:rFonts w:ascii="Calibri" w:hAnsi="Calibri" w:cs="Calibri"/>
          <w:sz w:val="20"/>
          <w:szCs w:val="22"/>
        </w:rPr>
        <w:t>.</w:t>
      </w:r>
    </w:p>
    <w:p w14:paraId="6581CB58" w14:textId="4F97BD92" w:rsidR="00927CC3" w:rsidRPr="002A2F73" w:rsidRDefault="00927CC3" w:rsidP="00D61D67">
      <w:pPr>
        <w:pStyle w:val="ListParagraph"/>
        <w:numPr>
          <w:ilvl w:val="0"/>
          <w:numId w:val="41"/>
        </w:numPr>
        <w:ind w:left="360"/>
        <w:contextualSpacing/>
        <w:jc w:val="both"/>
        <w:rPr>
          <w:rFonts w:ascii="Calibri" w:hAnsi="Calibri" w:cs="Calibri"/>
          <w:sz w:val="20"/>
          <w:szCs w:val="22"/>
        </w:rPr>
      </w:pPr>
      <w:r w:rsidRPr="002A2F73">
        <w:rPr>
          <w:rFonts w:ascii="Calibri" w:hAnsi="Calibri" w:cs="Calibri"/>
          <w:sz w:val="20"/>
          <w:szCs w:val="22"/>
        </w:rPr>
        <w:t>Organized stakeholder consultations</w:t>
      </w:r>
      <w:r w:rsidR="00FD0554" w:rsidRPr="002A2F73">
        <w:rPr>
          <w:rFonts w:ascii="Calibri" w:hAnsi="Calibri" w:cs="Calibri"/>
          <w:sz w:val="20"/>
          <w:szCs w:val="22"/>
        </w:rPr>
        <w:t>.</w:t>
      </w:r>
    </w:p>
    <w:p w14:paraId="3F62E5F5" w14:textId="77777777" w:rsidR="00927CC3" w:rsidRPr="002A2F73" w:rsidRDefault="00927CC3" w:rsidP="00D61D67">
      <w:pPr>
        <w:pStyle w:val="ListParagraph"/>
        <w:numPr>
          <w:ilvl w:val="0"/>
          <w:numId w:val="41"/>
        </w:numPr>
        <w:ind w:left="360"/>
        <w:contextualSpacing/>
        <w:jc w:val="both"/>
        <w:rPr>
          <w:rFonts w:ascii="Calibri" w:hAnsi="Calibri" w:cs="Calibri"/>
          <w:sz w:val="20"/>
          <w:szCs w:val="22"/>
        </w:rPr>
      </w:pPr>
      <w:r w:rsidRPr="002A2F73">
        <w:rPr>
          <w:rFonts w:ascii="Calibri" w:hAnsi="Calibri" w:cs="Calibri"/>
          <w:sz w:val="20"/>
          <w:szCs w:val="22"/>
        </w:rPr>
        <w:t>Field visits and focus group discussions on project plans, benefits, risks, impacts and community interest and engagement; and,</w:t>
      </w:r>
    </w:p>
    <w:p w14:paraId="501CAC90" w14:textId="77777777" w:rsidR="00927CC3" w:rsidRPr="002A2F73" w:rsidRDefault="00927CC3" w:rsidP="00D61D67">
      <w:pPr>
        <w:pStyle w:val="ListParagraph"/>
        <w:numPr>
          <w:ilvl w:val="0"/>
          <w:numId w:val="41"/>
        </w:numPr>
        <w:ind w:left="360"/>
        <w:contextualSpacing/>
        <w:jc w:val="both"/>
        <w:rPr>
          <w:rFonts w:ascii="Calibri" w:hAnsi="Calibri" w:cs="Calibri"/>
          <w:sz w:val="20"/>
          <w:szCs w:val="22"/>
        </w:rPr>
      </w:pPr>
      <w:r w:rsidRPr="002A2F73">
        <w:rPr>
          <w:rFonts w:ascii="Calibri" w:hAnsi="Calibri" w:cs="Calibri"/>
          <w:sz w:val="20"/>
          <w:szCs w:val="22"/>
        </w:rPr>
        <w:t>Focus group discussion with women on gender roles related to the planned project activities, benefits, risks, impacts and interest and engagement</w:t>
      </w:r>
      <w:r w:rsidRPr="002A2F73">
        <w:rPr>
          <w:rFonts w:ascii="Calibri" w:hAnsi="Calibri" w:cs="Calibri"/>
          <w:sz w:val="20"/>
          <w:szCs w:val="22"/>
          <w:cs/>
        </w:rPr>
        <w:t>.</w:t>
      </w:r>
    </w:p>
    <w:p w14:paraId="7714F1DE" w14:textId="77777777" w:rsidR="00927CC3" w:rsidRPr="002A2F73" w:rsidRDefault="00927CC3" w:rsidP="00D61D67">
      <w:pPr>
        <w:spacing w:after="0"/>
        <w:rPr>
          <w:rFonts w:cs="Calibri"/>
          <w:szCs w:val="22"/>
        </w:rPr>
      </w:pPr>
    </w:p>
    <w:p w14:paraId="798FBE84" w14:textId="77777777" w:rsidR="00927CC3" w:rsidRPr="002A2F73" w:rsidRDefault="00927CC3" w:rsidP="00D61D67">
      <w:pPr>
        <w:spacing w:after="0"/>
        <w:rPr>
          <w:rFonts w:cs="Calibri"/>
          <w:szCs w:val="22"/>
        </w:rPr>
      </w:pPr>
      <w:r w:rsidRPr="002A2F73">
        <w:rPr>
          <w:rFonts w:cs="Calibri"/>
          <w:szCs w:val="22"/>
        </w:rPr>
        <w:t xml:space="preserve">During the project implementation, after the project inception phase, the following are the indicative stakeholder engagement activities that will be carried out by the SMARTEN Project Management Unit </w:t>
      </w:r>
      <w:r w:rsidRPr="002A2F73">
        <w:rPr>
          <w:rFonts w:cs="Calibri"/>
          <w:szCs w:val="22"/>
          <w:cs/>
        </w:rPr>
        <w:t>(</w:t>
      </w:r>
      <w:r w:rsidRPr="002A2F73">
        <w:rPr>
          <w:rFonts w:cs="Calibri"/>
          <w:szCs w:val="22"/>
        </w:rPr>
        <w:t>PMU</w:t>
      </w:r>
      <w:r w:rsidRPr="002A2F73">
        <w:rPr>
          <w:rFonts w:cs="Calibri"/>
          <w:szCs w:val="22"/>
          <w:cs/>
        </w:rPr>
        <w:t>):</w:t>
      </w:r>
    </w:p>
    <w:p w14:paraId="1A8CCB50" w14:textId="77777777" w:rsidR="00927CC3" w:rsidRPr="002A2F73" w:rsidRDefault="00927CC3" w:rsidP="00D61D67">
      <w:pPr>
        <w:pStyle w:val="ListParagraph"/>
        <w:jc w:val="both"/>
        <w:rPr>
          <w:rFonts w:ascii="Calibri" w:hAnsi="Calibri" w:cs="Calibri"/>
          <w:sz w:val="20"/>
          <w:szCs w:val="22"/>
        </w:rPr>
      </w:pPr>
    </w:p>
    <w:p w14:paraId="26606B32" w14:textId="0B507CAF" w:rsidR="00927CC3" w:rsidRPr="002A2F73" w:rsidRDefault="00927CC3" w:rsidP="00D61D67">
      <w:pPr>
        <w:pStyle w:val="ListParagraph"/>
        <w:numPr>
          <w:ilvl w:val="0"/>
          <w:numId w:val="42"/>
        </w:numPr>
        <w:ind w:left="360"/>
        <w:contextualSpacing/>
        <w:jc w:val="both"/>
        <w:rPr>
          <w:rFonts w:ascii="Calibri" w:hAnsi="Calibri" w:cs="Calibri"/>
          <w:sz w:val="20"/>
          <w:szCs w:val="20"/>
        </w:rPr>
      </w:pPr>
      <w:r w:rsidRPr="002A2F73">
        <w:rPr>
          <w:rFonts w:ascii="Calibri" w:hAnsi="Calibri" w:cs="Calibri"/>
          <w:sz w:val="20"/>
          <w:szCs w:val="20"/>
        </w:rPr>
        <w:t>Telephone calls and email shots to stakeholders to organize meetings, follow</w:t>
      </w:r>
      <w:r w:rsidRPr="002A2F73">
        <w:rPr>
          <w:rFonts w:ascii="Calibri" w:hAnsi="Calibri" w:cs="Calibri"/>
          <w:sz w:val="20"/>
          <w:szCs w:val="20"/>
          <w:cs/>
        </w:rPr>
        <w:t>-</w:t>
      </w:r>
      <w:r w:rsidRPr="002A2F73">
        <w:rPr>
          <w:rFonts w:ascii="Calibri" w:hAnsi="Calibri" w:cs="Calibri"/>
          <w:sz w:val="20"/>
          <w:szCs w:val="20"/>
        </w:rPr>
        <w:t>up with appointments and provide further information for stakeholders</w:t>
      </w:r>
      <w:r w:rsidR="00FD0554" w:rsidRPr="002A2F73">
        <w:rPr>
          <w:rFonts w:ascii="Calibri" w:hAnsi="Calibri" w:cs="Calibri"/>
          <w:sz w:val="20"/>
          <w:szCs w:val="20"/>
        </w:rPr>
        <w:t>.</w:t>
      </w:r>
    </w:p>
    <w:p w14:paraId="5BFD1A4E" w14:textId="29CBF59B" w:rsidR="00927CC3" w:rsidRPr="002A2F73" w:rsidRDefault="00927CC3" w:rsidP="00D61D67">
      <w:pPr>
        <w:pStyle w:val="ListParagraph"/>
        <w:numPr>
          <w:ilvl w:val="0"/>
          <w:numId w:val="41"/>
        </w:numPr>
        <w:ind w:left="360"/>
        <w:contextualSpacing/>
        <w:jc w:val="both"/>
        <w:rPr>
          <w:rFonts w:ascii="Calibri" w:hAnsi="Calibri" w:cs="Calibri"/>
          <w:sz w:val="20"/>
          <w:szCs w:val="20"/>
        </w:rPr>
      </w:pPr>
      <w:r w:rsidRPr="002A2F73">
        <w:rPr>
          <w:rFonts w:ascii="Calibri" w:hAnsi="Calibri" w:cs="Calibri"/>
          <w:sz w:val="20"/>
          <w:szCs w:val="20"/>
        </w:rPr>
        <w:t>Email exchange with stakeholders requesting for information related to the project implementation, as well as for responding to recommendations and comments from stakeholders</w:t>
      </w:r>
      <w:r w:rsidR="00FD0554" w:rsidRPr="002A2F73">
        <w:rPr>
          <w:rFonts w:ascii="Calibri" w:hAnsi="Calibri" w:cs="Calibri"/>
          <w:sz w:val="20"/>
          <w:szCs w:val="20"/>
        </w:rPr>
        <w:t>.</w:t>
      </w:r>
    </w:p>
    <w:p w14:paraId="17E70492" w14:textId="1099FF59" w:rsidR="00927CC3" w:rsidRPr="002A2F73" w:rsidRDefault="00927CC3" w:rsidP="00D61D67">
      <w:pPr>
        <w:pStyle w:val="ListParagraph"/>
        <w:numPr>
          <w:ilvl w:val="0"/>
          <w:numId w:val="41"/>
        </w:numPr>
        <w:ind w:left="360"/>
        <w:contextualSpacing/>
        <w:jc w:val="both"/>
        <w:rPr>
          <w:rFonts w:ascii="Calibri" w:hAnsi="Calibri" w:cs="Calibri"/>
          <w:sz w:val="20"/>
          <w:szCs w:val="20"/>
        </w:rPr>
      </w:pPr>
      <w:r w:rsidRPr="002A2F73">
        <w:rPr>
          <w:rFonts w:ascii="Calibri" w:hAnsi="Calibri" w:cs="Calibri"/>
          <w:sz w:val="20"/>
          <w:szCs w:val="20"/>
        </w:rPr>
        <w:t>Organization and conduct of specific meetings with the DCIE and project partners for purposes of project monitoring and progress reporting</w:t>
      </w:r>
      <w:r w:rsidR="00FD0554" w:rsidRPr="002A2F73">
        <w:rPr>
          <w:rFonts w:ascii="Calibri" w:hAnsi="Calibri" w:cs="Calibri"/>
          <w:sz w:val="20"/>
          <w:szCs w:val="20"/>
        </w:rPr>
        <w:t>.</w:t>
      </w:r>
    </w:p>
    <w:p w14:paraId="14A70D8A" w14:textId="77777777" w:rsidR="00927CC3" w:rsidRPr="002A2F73" w:rsidRDefault="00927CC3" w:rsidP="00D61D67">
      <w:pPr>
        <w:pStyle w:val="ListParagraph"/>
        <w:numPr>
          <w:ilvl w:val="0"/>
          <w:numId w:val="41"/>
        </w:numPr>
        <w:ind w:left="360"/>
        <w:contextualSpacing/>
        <w:jc w:val="both"/>
        <w:rPr>
          <w:rFonts w:ascii="Calibri" w:hAnsi="Calibri" w:cs="Calibri"/>
          <w:sz w:val="20"/>
          <w:szCs w:val="20"/>
        </w:rPr>
      </w:pPr>
      <w:r w:rsidRPr="002A2F73">
        <w:rPr>
          <w:rFonts w:ascii="Calibri" w:hAnsi="Calibri" w:cs="Calibri"/>
          <w:sz w:val="20"/>
          <w:szCs w:val="20"/>
        </w:rPr>
        <w:t>Field visits and focus group discussions on demonstration activities implementation plans, procurement plans; and,</w:t>
      </w:r>
    </w:p>
    <w:p w14:paraId="67BF18F5" w14:textId="77777777" w:rsidR="00927CC3" w:rsidRPr="002A2F73" w:rsidRDefault="00927CC3" w:rsidP="00D61D67">
      <w:pPr>
        <w:pStyle w:val="ListParagraph"/>
        <w:numPr>
          <w:ilvl w:val="0"/>
          <w:numId w:val="41"/>
        </w:numPr>
        <w:ind w:left="360"/>
        <w:contextualSpacing/>
        <w:jc w:val="both"/>
        <w:rPr>
          <w:rFonts w:ascii="Calibri" w:hAnsi="Calibri" w:cs="Calibri"/>
          <w:sz w:val="20"/>
          <w:szCs w:val="20"/>
        </w:rPr>
      </w:pPr>
      <w:r w:rsidRPr="002A2F73">
        <w:rPr>
          <w:rFonts w:ascii="Calibri" w:hAnsi="Calibri" w:cs="Calibri"/>
          <w:sz w:val="20"/>
          <w:szCs w:val="20"/>
        </w:rPr>
        <w:t>Coordination meetings with DCIE and project partners in the implementation of the capacity development, promotional, and awareness raising activities of the project, including related group discussions on specific project issues</w:t>
      </w:r>
      <w:r w:rsidRPr="002A2F73">
        <w:rPr>
          <w:rFonts w:ascii="Calibri" w:hAnsi="Calibri" w:cs="Calibri"/>
          <w:sz w:val="20"/>
          <w:szCs w:val="20"/>
          <w:cs/>
        </w:rPr>
        <w:t>.</w:t>
      </w:r>
    </w:p>
    <w:p w14:paraId="292D6731" w14:textId="77777777" w:rsidR="00927CC3" w:rsidRPr="002A2F73" w:rsidRDefault="00927CC3" w:rsidP="00D61D67">
      <w:pPr>
        <w:spacing w:after="0"/>
        <w:rPr>
          <w:rFonts w:cs="Calibri"/>
          <w:szCs w:val="20"/>
        </w:rPr>
      </w:pPr>
    </w:p>
    <w:p w14:paraId="4DDC83C3" w14:textId="77777777" w:rsidR="00927CC3" w:rsidRPr="002A2F73" w:rsidRDefault="00927CC3" w:rsidP="00D61D67">
      <w:pPr>
        <w:pStyle w:val="Heading4"/>
        <w:spacing w:after="0"/>
        <w:ind w:left="0"/>
        <w:rPr>
          <w:rFonts w:cs="Calibri"/>
          <w:sz w:val="20"/>
          <w:szCs w:val="20"/>
        </w:rPr>
      </w:pPr>
      <w:bookmarkStart w:id="31" w:name="_Toc514368011"/>
      <w:r w:rsidRPr="002A2F73">
        <w:rPr>
          <w:rFonts w:eastAsiaTheme="majorEastAsia" w:cs="Calibri"/>
          <w:kern w:val="32"/>
          <w:sz w:val="20"/>
          <w:szCs w:val="20"/>
        </w:rPr>
        <w:t>4</w:t>
      </w:r>
      <w:r w:rsidRPr="002A2F73">
        <w:rPr>
          <w:rFonts w:cs="Calibri"/>
          <w:kern w:val="32"/>
          <w:sz w:val="20"/>
          <w:szCs w:val="20"/>
          <w:cs/>
        </w:rPr>
        <w:t>.</w:t>
      </w:r>
      <w:r w:rsidRPr="002A2F73">
        <w:rPr>
          <w:rFonts w:cs="Calibri"/>
          <w:sz w:val="20"/>
          <w:szCs w:val="20"/>
        </w:rPr>
        <w:t xml:space="preserve"> Project stakeholders</w:t>
      </w:r>
      <w:bookmarkEnd w:id="31"/>
    </w:p>
    <w:p w14:paraId="1FB7BC30" w14:textId="77777777" w:rsidR="00927CC3" w:rsidRPr="002A2F73" w:rsidRDefault="00927CC3" w:rsidP="00D61D67">
      <w:pPr>
        <w:spacing w:after="0"/>
        <w:rPr>
          <w:rFonts w:cs="Calibri"/>
          <w:szCs w:val="20"/>
        </w:rPr>
      </w:pPr>
    </w:p>
    <w:p w14:paraId="66BB49F0" w14:textId="77777777" w:rsidR="00927CC3" w:rsidRPr="002A2F73" w:rsidRDefault="00927CC3" w:rsidP="00D61D67">
      <w:pPr>
        <w:spacing w:after="0"/>
        <w:rPr>
          <w:rFonts w:cs="Calibri"/>
          <w:szCs w:val="20"/>
        </w:rPr>
      </w:pPr>
      <w:r w:rsidRPr="002A2F73">
        <w:rPr>
          <w:rFonts w:cs="Calibri"/>
          <w:szCs w:val="20"/>
        </w:rPr>
        <w:t>The following stakeholders were identified as having interest, experience, capacity, networks and potential benefits corresponding to the goal and objective of the SMARTEN Project</w:t>
      </w:r>
      <w:r w:rsidRPr="002A2F73">
        <w:rPr>
          <w:rFonts w:cs="Calibri"/>
          <w:szCs w:val="20"/>
          <w:cs/>
        </w:rPr>
        <w:t>:</w:t>
      </w:r>
    </w:p>
    <w:p w14:paraId="3A10677C" w14:textId="77777777" w:rsidR="00927CC3" w:rsidRPr="002A2F73" w:rsidRDefault="00927CC3" w:rsidP="00D61D67">
      <w:pPr>
        <w:spacing w:after="0"/>
        <w:rPr>
          <w:rFonts w:cs="Calibri"/>
          <w:szCs w:val="20"/>
        </w:rPr>
      </w:pPr>
    </w:p>
    <w:tbl>
      <w:tblPr>
        <w:tblW w:w="9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7155"/>
      </w:tblGrid>
      <w:tr w:rsidR="00927CC3" w:rsidRPr="002A2F73" w14:paraId="77EE60FA" w14:textId="77777777" w:rsidTr="00B53975">
        <w:trPr>
          <w:tblHeader/>
        </w:trPr>
        <w:tc>
          <w:tcPr>
            <w:tcW w:w="2088"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225EDE16" w14:textId="77777777" w:rsidR="00927CC3" w:rsidRPr="002A2F73" w:rsidRDefault="00927CC3" w:rsidP="00D61D67">
            <w:pPr>
              <w:spacing w:after="0"/>
              <w:jc w:val="left"/>
              <w:outlineLvl w:val="0"/>
              <w:rPr>
                <w:rFonts w:asciiTheme="minorHAnsi" w:hAnsiTheme="minorHAnsi" w:cstheme="minorHAnsi"/>
                <w:b/>
                <w:szCs w:val="20"/>
              </w:rPr>
            </w:pPr>
            <w:r w:rsidRPr="002A2F73">
              <w:rPr>
                <w:rFonts w:asciiTheme="minorHAnsi" w:hAnsiTheme="minorHAnsi" w:cstheme="minorHAnsi"/>
                <w:b/>
                <w:szCs w:val="20"/>
              </w:rPr>
              <w:t>Stakeholder</w:t>
            </w:r>
          </w:p>
        </w:tc>
        <w:tc>
          <w:tcPr>
            <w:tcW w:w="7155" w:type="dxa"/>
            <w:tcBorders>
              <w:top w:val="single" w:sz="4" w:space="0" w:color="FFFF00"/>
              <w:left w:val="single" w:sz="4" w:space="0" w:color="FFFF00"/>
              <w:bottom w:val="single" w:sz="4" w:space="0" w:color="FFFF00"/>
              <w:right w:val="single" w:sz="4" w:space="0" w:color="FFFF00"/>
            </w:tcBorders>
            <w:shd w:val="clear" w:color="auto" w:fill="0033CC"/>
            <w:vAlign w:val="center"/>
          </w:tcPr>
          <w:p w14:paraId="2C7AA3E5" w14:textId="77777777" w:rsidR="00927CC3" w:rsidRPr="002A2F73" w:rsidRDefault="00927CC3" w:rsidP="00D61D67">
            <w:pPr>
              <w:spacing w:after="0"/>
              <w:jc w:val="left"/>
              <w:outlineLvl w:val="0"/>
              <w:rPr>
                <w:rFonts w:asciiTheme="minorHAnsi" w:hAnsiTheme="minorHAnsi" w:cstheme="minorHAnsi"/>
                <w:b/>
                <w:szCs w:val="20"/>
              </w:rPr>
            </w:pPr>
            <w:r w:rsidRPr="002A2F73">
              <w:rPr>
                <w:rFonts w:asciiTheme="minorHAnsi" w:hAnsiTheme="minorHAnsi" w:cstheme="minorHAnsi"/>
                <w:b/>
                <w:szCs w:val="20"/>
              </w:rPr>
              <w:t>Involvement and Engagement in SMARTEN</w:t>
            </w:r>
          </w:p>
        </w:tc>
      </w:tr>
      <w:tr w:rsidR="00927CC3" w:rsidRPr="002A2F73" w14:paraId="28E2EDB9" w14:textId="77777777" w:rsidTr="00B53975">
        <w:tc>
          <w:tcPr>
            <w:tcW w:w="2088" w:type="dxa"/>
            <w:tcBorders>
              <w:top w:val="single" w:sz="4" w:space="0" w:color="FFFF00"/>
              <w:bottom w:val="single" w:sz="4" w:space="0" w:color="auto"/>
            </w:tcBorders>
            <w:shd w:val="clear" w:color="auto" w:fill="auto"/>
            <w:vAlign w:val="center"/>
          </w:tcPr>
          <w:p w14:paraId="0F0B606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Department of Commerce, Industry and Environment </w:t>
            </w:r>
            <w:r w:rsidRPr="002A2F73">
              <w:rPr>
                <w:rFonts w:asciiTheme="minorHAnsi" w:hAnsiTheme="minorHAnsi" w:cstheme="minorHAnsi"/>
                <w:szCs w:val="20"/>
                <w:cs/>
              </w:rPr>
              <w:t>(</w:t>
            </w:r>
            <w:r w:rsidRPr="002A2F73">
              <w:rPr>
                <w:rFonts w:asciiTheme="minorHAnsi" w:hAnsiTheme="minorHAnsi" w:cstheme="minorHAnsi"/>
                <w:szCs w:val="20"/>
              </w:rPr>
              <w:t>DCIE</w:t>
            </w:r>
            <w:r w:rsidRPr="002A2F73">
              <w:rPr>
                <w:rFonts w:asciiTheme="minorHAnsi" w:hAnsiTheme="minorHAnsi" w:cstheme="minorHAnsi"/>
                <w:szCs w:val="20"/>
                <w:cs/>
              </w:rPr>
              <w:t>)</w:t>
            </w:r>
          </w:p>
        </w:tc>
        <w:tc>
          <w:tcPr>
            <w:tcW w:w="7155" w:type="dxa"/>
            <w:tcBorders>
              <w:top w:val="single" w:sz="4" w:space="0" w:color="FFFF00"/>
              <w:bottom w:val="single" w:sz="4" w:space="0" w:color="auto"/>
            </w:tcBorders>
            <w:shd w:val="clear" w:color="auto" w:fill="auto"/>
            <w:vAlign w:val="center"/>
          </w:tcPr>
          <w:p w14:paraId="427DA2B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This GON Department is the designated UNDP implementing partner for the SMARTEN Project</w:t>
            </w:r>
            <w:r w:rsidRPr="002A2F73">
              <w:rPr>
                <w:rFonts w:asciiTheme="minorHAnsi" w:hAnsiTheme="minorHAnsi" w:cstheme="minorHAnsi"/>
                <w:szCs w:val="20"/>
                <w:cs/>
              </w:rPr>
              <w:t xml:space="preserve">. </w:t>
            </w:r>
            <w:r w:rsidRPr="002A2F73">
              <w:rPr>
                <w:rFonts w:asciiTheme="minorHAnsi" w:hAnsiTheme="minorHAnsi" w:cstheme="minorHAnsi"/>
                <w:szCs w:val="20"/>
              </w:rPr>
              <w:t>It will assume a leadership role during project implementation providing guidance and supervision in the coordination and implementation of the project activities</w:t>
            </w:r>
            <w:r w:rsidRPr="002A2F73">
              <w:rPr>
                <w:rFonts w:asciiTheme="minorHAnsi" w:hAnsiTheme="minorHAnsi" w:cstheme="minorHAnsi"/>
                <w:szCs w:val="20"/>
                <w:cs/>
              </w:rPr>
              <w:t xml:space="preserve">. </w:t>
            </w:r>
            <w:r w:rsidRPr="002A2F73">
              <w:rPr>
                <w:rFonts w:asciiTheme="minorHAnsi" w:hAnsiTheme="minorHAnsi" w:cstheme="minorHAnsi"/>
                <w:szCs w:val="20"/>
              </w:rPr>
              <w:t xml:space="preserve">Particularly, the Energy Unit in DCIE, will be the one that will provide guidance to the project management unit </w:t>
            </w:r>
            <w:r w:rsidRPr="002A2F73">
              <w:rPr>
                <w:rFonts w:asciiTheme="minorHAnsi" w:hAnsiTheme="minorHAnsi" w:cstheme="minorHAnsi"/>
                <w:szCs w:val="20"/>
                <w:cs/>
              </w:rPr>
              <w:t>(</w:t>
            </w:r>
            <w:r w:rsidRPr="002A2F73">
              <w:rPr>
                <w:rFonts w:asciiTheme="minorHAnsi" w:hAnsiTheme="minorHAnsi" w:cstheme="minorHAnsi"/>
                <w:szCs w:val="20"/>
              </w:rPr>
              <w:t>PMU</w:t>
            </w:r>
            <w:r w:rsidRPr="002A2F73">
              <w:rPr>
                <w:rFonts w:asciiTheme="minorHAnsi" w:hAnsiTheme="minorHAnsi" w:cstheme="minorHAnsi"/>
                <w:szCs w:val="20"/>
                <w:cs/>
              </w:rPr>
              <w:t xml:space="preserve">) </w:t>
            </w:r>
            <w:r w:rsidRPr="002A2F73">
              <w:rPr>
                <w:rFonts w:asciiTheme="minorHAnsi" w:hAnsiTheme="minorHAnsi" w:cstheme="minorHAnsi"/>
                <w:szCs w:val="20"/>
              </w:rPr>
              <w:t>in the management and implementation of the project activities throughout the entire duration of the project</w:t>
            </w:r>
            <w:r w:rsidRPr="002A2F73">
              <w:rPr>
                <w:rFonts w:asciiTheme="minorHAnsi" w:hAnsiTheme="minorHAnsi" w:cstheme="minorHAnsi"/>
                <w:szCs w:val="20"/>
                <w:cs/>
              </w:rPr>
              <w:t xml:space="preserve">. </w:t>
            </w:r>
            <w:r w:rsidRPr="002A2F73">
              <w:rPr>
                <w:rFonts w:asciiTheme="minorHAnsi" w:hAnsiTheme="minorHAnsi" w:cstheme="minorHAnsi"/>
                <w:szCs w:val="20"/>
              </w:rPr>
              <w:t xml:space="preserve">The DCIE </w:t>
            </w:r>
            <w:r w:rsidRPr="002A2F73">
              <w:rPr>
                <w:rFonts w:asciiTheme="minorHAnsi" w:hAnsiTheme="minorHAnsi" w:cstheme="minorHAnsi"/>
                <w:szCs w:val="20"/>
                <w:cs/>
              </w:rPr>
              <w:t>(</w:t>
            </w:r>
            <w:r w:rsidRPr="002A2F73">
              <w:rPr>
                <w:rFonts w:asciiTheme="minorHAnsi" w:hAnsiTheme="minorHAnsi" w:cstheme="minorHAnsi"/>
                <w:szCs w:val="20"/>
              </w:rPr>
              <w:t>through the Energy Unit</w:t>
            </w:r>
            <w:r w:rsidRPr="002A2F73">
              <w:rPr>
                <w:rFonts w:asciiTheme="minorHAnsi" w:hAnsiTheme="minorHAnsi" w:cstheme="minorHAnsi"/>
                <w:szCs w:val="20"/>
                <w:cs/>
              </w:rPr>
              <w:t xml:space="preserve">) </w:t>
            </w:r>
            <w:r w:rsidRPr="002A2F73">
              <w:rPr>
                <w:rFonts w:asciiTheme="minorHAnsi" w:hAnsiTheme="minorHAnsi" w:cstheme="minorHAnsi"/>
                <w:szCs w:val="20"/>
              </w:rPr>
              <w:t>will establish the PMU, which will be responsible for communication and coordination with the project stakeholders</w:t>
            </w:r>
            <w:r w:rsidRPr="002A2F73">
              <w:rPr>
                <w:rFonts w:asciiTheme="minorHAnsi" w:hAnsiTheme="minorHAnsi" w:cstheme="minorHAnsi"/>
                <w:szCs w:val="20"/>
                <w:cs/>
              </w:rPr>
              <w:t xml:space="preserve">. </w:t>
            </w:r>
          </w:p>
          <w:p w14:paraId="68D702EA" w14:textId="77777777" w:rsidR="00927CC3" w:rsidRPr="002A2F73" w:rsidRDefault="00927CC3" w:rsidP="00D61D67">
            <w:pPr>
              <w:spacing w:after="0"/>
              <w:jc w:val="left"/>
              <w:rPr>
                <w:rFonts w:asciiTheme="minorHAnsi" w:hAnsiTheme="minorHAnsi" w:cstheme="minorHAnsi"/>
                <w:szCs w:val="20"/>
              </w:rPr>
            </w:pPr>
          </w:p>
          <w:p w14:paraId="1B97C811"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engagement of, and consultation with all the pertinent project stakeholders is the responsibility of the PMU</w:t>
            </w:r>
            <w:r w:rsidRPr="002A2F73">
              <w:rPr>
                <w:rFonts w:asciiTheme="minorHAnsi" w:hAnsiTheme="minorHAnsi" w:cstheme="minorHAnsi"/>
                <w:szCs w:val="20"/>
                <w:cs/>
              </w:rPr>
              <w:t xml:space="preserve">. </w:t>
            </w:r>
            <w:r w:rsidRPr="002A2F73">
              <w:rPr>
                <w:rFonts w:asciiTheme="minorHAnsi" w:hAnsiTheme="minorHAnsi" w:cstheme="minorHAnsi"/>
                <w:szCs w:val="20"/>
              </w:rPr>
              <w:t>It will also liaise with the UNDP, national GEF OFP, project co</w:t>
            </w:r>
            <w:r w:rsidRPr="002A2F73">
              <w:rPr>
                <w:rFonts w:asciiTheme="minorHAnsi" w:hAnsiTheme="minorHAnsi" w:cstheme="minorHAnsi"/>
                <w:szCs w:val="20"/>
                <w:cs/>
              </w:rPr>
              <w:t>-</w:t>
            </w:r>
            <w:r w:rsidRPr="002A2F73">
              <w:rPr>
                <w:rFonts w:asciiTheme="minorHAnsi" w:hAnsiTheme="minorHAnsi" w:cstheme="minorHAnsi"/>
                <w:szCs w:val="20"/>
              </w:rPr>
              <w:t>financers, owners</w:t>
            </w:r>
            <w:r w:rsidRPr="002A2F73">
              <w:rPr>
                <w:rFonts w:asciiTheme="minorHAnsi" w:hAnsiTheme="minorHAnsi" w:cstheme="minorHAnsi"/>
                <w:szCs w:val="20"/>
                <w:cs/>
              </w:rPr>
              <w:t>/</w:t>
            </w:r>
            <w:r w:rsidRPr="002A2F73">
              <w:rPr>
                <w:rFonts w:asciiTheme="minorHAnsi" w:hAnsiTheme="minorHAnsi" w:cstheme="minorHAnsi"/>
                <w:szCs w:val="20"/>
              </w:rPr>
              <w:t>implementers of co</w:t>
            </w:r>
            <w:r w:rsidRPr="002A2F73">
              <w:rPr>
                <w:rFonts w:asciiTheme="minorHAnsi" w:hAnsiTheme="minorHAnsi" w:cstheme="minorHAnsi"/>
                <w:szCs w:val="20"/>
                <w:cs/>
              </w:rPr>
              <w:t>-</w:t>
            </w:r>
            <w:r w:rsidRPr="002A2F73">
              <w:rPr>
                <w:rFonts w:asciiTheme="minorHAnsi" w:hAnsiTheme="minorHAnsi" w:cstheme="minorHAnsi"/>
                <w:szCs w:val="20"/>
              </w:rPr>
              <w:t>financed activities, and demonstrations hosts throughout the course of project implementation</w:t>
            </w:r>
            <w:r w:rsidRPr="002A2F73">
              <w:rPr>
                <w:rFonts w:asciiTheme="minorHAnsi" w:hAnsiTheme="minorHAnsi" w:cstheme="minorHAnsi"/>
                <w:szCs w:val="20"/>
                <w:cs/>
              </w:rPr>
              <w:t xml:space="preserve">. </w:t>
            </w:r>
            <w:r w:rsidRPr="002A2F73">
              <w:rPr>
                <w:rFonts w:asciiTheme="minorHAnsi" w:hAnsiTheme="minorHAnsi" w:cstheme="minorHAnsi"/>
                <w:szCs w:val="20"/>
              </w:rPr>
              <w:t>Specifically, it will liaise with the leaders</w:t>
            </w:r>
            <w:r w:rsidRPr="002A2F73">
              <w:rPr>
                <w:rFonts w:asciiTheme="minorHAnsi" w:hAnsiTheme="minorHAnsi" w:cstheme="minorHAnsi"/>
                <w:szCs w:val="20"/>
                <w:cs/>
              </w:rPr>
              <w:t>/</w:t>
            </w:r>
            <w:r w:rsidRPr="002A2F73">
              <w:rPr>
                <w:rFonts w:asciiTheme="minorHAnsi" w:hAnsiTheme="minorHAnsi" w:cstheme="minorHAnsi"/>
                <w:szCs w:val="20"/>
              </w:rPr>
              <w:t>coordinators of districts where the project demonstrations will be carried out</w:t>
            </w:r>
            <w:r w:rsidRPr="002A2F73">
              <w:rPr>
                <w:rFonts w:asciiTheme="minorHAnsi" w:hAnsiTheme="minorHAnsi" w:cstheme="minorHAnsi"/>
                <w:szCs w:val="20"/>
                <w:cs/>
              </w:rPr>
              <w:t xml:space="preserve">. </w:t>
            </w:r>
            <w:r w:rsidRPr="002A2F73">
              <w:rPr>
                <w:rFonts w:asciiTheme="minorHAnsi" w:hAnsiTheme="minorHAnsi" w:cstheme="minorHAnsi"/>
                <w:szCs w:val="20"/>
              </w:rPr>
              <w:t>Lastly, the DCIE will provide data inputs on plans and programs of the country concerning the energy provision in the projects of the government</w:t>
            </w:r>
            <w:r w:rsidRPr="002A2F73">
              <w:rPr>
                <w:rFonts w:asciiTheme="minorHAnsi" w:hAnsiTheme="minorHAnsi" w:cstheme="minorHAnsi"/>
                <w:szCs w:val="20"/>
                <w:cs/>
              </w:rPr>
              <w:t xml:space="preserve">. </w:t>
            </w:r>
          </w:p>
        </w:tc>
      </w:tr>
      <w:tr w:rsidR="00927CC3" w:rsidRPr="002A2F73" w14:paraId="1C6B19E8" w14:textId="77777777" w:rsidTr="00B53975">
        <w:tc>
          <w:tcPr>
            <w:tcW w:w="2088" w:type="dxa"/>
            <w:tcBorders>
              <w:top w:val="single" w:sz="4" w:space="0" w:color="FFFF00"/>
              <w:bottom w:val="single" w:sz="4" w:space="0" w:color="auto"/>
            </w:tcBorders>
            <w:shd w:val="clear" w:color="auto" w:fill="auto"/>
            <w:vAlign w:val="center"/>
          </w:tcPr>
          <w:p w14:paraId="24C698DE"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Nauru Utilities Corporation </w:t>
            </w:r>
            <w:r w:rsidRPr="002A2F73">
              <w:rPr>
                <w:rFonts w:asciiTheme="minorHAnsi" w:hAnsiTheme="minorHAnsi" w:cstheme="minorHAnsi"/>
                <w:szCs w:val="20"/>
                <w:cs/>
              </w:rPr>
              <w:t>(</w:t>
            </w:r>
            <w:r w:rsidRPr="002A2F73">
              <w:rPr>
                <w:rFonts w:asciiTheme="minorHAnsi" w:hAnsiTheme="minorHAnsi" w:cstheme="minorHAnsi"/>
                <w:szCs w:val="20"/>
              </w:rPr>
              <w:t>NUC</w:t>
            </w:r>
            <w:r w:rsidRPr="002A2F73">
              <w:rPr>
                <w:rFonts w:asciiTheme="minorHAnsi" w:hAnsiTheme="minorHAnsi" w:cstheme="minorHAnsi"/>
                <w:szCs w:val="20"/>
                <w:cs/>
              </w:rPr>
              <w:t>)</w:t>
            </w:r>
          </w:p>
        </w:tc>
        <w:tc>
          <w:tcPr>
            <w:tcW w:w="7155" w:type="dxa"/>
            <w:tcBorders>
              <w:top w:val="single" w:sz="4" w:space="0" w:color="FFFF00"/>
              <w:bottom w:val="single" w:sz="4" w:space="0" w:color="auto"/>
            </w:tcBorders>
            <w:shd w:val="clear" w:color="auto" w:fill="auto"/>
            <w:vAlign w:val="center"/>
          </w:tcPr>
          <w:p w14:paraId="71E33B23" w14:textId="63E3F57C"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state</w:t>
            </w:r>
            <w:r w:rsidRPr="002A2F73">
              <w:rPr>
                <w:rFonts w:asciiTheme="minorHAnsi" w:hAnsiTheme="minorHAnsi" w:cstheme="minorHAnsi"/>
                <w:szCs w:val="20"/>
                <w:cs/>
              </w:rPr>
              <w:t>-</w:t>
            </w:r>
            <w:r w:rsidRPr="002A2F73">
              <w:rPr>
                <w:rFonts w:asciiTheme="minorHAnsi" w:hAnsiTheme="minorHAnsi" w:cstheme="minorHAnsi"/>
                <w:szCs w:val="20"/>
              </w:rPr>
              <w:t xml:space="preserve">owned enterprise Nauru Utilities Corporation </w:t>
            </w:r>
            <w:r w:rsidRPr="002A2F73">
              <w:rPr>
                <w:rFonts w:asciiTheme="minorHAnsi" w:hAnsiTheme="minorHAnsi" w:cstheme="minorHAnsi"/>
                <w:szCs w:val="20"/>
                <w:cs/>
              </w:rPr>
              <w:t>(</w:t>
            </w:r>
            <w:r w:rsidRPr="002A2F73">
              <w:rPr>
                <w:rFonts w:asciiTheme="minorHAnsi" w:hAnsiTheme="minorHAnsi" w:cstheme="minorHAnsi"/>
                <w:szCs w:val="20"/>
              </w:rPr>
              <w:t>NUC</w:t>
            </w:r>
            <w:r w:rsidRPr="002A2F73">
              <w:rPr>
                <w:rFonts w:asciiTheme="minorHAnsi" w:hAnsiTheme="minorHAnsi" w:cstheme="minorHAnsi"/>
                <w:szCs w:val="20"/>
                <w:cs/>
              </w:rPr>
              <w:t xml:space="preserve">) </w:t>
            </w:r>
            <w:r w:rsidRPr="002A2F73">
              <w:rPr>
                <w:rFonts w:asciiTheme="minorHAnsi" w:hAnsiTheme="minorHAnsi" w:cstheme="minorHAnsi"/>
                <w:szCs w:val="20"/>
              </w:rPr>
              <w:t>is a key stakeholder</w:t>
            </w:r>
            <w:r w:rsidRPr="002A2F73">
              <w:rPr>
                <w:rFonts w:asciiTheme="minorHAnsi" w:hAnsiTheme="minorHAnsi" w:cstheme="minorHAnsi"/>
                <w:szCs w:val="20"/>
                <w:cs/>
              </w:rPr>
              <w:t>/</w:t>
            </w:r>
            <w:r w:rsidRPr="002A2F73">
              <w:rPr>
                <w:rFonts w:asciiTheme="minorHAnsi" w:hAnsiTheme="minorHAnsi" w:cstheme="minorHAnsi"/>
                <w:szCs w:val="20"/>
              </w:rPr>
              <w:t>partner of the project</w:t>
            </w:r>
            <w:r w:rsidRPr="002A2F73">
              <w:rPr>
                <w:rFonts w:asciiTheme="minorHAnsi" w:hAnsiTheme="minorHAnsi" w:cstheme="minorHAnsi"/>
                <w:szCs w:val="20"/>
                <w:cs/>
              </w:rPr>
              <w:t xml:space="preserve">. </w:t>
            </w:r>
            <w:r w:rsidRPr="002A2F73">
              <w:rPr>
                <w:rFonts w:asciiTheme="minorHAnsi" w:hAnsiTheme="minorHAnsi" w:cstheme="minorHAnsi"/>
                <w:szCs w:val="20"/>
              </w:rPr>
              <w:t>NUC operates and manages all assets for the generation and distribution of electricity, as well as the production and supply of desalinated water, in Nauru</w:t>
            </w:r>
            <w:r w:rsidRPr="002A2F73">
              <w:rPr>
                <w:rFonts w:asciiTheme="minorHAnsi" w:hAnsiTheme="minorHAnsi" w:cstheme="minorHAnsi"/>
                <w:szCs w:val="20"/>
                <w:cs/>
              </w:rPr>
              <w:t xml:space="preserve">. </w:t>
            </w:r>
            <w:r w:rsidRPr="002A2F73">
              <w:rPr>
                <w:rFonts w:asciiTheme="minorHAnsi" w:hAnsiTheme="minorHAnsi" w:cstheme="minorHAnsi"/>
                <w:szCs w:val="20"/>
              </w:rPr>
              <w:t>NUC</w:t>
            </w:r>
            <w:r w:rsidRPr="002A2F73">
              <w:rPr>
                <w:rFonts w:asciiTheme="minorHAnsi" w:hAnsiTheme="minorHAnsi" w:cstheme="minorHAnsi"/>
                <w:szCs w:val="20"/>
                <w:cs/>
              </w:rPr>
              <w:t>’</w:t>
            </w:r>
            <w:r w:rsidRPr="002A2F73">
              <w:rPr>
                <w:rFonts w:asciiTheme="minorHAnsi" w:hAnsiTheme="minorHAnsi" w:cstheme="minorHAnsi"/>
                <w:szCs w:val="20"/>
              </w:rPr>
              <w:t>s mandate is critical in the implementation of all project activities particularly the demo on electrici</w:t>
            </w:r>
            <w:r w:rsidR="00C6408F" w:rsidRPr="002A2F73">
              <w:rPr>
                <w:rFonts w:asciiTheme="minorHAnsi" w:hAnsiTheme="minorHAnsi" w:cstheme="minorHAnsi"/>
                <w:szCs w:val="20"/>
              </w:rPr>
              <w:t>ty storage in desalinated water</w:t>
            </w:r>
            <w:r w:rsidRPr="002A2F73">
              <w:rPr>
                <w:rFonts w:asciiTheme="minorHAnsi" w:hAnsiTheme="minorHAnsi" w:cstheme="minorHAnsi"/>
                <w:szCs w:val="20"/>
                <w:cs/>
              </w:rPr>
              <w:t xml:space="preserve">. </w:t>
            </w:r>
          </w:p>
          <w:p w14:paraId="35609A49" w14:textId="77777777" w:rsidR="00927CC3" w:rsidRPr="002A2F73" w:rsidRDefault="00927CC3" w:rsidP="00D61D67">
            <w:pPr>
              <w:spacing w:after="0"/>
              <w:jc w:val="left"/>
              <w:rPr>
                <w:rFonts w:asciiTheme="minorHAnsi" w:hAnsiTheme="minorHAnsi" w:cstheme="minorHAnsi"/>
                <w:szCs w:val="20"/>
              </w:rPr>
            </w:pPr>
          </w:p>
          <w:p w14:paraId="560BC40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PMU will closely coordinate and work with the NUC management and operations personnel for data</w:t>
            </w:r>
            <w:r w:rsidRPr="002A2F73">
              <w:rPr>
                <w:rFonts w:asciiTheme="minorHAnsi" w:hAnsiTheme="minorHAnsi" w:cstheme="minorHAnsi"/>
                <w:szCs w:val="20"/>
                <w:cs/>
              </w:rPr>
              <w:t>/</w:t>
            </w:r>
            <w:r w:rsidRPr="002A2F73">
              <w:rPr>
                <w:rFonts w:asciiTheme="minorHAnsi" w:hAnsiTheme="minorHAnsi" w:cstheme="minorHAnsi"/>
                <w:szCs w:val="20"/>
              </w:rPr>
              <w:t>information provision, and support in the demo design, engineering, construction, operation, maintenance and performance monitoring and evaluation</w:t>
            </w:r>
            <w:r w:rsidRPr="002A2F73">
              <w:rPr>
                <w:rFonts w:asciiTheme="minorHAnsi" w:hAnsiTheme="minorHAnsi" w:cstheme="minorHAnsi"/>
                <w:szCs w:val="20"/>
                <w:cs/>
              </w:rPr>
              <w:t xml:space="preserve">. </w:t>
            </w:r>
            <w:r w:rsidRPr="002A2F73">
              <w:rPr>
                <w:rFonts w:asciiTheme="minorHAnsi" w:hAnsiTheme="minorHAnsi" w:cstheme="minorHAnsi"/>
                <w:szCs w:val="20"/>
              </w:rPr>
              <w:t>It is also the recipient of several technical training programs that will be conducted under the project</w:t>
            </w:r>
            <w:r w:rsidRPr="002A2F73">
              <w:rPr>
                <w:rFonts w:asciiTheme="minorHAnsi" w:hAnsiTheme="minorHAnsi" w:cstheme="minorHAnsi"/>
                <w:szCs w:val="20"/>
                <w:cs/>
              </w:rPr>
              <w:t>.</w:t>
            </w:r>
          </w:p>
        </w:tc>
      </w:tr>
      <w:tr w:rsidR="00927CC3" w:rsidRPr="002A2F73" w14:paraId="5213BCFC" w14:textId="77777777" w:rsidTr="00B53975">
        <w:tc>
          <w:tcPr>
            <w:tcW w:w="2088" w:type="dxa"/>
            <w:tcBorders>
              <w:top w:val="single" w:sz="4" w:space="0" w:color="auto"/>
              <w:bottom w:val="single" w:sz="4" w:space="0" w:color="auto"/>
            </w:tcBorders>
            <w:shd w:val="clear" w:color="auto" w:fill="auto"/>
            <w:vAlign w:val="center"/>
          </w:tcPr>
          <w:p w14:paraId="53CD8DF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lastRenderedPageBreak/>
              <w:t xml:space="preserve">Ministry of Finance </w:t>
            </w:r>
            <w:r w:rsidRPr="002A2F73">
              <w:rPr>
                <w:rFonts w:asciiTheme="minorHAnsi" w:hAnsiTheme="minorHAnsi" w:cstheme="minorHAnsi"/>
                <w:szCs w:val="20"/>
                <w:cs/>
              </w:rPr>
              <w:t>(</w:t>
            </w:r>
            <w:r w:rsidRPr="002A2F73">
              <w:rPr>
                <w:rFonts w:asciiTheme="minorHAnsi" w:hAnsiTheme="minorHAnsi" w:cstheme="minorHAnsi"/>
                <w:szCs w:val="20"/>
              </w:rPr>
              <w:t>MoF</w:t>
            </w:r>
            <w:r w:rsidRPr="002A2F73">
              <w:rPr>
                <w:rFonts w:asciiTheme="minorHAnsi" w:hAnsiTheme="minorHAnsi" w:cstheme="minorHAnsi"/>
                <w:szCs w:val="20"/>
                <w:cs/>
              </w:rPr>
              <w:t xml:space="preserve">) - </w:t>
            </w:r>
            <w:r w:rsidRPr="002A2F73">
              <w:rPr>
                <w:rFonts w:asciiTheme="minorHAnsi" w:hAnsiTheme="minorHAnsi" w:cstheme="minorHAnsi"/>
                <w:szCs w:val="20"/>
              </w:rPr>
              <w:t xml:space="preserve">Planning and Aid Division </w:t>
            </w:r>
            <w:r w:rsidRPr="002A2F73">
              <w:rPr>
                <w:rFonts w:asciiTheme="minorHAnsi" w:hAnsiTheme="minorHAnsi" w:cstheme="minorHAnsi"/>
                <w:szCs w:val="20"/>
                <w:cs/>
              </w:rPr>
              <w:t>(</w:t>
            </w:r>
            <w:r w:rsidRPr="002A2F73">
              <w:rPr>
                <w:rFonts w:asciiTheme="minorHAnsi" w:hAnsiTheme="minorHAnsi" w:cstheme="minorHAnsi"/>
                <w:szCs w:val="20"/>
              </w:rPr>
              <w:t>PAD</w:t>
            </w:r>
            <w:r w:rsidRPr="002A2F73">
              <w:rPr>
                <w:rFonts w:asciiTheme="minorHAnsi" w:hAnsiTheme="minorHAnsi" w:cstheme="minorHAnsi"/>
                <w:szCs w:val="20"/>
                <w:cs/>
              </w:rPr>
              <w:t>)</w:t>
            </w:r>
          </w:p>
        </w:tc>
        <w:tc>
          <w:tcPr>
            <w:tcW w:w="7155" w:type="dxa"/>
            <w:tcBorders>
              <w:top w:val="single" w:sz="4" w:space="0" w:color="auto"/>
              <w:bottom w:val="single" w:sz="4" w:space="0" w:color="auto"/>
            </w:tcBorders>
            <w:shd w:val="clear" w:color="auto" w:fill="auto"/>
            <w:vAlign w:val="center"/>
          </w:tcPr>
          <w:p w14:paraId="0FCBBE15"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MoF is responsible for budgets of ongoing and planned sustainable energy development projects in the country, including those for the NERM action plans</w:t>
            </w:r>
            <w:r w:rsidRPr="002A2F73">
              <w:rPr>
                <w:rFonts w:asciiTheme="minorHAnsi" w:hAnsiTheme="minorHAnsi" w:cstheme="minorHAnsi"/>
                <w:szCs w:val="20"/>
                <w:cs/>
              </w:rPr>
              <w:t xml:space="preserve">. </w:t>
            </w:r>
            <w:r w:rsidRPr="002A2F73">
              <w:rPr>
                <w:rFonts w:asciiTheme="minorHAnsi" w:hAnsiTheme="minorHAnsi" w:cstheme="minorHAnsi"/>
                <w:szCs w:val="20"/>
              </w:rPr>
              <w:t>As such</w:t>
            </w:r>
            <w:r w:rsidRPr="002A2F73">
              <w:rPr>
                <w:rFonts w:asciiTheme="minorHAnsi" w:hAnsiTheme="minorHAnsi" w:cstheme="minorHAnsi"/>
                <w:szCs w:val="20"/>
                <w:cs/>
              </w:rPr>
              <w:t xml:space="preserve">. </w:t>
            </w:r>
            <w:r w:rsidRPr="002A2F73">
              <w:rPr>
                <w:rFonts w:asciiTheme="minorHAnsi" w:hAnsiTheme="minorHAnsi" w:cstheme="minorHAnsi"/>
                <w:szCs w:val="20"/>
              </w:rPr>
              <w:t>it is a repository of information on all socio</w:t>
            </w:r>
            <w:r w:rsidRPr="002A2F73">
              <w:rPr>
                <w:rFonts w:asciiTheme="minorHAnsi" w:hAnsiTheme="minorHAnsi" w:cstheme="minorHAnsi"/>
                <w:szCs w:val="20"/>
                <w:cs/>
              </w:rPr>
              <w:t>-</w:t>
            </w:r>
            <w:r w:rsidRPr="002A2F73">
              <w:rPr>
                <w:rFonts w:asciiTheme="minorHAnsi" w:hAnsiTheme="minorHAnsi" w:cstheme="minorHAnsi"/>
                <w:szCs w:val="20"/>
              </w:rPr>
              <w:t xml:space="preserve">economic activities in Nauru </w:t>
            </w:r>
            <w:r w:rsidRPr="002A2F73">
              <w:rPr>
                <w:rFonts w:asciiTheme="minorHAnsi" w:hAnsiTheme="minorHAnsi" w:cstheme="minorHAnsi"/>
                <w:szCs w:val="20"/>
                <w:cs/>
              </w:rPr>
              <w:t>(</w:t>
            </w:r>
            <w:r w:rsidRPr="002A2F73">
              <w:rPr>
                <w:rFonts w:asciiTheme="minorHAnsi" w:hAnsiTheme="minorHAnsi" w:cstheme="minorHAnsi"/>
                <w:szCs w:val="20"/>
              </w:rPr>
              <w:t>e</w:t>
            </w:r>
            <w:r w:rsidRPr="002A2F73">
              <w:rPr>
                <w:rFonts w:asciiTheme="minorHAnsi" w:hAnsiTheme="minorHAnsi" w:cstheme="minorHAnsi"/>
                <w:szCs w:val="20"/>
                <w:cs/>
              </w:rPr>
              <w:t>.</w:t>
            </w:r>
            <w:r w:rsidRPr="002A2F73">
              <w:rPr>
                <w:rFonts w:asciiTheme="minorHAnsi" w:hAnsiTheme="minorHAnsi" w:cstheme="minorHAnsi"/>
                <w:szCs w:val="20"/>
              </w:rPr>
              <w:t>g</w:t>
            </w:r>
            <w:r w:rsidRPr="002A2F73">
              <w:rPr>
                <w:rFonts w:asciiTheme="minorHAnsi" w:hAnsiTheme="minorHAnsi" w:cstheme="minorHAnsi"/>
                <w:szCs w:val="20"/>
                <w:cs/>
              </w:rPr>
              <w:t>.</w:t>
            </w:r>
            <w:r w:rsidRPr="002A2F73">
              <w:rPr>
                <w:rFonts w:asciiTheme="minorHAnsi" w:hAnsiTheme="minorHAnsi" w:cstheme="minorHAnsi"/>
                <w:szCs w:val="20"/>
              </w:rPr>
              <w:t>, RPCs, RONPHOS, etc</w:t>
            </w:r>
            <w:r w:rsidRPr="002A2F73">
              <w:rPr>
                <w:rFonts w:asciiTheme="minorHAnsi" w:hAnsiTheme="minorHAnsi" w:cstheme="minorHAnsi"/>
                <w:szCs w:val="20"/>
                <w:cs/>
              </w:rPr>
              <w:t xml:space="preserve">.). </w:t>
            </w:r>
            <w:r w:rsidRPr="002A2F73">
              <w:rPr>
                <w:rFonts w:asciiTheme="minorHAnsi" w:hAnsiTheme="minorHAnsi" w:cstheme="minorHAnsi"/>
                <w:szCs w:val="20"/>
              </w:rPr>
              <w:t>It is also responsible for the purchase of all petroleum fuels from Vital</w:t>
            </w:r>
            <w:r w:rsidRPr="002A2F73">
              <w:rPr>
                <w:rFonts w:asciiTheme="minorHAnsi" w:hAnsiTheme="minorHAnsi" w:cstheme="minorHAnsi"/>
                <w:szCs w:val="20"/>
                <w:cs/>
              </w:rPr>
              <w:t xml:space="preserve">. </w:t>
            </w:r>
            <w:r w:rsidRPr="002A2F73">
              <w:rPr>
                <w:rFonts w:asciiTheme="minorHAnsi" w:hAnsiTheme="minorHAnsi" w:cstheme="minorHAnsi"/>
                <w:szCs w:val="20"/>
              </w:rPr>
              <w:t>The role of the MoF</w:t>
            </w:r>
            <w:r w:rsidRPr="002A2F73">
              <w:rPr>
                <w:rFonts w:asciiTheme="minorHAnsi" w:hAnsiTheme="minorHAnsi" w:cstheme="minorHAnsi"/>
                <w:szCs w:val="20"/>
                <w:cs/>
              </w:rPr>
              <w:t>-</w:t>
            </w:r>
            <w:r w:rsidRPr="002A2F73">
              <w:rPr>
                <w:rFonts w:asciiTheme="minorHAnsi" w:hAnsiTheme="minorHAnsi" w:cstheme="minorHAnsi"/>
                <w:szCs w:val="20"/>
              </w:rPr>
              <w:t>PAD will be pivotal for the development, approval and enforcement of fiscal and financial incentives to support the development of RE and EE technologies and measures</w:t>
            </w:r>
            <w:r w:rsidRPr="002A2F73">
              <w:rPr>
                <w:rFonts w:asciiTheme="minorHAnsi" w:hAnsiTheme="minorHAnsi" w:cstheme="minorHAnsi"/>
                <w:szCs w:val="20"/>
                <w:cs/>
              </w:rPr>
              <w:t xml:space="preserve">. </w:t>
            </w:r>
          </w:p>
          <w:p w14:paraId="1647E973" w14:textId="77777777" w:rsidR="00927CC3" w:rsidRPr="002A2F73" w:rsidRDefault="00927CC3" w:rsidP="00D61D67">
            <w:pPr>
              <w:spacing w:after="0"/>
              <w:jc w:val="left"/>
              <w:rPr>
                <w:rFonts w:asciiTheme="minorHAnsi" w:hAnsiTheme="minorHAnsi" w:cstheme="minorHAnsi"/>
                <w:szCs w:val="20"/>
              </w:rPr>
            </w:pPr>
          </w:p>
          <w:p w14:paraId="5FD38EA2"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PMU shall coordinate with the MOF</w:t>
            </w:r>
            <w:r w:rsidRPr="002A2F73">
              <w:rPr>
                <w:rFonts w:asciiTheme="minorHAnsi" w:hAnsiTheme="minorHAnsi" w:cstheme="minorHAnsi"/>
                <w:szCs w:val="20"/>
                <w:cs/>
              </w:rPr>
              <w:t>-</w:t>
            </w:r>
            <w:r w:rsidRPr="002A2F73">
              <w:rPr>
                <w:rFonts w:asciiTheme="minorHAnsi" w:hAnsiTheme="minorHAnsi" w:cstheme="minorHAnsi"/>
                <w:szCs w:val="20"/>
              </w:rPr>
              <w:t>PAD on matters concerning the implementation of the various donor</w:t>
            </w:r>
            <w:r w:rsidRPr="002A2F73">
              <w:rPr>
                <w:rFonts w:asciiTheme="minorHAnsi" w:hAnsiTheme="minorHAnsi" w:cstheme="minorHAnsi"/>
                <w:szCs w:val="20"/>
                <w:cs/>
              </w:rPr>
              <w:t>-</w:t>
            </w:r>
            <w:r w:rsidRPr="002A2F73">
              <w:rPr>
                <w:rFonts w:asciiTheme="minorHAnsi" w:hAnsiTheme="minorHAnsi" w:cstheme="minorHAnsi"/>
                <w:szCs w:val="20"/>
              </w:rPr>
              <w:t>funded energy projects in the country, particularly those that are implemented in parallel with the SMARTEN Project, as well as in the implementation of the Component 2</w:t>
            </w:r>
            <w:r w:rsidRPr="002A2F73">
              <w:rPr>
                <w:rFonts w:asciiTheme="minorHAnsi" w:hAnsiTheme="minorHAnsi" w:cstheme="minorHAnsi"/>
                <w:szCs w:val="20"/>
                <w:cs/>
              </w:rPr>
              <w:t>.</w:t>
            </w:r>
            <w:r w:rsidRPr="002A2F73">
              <w:rPr>
                <w:rFonts w:asciiTheme="minorHAnsi" w:hAnsiTheme="minorHAnsi" w:cstheme="minorHAnsi"/>
                <w:szCs w:val="20"/>
              </w:rPr>
              <w:t>2 activities</w:t>
            </w:r>
            <w:r w:rsidRPr="002A2F73">
              <w:rPr>
                <w:rFonts w:asciiTheme="minorHAnsi" w:hAnsiTheme="minorHAnsi" w:cstheme="minorHAnsi"/>
                <w:szCs w:val="20"/>
                <w:cs/>
              </w:rPr>
              <w:t xml:space="preserve">. </w:t>
            </w:r>
            <w:r w:rsidRPr="002A2F73">
              <w:rPr>
                <w:rFonts w:asciiTheme="minorHAnsi" w:hAnsiTheme="minorHAnsi" w:cstheme="minorHAnsi"/>
                <w:szCs w:val="20"/>
              </w:rPr>
              <w:t>Relevant personnel from the MoF</w:t>
            </w:r>
            <w:r w:rsidRPr="002A2F73">
              <w:rPr>
                <w:rFonts w:asciiTheme="minorHAnsi" w:hAnsiTheme="minorHAnsi" w:cstheme="minorHAnsi"/>
                <w:szCs w:val="20"/>
                <w:cs/>
              </w:rPr>
              <w:t>-</w:t>
            </w:r>
            <w:r w:rsidRPr="002A2F73">
              <w:rPr>
                <w:rFonts w:asciiTheme="minorHAnsi" w:hAnsiTheme="minorHAnsi" w:cstheme="minorHAnsi"/>
                <w:szCs w:val="20"/>
              </w:rPr>
              <w:t>PAD will also be the recipient of energy planning and finance training programs</w:t>
            </w:r>
            <w:r w:rsidRPr="002A2F73">
              <w:rPr>
                <w:rFonts w:asciiTheme="minorHAnsi" w:hAnsiTheme="minorHAnsi" w:cstheme="minorHAnsi"/>
                <w:szCs w:val="20"/>
                <w:cs/>
              </w:rPr>
              <w:t>.</w:t>
            </w:r>
          </w:p>
        </w:tc>
      </w:tr>
      <w:tr w:rsidR="00927CC3" w:rsidRPr="002A2F73" w14:paraId="32A20703" w14:textId="77777777" w:rsidTr="00B53975">
        <w:tc>
          <w:tcPr>
            <w:tcW w:w="2088" w:type="dxa"/>
            <w:tcBorders>
              <w:top w:val="single" w:sz="4" w:space="0" w:color="auto"/>
              <w:bottom w:val="single" w:sz="4" w:space="0" w:color="auto"/>
            </w:tcBorders>
            <w:shd w:val="clear" w:color="auto" w:fill="auto"/>
            <w:vAlign w:val="center"/>
          </w:tcPr>
          <w:p w14:paraId="5A45EB1C"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Department of Transportation </w:t>
            </w:r>
            <w:r w:rsidRPr="002A2F73">
              <w:rPr>
                <w:rFonts w:asciiTheme="minorHAnsi" w:hAnsiTheme="minorHAnsi" w:cstheme="minorHAnsi"/>
                <w:szCs w:val="20"/>
                <w:cs/>
              </w:rPr>
              <w:t>(</w:t>
            </w:r>
            <w:r w:rsidRPr="002A2F73">
              <w:rPr>
                <w:rFonts w:asciiTheme="minorHAnsi" w:hAnsiTheme="minorHAnsi" w:cstheme="minorHAnsi"/>
                <w:szCs w:val="20"/>
              </w:rPr>
              <w:t>DoT</w:t>
            </w:r>
            <w:r w:rsidRPr="002A2F73">
              <w:rPr>
                <w:rFonts w:asciiTheme="minorHAnsi" w:hAnsiTheme="minorHAnsi" w:cstheme="minorHAnsi"/>
                <w:szCs w:val="20"/>
                <w:cs/>
              </w:rPr>
              <w:t>)</w:t>
            </w:r>
          </w:p>
        </w:tc>
        <w:tc>
          <w:tcPr>
            <w:tcW w:w="7155" w:type="dxa"/>
            <w:tcBorders>
              <w:top w:val="single" w:sz="4" w:space="0" w:color="auto"/>
              <w:bottom w:val="single" w:sz="4" w:space="0" w:color="auto"/>
            </w:tcBorders>
            <w:shd w:val="clear" w:color="auto" w:fill="auto"/>
            <w:vAlign w:val="center"/>
          </w:tcPr>
          <w:p w14:paraId="475969A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main involvement of the DoT in the SMARTEN Project is in the activities concerning the demonstration activity on the application of hybrid diesel</w:t>
            </w:r>
            <w:r w:rsidRPr="002A2F73">
              <w:rPr>
                <w:rFonts w:asciiTheme="minorHAnsi" w:hAnsiTheme="minorHAnsi" w:cstheme="minorHAnsi"/>
                <w:szCs w:val="20"/>
                <w:cs/>
              </w:rPr>
              <w:t>-</w:t>
            </w:r>
            <w:r w:rsidRPr="002A2F73">
              <w:rPr>
                <w:rFonts w:asciiTheme="minorHAnsi" w:hAnsiTheme="minorHAnsi" w:cstheme="minorHAnsi"/>
                <w:szCs w:val="20"/>
              </w:rPr>
              <w:t>electric bus, which will serve a double purpose</w:t>
            </w:r>
            <w:r w:rsidRPr="002A2F73">
              <w:rPr>
                <w:rFonts w:asciiTheme="minorHAnsi" w:hAnsiTheme="minorHAnsi" w:cstheme="minorHAnsi"/>
                <w:szCs w:val="20"/>
                <w:cs/>
              </w:rPr>
              <w:t>: (</w:t>
            </w:r>
            <w:r w:rsidRPr="002A2F73">
              <w:rPr>
                <w:rFonts w:asciiTheme="minorHAnsi" w:hAnsiTheme="minorHAnsi" w:cstheme="minorHAnsi"/>
                <w:szCs w:val="20"/>
              </w:rPr>
              <w:t>a</w:t>
            </w:r>
            <w:r w:rsidRPr="002A2F73">
              <w:rPr>
                <w:rFonts w:asciiTheme="minorHAnsi" w:hAnsiTheme="minorHAnsi" w:cstheme="minorHAnsi"/>
                <w:szCs w:val="20"/>
                <w:cs/>
              </w:rPr>
              <w:t xml:space="preserve">) </w:t>
            </w:r>
            <w:r w:rsidRPr="002A2F73">
              <w:rPr>
                <w:rFonts w:asciiTheme="minorHAnsi" w:hAnsiTheme="minorHAnsi" w:cstheme="minorHAnsi"/>
                <w:szCs w:val="20"/>
              </w:rPr>
              <w:t xml:space="preserve">the facilitation of a public transportation system in Nauru; and </w:t>
            </w:r>
            <w:r w:rsidRPr="002A2F73">
              <w:rPr>
                <w:rFonts w:asciiTheme="minorHAnsi" w:hAnsiTheme="minorHAnsi" w:cstheme="minorHAnsi"/>
                <w:szCs w:val="20"/>
                <w:cs/>
              </w:rPr>
              <w:t>(</w:t>
            </w:r>
            <w:r w:rsidRPr="002A2F73">
              <w:rPr>
                <w:rFonts w:asciiTheme="minorHAnsi" w:hAnsiTheme="minorHAnsi" w:cstheme="minorHAnsi"/>
                <w:szCs w:val="20"/>
              </w:rPr>
              <w:t>b</w:t>
            </w:r>
            <w:r w:rsidRPr="002A2F73">
              <w:rPr>
                <w:rFonts w:asciiTheme="minorHAnsi" w:hAnsiTheme="minorHAnsi" w:cstheme="minorHAnsi"/>
                <w:szCs w:val="20"/>
                <w:cs/>
              </w:rPr>
              <w:t xml:space="preserve">) </w:t>
            </w:r>
            <w:r w:rsidRPr="002A2F73">
              <w:rPr>
                <w:rFonts w:asciiTheme="minorHAnsi" w:hAnsiTheme="minorHAnsi" w:cstheme="minorHAnsi"/>
                <w:szCs w:val="20"/>
              </w:rPr>
              <w:t>the promotion of implementation of environmentally friendly vehicles</w:t>
            </w:r>
            <w:r w:rsidRPr="002A2F73">
              <w:rPr>
                <w:rFonts w:asciiTheme="minorHAnsi" w:hAnsiTheme="minorHAnsi" w:cstheme="minorHAnsi"/>
                <w:szCs w:val="20"/>
                <w:cs/>
              </w:rPr>
              <w:t xml:space="preserve">. </w:t>
            </w:r>
          </w:p>
          <w:p w14:paraId="4C376617" w14:textId="77777777" w:rsidR="00927CC3" w:rsidRPr="002A2F73" w:rsidRDefault="00927CC3" w:rsidP="00D61D67">
            <w:pPr>
              <w:spacing w:after="0"/>
              <w:jc w:val="left"/>
              <w:rPr>
                <w:rFonts w:asciiTheme="minorHAnsi" w:hAnsiTheme="minorHAnsi" w:cstheme="minorHAnsi"/>
                <w:szCs w:val="20"/>
              </w:rPr>
            </w:pPr>
          </w:p>
          <w:p w14:paraId="0454573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PMU will coordinate with the DoT the planning, procurement and operation of the demo hybrid diesel</w:t>
            </w:r>
            <w:r w:rsidRPr="002A2F73">
              <w:rPr>
                <w:rFonts w:asciiTheme="minorHAnsi" w:hAnsiTheme="minorHAnsi" w:cstheme="minorHAnsi"/>
                <w:szCs w:val="20"/>
                <w:cs/>
              </w:rPr>
              <w:t>-</w:t>
            </w:r>
            <w:r w:rsidRPr="002A2F73">
              <w:rPr>
                <w:rFonts w:asciiTheme="minorHAnsi" w:hAnsiTheme="minorHAnsi" w:cstheme="minorHAnsi"/>
                <w:szCs w:val="20"/>
              </w:rPr>
              <w:t>electric bus, including the monitoring and evaluation of the demo bus performance and impacts</w:t>
            </w:r>
            <w:r w:rsidRPr="002A2F73">
              <w:rPr>
                <w:rFonts w:asciiTheme="minorHAnsi" w:hAnsiTheme="minorHAnsi" w:cstheme="minorHAnsi"/>
                <w:szCs w:val="20"/>
                <w:cs/>
              </w:rPr>
              <w:t xml:space="preserve">. </w:t>
            </w:r>
            <w:r w:rsidRPr="002A2F73">
              <w:rPr>
                <w:rFonts w:asciiTheme="minorHAnsi" w:hAnsiTheme="minorHAnsi" w:cstheme="minorHAnsi"/>
                <w:szCs w:val="20"/>
              </w:rPr>
              <w:t>Similarly, to most stakeholders involved, staff members will be trained through some of the programs that will be planned and delivered under SMARTEN</w:t>
            </w:r>
            <w:r w:rsidRPr="002A2F73">
              <w:rPr>
                <w:rFonts w:asciiTheme="minorHAnsi" w:hAnsiTheme="minorHAnsi" w:cstheme="minorHAnsi"/>
                <w:szCs w:val="20"/>
                <w:cs/>
              </w:rPr>
              <w:t>.</w:t>
            </w:r>
          </w:p>
        </w:tc>
      </w:tr>
      <w:tr w:rsidR="00927CC3" w:rsidRPr="002A2F73" w14:paraId="1A1750D3" w14:textId="77777777" w:rsidTr="00B53975">
        <w:tc>
          <w:tcPr>
            <w:tcW w:w="2088" w:type="dxa"/>
            <w:tcBorders>
              <w:top w:val="single" w:sz="4" w:space="0" w:color="auto"/>
              <w:bottom w:val="single" w:sz="4" w:space="0" w:color="auto"/>
            </w:tcBorders>
            <w:shd w:val="clear" w:color="auto" w:fill="auto"/>
            <w:vAlign w:val="center"/>
          </w:tcPr>
          <w:p w14:paraId="0CF3BC82" w14:textId="77777777" w:rsidR="00927CC3" w:rsidRPr="002A2F73" w:rsidRDefault="00927CC3" w:rsidP="00D61D67">
            <w:pPr>
              <w:spacing w:after="0"/>
              <w:jc w:val="left"/>
              <w:outlineLvl w:val="0"/>
              <w:rPr>
                <w:rFonts w:asciiTheme="minorHAnsi" w:hAnsiTheme="minorHAnsi" w:cstheme="minorHAnsi"/>
                <w:szCs w:val="20"/>
              </w:rPr>
            </w:pPr>
            <w:r w:rsidRPr="002A2F73">
              <w:rPr>
                <w:rFonts w:asciiTheme="minorHAnsi" w:hAnsiTheme="minorHAnsi" w:cstheme="minorHAnsi"/>
                <w:szCs w:val="20"/>
              </w:rPr>
              <w:t xml:space="preserve">Nauru Bureau of Statistics </w:t>
            </w:r>
            <w:r w:rsidRPr="002A2F73">
              <w:rPr>
                <w:rFonts w:asciiTheme="minorHAnsi" w:hAnsiTheme="minorHAnsi" w:cstheme="minorHAnsi"/>
                <w:szCs w:val="20"/>
                <w:cs/>
              </w:rPr>
              <w:t>(</w:t>
            </w:r>
            <w:r w:rsidRPr="002A2F73">
              <w:rPr>
                <w:rFonts w:asciiTheme="minorHAnsi" w:hAnsiTheme="minorHAnsi" w:cstheme="minorHAnsi"/>
                <w:szCs w:val="20"/>
              </w:rPr>
              <w:t>NBoS</w:t>
            </w:r>
            <w:r w:rsidRPr="002A2F73">
              <w:rPr>
                <w:rFonts w:asciiTheme="minorHAnsi" w:hAnsiTheme="minorHAnsi" w:cstheme="minorHAnsi"/>
                <w:szCs w:val="20"/>
                <w:cs/>
              </w:rPr>
              <w:t>)</w:t>
            </w:r>
          </w:p>
        </w:tc>
        <w:tc>
          <w:tcPr>
            <w:tcW w:w="7155" w:type="dxa"/>
            <w:tcBorders>
              <w:top w:val="single" w:sz="4" w:space="0" w:color="auto"/>
              <w:bottom w:val="single" w:sz="4" w:space="0" w:color="auto"/>
            </w:tcBorders>
            <w:shd w:val="clear" w:color="auto" w:fill="auto"/>
            <w:vAlign w:val="center"/>
          </w:tcPr>
          <w:p w14:paraId="7D938676"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Nauru Bureau of Statistics is an important project partner particularly in the provision of technical advice and information on energy data gathering and monitoring, reporting and data banking, as well as in the monitoring and evaluation aspects of the project</w:t>
            </w:r>
            <w:r w:rsidRPr="002A2F73">
              <w:rPr>
                <w:rFonts w:asciiTheme="minorHAnsi" w:hAnsiTheme="minorHAnsi" w:cstheme="minorHAnsi"/>
                <w:szCs w:val="20"/>
                <w:cs/>
              </w:rPr>
              <w:t xml:space="preserve">. </w:t>
            </w:r>
          </w:p>
          <w:p w14:paraId="1F9A68C3" w14:textId="77777777" w:rsidR="00927CC3" w:rsidRPr="002A2F73" w:rsidRDefault="00927CC3" w:rsidP="00D61D67">
            <w:pPr>
              <w:spacing w:after="0"/>
              <w:jc w:val="left"/>
              <w:rPr>
                <w:rFonts w:asciiTheme="minorHAnsi" w:hAnsiTheme="minorHAnsi" w:cstheme="minorHAnsi"/>
                <w:szCs w:val="20"/>
              </w:rPr>
            </w:pPr>
          </w:p>
          <w:p w14:paraId="01B1B91D"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PMU will coordinate the work done by project personnel who will be consulting with the NBoS on the implementation of the energy monitoring, reporting and database operation and maintenance activities of the project</w:t>
            </w:r>
            <w:r w:rsidRPr="002A2F73">
              <w:rPr>
                <w:rFonts w:asciiTheme="minorHAnsi" w:hAnsiTheme="minorHAnsi" w:cstheme="minorHAnsi"/>
                <w:szCs w:val="20"/>
                <w:cs/>
              </w:rPr>
              <w:t xml:space="preserve">. </w:t>
            </w:r>
            <w:r w:rsidRPr="002A2F73">
              <w:rPr>
                <w:rFonts w:asciiTheme="minorHAnsi" w:hAnsiTheme="minorHAnsi" w:cstheme="minorHAnsi"/>
                <w:szCs w:val="20"/>
              </w:rPr>
              <w:t>NBoS</w:t>
            </w:r>
            <w:r w:rsidRPr="002A2F73">
              <w:rPr>
                <w:rFonts w:asciiTheme="minorHAnsi" w:hAnsiTheme="minorHAnsi" w:cstheme="minorHAnsi"/>
                <w:szCs w:val="20"/>
                <w:cs/>
              </w:rPr>
              <w:t xml:space="preserve">’ </w:t>
            </w:r>
            <w:r w:rsidRPr="002A2F73">
              <w:rPr>
                <w:rFonts w:asciiTheme="minorHAnsi" w:hAnsiTheme="minorHAnsi" w:cstheme="minorHAnsi"/>
                <w:szCs w:val="20"/>
              </w:rPr>
              <w:t>services, expertise and database of information will be especially useful for the success of the demonstrations, for the data gathering and monitoring required for the design and operation of the project</w:t>
            </w:r>
            <w:r w:rsidRPr="002A2F73">
              <w:rPr>
                <w:rFonts w:asciiTheme="minorHAnsi" w:hAnsiTheme="minorHAnsi" w:cstheme="minorHAnsi"/>
                <w:szCs w:val="20"/>
                <w:cs/>
              </w:rPr>
              <w:t>’</w:t>
            </w:r>
            <w:r w:rsidRPr="002A2F73">
              <w:rPr>
                <w:rFonts w:asciiTheme="minorHAnsi" w:hAnsiTheme="minorHAnsi" w:cstheme="minorHAnsi"/>
                <w:szCs w:val="20"/>
              </w:rPr>
              <w:t>s M&amp;E system, and for the establishment, operation and maintenance of the energy information sharing platform as well as the energy data banking system</w:t>
            </w:r>
            <w:r w:rsidRPr="002A2F73">
              <w:rPr>
                <w:rFonts w:asciiTheme="minorHAnsi" w:hAnsiTheme="minorHAnsi" w:cstheme="minorHAnsi"/>
                <w:szCs w:val="20"/>
                <w:cs/>
              </w:rPr>
              <w:t xml:space="preserve">. </w:t>
            </w:r>
            <w:r w:rsidRPr="002A2F73">
              <w:rPr>
                <w:rFonts w:asciiTheme="minorHAnsi" w:hAnsiTheme="minorHAnsi" w:cstheme="minorHAnsi"/>
                <w:szCs w:val="20"/>
              </w:rPr>
              <w:t>NBoS staff members will also be involved in several training initiatives</w:t>
            </w:r>
            <w:r w:rsidRPr="002A2F73">
              <w:rPr>
                <w:rFonts w:asciiTheme="minorHAnsi" w:hAnsiTheme="minorHAnsi" w:cstheme="minorHAnsi"/>
                <w:szCs w:val="20"/>
                <w:cs/>
              </w:rPr>
              <w:t>.</w:t>
            </w:r>
          </w:p>
        </w:tc>
      </w:tr>
      <w:tr w:rsidR="00927CC3" w:rsidRPr="002A2F73" w14:paraId="204586EE" w14:textId="77777777" w:rsidTr="00B53975">
        <w:tc>
          <w:tcPr>
            <w:tcW w:w="2088" w:type="dxa"/>
            <w:tcBorders>
              <w:top w:val="single" w:sz="4" w:space="0" w:color="auto"/>
              <w:bottom w:val="single" w:sz="4" w:space="0" w:color="auto"/>
            </w:tcBorders>
            <w:shd w:val="clear" w:color="auto" w:fill="auto"/>
            <w:vAlign w:val="center"/>
          </w:tcPr>
          <w:p w14:paraId="09062C11" w14:textId="77777777" w:rsidR="00927CC3" w:rsidRPr="002A2F73" w:rsidRDefault="00927CC3" w:rsidP="00D61D67">
            <w:pPr>
              <w:spacing w:after="0"/>
              <w:jc w:val="left"/>
              <w:outlineLvl w:val="0"/>
              <w:rPr>
                <w:rFonts w:asciiTheme="minorHAnsi" w:hAnsiTheme="minorHAnsi" w:cstheme="minorHAnsi"/>
                <w:szCs w:val="20"/>
              </w:rPr>
            </w:pPr>
            <w:r w:rsidRPr="002A2F73">
              <w:rPr>
                <w:rFonts w:asciiTheme="minorHAnsi" w:hAnsiTheme="minorHAnsi" w:cstheme="minorHAnsi"/>
                <w:szCs w:val="20"/>
              </w:rPr>
              <w:t>Bendigo Bank</w:t>
            </w:r>
          </w:p>
        </w:tc>
        <w:tc>
          <w:tcPr>
            <w:tcW w:w="7155" w:type="dxa"/>
            <w:tcBorders>
              <w:top w:val="single" w:sz="4" w:space="0" w:color="auto"/>
              <w:bottom w:val="single" w:sz="4" w:space="0" w:color="auto"/>
            </w:tcBorders>
            <w:shd w:val="clear" w:color="auto" w:fill="auto"/>
            <w:vAlign w:val="center"/>
          </w:tcPr>
          <w:p w14:paraId="4CD53D0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Bendigo Bank is the only currently operating bank in Nauru</w:t>
            </w:r>
            <w:r w:rsidRPr="002A2F73">
              <w:rPr>
                <w:rFonts w:asciiTheme="minorHAnsi" w:hAnsiTheme="minorHAnsi" w:cstheme="minorHAnsi"/>
                <w:szCs w:val="20"/>
                <w:cs/>
              </w:rPr>
              <w:t xml:space="preserve">. </w:t>
            </w:r>
            <w:r w:rsidRPr="002A2F73">
              <w:rPr>
                <w:rFonts w:asciiTheme="minorHAnsi" w:hAnsiTheme="minorHAnsi" w:cstheme="minorHAnsi"/>
                <w:szCs w:val="20"/>
              </w:rPr>
              <w:t xml:space="preserve">It is an Australian Bank </w:t>
            </w:r>
            <w:r w:rsidRPr="002A2F73">
              <w:rPr>
                <w:rFonts w:asciiTheme="minorHAnsi" w:hAnsiTheme="minorHAnsi" w:cstheme="minorHAnsi"/>
                <w:szCs w:val="20"/>
                <w:cs/>
              </w:rPr>
              <w:t xml:space="preserve">– </w:t>
            </w:r>
            <w:r w:rsidRPr="002A2F73">
              <w:rPr>
                <w:rFonts w:asciiTheme="minorHAnsi" w:hAnsiTheme="minorHAnsi" w:cstheme="minorHAnsi"/>
                <w:szCs w:val="20"/>
              </w:rPr>
              <w:t>Bendigo bank which has operated an agency since 2015 under Australian banking regulations</w:t>
            </w:r>
            <w:r w:rsidRPr="002A2F73">
              <w:rPr>
                <w:rFonts w:asciiTheme="minorHAnsi" w:hAnsiTheme="minorHAnsi" w:cstheme="minorHAnsi"/>
                <w:szCs w:val="20"/>
                <w:cs/>
              </w:rPr>
              <w:t xml:space="preserve">. </w:t>
            </w:r>
            <w:r w:rsidRPr="002A2F73">
              <w:rPr>
                <w:rFonts w:asciiTheme="minorHAnsi" w:hAnsiTheme="minorHAnsi" w:cstheme="minorHAnsi"/>
                <w:szCs w:val="20"/>
              </w:rPr>
              <w:t>Bendigo Bank currently only offers banking and financial transactions without offering any loan or credit products</w:t>
            </w:r>
            <w:r w:rsidRPr="002A2F73">
              <w:rPr>
                <w:rFonts w:asciiTheme="minorHAnsi" w:hAnsiTheme="minorHAnsi" w:cstheme="minorHAnsi"/>
                <w:szCs w:val="20"/>
                <w:cs/>
              </w:rPr>
              <w:t>.</w:t>
            </w:r>
          </w:p>
          <w:p w14:paraId="2B920503" w14:textId="77777777" w:rsidR="00927CC3" w:rsidRPr="002A2F73" w:rsidRDefault="00927CC3" w:rsidP="00D61D67">
            <w:pPr>
              <w:spacing w:after="0"/>
              <w:jc w:val="left"/>
              <w:rPr>
                <w:rFonts w:asciiTheme="minorHAnsi" w:hAnsiTheme="minorHAnsi" w:cstheme="minorHAnsi"/>
                <w:szCs w:val="20"/>
              </w:rPr>
            </w:pPr>
          </w:p>
          <w:p w14:paraId="1BD7200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MoF and Bendigo Bank will team up with the DCIE to operate the proposed financing scheme for RE and EE technologies and measures, particularly for the purchase of EE appliances and rooftop solar PV units for households and businesses</w:t>
            </w:r>
            <w:r w:rsidRPr="002A2F73">
              <w:rPr>
                <w:rFonts w:asciiTheme="minorHAnsi" w:hAnsiTheme="minorHAnsi" w:cstheme="minorHAnsi"/>
                <w:szCs w:val="20"/>
                <w:cs/>
              </w:rPr>
              <w:t xml:space="preserve">. </w:t>
            </w:r>
            <w:r w:rsidRPr="002A2F73">
              <w:rPr>
                <w:rFonts w:asciiTheme="minorHAnsi" w:hAnsiTheme="minorHAnsi" w:cstheme="minorHAnsi"/>
                <w:szCs w:val="20"/>
              </w:rPr>
              <w:t>Under the proposed financing scheme, the MoF will be co</w:t>
            </w:r>
            <w:r w:rsidRPr="002A2F73">
              <w:rPr>
                <w:rFonts w:asciiTheme="minorHAnsi" w:hAnsiTheme="minorHAnsi" w:cstheme="minorHAnsi"/>
                <w:szCs w:val="20"/>
                <w:cs/>
              </w:rPr>
              <w:t>-</w:t>
            </w:r>
            <w:r w:rsidRPr="002A2F73">
              <w:rPr>
                <w:rFonts w:asciiTheme="minorHAnsi" w:hAnsiTheme="minorHAnsi" w:cstheme="minorHAnsi"/>
                <w:szCs w:val="20"/>
              </w:rPr>
              <w:t xml:space="preserve">signatory together with the DCIE, while Bendigo bank will manage the account where the finds are kept and </w:t>
            </w:r>
            <w:r w:rsidRPr="002A2F73">
              <w:rPr>
                <w:rFonts w:asciiTheme="minorHAnsi" w:hAnsiTheme="minorHAnsi" w:cstheme="minorHAnsi"/>
                <w:szCs w:val="20"/>
              </w:rPr>
              <w:lastRenderedPageBreak/>
              <w:t>disbursed</w:t>
            </w:r>
            <w:r w:rsidRPr="002A2F73">
              <w:rPr>
                <w:rFonts w:asciiTheme="minorHAnsi" w:hAnsiTheme="minorHAnsi" w:cstheme="minorHAnsi"/>
                <w:szCs w:val="20"/>
                <w:cs/>
              </w:rPr>
              <w:t xml:space="preserve">. </w:t>
            </w:r>
            <w:r w:rsidRPr="002A2F73">
              <w:rPr>
                <w:rFonts w:asciiTheme="minorHAnsi" w:hAnsiTheme="minorHAnsi" w:cstheme="minorHAnsi"/>
                <w:szCs w:val="20"/>
              </w:rPr>
              <w:t>In addition, the MoF will also have a pivotal role in the establishment, approval and enforcement of fiscal and financial incentives</w:t>
            </w:r>
            <w:r w:rsidRPr="002A2F73">
              <w:rPr>
                <w:rFonts w:asciiTheme="minorHAnsi" w:hAnsiTheme="minorHAnsi" w:cstheme="minorHAnsi"/>
                <w:szCs w:val="20"/>
                <w:cs/>
              </w:rPr>
              <w:t>.</w:t>
            </w:r>
          </w:p>
          <w:p w14:paraId="26F48183" w14:textId="77777777" w:rsidR="00927CC3" w:rsidRPr="002A2F73" w:rsidRDefault="00927CC3" w:rsidP="00D61D67">
            <w:pPr>
              <w:spacing w:after="0"/>
              <w:jc w:val="left"/>
              <w:rPr>
                <w:rFonts w:asciiTheme="minorHAnsi" w:hAnsiTheme="minorHAnsi" w:cstheme="minorHAnsi"/>
                <w:szCs w:val="20"/>
              </w:rPr>
            </w:pPr>
          </w:p>
          <w:p w14:paraId="0D1957A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The PMU will coordinate the discussions and arrangements regarding the establishment of the financing scheme, as well as in the promotion of the scheme</w:t>
            </w:r>
            <w:r w:rsidRPr="002A2F73">
              <w:rPr>
                <w:rFonts w:asciiTheme="minorHAnsi" w:hAnsiTheme="minorHAnsi" w:cstheme="minorHAnsi"/>
                <w:szCs w:val="20"/>
                <w:cs/>
              </w:rPr>
              <w:t xml:space="preserve">. </w:t>
            </w:r>
            <w:r w:rsidRPr="002A2F73">
              <w:rPr>
                <w:rFonts w:asciiTheme="minorHAnsi" w:hAnsiTheme="minorHAnsi" w:cstheme="minorHAnsi"/>
                <w:szCs w:val="20"/>
              </w:rPr>
              <w:t>Particularly in the promotion of the scheme, together with the sub</w:t>
            </w:r>
            <w:r w:rsidRPr="002A2F73">
              <w:rPr>
                <w:rFonts w:asciiTheme="minorHAnsi" w:hAnsiTheme="minorHAnsi" w:cstheme="minorHAnsi"/>
                <w:szCs w:val="20"/>
                <w:cs/>
              </w:rPr>
              <w:t>-</w:t>
            </w:r>
            <w:r w:rsidRPr="002A2F73">
              <w:rPr>
                <w:rFonts w:asciiTheme="minorHAnsi" w:hAnsiTheme="minorHAnsi" w:cstheme="minorHAnsi"/>
                <w:szCs w:val="20"/>
              </w:rPr>
              <w:t>contractor that will be tasked for the scheme promotion, the PMU will assist in the coordination of such events to ensure that the scheme is widely known to the target beneficiaries</w:t>
            </w:r>
            <w:r w:rsidRPr="002A2F73">
              <w:rPr>
                <w:rFonts w:asciiTheme="minorHAnsi" w:hAnsiTheme="minorHAnsi" w:cstheme="minorHAnsi"/>
                <w:szCs w:val="20"/>
                <w:cs/>
              </w:rPr>
              <w:t>.</w:t>
            </w:r>
          </w:p>
        </w:tc>
      </w:tr>
      <w:tr w:rsidR="00927CC3" w:rsidRPr="002A2F73" w14:paraId="557C8971" w14:textId="77777777" w:rsidTr="00B53975">
        <w:tc>
          <w:tcPr>
            <w:tcW w:w="2088" w:type="dxa"/>
            <w:tcBorders>
              <w:top w:val="single" w:sz="4" w:space="0" w:color="auto"/>
              <w:bottom w:val="single" w:sz="4" w:space="0" w:color="auto"/>
            </w:tcBorders>
            <w:shd w:val="clear" w:color="auto" w:fill="auto"/>
            <w:vAlign w:val="center"/>
          </w:tcPr>
          <w:p w14:paraId="26560E56" w14:textId="77777777" w:rsidR="00927CC3" w:rsidRPr="002A2F73" w:rsidRDefault="00927CC3" w:rsidP="00D61D67">
            <w:pPr>
              <w:spacing w:after="0"/>
              <w:jc w:val="left"/>
              <w:outlineLvl w:val="0"/>
              <w:rPr>
                <w:rFonts w:asciiTheme="minorHAnsi" w:hAnsiTheme="minorHAnsi" w:cstheme="minorHAnsi"/>
                <w:szCs w:val="20"/>
              </w:rPr>
            </w:pPr>
            <w:r w:rsidRPr="002A2F73">
              <w:rPr>
                <w:rFonts w:asciiTheme="minorHAnsi" w:hAnsiTheme="minorHAnsi" w:cstheme="minorHAnsi"/>
                <w:szCs w:val="20"/>
              </w:rPr>
              <w:lastRenderedPageBreak/>
              <w:t xml:space="preserve">Vital Energy Corporation </w:t>
            </w:r>
            <w:r w:rsidRPr="002A2F73">
              <w:rPr>
                <w:rFonts w:asciiTheme="minorHAnsi" w:hAnsiTheme="minorHAnsi" w:cstheme="minorHAnsi"/>
                <w:szCs w:val="20"/>
                <w:cs/>
              </w:rPr>
              <w:t>(</w:t>
            </w:r>
            <w:r w:rsidRPr="002A2F73">
              <w:rPr>
                <w:rFonts w:asciiTheme="minorHAnsi" w:hAnsiTheme="minorHAnsi" w:cstheme="minorHAnsi"/>
                <w:szCs w:val="20"/>
              </w:rPr>
              <w:t>VEC</w:t>
            </w:r>
            <w:r w:rsidRPr="002A2F73">
              <w:rPr>
                <w:rFonts w:asciiTheme="minorHAnsi" w:hAnsiTheme="minorHAnsi" w:cstheme="minorHAnsi"/>
                <w:szCs w:val="20"/>
                <w:cs/>
              </w:rPr>
              <w:t>)</w:t>
            </w:r>
          </w:p>
        </w:tc>
        <w:tc>
          <w:tcPr>
            <w:tcW w:w="7155" w:type="dxa"/>
            <w:tcBorders>
              <w:top w:val="single" w:sz="4" w:space="0" w:color="auto"/>
              <w:bottom w:val="single" w:sz="4" w:space="0" w:color="auto"/>
            </w:tcBorders>
            <w:shd w:val="clear" w:color="auto" w:fill="auto"/>
            <w:vAlign w:val="center"/>
          </w:tcPr>
          <w:p w14:paraId="4E70C3B8" w14:textId="77777777" w:rsidR="00927CC3" w:rsidRPr="002A2F73" w:rsidRDefault="00927CC3" w:rsidP="00D61D67">
            <w:pPr>
              <w:spacing w:after="0"/>
              <w:jc w:val="left"/>
              <w:outlineLvl w:val="0"/>
              <w:rPr>
                <w:rFonts w:asciiTheme="minorHAnsi" w:hAnsiTheme="minorHAnsi" w:cstheme="minorHAnsi"/>
                <w:szCs w:val="20"/>
              </w:rPr>
            </w:pPr>
            <w:r w:rsidRPr="002A2F73">
              <w:rPr>
                <w:rFonts w:asciiTheme="minorHAnsi" w:hAnsiTheme="minorHAnsi" w:cstheme="minorHAnsi"/>
                <w:szCs w:val="20"/>
              </w:rPr>
              <w:t>VEC is a petroleum products supplier in the Pacific region</w:t>
            </w:r>
            <w:r w:rsidRPr="002A2F73">
              <w:rPr>
                <w:rFonts w:asciiTheme="minorHAnsi" w:hAnsiTheme="minorHAnsi" w:cstheme="minorHAnsi"/>
                <w:szCs w:val="20"/>
                <w:cs/>
              </w:rPr>
              <w:t xml:space="preserve">. </w:t>
            </w:r>
            <w:r w:rsidRPr="002A2F73">
              <w:rPr>
                <w:rFonts w:asciiTheme="minorHAnsi" w:hAnsiTheme="minorHAnsi" w:cstheme="minorHAnsi"/>
                <w:szCs w:val="20"/>
              </w:rPr>
              <w:t>It is not a Nauruan company, but is in operation in the country for the supply of petroleum products, including the bulk handling and storage of petroleum fuels</w:t>
            </w:r>
            <w:r w:rsidRPr="002A2F73">
              <w:rPr>
                <w:rFonts w:asciiTheme="minorHAnsi" w:hAnsiTheme="minorHAnsi" w:cstheme="minorHAnsi"/>
                <w:szCs w:val="20"/>
                <w:cs/>
              </w:rPr>
              <w:t xml:space="preserve">. </w:t>
            </w:r>
          </w:p>
          <w:p w14:paraId="571158D0" w14:textId="77777777" w:rsidR="00927CC3" w:rsidRPr="002A2F73" w:rsidRDefault="00927CC3" w:rsidP="00D61D67">
            <w:pPr>
              <w:spacing w:after="0"/>
              <w:jc w:val="left"/>
              <w:outlineLvl w:val="0"/>
              <w:rPr>
                <w:rFonts w:asciiTheme="minorHAnsi" w:hAnsiTheme="minorHAnsi" w:cstheme="minorHAnsi"/>
                <w:szCs w:val="20"/>
              </w:rPr>
            </w:pPr>
          </w:p>
          <w:p w14:paraId="4F88FDC7" w14:textId="77777777" w:rsidR="00927CC3" w:rsidRPr="002A2F73" w:rsidRDefault="00927CC3" w:rsidP="00D61D67">
            <w:pPr>
              <w:spacing w:after="0"/>
              <w:jc w:val="left"/>
              <w:outlineLvl w:val="0"/>
              <w:rPr>
                <w:rFonts w:asciiTheme="minorHAnsi" w:hAnsiTheme="minorHAnsi" w:cstheme="minorHAnsi"/>
                <w:szCs w:val="20"/>
              </w:rPr>
            </w:pPr>
            <w:r w:rsidRPr="002A2F73">
              <w:rPr>
                <w:rFonts w:asciiTheme="minorHAnsi" w:hAnsiTheme="minorHAnsi" w:cstheme="minorHAnsi"/>
                <w:szCs w:val="20"/>
              </w:rPr>
              <w:t>The PMU will liaise with this energy supply company in the provision of data inputs on plans and programs of the country concerning petroleum fuel supply and consumption in Nauru</w:t>
            </w:r>
            <w:r w:rsidRPr="002A2F73">
              <w:rPr>
                <w:rFonts w:asciiTheme="minorHAnsi" w:hAnsiTheme="minorHAnsi" w:cstheme="minorHAnsi"/>
                <w:szCs w:val="20"/>
                <w:cs/>
              </w:rPr>
              <w:t>.</w:t>
            </w:r>
          </w:p>
        </w:tc>
      </w:tr>
      <w:tr w:rsidR="00927CC3" w:rsidRPr="002A2F73" w14:paraId="60023813" w14:textId="77777777" w:rsidTr="00B53975">
        <w:tc>
          <w:tcPr>
            <w:tcW w:w="2088" w:type="dxa"/>
            <w:tcBorders>
              <w:top w:val="single" w:sz="4" w:space="0" w:color="auto"/>
              <w:bottom w:val="single" w:sz="4" w:space="0" w:color="auto"/>
            </w:tcBorders>
            <w:shd w:val="clear" w:color="auto" w:fill="auto"/>
            <w:vAlign w:val="center"/>
          </w:tcPr>
          <w:p w14:paraId="25B19F33" w14:textId="77777777" w:rsidR="00927CC3" w:rsidRPr="002A2F73" w:rsidRDefault="00927CC3" w:rsidP="00D61D67">
            <w:pPr>
              <w:adjustRightInd w:val="0"/>
              <w:snapToGrid w:val="0"/>
              <w:spacing w:after="0"/>
              <w:jc w:val="left"/>
              <w:rPr>
                <w:rFonts w:asciiTheme="minorHAnsi" w:hAnsiTheme="minorHAnsi" w:cstheme="minorHAnsi"/>
                <w:color w:val="FF0000"/>
                <w:szCs w:val="20"/>
              </w:rPr>
            </w:pPr>
            <w:r w:rsidRPr="002A2F73">
              <w:rPr>
                <w:rFonts w:asciiTheme="minorHAnsi" w:hAnsiTheme="minorHAnsi" w:cstheme="minorHAnsi"/>
                <w:szCs w:val="20"/>
              </w:rPr>
              <w:t xml:space="preserve">Community Leaders </w:t>
            </w:r>
            <w:r w:rsidRPr="002A2F73">
              <w:rPr>
                <w:rFonts w:asciiTheme="minorHAnsi" w:hAnsiTheme="minorHAnsi" w:cstheme="minorHAnsi"/>
                <w:szCs w:val="20"/>
                <w:cs/>
              </w:rPr>
              <w:t>(</w:t>
            </w:r>
            <w:r w:rsidRPr="002A2F73">
              <w:rPr>
                <w:rFonts w:asciiTheme="minorHAnsi" w:hAnsiTheme="minorHAnsi" w:cstheme="minorHAnsi"/>
                <w:szCs w:val="20"/>
              </w:rPr>
              <w:t>districts and villages</w:t>
            </w:r>
            <w:r w:rsidRPr="002A2F73">
              <w:rPr>
                <w:rFonts w:asciiTheme="minorHAnsi" w:hAnsiTheme="minorHAnsi" w:cstheme="minorHAnsi"/>
                <w:szCs w:val="20"/>
                <w:cs/>
              </w:rPr>
              <w:t>)</w:t>
            </w:r>
          </w:p>
        </w:tc>
        <w:tc>
          <w:tcPr>
            <w:tcW w:w="7155" w:type="dxa"/>
            <w:tcBorders>
              <w:top w:val="single" w:sz="4" w:space="0" w:color="auto"/>
              <w:bottom w:val="single" w:sz="4" w:space="0" w:color="auto"/>
            </w:tcBorders>
            <w:shd w:val="clear" w:color="auto" w:fill="auto"/>
            <w:vAlign w:val="center"/>
          </w:tcPr>
          <w:p w14:paraId="2A3537A1" w14:textId="77777777" w:rsidR="00927CC3" w:rsidRPr="002A2F73" w:rsidRDefault="00927CC3" w:rsidP="00D61D67">
            <w:pPr>
              <w:adjustRightInd w:val="0"/>
              <w:snapToGrid w:val="0"/>
              <w:spacing w:after="0"/>
              <w:jc w:val="left"/>
              <w:rPr>
                <w:rFonts w:asciiTheme="minorHAnsi" w:hAnsiTheme="minorHAnsi" w:cstheme="minorHAnsi"/>
                <w:szCs w:val="20"/>
              </w:rPr>
            </w:pPr>
            <w:r w:rsidRPr="002A2F73">
              <w:rPr>
                <w:rFonts w:asciiTheme="minorHAnsi" w:hAnsiTheme="minorHAnsi" w:cstheme="minorHAnsi"/>
                <w:szCs w:val="20"/>
              </w:rPr>
              <w:t>The Nauruan people are the main beneficiary of the SMARTEN Project</w:t>
            </w:r>
            <w:r w:rsidRPr="002A2F73">
              <w:rPr>
                <w:rFonts w:asciiTheme="minorHAnsi" w:hAnsiTheme="minorHAnsi" w:cstheme="minorHAnsi"/>
                <w:szCs w:val="20"/>
                <w:cs/>
              </w:rPr>
              <w:t xml:space="preserve">. </w:t>
            </w:r>
            <w:r w:rsidRPr="002A2F73">
              <w:rPr>
                <w:rFonts w:asciiTheme="minorHAnsi" w:hAnsiTheme="minorHAnsi" w:cstheme="minorHAnsi"/>
                <w:szCs w:val="20"/>
              </w:rPr>
              <w:t xml:space="preserve">They are also among the key players in some of the activities of this project, particularly in the demonstrations </w:t>
            </w:r>
            <w:r w:rsidRPr="002A2F73">
              <w:rPr>
                <w:rFonts w:asciiTheme="minorHAnsi" w:hAnsiTheme="minorHAnsi" w:cstheme="minorHAnsi"/>
                <w:szCs w:val="20"/>
                <w:cs/>
              </w:rPr>
              <w:t>(</w:t>
            </w:r>
            <w:r w:rsidRPr="002A2F73">
              <w:rPr>
                <w:rFonts w:asciiTheme="minorHAnsi" w:hAnsiTheme="minorHAnsi" w:cstheme="minorHAnsi"/>
                <w:szCs w:val="20"/>
              </w:rPr>
              <w:t>e</w:t>
            </w:r>
            <w:r w:rsidRPr="002A2F73">
              <w:rPr>
                <w:rFonts w:asciiTheme="minorHAnsi" w:hAnsiTheme="minorHAnsi" w:cstheme="minorHAnsi"/>
                <w:szCs w:val="20"/>
                <w:cs/>
              </w:rPr>
              <w:t>.</w:t>
            </w:r>
            <w:r w:rsidRPr="002A2F73">
              <w:rPr>
                <w:rFonts w:asciiTheme="minorHAnsi" w:hAnsiTheme="minorHAnsi" w:cstheme="minorHAnsi"/>
                <w:szCs w:val="20"/>
              </w:rPr>
              <w:t>g</w:t>
            </w:r>
            <w:r w:rsidRPr="002A2F73">
              <w:rPr>
                <w:rFonts w:asciiTheme="minorHAnsi" w:hAnsiTheme="minorHAnsi" w:cstheme="minorHAnsi"/>
                <w:szCs w:val="20"/>
                <w:cs/>
              </w:rPr>
              <w:t>.</w:t>
            </w:r>
            <w:r w:rsidRPr="002A2F73">
              <w:rPr>
                <w:rFonts w:asciiTheme="minorHAnsi" w:hAnsiTheme="minorHAnsi" w:cstheme="minorHAnsi"/>
                <w:szCs w:val="20"/>
              </w:rPr>
              <w:t>, solar powered water pumping, treatment and distribution</w:t>
            </w:r>
            <w:r w:rsidRPr="002A2F73">
              <w:rPr>
                <w:rFonts w:asciiTheme="minorHAnsi" w:hAnsiTheme="minorHAnsi" w:cstheme="minorHAnsi"/>
                <w:szCs w:val="20"/>
                <w:cs/>
              </w:rPr>
              <w:t xml:space="preserve">) </w:t>
            </w:r>
            <w:r w:rsidRPr="002A2F73">
              <w:rPr>
                <w:rFonts w:asciiTheme="minorHAnsi" w:hAnsiTheme="minorHAnsi" w:cstheme="minorHAnsi"/>
                <w:szCs w:val="20"/>
              </w:rPr>
              <w:t>that will be carried out in specific districts</w:t>
            </w:r>
            <w:r w:rsidRPr="002A2F73">
              <w:rPr>
                <w:rFonts w:asciiTheme="minorHAnsi" w:hAnsiTheme="minorHAnsi" w:cstheme="minorHAnsi"/>
                <w:szCs w:val="20"/>
                <w:cs/>
              </w:rPr>
              <w:t xml:space="preserve">. </w:t>
            </w:r>
            <w:r w:rsidRPr="002A2F73">
              <w:rPr>
                <w:rFonts w:asciiTheme="minorHAnsi" w:hAnsiTheme="minorHAnsi" w:cstheme="minorHAnsi"/>
                <w:szCs w:val="20"/>
              </w:rPr>
              <w:t>The final design and implementation arrangements for the pertinent demos will involve discussions and consultations with the community leaders of these districts</w:t>
            </w:r>
            <w:r w:rsidRPr="002A2F73">
              <w:rPr>
                <w:rFonts w:asciiTheme="minorHAnsi" w:hAnsiTheme="minorHAnsi" w:cstheme="minorHAnsi"/>
                <w:szCs w:val="20"/>
                <w:cs/>
              </w:rPr>
              <w:t>.</w:t>
            </w:r>
          </w:p>
          <w:p w14:paraId="56A3D5A2" w14:textId="77777777" w:rsidR="00927CC3" w:rsidRPr="002A2F73" w:rsidRDefault="00927CC3" w:rsidP="00D61D67">
            <w:pPr>
              <w:adjustRightInd w:val="0"/>
              <w:snapToGrid w:val="0"/>
              <w:spacing w:after="0"/>
              <w:jc w:val="left"/>
              <w:rPr>
                <w:rFonts w:asciiTheme="minorHAnsi" w:hAnsiTheme="minorHAnsi" w:cstheme="minorHAnsi"/>
                <w:szCs w:val="20"/>
              </w:rPr>
            </w:pPr>
          </w:p>
          <w:p w14:paraId="66477FE4" w14:textId="77777777" w:rsidR="00927CC3" w:rsidRPr="002A2F73" w:rsidRDefault="00927CC3" w:rsidP="00D61D67">
            <w:pPr>
              <w:adjustRightInd w:val="0"/>
              <w:snapToGrid w:val="0"/>
              <w:spacing w:after="0"/>
              <w:jc w:val="left"/>
              <w:rPr>
                <w:rFonts w:asciiTheme="minorHAnsi" w:hAnsiTheme="minorHAnsi" w:cstheme="minorHAnsi"/>
                <w:color w:val="FF0000"/>
                <w:szCs w:val="20"/>
              </w:rPr>
            </w:pPr>
            <w:r w:rsidRPr="002A2F73">
              <w:rPr>
                <w:rFonts w:asciiTheme="minorHAnsi" w:hAnsiTheme="minorHAnsi" w:cstheme="minorHAnsi"/>
                <w:szCs w:val="20"/>
              </w:rPr>
              <w:t>The PMU will coordinate with the community leaders the gathering and provision of the necessary data</w:t>
            </w:r>
            <w:r w:rsidRPr="002A2F73">
              <w:rPr>
                <w:rFonts w:asciiTheme="minorHAnsi" w:hAnsiTheme="minorHAnsi" w:cstheme="minorHAnsi"/>
                <w:szCs w:val="20"/>
                <w:cs/>
              </w:rPr>
              <w:t>/</w:t>
            </w:r>
            <w:r w:rsidRPr="002A2F73">
              <w:rPr>
                <w:rFonts w:asciiTheme="minorHAnsi" w:hAnsiTheme="minorHAnsi" w:cstheme="minorHAnsi"/>
                <w:szCs w:val="20"/>
              </w:rPr>
              <w:t>information for the detailed design of the demos, the arrangements with the sub</w:t>
            </w:r>
            <w:r w:rsidRPr="002A2F73">
              <w:rPr>
                <w:rFonts w:asciiTheme="minorHAnsi" w:hAnsiTheme="minorHAnsi" w:cstheme="minorHAnsi"/>
                <w:szCs w:val="20"/>
                <w:cs/>
              </w:rPr>
              <w:t>-</w:t>
            </w:r>
            <w:r w:rsidRPr="002A2F73">
              <w:rPr>
                <w:rFonts w:asciiTheme="minorHAnsi" w:hAnsiTheme="minorHAnsi" w:cstheme="minorHAnsi"/>
                <w:szCs w:val="20"/>
              </w:rPr>
              <w:t>contractors that will be engaged to do the engineering, construction and operation of the installed demo facilities</w:t>
            </w:r>
            <w:r w:rsidRPr="002A2F73">
              <w:rPr>
                <w:rFonts w:asciiTheme="minorHAnsi" w:hAnsiTheme="minorHAnsi" w:cstheme="minorHAnsi"/>
                <w:szCs w:val="20"/>
                <w:cs/>
              </w:rPr>
              <w:t xml:space="preserve">. </w:t>
            </w:r>
            <w:r w:rsidRPr="002A2F73">
              <w:rPr>
                <w:rFonts w:asciiTheme="minorHAnsi" w:hAnsiTheme="minorHAnsi" w:cstheme="minorHAnsi"/>
                <w:szCs w:val="20"/>
              </w:rPr>
              <w:t>It will also be liaising with the community the monitoring of the operation and performance of the demo, including its promotion</w:t>
            </w:r>
            <w:r w:rsidRPr="002A2F73">
              <w:rPr>
                <w:rFonts w:asciiTheme="minorHAnsi" w:hAnsiTheme="minorHAnsi" w:cstheme="minorHAnsi"/>
                <w:szCs w:val="20"/>
                <w:cs/>
              </w:rPr>
              <w:t xml:space="preserve">. </w:t>
            </w:r>
            <w:r w:rsidRPr="002A2F73">
              <w:rPr>
                <w:rFonts w:asciiTheme="minorHAnsi" w:hAnsiTheme="minorHAnsi" w:cstheme="minorHAnsi"/>
                <w:szCs w:val="20"/>
              </w:rPr>
              <w:t>It will also be coordinating with community leaders the RE and EE promotional and awareness raising campaigns that will be organized and implemented under the project targeting the Nauruan people</w:t>
            </w:r>
            <w:r w:rsidRPr="002A2F73">
              <w:rPr>
                <w:rFonts w:asciiTheme="minorHAnsi" w:hAnsiTheme="minorHAnsi" w:cstheme="minorHAnsi"/>
                <w:szCs w:val="20"/>
                <w:cs/>
              </w:rPr>
              <w:t xml:space="preserve">. </w:t>
            </w:r>
            <w:r w:rsidRPr="002A2F73">
              <w:rPr>
                <w:rFonts w:asciiTheme="minorHAnsi" w:hAnsiTheme="minorHAnsi" w:cstheme="minorHAnsi"/>
                <w:szCs w:val="20"/>
              </w:rPr>
              <w:t>Furthermore, the PMU will coordinate and discuss with the community leaders from the 14 districts and from the villages</w:t>
            </w:r>
            <w:r w:rsidRPr="002A2F73">
              <w:rPr>
                <w:rFonts w:asciiTheme="minorHAnsi" w:hAnsiTheme="minorHAnsi" w:cstheme="minorHAnsi"/>
                <w:szCs w:val="20"/>
                <w:cs/>
              </w:rPr>
              <w:t>/</w:t>
            </w:r>
            <w:r w:rsidRPr="002A2F73">
              <w:rPr>
                <w:rFonts w:asciiTheme="minorHAnsi" w:hAnsiTheme="minorHAnsi" w:cstheme="minorHAnsi"/>
                <w:szCs w:val="20"/>
              </w:rPr>
              <w:t>communities in the design, planning and replication of the RE</w:t>
            </w:r>
            <w:r w:rsidRPr="002A2F73">
              <w:rPr>
                <w:rFonts w:asciiTheme="minorHAnsi" w:hAnsiTheme="minorHAnsi" w:cstheme="minorHAnsi"/>
                <w:szCs w:val="20"/>
                <w:cs/>
              </w:rPr>
              <w:t>/</w:t>
            </w:r>
            <w:r w:rsidRPr="002A2F73">
              <w:rPr>
                <w:rFonts w:asciiTheme="minorHAnsi" w:hAnsiTheme="minorHAnsi" w:cstheme="minorHAnsi"/>
                <w:szCs w:val="20"/>
              </w:rPr>
              <w:t>EE technologies demonstrated under SMARTEN</w:t>
            </w:r>
            <w:r w:rsidRPr="002A2F73">
              <w:rPr>
                <w:rFonts w:asciiTheme="minorHAnsi" w:hAnsiTheme="minorHAnsi" w:cstheme="minorHAnsi"/>
                <w:szCs w:val="20"/>
                <w:cs/>
              </w:rPr>
              <w:t>.</w:t>
            </w:r>
          </w:p>
        </w:tc>
      </w:tr>
      <w:tr w:rsidR="00927CC3" w:rsidRPr="002A2F73" w14:paraId="25317EFA" w14:textId="77777777" w:rsidTr="00B53975">
        <w:tc>
          <w:tcPr>
            <w:tcW w:w="2088" w:type="dxa"/>
            <w:tcBorders>
              <w:top w:val="single" w:sz="4" w:space="0" w:color="auto"/>
              <w:bottom w:val="single" w:sz="4" w:space="0" w:color="auto"/>
            </w:tcBorders>
            <w:shd w:val="clear" w:color="auto" w:fill="auto"/>
            <w:vAlign w:val="center"/>
          </w:tcPr>
          <w:p w14:paraId="502E2078" w14:textId="77777777" w:rsidR="00927CC3" w:rsidRPr="002A2F73" w:rsidRDefault="00927CC3" w:rsidP="00D61D67">
            <w:pPr>
              <w:adjustRightInd w:val="0"/>
              <w:snapToGrid w:val="0"/>
              <w:spacing w:after="0"/>
              <w:jc w:val="left"/>
              <w:rPr>
                <w:rFonts w:asciiTheme="minorHAnsi" w:hAnsiTheme="minorHAnsi" w:cstheme="minorHAnsi"/>
                <w:szCs w:val="20"/>
              </w:rPr>
            </w:pPr>
            <w:r w:rsidRPr="002A2F73">
              <w:rPr>
                <w:rFonts w:asciiTheme="minorHAnsi" w:hAnsiTheme="minorHAnsi" w:cstheme="minorHAnsi"/>
                <w:szCs w:val="20"/>
              </w:rPr>
              <w:t>NGO, Social community and the other social</w:t>
            </w:r>
            <w:r w:rsidRPr="002A2F73">
              <w:rPr>
                <w:rFonts w:asciiTheme="minorHAnsi" w:hAnsiTheme="minorHAnsi" w:cstheme="minorHAnsi"/>
                <w:szCs w:val="20"/>
                <w:cs/>
              </w:rPr>
              <w:t>/</w:t>
            </w:r>
            <w:r w:rsidRPr="002A2F73">
              <w:rPr>
                <w:rFonts w:asciiTheme="minorHAnsi" w:hAnsiTheme="minorHAnsi" w:cstheme="minorHAnsi"/>
                <w:szCs w:val="20"/>
              </w:rPr>
              <w:t xml:space="preserve">civic groups </w:t>
            </w:r>
          </w:p>
        </w:tc>
        <w:tc>
          <w:tcPr>
            <w:tcW w:w="7155" w:type="dxa"/>
            <w:tcBorders>
              <w:top w:val="single" w:sz="4" w:space="0" w:color="auto"/>
              <w:bottom w:val="single" w:sz="4" w:space="0" w:color="auto"/>
            </w:tcBorders>
            <w:shd w:val="clear" w:color="auto" w:fill="auto"/>
            <w:vAlign w:val="center"/>
          </w:tcPr>
          <w:p w14:paraId="14A08732" w14:textId="77777777" w:rsidR="00927CC3" w:rsidRPr="002A2F73" w:rsidRDefault="00927CC3" w:rsidP="00D61D67">
            <w:pPr>
              <w:adjustRightInd w:val="0"/>
              <w:snapToGrid w:val="0"/>
              <w:spacing w:after="0"/>
              <w:jc w:val="left"/>
              <w:rPr>
                <w:rFonts w:asciiTheme="minorHAnsi" w:hAnsiTheme="minorHAnsi" w:cstheme="minorHAnsi"/>
                <w:szCs w:val="20"/>
              </w:rPr>
            </w:pPr>
            <w:r w:rsidRPr="002A2F73">
              <w:rPr>
                <w:rFonts w:asciiTheme="minorHAnsi" w:hAnsiTheme="minorHAnsi" w:cstheme="minorHAnsi"/>
                <w:szCs w:val="20"/>
              </w:rPr>
              <w:t>As in other UNDP projects, the SMARTEN Project will also involve civil society organization such as the Women</w:t>
            </w:r>
            <w:r w:rsidRPr="002A2F73">
              <w:rPr>
                <w:rFonts w:asciiTheme="minorHAnsi" w:hAnsiTheme="minorHAnsi" w:cstheme="minorHAnsi"/>
                <w:szCs w:val="20"/>
                <w:cs/>
              </w:rPr>
              <w:t>’</w:t>
            </w:r>
            <w:r w:rsidRPr="002A2F73">
              <w:rPr>
                <w:rFonts w:asciiTheme="minorHAnsi" w:hAnsiTheme="minorHAnsi" w:cstheme="minorHAnsi"/>
                <w:szCs w:val="20"/>
              </w:rPr>
              <w:t>s Group and other social</w:t>
            </w:r>
            <w:r w:rsidRPr="002A2F73">
              <w:rPr>
                <w:rFonts w:asciiTheme="minorHAnsi" w:hAnsiTheme="minorHAnsi" w:cstheme="minorHAnsi"/>
                <w:szCs w:val="20"/>
                <w:cs/>
              </w:rPr>
              <w:t>/</w:t>
            </w:r>
            <w:r w:rsidRPr="002A2F73">
              <w:rPr>
                <w:rFonts w:asciiTheme="minorHAnsi" w:hAnsiTheme="minorHAnsi" w:cstheme="minorHAnsi"/>
                <w:szCs w:val="20"/>
              </w:rPr>
              <w:t>civic groups working in the communities in the implementation of the project activities</w:t>
            </w:r>
            <w:r w:rsidRPr="002A2F73">
              <w:rPr>
                <w:rFonts w:asciiTheme="minorHAnsi" w:hAnsiTheme="minorHAnsi" w:cstheme="minorHAnsi"/>
                <w:szCs w:val="20"/>
                <w:cs/>
              </w:rPr>
              <w:t xml:space="preserve">. </w:t>
            </w:r>
            <w:r w:rsidRPr="002A2F73">
              <w:rPr>
                <w:rFonts w:asciiTheme="minorHAnsi" w:hAnsiTheme="minorHAnsi" w:cstheme="minorHAnsi"/>
                <w:szCs w:val="20"/>
              </w:rPr>
              <w:t>This is in line with the need to support and facilitate a gender inclusive project implementation, as well as empowerment of women in low carbon development</w:t>
            </w:r>
            <w:r w:rsidRPr="002A2F73">
              <w:rPr>
                <w:rFonts w:asciiTheme="minorHAnsi" w:hAnsiTheme="minorHAnsi" w:cstheme="minorHAnsi"/>
                <w:szCs w:val="20"/>
                <w:cs/>
              </w:rPr>
              <w:t>.</w:t>
            </w:r>
          </w:p>
          <w:p w14:paraId="6D6F3658" w14:textId="77777777" w:rsidR="00927CC3" w:rsidRPr="002A2F73" w:rsidRDefault="00927CC3" w:rsidP="00D61D67">
            <w:pPr>
              <w:adjustRightInd w:val="0"/>
              <w:snapToGrid w:val="0"/>
              <w:spacing w:after="0"/>
              <w:jc w:val="left"/>
              <w:rPr>
                <w:rFonts w:asciiTheme="minorHAnsi" w:hAnsiTheme="minorHAnsi" w:cstheme="minorHAnsi"/>
                <w:szCs w:val="20"/>
              </w:rPr>
            </w:pPr>
          </w:p>
          <w:p w14:paraId="5E84BC1D" w14:textId="77777777" w:rsidR="00927CC3" w:rsidRPr="002A2F73" w:rsidRDefault="00927CC3" w:rsidP="00D61D67">
            <w:pPr>
              <w:adjustRightInd w:val="0"/>
              <w:snapToGrid w:val="0"/>
              <w:spacing w:after="0"/>
              <w:jc w:val="left"/>
              <w:rPr>
                <w:rFonts w:asciiTheme="minorHAnsi" w:hAnsiTheme="minorHAnsi" w:cstheme="minorHAnsi"/>
                <w:szCs w:val="20"/>
              </w:rPr>
            </w:pPr>
            <w:r w:rsidRPr="002A2F73">
              <w:rPr>
                <w:rFonts w:asciiTheme="minorHAnsi" w:hAnsiTheme="minorHAnsi" w:cstheme="minorHAnsi"/>
                <w:szCs w:val="20"/>
              </w:rPr>
              <w:t>The PMU will coordinate the discussions with these entities regarding their active involvement in specific activities of the project, such as in the capacity development programs, and promotional campaigns on RE and EE applications in support of the achievement of the country</w:t>
            </w:r>
            <w:r w:rsidRPr="002A2F73">
              <w:rPr>
                <w:rFonts w:asciiTheme="minorHAnsi" w:hAnsiTheme="minorHAnsi" w:cstheme="minorHAnsi"/>
                <w:szCs w:val="20"/>
                <w:cs/>
              </w:rPr>
              <w:t>’</w:t>
            </w:r>
            <w:r w:rsidRPr="002A2F73">
              <w:rPr>
                <w:rFonts w:asciiTheme="minorHAnsi" w:hAnsiTheme="minorHAnsi" w:cstheme="minorHAnsi"/>
                <w:szCs w:val="20"/>
              </w:rPr>
              <w:t>s socio</w:t>
            </w:r>
            <w:r w:rsidRPr="002A2F73">
              <w:rPr>
                <w:rFonts w:asciiTheme="minorHAnsi" w:hAnsiTheme="minorHAnsi" w:cstheme="minorHAnsi"/>
                <w:szCs w:val="20"/>
                <w:cs/>
              </w:rPr>
              <w:t>-</w:t>
            </w:r>
            <w:r w:rsidRPr="002A2F73">
              <w:rPr>
                <w:rFonts w:asciiTheme="minorHAnsi" w:hAnsiTheme="minorHAnsi" w:cstheme="minorHAnsi"/>
                <w:szCs w:val="20"/>
              </w:rPr>
              <w:t>economic development objectives, as well as the NERM targets</w:t>
            </w:r>
            <w:r w:rsidRPr="002A2F73">
              <w:rPr>
                <w:rFonts w:asciiTheme="minorHAnsi" w:hAnsiTheme="minorHAnsi" w:cstheme="minorHAnsi"/>
                <w:szCs w:val="20"/>
                <w:cs/>
              </w:rPr>
              <w:t>.</w:t>
            </w:r>
          </w:p>
        </w:tc>
      </w:tr>
      <w:tr w:rsidR="00927CC3" w:rsidRPr="002A2F73" w14:paraId="1BB4F506" w14:textId="77777777" w:rsidTr="00B53975">
        <w:tc>
          <w:tcPr>
            <w:tcW w:w="2088" w:type="dxa"/>
            <w:tcBorders>
              <w:top w:val="single" w:sz="4" w:space="0" w:color="auto"/>
              <w:bottom w:val="single" w:sz="4" w:space="0" w:color="auto"/>
            </w:tcBorders>
            <w:shd w:val="clear" w:color="auto" w:fill="auto"/>
            <w:vAlign w:val="center"/>
          </w:tcPr>
          <w:p w14:paraId="76E0F982" w14:textId="77777777" w:rsidR="00927CC3" w:rsidRPr="002A2F73" w:rsidRDefault="00927CC3" w:rsidP="00D61D67">
            <w:pPr>
              <w:pStyle w:val="GEFFieldtoFillout"/>
              <w:ind w:left="0"/>
              <w:rPr>
                <w:rFonts w:asciiTheme="minorHAnsi" w:hAnsiTheme="minorHAnsi" w:cstheme="minorHAnsi"/>
                <w:color w:val="auto"/>
                <w:sz w:val="20"/>
                <w:szCs w:val="20"/>
              </w:rPr>
            </w:pPr>
            <w:r w:rsidRPr="002A2F73">
              <w:rPr>
                <w:rFonts w:asciiTheme="minorHAnsi" w:hAnsiTheme="minorHAnsi" w:cstheme="minorHAnsi"/>
                <w:color w:val="auto"/>
                <w:sz w:val="20"/>
                <w:szCs w:val="20"/>
              </w:rPr>
              <w:t xml:space="preserve">Private Sector Entities </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e</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g</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 RONPHOS, Eigigu Holding, Meneng Hotel</w:t>
            </w:r>
            <w:r w:rsidRPr="002A2F73">
              <w:rPr>
                <w:rFonts w:asciiTheme="minorHAnsi" w:hAnsiTheme="minorHAnsi" w:cstheme="minorHAnsi"/>
                <w:color w:val="auto"/>
                <w:sz w:val="20"/>
                <w:szCs w:val="20"/>
                <w:cs/>
              </w:rPr>
              <w:t>)</w:t>
            </w:r>
          </w:p>
        </w:tc>
        <w:tc>
          <w:tcPr>
            <w:tcW w:w="7155" w:type="dxa"/>
            <w:tcBorders>
              <w:top w:val="single" w:sz="4" w:space="0" w:color="auto"/>
              <w:bottom w:val="single" w:sz="4" w:space="0" w:color="auto"/>
            </w:tcBorders>
            <w:shd w:val="clear" w:color="auto" w:fill="auto"/>
            <w:vAlign w:val="center"/>
          </w:tcPr>
          <w:p w14:paraId="2FD0F560" w14:textId="77777777" w:rsidR="00927CC3" w:rsidRPr="002A2F73" w:rsidRDefault="00927CC3" w:rsidP="00D61D67">
            <w:pPr>
              <w:pStyle w:val="GEFFieldtoFillout"/>
              <w:ind w:left="0"/>
              <w:rPr>
                <w:rFonts w:asciiTheme="minorHAnsi" w:hAnsiTheme="minorHAnsi" w:cstheme="minorHAnsi"/>
                <w:color w:val="auto"/>
                <w:sz w:val="20"/>
                <w:szCs w:val="20"/>
              </w:rPr>
            </w:pPr>
            <w:r w:rsidRPr="002A2F73">
              <w:rPr>
                <w:rFonts w:asciiTheme="minorHAnsi" w:hAnsiTheme="minorHAnsi" w:cstheme="minorHAnsi"/>
                <w:color w:val="auto"/>
                <w:sz w:val="20"/>
                <w:szCs w:val="20"/>
              </w:rPr>
              <w:t>The design of the SMARTEN Project is also geared towards the active participation of the private sector</w:t>
            </w:r>
            <w:r w:rsidRPr="002A2F73">
              <w:rPr>
                <w:rFonts w:asciiTheme="minorHAnsi" w:hAnsiTheme="minorHAnsi" w:cstheme="minorHAnsi"/>
                <w:color w:val="auto"/>
                <w:sz w:val="20"/>
                <w:szCs w:val="20"/>
                <w:cs/>
              </w:rPr>
              <w:t xml:space="preserve">. </w:t>
            </w:r>
            <w:r w:rsidRPr="002A2F73">
              <w:rPr>
                <w:rFonts w:asciiTheme="minorHAnsi" w:hAnsiTheme="minorHAnsi" w:cstheme="minorHAnsi"/>
                <w:color w:val="auto"/>
                <w:sz w:val="20"/>
                <w:szCs w:val="20"/>
              </w:rPr>
              <w:t>The electricity utilization and in some case electricity production of some of the private sector entities in the country have direct impacts on the project outcomes</w:t>
            </w:r>
            <w:r w:rsidRPr="002A2F73">
              <w:rPr>
                <w:rFonts w:asciiTheme="minorHAnsi" w:hAnsiTheme="minorHAnsi" w:cstheme="minorHAnsi"/>
                <w:color w:val="auto"/>
                <w:sz w:val="20"/>
                <w:szCs w:val="20"/>
                <w:cs/>
              </w:rPr>
              <w:t xml:space="preserve">. </w:t>
            </w:r>
            <w:r w:rsidRPr="002A2F73">
              <w:rPr>
                <w:rFonts w:asciiTheme="minorHAnsi" w:hAnsiTheme="minorHAnsi" w:cstheme="minorHAnsi"/>
                <w:color w:val="auto"/>
                <w:sz w:val="20"/>
                <w:szCs w:val="20"/>
              </w:rPr>
              <w:t xml:space="preserve">Partnering with them is very important for example in the formulation of RE and EE policies, as well as in design and implementation of the </w:t>
            </w:r>
            <w:r w:rsidRPr="002A2F73">
              <w:rPr>
                <w:rFonts w:asciiTheme="minorHAnsi" w:hAnsiTheme="minorHAnsi" w:cstheme="minorHAnsi"/>
                <w:color w:val="auto"/>
                <w:sz w:val="20"/>
                <w:szCs w:val="20"/>
              </w:rPr>
              <w:lastRenderedPageBreak/>
              <w:t>project demos</w:t>
            </w:r>
            <w:r w:rsidRPr="002A2F73">
              <w:rPr>
                <w:rFonts w:asciiTheme="minorHAnsi" w:hAnsiTheme="minorHAnsi" w:cstheme="minorHAnsi"/>
                <w:color w:val="auto"/>
                <w:sz w:val="20"/>
                <w:szCs w:val="20"/>
                <w:cs/>
              </w:rPr>
              <w:t xml:space="preserve">. </w:t>
            </w:r>
            <w:r w:rsidRPr="002A2F73">
              <w:rPr>
                <w:rFonts w:asciiTheme="minorHAnsi" w:hAnsiTheme="minorHAnsi" w:cstheme="minorHAnsi"/>
                <w:color w:val="auto"/>
                <w:sz w:val="20"/>
                <w:szCs w:val="20"/>
              </w:rPr>
              <w:t>For example, local capacity and expertise in solar PV system installation and maintenance are expected to be tapped for the demonstrations</w:t>
            </w:r>
            <w:r w:rsidRPr="002A2F73">
              <w:rPr>
                <w:rFonts w:asciiTheme="minorHAnsi" w:hAnsiTheme="minorHAnsi" w:cstheme="minorHAnsi"/>
                <w:color w:val="auto"/>
                <w:sz w:val="20"/>
                <w:szCs w:val="20"/>
                <w:cs/>
              </w:rPr>
              <w:t>.</w:t>
            </w:r>
          </w:p>
          <w:p w14:paraId="7E62352B" w14:textId="77777777" w:rsidR="00927CC3" w:rsidRPr="002A2F73" w:rsidRDefault="00927CC3" w:rsidP="00D61D67">
            <w:pPr>
              <w:pStyle w:val="GEFFieldtoFillout"/>
              <w:ind w:left="0"/>
              <w:rPr>
                <w:rFonts w:asciiTheme="minorHAnsi" w:hAnsiTheme="minorHAnsi" w:cstheme="minorHAnsi"/>
                <w:color w:val="auto"/>
                <w:sz w:val="20"/>
                <w:szCs w:val="20"/>
              </w:rPr>
            </w:pPr>
          </w:p>
          <w:p w14:paraId="189EB5E6" w14:textId="77777777" w:rsidR="00927CC3" w:rsidRPr="002A2F73" w:rsidRDefault="00927CC3" w:rsidP="00D61D67">
            <w:pPr>
              <w:pStyle w:val="GEFFieldtoFillout"/>
              <w:ind w:left="0"/>
              <w:rPr>
                <w:rFonts w:asciiTheme="minorHAnsi" w:hAnsiTheme="minorHAnsi" w:cstheme="minorHAnsi"/>
                <w:color w:val="auto"/>
                <w:sz w:val="20"/>
                <w:szCs w:val="20"/>
              </w:rPr>
            </w:pPr>
            <w:r w:rsidRPr="002A2F73">
              <w:rPr>
                <w:rFonts w:asciiTheme="minorHAnsi" w:hAnsiTheme="minorHAnsi" w:cstheme="minorHAnsi"/>
                <w:color w:val="auto"/>
                <w:sz w:val="20"/>
                <w:szCs w:val="20"/>
              </w:rPr>
              <w:t>The PMU will coordinate discussions with interested private sector entities in Nauru in the provision of technical advice in the design and development of possible scale</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up and replication projects for public</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private partnerships that will be demonstrated under the project, including provision of co</w:t>
            </w:r>
            <w:r w:rsidRPr="002A2F73">
              <w:rPr>
                <w:rFonts w:asciiTheme="minorHAnsi" w:hAnsiTheme="minorHAnsi" w:cstheme="minorHAnsi"/>
                <w:color w:val="auto"/>
                <w:sz w:val="20"/>
                <w:szCs w:val="20"/>
                <w:cs/>
              </w:rPr>
              <w:t>-</w:t>
            </w:r>
            <w:r w:rsidRPr="002A2F73">
              <w:rPr>
                <w:rFonts w:asciiTheme="minorHAnsi" w:hAnsiTheme="minorHAnsi" w:cstheme="minorHAnsi"/>
                <w:color w:val="auto"/>
                <w:sz w:val="20"/>
                <w:szCs w:val="20"/>
              </w:rPr>
              <w:t>financing to specific project activities</w:t>
            </w:r>
            <w:r w:rsidRPr="002A2F73">
              <w:rPr>
                <w:rFonts w:asciiTheme="minorHAnsi" w:hAnsiTheme="minorHAnsi" w:cstheme="minorHAnsi"/>
                <w:color w:val="auto"/>
                <w:sz w:val="20"/>
                <w:szCs w:val="20"/>
                <w:cs/>
              </w:rPr>
              <w:t>.</w:t>
            </w:r>
          </w:p>
        </w:tc>
      </w:tr>
    </w:tbl>
    <w:p w14:paraId="0828B110" w14:textId="77777777" w:rsidR="00927CC3" w:rsidRPr="002A2F73" w:rsidRDefault="00927CC3" w:rsidP="00D61D67">
      <w:pPr>
        <w:spacing w:after="0"/>
        <w:rPr>
          <w:rFonts w:cs="Calibri"/>
          <w:sz w:val="18"/>
        </w:rPr>
      </w:pPr>
    </w:p>
    <w:p w14:paraId="1C1D6A0A" w14:textId="77777777" w:rsidR="00927CC3" w:rsidRPr="002A2F73" w:rsidRDefault="00927CC3" w:rsidP="00D61D67">
      <w:pPr>
        <w:spacing w:after="0"/>
        <w:rPr>
          <w:rFonts w:cs="Calibri"/>
          <w:szCs w:val="22"/>
          <w:u w:val="single"/>
        </w:rPr>
      </w:pPr>
      <w:r w:rsidRPr="002A2F73">
        <w:rPr>
          <w:rFonts w:cs="Calibri"/>
          <w:szCs w:val="22"/>
          <w:u w:val="single"/>
        </w:rPr>
        <w:t>Stakeholder Classifications</w:t>
      </w:r>
    </w:p>
    <w:p w14:paraId="2F79B017" w14:textId="77777777" w:rsidR="00927CC3" w:rsidRPr="002A2F73" w:rsidRDefault="00927CC3" w:rsidP="00D61D67">
      <w:pPr>
        <w:spacing w:after="0"/>
        <w:rPr>
          <w:rFonts w:cs="Calibri"/>
          <w:szCs w:val="22"/>
        </w:rPr>
      </w:pPr>
    </w:p>
    <w:p w14:paraId="6A652D82" w14:textId="77777777" w:rsidR="00927CC3" w:rsidRPr="002A2F73" w:rsidRDefault="00927CC3" w:rsidP="00D61D67">
      <w:pPr>
        <w:spacing w:after="0"/>
        <w:rPr>
          <w:rFonts w:cs="Calibri"/>
          <w:szCs w:val="22"/>
        </w:rPr>
      </w:pPr>
      <w:bookmarkStart w:id="32" w:name="_Toc514368041"/>
      <w:r w:rsidRPr="002A2F73">
        <w:rPr>
          <w:rStyle w:val="Heading2Char"/>
          <w:rFonts w:ascii="Calibri" w:hAnsi="Calibri"/>
          <w:i w:val="0"/>
          <w:sz w:val="20"/>
          <w:lang w:val="en-US"/>
        </w:rPr>
        <w:t>Players</w:t>
      </w:r>
      <w:bookmarkEnd w:id="32"/>
      <w:r w:rsidRPr="002A2F73">
        <w:rPr>
          <w:rFonts w:cs="Calibri"/>
          <w:b/>
          <w:szCs w:val="22"/>
          <w:cs/>
        </w:rPr>
        <w:t xml:space="preserve"> - </w:t>
      </w:r>
      <w:r w:rsidRPr="002A2F73">
        <w:rPr>
          <w:rFonts w:cs="Calibri"/>
          <w:szCs w:val="22"/>
        </w:rPr>
        <w:t xml:space="preserve">Stakeholders categorized as </w:t>
      </w:r>
      <w:r w:rsidRPr="002A2F73">
        <w:rPr>
          <w:rFonts w:cs="Calibri"/>
          <w:szCs w:val="22"/>
          <w:cs/>
        </w:rPr>
        <w:t>‘</w:t>
      </w:r>
      <w:r w:rsidRPr="002A2F73">
        <w:rPr>
          <w:rFonts w:cs="Calibri"/>
          <w:i/>
          <w:szCs w:val="22"/>
        </w:rPr>
        <w:t>players</w:t>
      </w:r>
      <w:r w:rsidRPr="002A2F73">
        <w:rPr>
          <w:rFonts w:cs="Calibri"/>
          <w:szCs w:val="22"/>
          <w:cs/>
        </w:rPr>
        <w:t xml:space="preserve">’ </w:t>
      </w:r>
      <w:r w:rsidRPr="002A2F73">
        <w:rPr>
          <w:rFonts w:cs="Calibri"/>
          <w:szCs w:val="22"/>
        </w:rPr>
        <w:t>have high interest and high power to influence decisions in the project</w:t>
      </w:r>
      <w:r w:rsidRPr="002A2F73">
        <w:rPr>
          <w:rFonts w:cs="Calibri"/>
          <w:szCs w:val="22"/>
          <w:cs/>
        </w:rPr>
        <w:t xml:space="preserve">. </w:t>
      </w:r>
      <w:r w:rsidRPr="002A2F73">
        <w:rPr>
          <w:rFonts w:cs="Calibri"/>
          <w:szCs w:val="22"/>
        </w:rPr>
        <w:t>The key players in this project are the DCIE, NUC, UNDP, GEF focal point and key implementing agent in the project implementation</w:t>
      </w:r>
      <w:r w:rsidRPr="002A2F73">
        <w:rPr>
          <w:rFonts w:cs="Calibri"/>
          <w:szCs w:val="22"/>
          <w:cs/>
        </w:rPr>
        <w:t xml:space="preserve">. </w:t>
      </w:r>
      <w:r w:rsidRPr="002A2F73">
        <w:rPr>
          <w:rFonts w:cs="Calibri"/>
          <w:szCs w:val="22"/>
        </w:rPr>
        <w:t>Adequate resources should be used to actively engage, consult and mobilize key players when it matters for project success in implementation</w:t>
      </w:r>
      <w:r w:rsidRPr="002A2F73">
        <w:rPr>
          <w:rFonts w:cs="Calibri"/>
          <w:szCs w:val="22"/>
          <w:cs/>
        </w:rPr>
        <w:t xml:space="preserve">. </w:t>
      </w:r>
      <w:r w:rsidRPr="002A2F73">
        <w:rPr>
          <w:rFonts w:cs="Calibri"/>
          <w:szCs w:val="22"/>
        </w:rPr>
        <w:t>This category of stakeholders shall be engaged in decision making responsibilities and render advice to the project when required</w:t>
      </w:r>
      <w:r w:rsidRPr="002A2F73">
        <w:rPr>
          <w:rFonts w:cs="Calibri"/>
          <w:szCs w:val="22"/>
          <w:cs/>
        </w:rPr>
        <w:t xml:space="preserve">. </w:t>
      </w:r>
      <w:r w:rsidRPr="002A2F73">
        <w:rPr>
          <w:rFonts w:cs="Calibri"/>
          <w:szCs w:val="22"/>
        </w:rPr>
        <w:t>There are many key players in the project, and they may at times have opposing views on critical decision</w:t>
      </w:r>
      <w:r w:rsidRPr="002A2F73">
        <w:rPr>
          <w:rFonts w:cs="Calibri"/>
          <w:szCs w:val="22"/>
          <w:cs/>
        </w:rPr>
        <w:t>-</w:t>
      </w:r>
      <w:r w:rsidRPr="002A2F73">
        <w:rPr>
          <w:rFonts w:cs="Calibri"/>
          <w:szCs w:val="22"/>
        </w:rPr>
        <w:t>making areas for the project</w:t>
      </w:r>
      <w:r w:rsidRPr="002A2F73">
        <w:rPr>
          <w:rFonts w:cs="Calibri"/>
          <w:szCs w:val="22"/>
          <w:cs/>
        </w:rPr>
        <w:t xml:space="preserve">. </w:t>
      </w:r>
      <w:r w:rsidRPr="002A2F73">
        <w:rPr>
          <w:rFonts w:cs="Calibri"/>
          <w:szCs w:val="22"/>
        </w:rPr>
        <w:t>Grievances that might arise with, amongst or between key players shall be treated with caution and immediately managed at the advisory level</w:t>
      </w:r>
      <w:r w:rsidRPr="002A2F73">
        <w:rPr>
          <w:rFonts w:cs="Calibri"/>
          <w:szCs w:val="22"/>
          <w:cs/>
        </w:rPr>
        <w:t xml:space="preserve">. </w:t>
      </w:r>
      <w:r w:rsidRPr="002A2F73">
        <w:rPr>
          <w:rFonts w:cs="Calibri"/>
          <w:szCs w:val="22"/>
        </w:rPr>
        <w:t>Key players shall be kept well informed about the project</w:t>
      </w:r>
      <w:r w:rsidRPr="002A2F73">
        <w:rPr>
          <w:rFonts w:cs="Calibri"/>
          <w:szCs w:val="22"/>
          <w:cs/>
        </w:rPr>
        <w:t>’</w:t>
      </w:r>
      <w:r w:rsidRPr="002A2F73">
        <w:rPr>
          <w:rFonts w:cs="Calibri"/>
          <w:szCs w:val="22"/>
        </w:rPr>
        <w:t>s progress in implementation on a timely manner</w:t>
      </w:r>
      <w:r w:rsidRPr="002A2F73">
        <w:rPr>
          <w:rFonts w:cs="Calibri"/>
          <w:szCs w:val="22"/>
          <w:cs/>
        </w:rPr>
        <w:t xml:space="preserve">. </w:t>
      </w:r>
    </w:p>
    <w:p w14:paraId="468FB52F" w14:textId="77777777" w:rsidR="00927CC3" w:rsidRPr="002A2F73" w:rsidRDefault="00927CC3" w:rsidP="00D61D67">
      <w:pPr>
        <w:spacing w:after="0"/>
        <w:rPr>
          <w:rFonts w:cs="Calibri"/>
          <w:szCs w:val="22"/>
        </w:rPr>
      </w:pPr>
    </w:p>
    <w:p w14:paraId="1226A791" w14:textId="77777777" w:rsidR="00927CC3" w:rsidRPr="002A2F73" w:rsidRDefault="00927CC3" w:rsidP="00D61D67">
      <w:pPr>
        <w:spacing w:after="0"/>
        <w:rPr>
          <w:rFonts w:cs="Calibri"/>
          <w:szCs w:val="22"/>
        </w:rPr>
      </w:pPr>
      <w:r w:rsidRPr="002A2F73">
        <w:rPr>
          <w:rStyle w:val="Heading2Char"/>
          <w:rFonts w:ascii="Calibri" w:hAnsi="Calibri"/>
          <w:i w:val="0"/>
          <w:sz w:val="20"/>
          <w:lang w:val="en-US"/>
        </w:rPr>
        <w:t>Subjects</w:t>
      </w:r>
      <w:r w:rsidRPr="002A2F73">
        <w:rPr>
          <w:rFonts w:cs="Calibri"/>
          <w:b/>
          <w:i/>
          <w:szCs w:val="22"/>
          <w:cs/>
        </w:rPr>
        <w:t xml:space="preserve"> -</w:t>
      </w:r>
      <w:r w:rsidRPr="002A2F73">
        <w:rPr>
          <w:rFonts w:cs="Calibri"/>
          <w:b/>
          <w:szCs w:val="22"/>
          <w:cs/>
        </w:rPr>
        <w:t xml:space="preserve"> </w:t>
      </w:r>
      <w:r w:rsidRPr="002A2F73">
        <w:rPr>
          <w:rFonts w:cs="Calibri"/>
          <w:szCs w:val="22"/>
        </w:rPr>
        <w:t xml:space="preserve">Stakeholders categorized as </w:t>
      </w:r>
      <w:r w:rsidRPr="002A2F73">
        <w:rPr>
          <w:rFonts w:cs="Calibri"/>
          <w:szCs w:val="22"/>
          <w:cs/>
        </w:rPr>
        <w:t>‘</w:t>
      </w:r>
      <w:r w:rsidRPr="002A2F73">
        <w:rPr>
          <w:rFonts w:cs="Calibri"/>
          <w:i/>
          <w:szCs w:val="22"/>
        </w:rPr>
        <w:t>subjects</w:t>
      </w:r>
      <w:r w:rsidRPr="002A2F73">
        <w:rPr>
          <w:rFonts w:cs="Calibri"/>
          <w:szCs w:val="22"/>
          <w:cs/>
        </w:rPr>
        <w:t xml:space="preserve">’ </w:t>
      </w:r>
      <w:r w:rsidRPr="002A2F73">
        <w:rPr>
          <w:rFonts w:cs="Calibri"/>
          <w:szCs w:val="22"/>
        </w:rPr>
        <w:t>have high interest and low power to influence decisions in the project</w:t>
      </w:r>
      <w:r w:rsidRPr="002A2F73">
        <w:rPr>
          <w:rFonts w:cs="Calibri"/>
          <w:szCs w:val="22"/>
          <w:cs/>
        </w:rPr>
        <w:t xml:space="preserve">. </w:t>
      </w:r>
      <w:r w:rsidRPr="002A2F73">
        <w:rPr>
          <w:rFonts w:cs="Calibri"/>
          <w:szCs w:val="22"/>
        </w:rPr>
        <w:t>This category of stakeholder plays a key role in project implementation</w:t>
      </w:r>
      <w:r w:rsidRPr="002A2F73">
        <w:rPr>
          <w:rFonts w:cs="Calibri"/>
          <w:szCs w:val="22"/>
          <w:cs/>
        </w:rPr>
        <w:t xml:space="preserve">. </w:t>
      </w:r>
      <w:r w:rsidRPr="002A2F73">
        <w:rPr>
          <w:rFonts w:cs="Calibri"/>
          <w:szCs w:val="22"/>
        </w:rPr>
        <w:t>They would require close guidance, monitoring and evaluation of their work performance against target outputs on a timely manner</w:t>
      </w:r>
      <w:r w:rsidRPr="002A2F73">
        <w:rPr>
          <w:rFonts w:cs="Calibri"/>
          <w:szCs w:val="22"/>
          <w:cs/>
        </w:rPr>
        <w:t xml:space="preserve">. </w:t>
      </w:r>
      <w:r w:rsidRPr="002A2F73">
        <w:rPr>
          <w:rFonts w:cs="Calibri"/>
          <w:szCs w:val="22"/>
        </w:rPr>
        <w:t>Engagement of these stakeholders would ideally involve MOU</w:t>
      </w:r>
      <w:r w:rsidRPr="002A2F73">
        <w:rPr>
          <w:rFonts w:cs="Calibri"/>
          <w:szCs w:val="22"/>
          <w:cs/>
        </w:rPr>
        <w:t>’</w:t>
      </w:r>
      <w:r w:rsidRPr="002A2F73">
        <w:rPr>
          <w:rFonts w:cs="Calibri"/>
          <w:szCs w:val="22"/>
        </w:rPr>
        <w:t>s with the DCIE where needed</w:t>
      </w:r>
      <w:r w:rsidRPr="002A2F73">
        <w:rPr>
          <w:rFonts w:cs="Calibri"/>
          <w:szCs w:val="22"/>
          <w:cs/>
        </w:rPr>
        <w:t xml:space="preserve">. </w:t>
      </w:r>
      <w:r w:rsidRPr="002A2F73">
        <w:rPr>
          <w:rFonts w:cs="Calibri"/>
          <w:szCs w:val="22"/>
        </w:rPr>
        <w:t>Enough resources should be used to coordinate their work in order to avoid duplication, overlaps and omissions</w:t>
      </w:r>
      <w:r w:rsidRPr="002A2F73">
        <w:rPr>
          <w:rFonts w:cs="Calibri"/>
          <w:szCs w:val="22"/>
          <w:cs/>
        </w:rPr>
        <w:t xml:space="preserve">. </w:t>
      </w:r>
      <w:r w:rsidRPr="002A2F73">
        <w:rPr>
          <w:rFonts w:cs="Calibri"/>
          <w:szCs w:val="22"/>
        </w:rPr>
        <w:t>Grievances must be managed to avoid impacts on implementation</w:t>
      </w:r>
      <w:r w:rsidRPr="002A2F73">
        <w:rPr>
          <w:rFonts w:cs="Calibri"/>
          <w:szCs w:val="22"/>
          <w:cs/>
        </w:rPr>
        <w:t xml:space="preserve">. </w:t>
      </w:r>
      <w:r w:rsidRPr="002A2F73">
        <w:rPr>
          <w:rFonts w:cs="Calibri"/>
          <w:szCs w:val="22"/>
        </w:rPr>
        <w:t>Given the possibility of overlapping roles especially in capacity building component, mutual agreements will be reached with stakeholders on the details of their activities and implementation approach of the activities specified and their engagement must be legally binding through a Memorandum of Understanding or Letter of Agreement with UNDP</w:t>
      </w:r>
      <w:r w:rsidRPr="002A2F73">
        <w:rPr>
          <w:rFonts w:cs="Calibri"/>
          <w:szCs w:val="22"/>
          <w:cs/>
        </w:rPr>
        <w:t xml:space="preserve">. </w:t>
      </w:r>
    </w:p>
    <w:p w14:paraId="6FF710D5" w14:textId="77777777" w:rsidR="00927CC3" w:rsidRPr="002A2F73" w:rsidRDefault="00927CC3" w:rsidP="00D61D67">
      <w:pPr>
        <w:spacing w:after="0"/>
        <w:rPr>
          <w:rStyle w:val="Heading2Char"/>
          <w:rFonts w:ascii="Calibri" w:hAnsi="Calibri"/>
          <w:sz w:val="20"/>
          <w:lang w:val="en-US"/>
        </w:rPr>
      </w:pPr>
      <w:bookmarkStart w:id="33" w:name="_Toc514368043"/>
    </w:p>
    <w:p w14:paraId="744DAD31" w14:textId="77777777" w:rsidR="00927CC3" w:rsidRPr="002A2F73" w:rsidRDefault="00927CC3" w:rsidP="00D61D67">
      <w:pPr>
        <w:spacing w:after="0"/>
        <w:rPr>
          <w:rFonts w:cs="Calibri"/>
          <w:szCs w:val="22"/>
        </w:rPr>
      </w:pPr>
      <w:r w:rsidRPr="002A2F73">
        <w:rPr>
          <w:rStyle w:val="Heading2Char"/>
          <w:rFonts w:ascii="Calibri" w:hAnsi="Calibri"/>
          <w:i w:val="0"/>
          <w:sz w:val="20"/>
          <w:lang w:val="en-US"/>
        </w:rPr>
        <w:t>Crowd</w:t>
      </w:r>
      <w:bookmarkEnd w:id="33"/>
      <w:r w:rsidRPr="002A2F73">
        <w:rPr>
          <w:rStyle w:val="Heading2Char"/>
          <w:rFonts w:ascii="Calibri" w:hAnsi="Calibri" w:cs="Calibri"/>
          <w:b w:val="0"/>
          <w:i w:val="0"/>
          <w:sz w:val="20"/>
          <w:szCs w:val="22"/>
          <w:cs/>
          <w:lang w:val="en-US"/>
        </w:rPr>
        <w:t xml:space="preserve"> </w:t>
      </w:r>
      <w:r w:rsidRPr="002A2F73">
        <w:rPr>
          <w:rFonts w:cs="Calibri"/>
          <w:b/>
          <w:szCs w:val="22"/>
          <w:cs/>
        </w:rPr>
        <w:t xml:space="preserve">- </w:t>
      </w:r>
      <w:r w:rsidRPr="002A2F73">
        <w:rPr>
          <w:rFonts w:cs="Calibri"/>
          <w:szCs w:val="22"/>
        </w:rPr>
        <w:t xml:space="preserve">Stakeholders categorized as </w:t>
      </w:r>
      <w:r w:rsidRPr="002A2F73">
        <w:rPr>
          <w:rFonts w:cs="Calibri"/>
          <w:szCs w:val="22"/>
          <w:cs/>
        </w:rPr>
        <w:t>‘</w:t>
      </w:r>
      <w:r w:rsidRPr="002A2F73">
        <w:rPr>
          <w:rFonts w:cs="Calibri"/>
          <w:szCs w:val="22"/>
        </w:rPr>
        <w:t>crowd</w:t>
      </w:r>
      <w:r w:rsidRPr="002A2F73">
        <w:rPr>
          <w:rFonts w:cs="Calibri"/>
          <w:szCs w:val="22"/>
          <w:cs/>
        </w:rPr>
        <w:t xml:space="preserve">’ </w:t>
      </w:r>
      <w:r w:rsidRPr="002A2F73">
        <w:rPr>
          <w:rFonts w:cs="Calibri"/>
          <w:szCs w:val="22"/>
        </w:rPr>
        <w:t>have low interest and low power to influence decisions in the project</w:t>
      </w:r>
      <w:r w:rsidRPr="002A2F73">
        <w:rPr>
          <w:rFonts w:cs="Calibri"/>
          <w:szCs w:val="22"/>
          <w:cs/>
        </w:rPr>
        <w:t xml:space="preserve">. </w:t>
      </w:r>
      <w:r w:rsidRPr="002A2F73">
        <w:rPr>
          <w:rFonts w:cs="Calibri"/>
          <w:szCs w:val="22"/>
        </w:rPr>
        <w:t>Engagement of crowd stakeholders can be kept at a minimum</w:t>
      </w:r>
      <w:r w:rsidRPr="002A2F73">
        <w:rPr>
          <w:rFonts w:cs="Calibri"/>
          <w:szCs w:val="22"/>
          <w:cs/>
        </w:rPr>
        <w:t xml:space="preserve">. </w:t>
      </w:r>
      <w:r w:rsidRPr="002A2F73">
        <w:rPr>
          <w:rFonts w:cs="Calibri"/>
          <w:szCs w:val="22"/>
        </w:rPr>
        <w:t xml:space="preserve">However, crowd stakeholders may form alliance with </w:t>
      </w:r>
      <w:r w:rsidRPr="002A2F73">
        <w:rPr>
          <w:rFonts w:cs="Calibri"/>
          <w:szCs w:val="22"/>
          <w:cs/>
        </w:rPr>
        <w:t>‘</w:t>
      </w:r>
      <w:r w:rsidRPr="002A2F73">
        <w:rPr>
          <w:rFonts w:cs="Calibri"/>
          <w:szCs w:val="22"/>
        </w:rPr>
        <w:t>players</w:t>
      </w:r>
      <w:r w:rsidRPr="002A2F73">
        <w:rPr>
          <w:rFonts w:cs="Calibri"/>
          <w:szCs w:val="22"/>
          <w:cs/>
        </w:rPr>
        <w:t>’</w:t>
      </w:r>
      <w:r w:rsidRPr="002A2F73">
        <w:rPr>
          <w:rFonts w:cs="Calibri"/>
          <w:szCs w:val="22"/>
        </w:rPr>
        <w:t xml:space="preserve">, </w:t>
      </w:r>
      <w:r w:rsidRPr="002A2F73">
        <w:rPr>
          <w:rFonts w:cs="Calibri"/>
          <w:szCs w:val="22"/>
          <w:cs/>
        </w:rPr>
        <w:t>‘</w:t>
      </w:r>
      <w:r w:rsidRPr="002A2F73">
        <w:rPr>
          <w:rFonts w:cs="Calibri"/>
          <w:szCs w:val="22"/>
        </w:rPr>
        <w:t>subjects</w:t>
      </w:r>
      <w:r w:rsidRPr="002A2F73">
        <w:rPr>
          <w:rFonts w:cs="Calibri"/>
          <w:szCs w:val="22"/>
          <w:cs/>
        </w:rPr>
        <w:t xml:space="preserve">’ </w:t>
      </w:r>
      <w:r w:rsidRPr="002A2F73">
        <w:rPr>
          <w:rFonts w:cs="Calibri"/>
          <w:szCs w:val="22"/>
        </w:rPr>
        <w:t xml:space="preserve">and </w:t>
      </w:r>
      <w:r w:rsidRPr="002A2F73">
        <w:rPr>
          <w:rFonts w:cs="Calibri"/>
          <w:szCs w:val="22"/>
          <w:cs/>
        </w:rPr>
        <w:t>‘</w:t>
      </w:r>
      <w:r w:rsidRPr="002A2F73">
        <w:rPr>
          <w:rFonts w:cs="Calibri"/>
          <w:szCs w:val="22"/>
        </w:rPr>
        <w:t>context setters</w:t>
      </w:r>
      <w:r w:rsidRPr="002A2F73">
        <w:rPr>
          <w:rFonts w:cs="Calibri"/>
          <w:szCs w:val="22"/>
          <w:cs/>
        </w:rPr>
        <w:t xml:space="preserve">’ </w:t>
      </w:r>
      <w:r w:rsidRPr="002A2F73">
        <w:rPr>
          <w:rFonts w:cs="Calibri"/>
          <w:szCs w:val="22"/>
        </w:rPr>
        <w:t>to influence their decisions or interests on a certain issue</w:t>
      </w:r>
      <w:r w:rsidRPr="002A2F73">
        <w:rPr>
          <w:rFonts w:cs="Calibri"/>
          <w:szCs w:val="22"/>
          <w:cs/>
        </w:rPr>
        <w:t xml:space="preserve">. </w:t>
      </w:r>
      <w:r w:rsidRPr="002A2F73">
        <w:rPr>
          <w:rFonts w:cs="Calibri"/>
          <w:szCs w:val="22"/>
        </w:rPr>
        <w:t>Hence, their views are also important to gauge alliance support</w:t>
      </w:r>
      <w:r w:rsidRPr="002A2F73">
        <w:rPr>
          <w:rFonts w:cs="Calibri"/>
          <w:szCs w:val="22"/>
          <w:cs/>
        </w:rPr>
        <w:t xml:space="preserve">. </w:t>
      </w:r>
    </w:p>
    <w:p w14:paraId="62FA2DB4" w14:textId="77777777" w:rsidR="00927CC3" w:rsidRPr="002A2F73" w:rsidRDefault="00927CC3" w:rsidP="00D61D67">
      <w:pPr>
        <w:spacing w:after="0"/>
        <w:rPr>
          <w:rStyle w:val="Heading2Char"/>
          <w:rFonts w:ascii="Calibri" w:hAnsi="Calibri"/>
          <w:sz w:val="20"/>
          <w:lang w:val="en-US"/>
        </w:rPr>
      </w:pPr>
      <w:bookmarkStart w:id="34" w:name="_Toc514368044"/>
    </w:p>
    <w:p w14:paraId="32B84ACD" w14:textId="77777777" w:rsidR="00927CC3" w:rsidRPr="002A2F73" w:rsidRDefault="00927CC3" w:rsidP="00D61D67">
      <w:pPr>
        <w:spacing w:after="0"/>
        <w:rPr>
          <w:rFonts w:cs="Calibri"/>
          <w:szCs w:val="22"/>
        </w:rPr>
      </w:pPr>
      <w:r w:rsidRPr="002A2F73">
        <w:rPr>
          <w:rStyle w:val="Heading2Char"/>
          <w:rFonts w:ascii="Calibri" w:hAnsi="Calibri"/>
          <w:i w:val="0"/>
          <w:sz w:val="20"/>
          <w:lang w:val="en-US"/>
        </w:rPr>
        <w:t>Context Setters</w:t>
      </w:r>
      <w:bookmarkEnd w:id="34"/>
      <w:r w:rsidRPr="002A2F73">
        <w:rPr>
          <w:rFonts w:cs="Calibri"/>
          <w:b/>
          <w:szCs w:val="22"/>
          <w:cs/>
        </w:rPr>
        <w:t xml:space="preserve"> - </w:t>
      </w:r>
      <w:r w:rsidRPr="002A2F73">
        <w:rPr>
          <w:rFonts w:cs="Calibri"/>
          <w:szCs w:val="22"/>
        </w:rPr>
        <w:t xml:space="preserve">Stakeholders categorized as </w:t>
      </w:r>
      <w:r w:rsidRPr="002A2F73">
        <w:rPr>
          <w:rFonts w:cs="Calibri"/>
          <w:szCs w:val="22"/>
          <w:cs/>
        </w:rPr>
        <w:t>‘</w:t>
      </w:r>
      <w:r w:rsidRPr="002A2F73">
        <w:rPr>
          <w:rFonts w:cs="Calibri"/>
          <w:szCs w:val="22"/>
        </w:rPr>
        <w:t>context setter</w:t>
      </w:r>
      <w:r w:rsidRPr="002A2F73">
        <w:rPr>
          <w:rFonts w:cs="Calibri"/>
          <w:szCs w:val="22"/>
          <w:cs/>
        </w:rPr>
        <w:t xml:space="preserve">’ </w:t>
      </w:r>
      <w:r w:rsidRPr="002A2F73">
        <w:rPr>
          <w:rFonts w:cs="Calibri"/>
          <w:szCs w:val="22"/>
        </w:rPr>
        <w:t>have low interest in specific concepts of the project but still have high power to influence decision in the project in key areas of collaboration</w:t>
      </w:r>
      <w:r w:rsidRPr="002A2F73">
        <w:rPr>
          <w:rFonts w:cs="Calibri"/>
          <w:szCs w:val="22"/>
          <w:cs/>
        </w:rPr>
        <w:t xml:space="preserve">. </w:t>
      </w:r>
      <w:r w:rsidRPr="002A2F73">
        <w:rPr>
          <w:rFonts w:cs="Calibri"/>
          <w:szCs w:val="22"/>
        </w:rPr>
        <w:t>Engagement of context setters must be well moderated and highly consultative to avoid absence of engagement that may stall progress</w:t>
      </w:r>
      <w:r w:rsidRPr="002A2F73">
        <w:rPr>
          <w:rFonts w:cs="Calibri"/>
          <w:szCs w:val="22"/>
          <w:cs/>
        </w:rPr>
        <w:t xml:space="preserve">. </w:t>
      </w:r>
      <w:r w:rsidRPr="002A2F73">
        <w:rPr>
          <w:rFonts w:cs="Calibri"/>
          <w:szCs w:val="22"/>
        </w:rPr>
        <w:t>Context setters must be properly consulted and rightly engaged to maximize contribution to the project</w:t>
      </w:r>
      <w:r w:rsidRPr="002A2F73">
        <w:rPr>
          <w:rFonts w:cs="Calibri"/>
          <w:szCs w:val="22"/>
          <w:cs/>
        </w:rPr>
        <w:t xml:space="preserve">. </w:t>
      </w:r>
    </w:p>
    <w:p w14:paraId="631A7057" w14:textId="77777777" w:rsidR="00927CC3" w:rsidRPr="002A2F73" w:rsidRDefault="00927CC3" w:rsidP="00D61D67">
      <w:pPr>
        <w:spacing w:after="0"/>
        <w:rPr>
          <w:rFonts w:cs="Calibri"/>
          <w:szCs w:val="22"/>
        </w:rPr>
      </w:pPr>
      <w:bookmarkStart w:id="35" w:name="_Toc514368045"/>
    </w:p>
    <w:bookmarkEnd w:id="35"/>
    <w:p w14:paraId="08549998" w14:textId="77777777" w:rsidR="00927CC3" w:rsidRPr="002A2F73" w:rsidRDefault="00927CC3" w:rsidP="00D61D67">
      <w:pPr>
        <w:spacing w:after="0"/>
        <w:rPr>
          <w:rFonts w:cs="Calibri"/>
          <w:szCs w:val="22"/>
        </w:rPr>
      </w:pPr>
      <w:r w:rsidRPr="002A2F73">
        <w:rPr>
          <w:rFonts w:cs="Calibri"/>
          <w:szCs w:val="22"/>
        </w:rPr>
        <w:t>Below is the Power</w:t>
      </w:r>
      <w:r w:rsidRPr="002A2F73">
        <w:rPr>
          <w:rFonts w:cs="Calibri"/>
          <w:szCs w:val="22"/>
          <w:cs/>
        </w:rPr>
        <w:t>-</w:t>
      </w:r>
      <w:r w:rsidRPr="002A2F73">
        <w:rPr>
          <w:rFonts w:cs="Calibri"/>
          <w:szCs w:val="22"/>
        </w:rPr>
        <w:t>Interest Grid analysis</w:t>
      </w:r>
      <w:r w:rsidRPr="002A2F73">
        <w:rPr>
          <w:rFonts w:cs="Calibri"/>
          <w:szCs w:val="22"/>
          <w:cs/>
        </w:rPr>
        <w:t xml:space="preserve">. </w:t>
      </w:r>
      <w:r w:rsidRPr="002A2F73">
        <w:rPr>
          <w:rFonts w:cs="Calibri"/>
          <w:szCs w:val="22"/>
        </w:rPr>
        <w:t>This illustrates the level of influence, importance and involvement of groups and institutions with vested interest in renewable energy, energy conservation and energy efficiency in the country</w:t>
      </w:r>
      <w:r w:rsidRPr="002A2F73">
        <w:rPr>
          <w:rFonts w:cs="Calibri"/>
          <w:szCs w:val="22"/>
          <w:cs/>
        </w:rPr>
        <w:t xml:space="preserve">. </w:t>
      </w:r>
      <w:r w:rsidRPr="002A2F73">
        <w:rPr>
          <w:rFonts w:cs="Calibri"/>
          <w:szCs w:val="22"/>
        </w:rPr>
        <w:t>Not all the stakeholders assessed that have interest in the SMARTEN Project have power to influence decisions</w:t>
      </w:r>
      <w:r w:rsidRPr="002A2F73">
        <w:rPr>
          <w:rFonts w:cs="Calibri"/>
          <w:szCs w:val="22"/>
          <w:cs/>
        </w:rPr>
        <w:t xml:space="preserve">. </w:t>
      </w:r>
      <w:r w:rsidRPr="002A2F73">
        <w:rPr>
          <w:rFonts w:cs="Calibri"/>
          <w:szCs w:val="22"/>
        </w:rPr>
        <w:t>The grid shows the position of individual stakeholders and the relations between or amongst them to identify and anticipate where potential stakeholder conflicts may arise and how to understand and manage stakeholder conflicts more effectively</w:t>
      </w:r>
      <w:r w:rsidRPr="002A2F73">
        <w:rPr>
          <w:rFonts w:cs="Calibri"/>
          <w:szCs w:val="22"/>
          <w:cs/>
        </w:rPr>
        <w:t>.</w:t>
      </w:r>
    </w:p>
    <w:p w14:paraId="3095037C" w14:textId="77777777" w:rsidR="00927CC3" w:rsidRPr="002A2F73" w:rsidRDefault="00927CC3" w:rsidP="00D61D67">
      <w:pPr>
        <w:spacing w:after="0"/>
        <w:rPr>
          <w:rFonts w:cs="Calibri"/>
          <w:szCs w:val="22"/>
        </w:rPr>
      </w:pPr>
    </w:p>
    <w:p w14:paraId="17E91BCB" w14:textId="77777777" w:rsidR="00D30FC3" w:rsidRPr="002A2F73" w:rsidRDefault="00D30FC3" w:rsidP="00D61D67">
      <w:pPr>
        <w:spacing w:after="0"/>
        <w:rPr>
          <w:rFonts w:cs="Calibri"/>
          <w:szCs w:val="22"/>
        </w:rPr>
      </w:pPr>
    </w:p>
    <w:p w14:paraId="64DC0500" w14:textId="77777777" w:rsidR="00D30FC3" w:rsidRPr="002A2F73" w:rsidRDefault="00D30FC3" w:rsidP="00D61D67">
      <w:pPr>
        <w:spacing w:after="0"/>
        <w:rPr>
          <w:rFonts w:cs="Calibri"/>
          <w:szCs w:val="22"/>
        </w:rPr>
      </w:pPr>
    </w:p>
    <w:p w14:paraId="3B4D8C49" w14:textId="77777777" w:rsidR="00C6408F" w:rsidRPr="002A2F73" w:rsidRDefault="00C6408F" w:rsidP="00D61D67">
      <w:pPr>
        <w:spacing w:after="0"/>
        <w:rPr>
          <w:rFonts w:cs="Calibri"/>
          <w:szCs w:val="22"/>
        </w:rPr>
      </w:pPr>
    </w:p>
    <w:p w14:paraId="290B9820" w14:textId="77777777" w:rsidR="00C6408F" w:rsidRPr="002A2F73" w:rsidRDefault="00C6408F" w:rsidP="00D61D67">
      <w:pPr>
        <w:spacing w:after="0"/>
        <w:rPr>
          <w:rFonts w:cs="Calibri"/>
          <w:szCs w:val="22"/>
        </w:rPr>
      </w:pPr>
    </w:p>
    <w:p w14:paraId="67B8AB10" w14:textId="77777777" w:rsidR="00D30FC3" w:rsidRPr="002A2F73" w:rsidRDefault="00D30FC3" w:rsidP="00D61D67">
      <w:pPr>
        <w:spacing w:after="0"/>
        <w:rPr>
          <w:rFonts w:cs="Calibri"/>
          <w:szCs w:val="22"/>
        </w:rPr>
      </w:pPr>
    </w:p>
    <w:p w14:paraId="32876B64" w14:textId="77777777" w:rsidR="00D30FC3" w:rsidRPr="002A2F73" w:rsidRDefault="00D30FC3" w:rsidP="00D61D67">
      <w:pPr>
        <w:spacing w:after="0"/>
        <w:rPr>
          <w:rFonts w:cs="Calibri"/>
          <w:szCs w:val="22"/>
        </w:rPr>
      </w:pPr>
    </w:p>
    <w:p w14:paraId="102FA85C" w14:textId="77777777" w:rsidR="00D30FC3" w:rsidRPr="002A2F73" w:rsidRDefault="00D30FC3" w:rsidP="00D61D67">
      <w:pPr>
        <w:spacing w:after="0"/>
        <w:rPr>
          <w:rFonts w:cs="Calibri"/>
          <w:szCs w:val="22"/>
        </w:rPr>
      </w:pPr>
    </w:p>
    <w:p w14:paraId="0F5A7A69" w14:textId="77777777" w:rsidR="00D30FC3" w:rsidRPr="002A2F73" w:rsidRDefault="00D30FC3" w:rsidP="00D61D67">
      <w:pPr>
        <w:spacing w:after="0"/>
        <w:rPr>
          <w:rFonts w:cs="Calibri"/>
          <w:szCs w:val="22"/>
        </w:rPr>
      </w:pPr>
    </w:p>
    <w:p w14:paraId="5FB3666A" w14:textId="77777777" w:rsidR="00927CC3" w:rsidRPr="002A2F73" w:rsidRDefault="00927CC3" w:rsidP="00D61D67">
      <w:pPr>
        <w:spacing w:after="0"/>
        <w:jc w:val="center"/>
        <w:rPr>
          <w:rFonts w:cs="Calibri"/>
          <w:b/>
          <w:bCs/>
          <w:szCs w:val="22"/>
        </w:rPr>
      </w:pPr>
      <w:r w:rsidRPr="002A2F73">
        <w:rPr>
          <w:rFonts w:cs="Calibri"/>
          <w:b/>
          <w:bCs/>
          <w:szCs w:val="22"/>
        </w:rPr>
        <w:t>Power</w:t>
      </w:r>
      <w:r w:rsidRPr="002A2F73">
        <w:rPr>
          <w:rFonts w:cs="Calibri"/>
          <w:b/>
          <w:bCs/>
          <w:szCs w:val="22"/>
          <w:cs/>
        </w:rPr>
        <w:t>-</w:t>
      </w:r>
      <w:r w:rsidRPr="002A2F73">
        <w:rPr>
          <w:rFonts w:cs="Calibri"/>
          <w:b/>
          <w:bCs/>
          <w:szCs w:val="22"/>
        </w:rPr>
        <w:t>Interest Grid Analysis</w:t>
      </w:r>
    </w:p>
    <w:p w14:paraId="006CDD75" w14:textId="52E949C0" w:rsidR="00927CC3" w:rsidRPr="002A2F73" w:rsidRDefault="00927CC3" w:rsidP="00D61D67">
      <w:pPr>
        <w:spacing w:after="0"/>
        <w:rPr>
          <w:rFonts w:cs="Calibri"/>
          <w:b/>
          <w:sz w:val="22"/>
          <w:szCs w:val="22"/>
        </w:rPr>
      </w:pPr>
      <w:r w:rsidRPr="002A2F73">
        <w:rPr>
          <w:rFonts w:cs="Calibri"/>
          <w:b/>
          <w:noProof/>
          <w:sz w:val="22"/>
          <w:szCs w:val="22"/>
        </w:rPr>
        <mc:AlternateContent>
          <mc:Choice Requires="wpg">
            <w:drawing>
              <wp:anchor distT="0" distB="0" distL="114300" distR="114300" simplePos="0" relativeHeight="251655168" behindDoc="0" locked="0" layoutInCell="1" allowOverlap="1" wp14:anchorId="3C22DA3F" wp14:editId="201B85A5">
                <wp:simplePos x="0" y="0"/>
                <wp:positionH relativeFrom="column">
                  <wp:posOffset>-200025</wp:posOffset>
                </wp:positionH>
                <wp:positionV relativeFrom="paragraph">
                  <wp:posOffset>76200</wp:posOffset>
                </wp:positionV>
                <wp:extent cx="5607050" cy="3416300"/>
                <wp:effectExtent l="0" t="0" r="12700" b="0"/>
                <wp:wrapNone/>
                <wp:docPr id="20" name="Group 20"/>
                <wp:cNvGraphicFramePr/>
                <a:graphic xmlns:a="http://schemas.openxmlformats.org/drawingml/2006/main">
                  <a:graphicData uri="http://schemas.microsoft.com/office/word/2010/wordprocessingGroup">
                    <wpg:wgp>
                      <wpg:cNvGrpSpPr/>
                      <wpg:grpSpPr>
                        <a:xfrm>
                          <a:off x="0" y="0"/>
                          <a:ext cx="5607050" cy="3416300"/>
                          <a:chOff x="0" y="0"/>
                          <a:chExt cx="5607050" cy="3416300"/>
                        </a:xfrm>
                      </wpg:grpSpPr>
                      <wps:wsp>
                        <wps:cNvPr id="23" name="Straight Connector 23"/>
                        <wps:cNvCnPr/>
                        <wps:spPr>
                          <a:xfrm flipH="1">
                            <a:off x="3111500" y="0"/>
                            <a:ext cx="1524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24" name="Rectangle 24"/>
                        <wps:cNvSpPr/>
                        <wps:spPr>
                          <a:xfrm>
                            <a:off x="2197100" y="3111500"/>
                            <a:ext cx="1859280" cy="30480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1F351585" w14:textId="77777777" w:rsidR="002A2F73" w:rsidRPr="006820F1" w:rsidRDefault="002A2F73" w:rsidP="00927CC3">
                              <w:pPr>
                                <w:jc w:val="center"/>
                                <w:rPr>
                                  <w:b/>
                                </w:rPr>
                              </w:pPr>
                              <w:r w:rsidRPr="00E0770E">
                                <w:rPr>
                                  <w:b/>
                                </w:rPr>
                                <w:t>POWER</w:t>
                              </w:r>
                              <w:r>
                                <w:rPr>
                                  <w:b/>
                                  <w:noProof/>
                                </w:rPr>
                                <w:drawing>
                                  <wp:inline distT="0" distB="0" distL="0" distR="0" wp14:anchorId="66977696" wp14:editId="5BAD3806">
                                    <wp:extent cx="1651000" cy="270656"/>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Rectangle 25"/>
                        <wps:cNvSpPr/>
                        <wps:spPr>
                          <a:xfrm>
                            <a:off x="57150" y="920750"/>
                            <a:ext cx="495300" cy="105918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2F2D7CF7" w14:textId="77777777" w:rsidR="002A2F73" w:rsidRPr="00445BFD" w:rsidRDefault="002A2F73" w:rsidP="00927CC3">
                              <w:pPr>
                                <w:jc w:val="center"/>
                                <w:rPr>
                                  <w:b/>
                                </w:rPr>
                              </w:pPr>
                              <w:r w:rsidRPr="00445BFD">
                                <w:rPr>
                                  <w:b/>
                                </w:rPr>
                                <w:t>INTEREST</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26" name="Straight Connector 26"/>
                        <wps:cNvCnPr/>
                        <wps:spPr>
                          <a:xfrm>
                            <a:off x="768350" y="2857500"/>
                            <a:ext cx="4838700" cy="381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27" name="Rectangle 27"/>
                        <wps:cNvSpPr/>
                        <wps:spPr>
                          <a:xfrm>
                            <a:off x="768350" y="3073400"/>
                            <a:ext cx="579120" cy="304800"/>
                          </a:xfrm>
                          <a:prstGeom prst="rect">
                            <a:avLst/>
                          </a:prstGeom>
                          <a:solidFill>
                            <a:sysClr val="window" lastClr="FFFFFF"/>
                          </a:solidFill>
                          <a:ln w="25400" cap="flat" cmpd="sng" algn="ctr">
                            <a:noFill/>
                            <a:prstDash val="solid"/>
                          </a:ln>
                          <a:effectLst/>
                        </wps:spPr>
                        <wps:txbx>
                          <w:txbxContent>
                            <w:p w14:paraId="030EBD38" w14:textId="77777777" w:rsidR="002A2F73" w:rsidRPr="00445BFD" w:rsidRDefault="002A2F73" w:rsidP="00927CC3">
                              <w:pPr>
                                <w:jc w:val="center"/>
                                <w:rPr>
                                  <w:b/>
                                </w:rPr>
                              </w:pPr>
                              <w:r w:rsidRPr="00445BFD">
                                <w:rPr>
                                  <w:b/>
                                </w:rPr>
                                <w:t>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4991100" y="3111500"/>
                            <a:ext cx="472440" cy="304800"/>
                          </a:xfrm>
                          <a:prstGeom prst="rect">
                            <a:avLst/>
                          </a:prstGeom>
                          <a:solidFill>
                            <a:sysClr val="window" lastClr="FFFFFF"/>
                          </a:solidFill>
                          <a:ln w="25400" cap="flat" cmpd="sng" algn="ctr">
                            <a:noFill/>
                            <a:prstDash val="solid"/>
                          </a:ln>
                          <a:effectLst/>
                        </wps:spPr>
                        <wps:txbx>
                          <w:txbxContent>
                            <w:p w14:paraId="5F2A00A6" w14:textId="77777777" w:rsidR="002A2F73" w:rsidRPr="00F548E5" w:rsidRDefault="002A2F73" w:rsidP="00927CC3">
                              <w:pPr>
                                <w:jc w:val="center"/>
                                <w:rPr>
                                  <w:b/>
                                </w:rPr>
                              </w:pPr>
                              <w:r w:rsidRPr="00F548E5">
                                <w:rPr>
                                  <w:b/>
                                </w:rPr>
                                <w:t>High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133350" y="6350"/>
                            <a:ext cx="476250" cy="449580"/>
                          </a:xfrm>
                          <a:prstGeom prst="rect">
                            <a:avLst/>
                          </a:prstGeom>
                          <a:solidFill>
                            <a:sysClr val="window" lastClr="FFFFFF"/>
                          </a:solidFill>
                          <a:ln w="25400" cap="flat" cmpd="sng" algn="ctr">
                            <a:noFill/>
                            <a:prstDash val="solid"/>
                          </a:ln>
                          <a:effectLst/>
                        </wps:spPr>
                        <wps:txbx>
                          <w:txbxContent>
                            <w:p w14:paraId="50451699" w14:textId="77777777" w:rsidR="002A2F73" w:rsidRPr="00445BFD" w:rsidRDefault="002A2F73" w:rsidP="00927CC3">
                              <w:pPr>
                                <w:jc w:val="center"/>
                                <w:rPr>
                                  <w:b/>
                                </w:rPr>
                              </w:pPr>
                              <w:r w:rsidRPr="00445BFD">
                                <w:rPr>
                                  <w:b/>
                                </w:rPr>
                                <w:t>High</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31" name="Rectangle 31"/>
                        <wps:cNvSpPr/>
                        <wps:spPr>
                          <a:xfrm>
                            <a:off x="0" y="2540000"/>
                            <a:ext cx="718185" cy="464820"/>
                          </a:xfrm>
                          <a:prstGeom prst="rect">
                            <a:avLst/>
                          </a:prstGeom>
                          <a:solidFill>
                            <a:sysClr val="window" lastClr="FFFFFF"/>
                          </a:solidFill>
                          <a:ln w="25400" cap="flat" cmpd="sng" algn="ctr">
                            <a:noFill/>
                            <a:prstDash val="solid"/>
                          </a:ln>
                          <a:effectLst/>
                        </wps:spPr>
                        <wps:txbx>
                          <w:txbxContent>
                            <w:p w14:paraId="3864AEEF" w14:textId="77777777" w:rsidR="002A2F73" w:rsidRPr="00F548E5" w:rsidRDefault="002A2F73" w:rsidP="00927CC3">
                              <w:pPr>
                                <w:jc w:val="center"/>
                                <w:rPr>
                                  <w:b/>
                                </w:rPr>
                              </w:pPr>
                              <w:r>
                                <w:rPr>
                                  <w:sz w:val="24"/>
                                </w:rPr>
                                <w:t>L</w:t>
                              </w:r>
                              <w:r w:rsidRPr="00445BFD">
                                <w:rPr>
                                  <w:sz w:val="24"/>
                                </w:rPr>
                                <w:t>ow</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32" name="Rectangle 32"/>
                        <wps:cNvSpPr/>
                        <wps:spPr>
                          <a:xfrm>
                            <a:off x="1005629" y="2529417"/>
                            <a:ext cx="1859280" cy="304800"/>
                          </a:xfrm>
                          <a:prstGeom prst="rect">
                            <a:avLst/>
                          </a:prstGeom>
                          <a:solidFill>
                            <a:sysClr val="window" lastClr="FFFFFF"/>
                          </a:solidFill>
                          <a:ln w="25400" cap="flat" cmpd="sng" algn="ctr">
                            <a:noFill/>
                            <a:prstDash val="solid"/>
                          </a:ln>
                          <a:effectLst/>
                        </wps:spPr>
                        <wps:txbx>
                          <w:txbxContent>
                            <w:p w14:paraId="1FCCAB60" w14:textId="77777777" w:rsidR="002A2F73" w:rsidRPr="00393608" w:rsidRDefault="002A2F73" w:rsidP="00927CC3">
                              <w:pPr>
                                <w:shd w:val="clear" w:color="auto" w:fill="BFBFBF" w:themeFill="background1" w:themeFillShade="BF"/>
                                <w:jc w:val="center"/>
                                <w:rPr>
                                  <w:b/>
                                  <w:szCs w:val="20"/>
                                </w:rPr>
                              </w:pPr>
                              <w:r w:rsidRPr="00393608">
                                <w:rPr>
                                  <w:b/>
                                  <w:szCs w:val="20"/>
                                </w:rPr>
                                <w:t>CROWD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1041400" y="1270000"/>
                            <a:ext cx="1859280" cy="304800"/>
                          </a:xfrm>
                          <a:prstGeom prst="rect">
                            <a:avLst/>
                          </a:prstGeom>
                          <a:solidFill>
                            <a:sysClr val="window" lastClr="FFFFFF"/>
                          </a:solidFill>
                          <a:ln w="25400" cap="flat" cmpd="sng" algn="ctr">
                            <a:noFill/>
                            <a:prstDash val="solid"/>
                          </a:ln>
                          <a:effectLst/>
                        </wps:spPr>
                        <wps:txbx>
                          <w:txbxContent>
                            <w:p w14:paraId="23260CD7" w14:textId="77777777" w:rsidR="002A2F73" w:rsidRPr="00393608" w:rsidRDefault="002A2F73" w:rsidP="00927CC3">
                              <w:pPr>
                                <w:shd w:val="clear" w:color="auto" w:fill="BFBFBF" w:themeFill="background1" w:themeFillShade="BF"/>
                                <w:jc w:val="center"/>
                                <w:rPr>
                                  <w:b/>
                                  <w:szCs w:val="20"/>
                                </w:rPr>
                              </w:pPr>
                              <w:r w:rsidRPr="00393608">
                                <w:rPr>
                                  <w:b/>
                                  <w:szCs w:val="20"/>
                                </w:rPr>
                                <w:t>SUBJECT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3512820" y="1297940"/>
                            <a:ext cx="1859280" cy="276860"/>
                          </a:xfrm>
                          <a:prstGeom prst="rect">
                            <a:avLst/>
                          </a:prstGeom>
                          <a:solidFill>
                            <a:sysClr val="window" lastClr="FFFFFF"/>
                          </a:solidFill>
                          <a:ln w="25400" cap="flat" cmpd="sng" algn="ctr">
                            <a:noFill/>
                            <a:prstDash val="solid"/>
                          </a:ln>
                          <a:effectLst/>
                        </wps:spPr>
                        <wps:txbx>
                          <w:txbxContent>
                            <w:p w14:paraId="4AD53C7F" w14:textId="77777777" w:rsidR="002A2F73" w:rsidRPr="00393608" w:rsidRDefault="002A2F73" w:rsidP="00927CC3">
                              <w:pPr>
                                <w:shd w:val="clear" w:color="auto" w:fill="BFBFBF" w:themeFill="background1" w:themeFillShade="BF"/>
                                <w:jc w:val="center"/>
                                <w:rPr>
                                  <w:b/>
                                  <w:szCs w:val="20"/>
                                </w:rPr>
                              </w:pPr>
                              <w:r w:rsidRPr="00393608">
                                <w:rPr>
                                  <w:b/>
                                  <w:szCs w:val="20"/>
                                </w:rPr>
                                <w:t>PLAYER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a:off x="3539067" y="2544233"/>
                            <a:ext cx="1859280" cy="304800"/>
                          </a:xfrm>
                          <a:prstGeom prst="rect">
                            <a:avLst/>
                          </a:prstGeom>
                          <a:solidFill>
                            <a:sysClr val="window" lastClr="FFFFFF"/>
                          </a:solidFill>
                          <a:ln w="25400" cap="flat" cmpd="sng" algn="ctr">
                            <a:noFill/>
                            <a:prstDash val="solid"/>
                          </a:ln>
                          <a:effectLst/>
                        </wps:spPr>
                        <wps:txbx>
                          <w:txbxContent>
                            <w:p w14:paraId="249A3959" w14:textId="77777777" w:rsidR="002A2F73" w:rsidRPr="00393608" w:rsidRDefault="002A2F73" w:rsidP="00927CC3">
                              <w:pPr>
                                <w:shd w:val="clear" w:color="auto" w:fill="BFBFBF" w:themeFill="background1" w:themeFillShade="BF"/>
                                <w:jc w:val="center"/>
                                <w:rPr>
                                  <w:b/>
                                  <w:szCs w:val="20"/>
                                </w:rPr>
                              </w:pPr>
                              <w:r w:rsidRPr="00393608">
                                <w:rPr>
                                  <w:b/>
                                  <w:szCs w:val="20"/>
                                </w:rPr>
                                <w:t>CONTEXT SETTER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3365501" y="1804459"/>
                            <a:ext cx="2075391" cy="304800"/>
                          </a:xfrm>
                          <a:prstGeom prst="rect">
                            <a:avLst/>
                          </a:prstGeom>
                          <a:solidFill>
                            <a:sysClr val="window" lastClr="FFFFFF"/>
                          </a:solidFill>
                          <a:ln w="25400" cap="flat" cmpd="sng" algn="ctr">
                            <a:noFill/>
                            <a:prstDash val="solid"/>
                          </a:ln>
                          <a:effectLst/>
                        </wps:spPr>
                        <wps:txbx>
                          <w:txbxContent>
                            <w:p w14:paraId="726A8E20" w14:textId="77777777" w:rsidR="002A2F73" w:rsidRPr="007234F0" w:rsidRDefault="002A2F73" w:rsidP="00927CC3">
                              <w:pPr>
                                <w:jc w:val="center"/>
                                <w:rPr>
                                  <w:b/>
                                  <w:sz w:val="18"/>
                                  <w:szCs w:val="18"/>
                                </w:rPr>
                              </w:pPr>
                              <w:r w:rsidRPr="007234F0">
                                <w:rPr>
                                  <w:b/>
                                  <w:sz w:val="18"/>
                                  <w:szCs w:val="18"/>
                                </w:rPr>
                                <w:t>Nauru Utilities Corporation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3386243" y="267759"/>
                            <a:ext cx="845820" cy="304800"/>
                          </a:xfrm>
                          <a:prstGeom prst="rect">
                            <a:avLst/>
                          </a:prstGeom>
                          <a:solidFill>
                            <a:sysClr val="window" lastClr="FFFFFF"/>
                          </a:solidFill>
                          <a:ln w="25400" cap="flat" cmpd="sng" algn="ctr">
                            <a:noFill/>
                            <a:prstDash val="solid"/>
                          </a:ln>
                          <a:effectLst/>
                        </wps:spPr>
                        <wps:txbx>
                          <w:txbxContent>
                            <w:p w14:paraId="05C964D6" w14:textId="77777777" w:rsidR="002A2F73" w:rsidRPr="00E8275D" w:rsidRDefault="002A2F73" w:rsidP="00927CC3">
                              <w:pPr>
                                <w:jc w:val="center"/>
                                <w:rPr>
                                  <w:b/>
                                  <w:sz w:val="18"/>
                                  <w:szCs w:val="18"/>
                                </w:rPr>
                              </w:pPr>
                              <w:r>
                                <w:rPr>
                                  <w:b/>
                                  <w:sz w:val="18"/>
                                  <w:szCs w:val="18"/>
                                </w:rPr>
                                <w:t>DCIE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1126067" y="151130"/>
                            <a:ext cx="1750483" cy="304800"/>
                          </a:xfrm>
                          <a:prstGeom prst="rect">
                            <a:avLst/>
                          </a:prstGeom>
                          <a:solidFill>
                            <a:sysClr val="window" lastClr="FFFFFF"/>
                          </a:solidFill>
                          <a:ln w="25400" cap="flat" cmpd="sng" algn="ctr">
                            <a:noFill/>
                            <a:prstDash val="solid"/>
                          </a:ln>
                          <a:effectLst/>
                        </wps:spPr>
                        <wps:txbx>
                          <w:txbxContent>
                            <w:p w14:paraId="778FB3BC" w14:textId="77777777" w:rsidR="002A2F73" w:rsidRPr="004E3C34" w:rsidRDefault="002A2F73" w:rsidP="00927CC3">
                              <w:pPr>
                                <w:jc w:val="center"/>
                                <w:rPr>
                                  <w:b/>
                                  <w:sz w:val="18"/>
                                  <w:szCs w:val="18"/>
                                </w:rPr>
                              </w:pPr>
                              <w:r>
                                <w:rPr>
                                  <w:b/>
                                  <w:sz w:val="18"/>
                                  <w:szCs w:val="18"/>
                                </w:rPr>
                                <w:t xml:space="preserve">District </w:t>
                              </w:r>
                              <w:r>
                                <w:rPr>
                                  <w:rFonts w:cs="Angsana New"/>
                                  <w:b/>
                                  <w:bCs/>
                                  <w:sz w:val="18"/>
                                  <w:szCs w:val="18"/>
                                  <w:cs/>
                                  <w:lang w:bidi="th-TH"/>
                                </w:rPr>
                                <w:t>(</w:t>
                              </w:r>
                              <w:r>
                                <w:rPr>
                                  <w:b/>
                                  <w:sz w:val="18"/>
                                  <w:szCs w:val="18"/>
                                </w:rPr>
                                <w:t>Villages</w:t>
                              </w:r>
                              <w:r>
                                <w:rPr>
                                  <w:rFonts w:cs="Angsana New"/>
                                  <w:b/>
                                  <w:bCs/>
                                  <w:sz w:val="18"/>
                                  <w:szCs w:val="18"/>
                                  <w:cs/>
                                  <w:lang w:bidi="th-TH"/>
                                </w:rPr>
                                <w:t>/</w:t>
                              </w:r>
                              <w:r>
                                <w:rPr>
                                  <w:b/>
                                  <w:sz w:val="18"/>
                                  <w:szCs w:val="18"/>
                                </w:rPr>
                                <w:t>Communities</w:t>
                              </w:r>
                              <w:r>
                                <w:rPr>
                                  <w:rFonts w:cs="Angsana New"/>
                                  <w:b/>
                                  <w:bCs/>
                                  <w:sz w:val="18"/>
                                  <w:szCs w:val="18"/>
                                  <w:cs/>
                                  <w:lang w:bidi="th-TH"/>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ectangle 39"/>
                        <wps:cNvSpPr/>
                        <wps:spPr>
                          <a:xfrm>
                            <a:off x="3259666" y="797560"/>
                            <a:ext cx="922868" cy="304800"/>
                          </a:xfrm>
                          <a:prstGeom prst="rect">
                            <a:avLst/>
                          </a:prstGeom>
                          <a:solidFill>
                            <a:sysClr val="window" lastClr="FFFFFF"/>
                          </a:solidFill>
                          <a:ln w="25400" cap="flat" cmpd="sng" algn="ctr">
                            <a:noFill/>
                            <a:prstDash val="solid"/>
                          </a:ln>
                          <a:effectLst/>
                        </wps:spPr>
                        <wps:txbx>
                          <w:txbxContent>
                            <w:p w14:paraId="1797DE45" w14:textId="77777777" w:rsidR="002A2F73" w:rsidRPr="00585AA6" w:rsidRDefault="002A2F73" w:rsidP="00927CC3">
                              <w:pPr>
                                <w:jc w:val="center"/>
                                <w:rPr>
                                  <w:b/>
                                  <w:sz w:val="18"/>
                                  <w:szCs w:val="18"/>
                                </w:rPr>
                              </w:pPr>
                              <w:r>
                                <w:rPr>
                                  <w:b/>
                                  <w:sz w:val="18"/>
                                  <w:szCs w:val="18"/>
                                </w:rPr>
                                <w:t>ADB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4364355" y="173565"/>
                            <a:ext cx="1038225" cy="249768"/>
                          </a:xfrm>
                          <a:prstGeom prst="rect">
                            <a:avLst/>
                          </a:prstGeom>
                          <a:solidFill>
                            <a:sysClr val="window" lastClr="FFFFFF"/>
                          </a:solidFill>
                          <a:ln w="25400" cap="flat" cmpd="sng" algn="ctr">
                            <a:noFill/>
                            <a:prstDash val="solid"/>
                          </a:ln>
                          <a:effectLst/>
                        </wps:spPr>
                        <wps:txbx>
                          <w:txbxContent>
                            <w:p w14:paraId="26CBE2E6" w14:textId="77777777" w:rsidR="002A2F73" w:rsidRPr="00585AA6" w:rsidRDefault="002A2F73" w:rsidP="00927CC3">
                              <w:pPr>
                                <w:jc w:val="center"/>
                                <w:rPr>
                                  <w:b/>
                                  <w:sz w:val="18"/>
                                  <w:szCs w:val="18"/>
                                </w:rPr>
                              </w:pPr>
                              <w:r>
                                <w:rPr>
                                  <w:b/>
                                  <w:sz w:val="18"/>
                                  <w:szCs w:val="18"/>
                                </w:rPr>
                                <w:t>DCIE</w:t>
                              </w:r>
                              <w:r>
                                <w:rPr>
                                  <w:rFonts w:cs="Angsana New"/>
                                  <w:b/>
                                  <w:bCs/>
                                  <w:sz w:val="18"/>
                                  <w:szCs w:val="18"/>
                                  <w:cs/>
                                  <w:lang w:bidi="th-TH"/>
                                </w:rPr>
                                <w:t>-</w:t>
                              </w:r>
                              <w:r>
                                <w:rPr>
                                  <w:b/>
                                  <w:sz w:val="18"/>
                                  <w:szCs w:val="18"/>
                                </w:rPr>
                                <w:t>Energy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4594225" y="689821"/>
                            <a:ext cx="609600" cy="304800"/>
                          </a:xfrm>
                          <a:prstGeom prst="rect">
                            <a:avLst/>
                          </a:prstGeom>
                          <a:solidFill>
                            <a:sysClr val="window" lastClr="FFFFFF"/>
                          </a:solidFill>
                          <a:ln w="25400" cap="flat" cmpd="sng" algn="ctr">
                            <a:noFill/>
                            <a:prstDash val="solid"/>
                          </a:ln>
                          <a:effectLst/>
                        </wps:spPr>
                        <wps:txbx>
                          <w:txbxContent>
                            <w:p w14:paraId="1B26F488" w14:textId="77777777" w:rsidR="002A2F73" w:rsidRPr="00552098" w:rsidRDefault="002A2F73" w:rsidP="00927CC3">
                              <w:pPr>
                                <w:jc w:val="center"/>
                                <w:rPr>
                                  <w:b/>
                                  <w:sz w:val="18"/>
                                  <w:szCs w:val="18"/>
                                </w:rPr>
                              </w:pPr>
                              <w:r w:rsidRPr="00552098">
                                <w:rPr>
                                  <w:b/>
                                  <w:sz w:val="18"/>
                                  <w:szCs w:val="18"/>
                                </w:rPr>
                                <w:t>UNDP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3C22DA3F" id="Group 20" o:spid="_x0000_s1045" style="position:absolute;left:0;text-align:left;margin-left:-15.75pt;margin-top:6pt;width:441.5pt;height:269pt;z-index:251655168;mso-position-horizontal-relative:text;mso-position-vertical-relative:text" coordsize="56070,34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">
                <v:line id="Straight Connector 23" o:spid="_x0000_s1046" style="position:absolute;flip:x;visibility:visible;mso-wrap-style:square" from="31115,0" to="31267,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" strokecolor="#4472c4 [3204]" strokeweight="1.5pt">
                  <v:stroke joinstyle="miter"/>
                </v:line>
                <v:rect id="Rectangle 24" o:spid="_x0000_s1047" style="position:absolute;left:21971;top:31115;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" fillcolor="white [3201]" stroked="f" strokeweight="1pt">
                  <v:textbox>
                    <w:txbxContent>
                      <w:p w14:paraId="1F351585" w14:textId="77777777" w:rsidR="002A2F73" w:rsidRPr="006820F1" w:rsidRDefault="002A2F73" w:rsidP="00927CC3">
                        <w:pPr>
                          <w:jc w:val="center"/>
                          <w:rPr>
                            <w:b/>
                          </w:rPr>
                        </w:pPr>
                        <w:r w:rsidRPr="00E0770E">
                          <w:rPr>
                            <w:b/>
                          </w:rPr>
                          <w:t>POWER</w:t>
                        </w:r>
                        <w:r>
                          <w:rPr>
                            <w:b/>
                            <w:noProof/>
                          </w:rPr>
                          <w:drawing>
                            <wp:inline distT="0" distB="0" distL="0" distR="0" wp14:anchorId="66977696" wp14:editId="5BAD3806">
                              <wp:extent cx="1651000" cy="270656"/>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v:textbox>
                </v:rect>
                <v:rect id="Rectangle 25" o:spid="_x0000_s1048" style="position:absolute;left:571;top:9207;width:4953;height:105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" fillcolor="white [3201]" stroked="f" strokeweight="1pt">
                  <v:textbox style="layout-flow:vertical;mso-layout-flow-alt:bottom-to-top">
                    <w:txbxContent>
                      <w:p w14:paraId="2F2D7CF7" w14:textId="77777777" w:rsidR="002A2F73" w:rsidRPr="00445BFD" w:rsidRDefault="002A2F73" w:rsidP="00927CC3">
                        <w:pPr>
                          <w:jc w:val="center"/>
                          <w:rPr>
                            <w:b/>
                          </w:rPr>
                        </w:pPr>
                        <w:r w:rsidRPr="00445BFD">
                          <w:rPr>
                            <w:b/>
                          </w:rPr>
                          <w:t>INTEREST</w:t>
                        </w:r>
                      </w:p>
                    </w:txbxContent>
                  </v:textbox>
                </v:rect>
                <v:line id="Straight Connector 26" o:spid="_x0000_s1049" style="position:absolute;visibility:visible;mso-wrap-style:square" from="7683,28575" to="56070,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" strokecolor="#4472c4 [3204]" strokeweight="1.5pt">
                  <v:stroke joinstyle="miter"/>
                </v:line>
                <v:rect id="Rectangle 27" o:spid="_x0000_s1050" style="position:absolute;left:7683;top:30734;width:5791;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" fillcolor="window" stroked="f" strokeweight="2pt">
                  <v:textbox>
                    <w:txbxContent>
                      <w:p w14:paraId="030EBD38" w14:textId="77777777" w:rsidR="002A2F73" w:rsidRPr="00445BFD" w:rsidRDefault="002A2F73" w:rsidP="00927CC3">
                        <w:pPr>
                          <w:jc w:val="center"/>
                          <w:rPr>
                            <w:b/>
                          </w:rPr>
                        </w:pPr>
                        <w:r w:rsidRPr="00445BFD">
                          <w:rPr>
                            <w:b/>
                          </w:rPr>
                          <w:t>Low</w:t>
                        </w:r>
                      </w:p>
                    </w:txbxContent>
                  </v:textbox>
                </v:rect>
                <v:rect id="Rectangle 28" o:spid="_x0000_s1051" style="position:absolute;left:49911;top:31115;width:472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" fillcolor="window" stroked="f" strokeweight="2pt">
                  <v:textbox>
                    <w:txbxContent>
                      <w:p w14:paraId="5F2A00A6" w14:textId="77777777" w:rsidR="002A2F73" w:rsidRPr="00F548E5" w:rsidRDefault="002A2F73" w:rsidP="00927CC3">
                        <w:pPr>
                          <w:jc w:val="center"/>
                          <w:rPr>
                            <w:b/>
                          </w:rPr>
                        </w:pPr>
                        <w:r w:rsidRPr="00F548E5">
                          <w:rPr>
                            <w:b/>
                          </w:rPr>
                          <w:t>High</w:t>
                        </w:r>
                      </w:p>
                    </w:txbxContent>
                  </v:textbox>
                </v:rect>
                <v:rect id="Rectangle 29" o:spid="_x0000_s1052" style="position:absolute;left:1333;top:63;width:4763;height:44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" fillcolor="window" stroked="f" strokeweight="2pt">
                  <v:textbox style="layout-flow:vertical;mso-layout-flow-alt:bottom-to-top">
                    <w:txbxContent>
                      <w:p w14:paraId="50451699" w14:textId="77777777" w:rsidR="002A2F73" w:rsidRPr="00445BFD" w:rsidRDefault="002A2F73" w:rsidP="00927CC3">
                        <w:pPr>
                          <w:jc w:val="center"/>
                          <w:rPr>
                            <w:b/>
                          </w:rPr>
                        </w:pPr>
                        <w:r w:rsidRPr="00445BFD">
                          <w:rPr>
                            <w:b/>
                          </w:rPr>
                          <w:t>High</w:t>
                        </w:r>
                      </w:p>
                    </w:txbxContent>
                  </v:textbox>
                </v:rect>
                <v:rect id="Rectangle 31" o:spid="_x0000_s1053" style="position:absolute;top:25400;width:7181;height:4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" fillcolor="window" stroked="f" strokeweight="2pt">
                  <v:textbox style="layout-flow:vertical;mso-layout-flow-alt:bottom-to-top">
                    <w:txbxContent>
                      <w:p w14:paraId="3864AEEF" w14:textId="77777777" w:rsidR="002A2F73" w:rsidRPr="00F548E5" w:rsidRDefault="002A2F73" w:rsidP="00927CC3">
                        <w:pPr>
                          <w:jc w:val="center"/>
                          <w:rPr>
                            <w:b/>
                          </w:rPr>
                        </w:pPr>
                        <w:r>
                          <w:rPr>
                            <w:sz w:val="24"/>
                          </w:rPr>
                          <w:t>L</w:t>
                        </w:r>
                        <w:r w:rsidRPr="00445BFD">
                          <w:rPr>
                            <w:sz w:val="24"/>
                          </w:rPr>
                          <w:t>ow</w:t>
                        </w:r>
                      </w:p>
                    </w:txbxContent>
                  </v:textbox>
                </v:rect>
                <v:rect id="Rectangle 32" o:spid="_x0000_s1054" style="position:absolute;left:10056;top:25294;width:18593;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" fillcolor="window" stroked="f" strokeweight="2pt">
                  <v:textbox>
                    <w:txbxContent>
                      <w:p w14:paraId="1FCCAB60" w14:textId="77777777" w:rsidR="002A2F73" w:rsidRPr="00393608" w:rsidRDefault="002A2F73" w:rsidP="00927CC3">
                        <w:pPr>
                          <w:shd w:val="clear" w:color="auto" w:fill="BFBFBF" w:themeFill="background1" w:themeFillShade="BF"/>
                          <w:jc w:val="center"/>
                          <w:rPr>
                            <w:b/>
                            <w:szCs w:val="20"/>
                          </w:rPr>
                        </w:pPr>
                        <w:r w:rsidRPr="00393608">
                          <w:rPr>
                            <w:b/>
                            <w:szCs w:val="20"/>
                          </w:rPr>
                          <w:t>CROWD</w:t>
                        </w:r>
                      </w:p>
                    </w:txbxContent>
                  </v:textbox>
                </v:rect>
                <v:rect id="Rectangle 33" o:spid="_x0000_s1055" style="position:absolute;left:10414;top:12700;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" fillcolor="window" stroked="f" strokeweight="2pt">
                  <v:textbox>
                    <w:txbxContent>
                      <w:p w14:paraId="23260CD7" w14:textId="77777777" w:rsidR="002A2F73" w:rsidRPr="00393608" w:rsidRDefault="002A2F73" w:rsidP="00927CC3">
                        <w:pPr>
                          <w:shd w:val="clear" w:color="auto" w:fill="BFBFBF" w:themeFill="background1" w:themeFillShade="BF"/>
                          <w:jc w:val="center"/>
                          <w:rPr>
                            <w:b/>
                            <w:szCs w:val="20"/>
                          </w:rPr>
                        </w:pPr>
                        <w:r w:rsidRPr="00393608">
                          <w:rPr>
                            <w:b/>
                            <w:szCs w:val="20"/>
                          </w:rPr>
                          <w:t>SUBJECT</w:t>
                        </w:r>
                      </w:p>
                    </w:txbxContent>
                  </v:textbox>
                </v:rect>
                <v:rect id="Rectangle 34" o:spid="_x0000_s1056" style="position:absolute;left:35128;top:12979;width:18593;height:27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" fillcolor="window" stroked="f" strokeweight="2pt">
                  <v:textbox>
                    <w:txbxContent>
                      <w:p w14:paraId="4AD53C7F" w14:textId="77777777" w:rsidR="002A2F73" w:rsidRPr="00393608" w:rsidRDefault="002A2F73" w:rsidP="00927CC3">
                        <w:pPr>
                          <w:shd w:val="clear" w:color="auto" w:fill="BFBFBF" w:themeFill="background1" w:themeFillShade="BF"/>
                          <w:jc w:val="center"/>
                          <w:rPr>
                            <w:b/>
                            <w:szCs w:val="20"/>
                          </w:rPr>
                        </w:pPr>
                        <w:r w:rsidRPr="00393608">
                          <w:rPr>
                            <w:b/>
                            <w:szCs w:val="20"/>
                          </w:rPr>
                          <w:t>PLAYER</w:t>
                        </w:r>
                      </w:p>
                    </w:txbxContent>
                  </v:textbox>
                </v:rect>
                <v:rect id="Rectangle 35" o:spid="_x0000_s1057" style="position:absolute;left:35390;top:25442;width:18593;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" fillcolor="window" stroked="f" strokeweight="2pt">
                  <v:textbox>
                    <w:txbxContent>
                      <w:p w14:paraId="249A3959" w14:textId="77777777" w:rsidR="002A2F73" w:rsidRPr="00393608" w:rsidRDefault="002A2F73" w:rsidP="00927CC3">
                        <w:pPr>
                          <w:shd w:val="clear" w:color="auto" w:fill="BFBFBF" w:themeFill="background1" w:themeFillShade="BF"/>
                          <w:jc w:val="center"/>
                          <w:rPr>
                            <w:b/>
                            <w:szCs w:val="20"/>
                          </w:rPr>
                        </w:pPr>
                        <w:r w:rsidRPr="00393608">
                          <w:rPr>
                            <w:b/>
                            <w:szCs w:val="20"/>
                          </w:rPr>
                          <w:t>CONTEXT SETTER</w:t>
                        </w:r>
                      </w:p>
                    </w:txbxContent>
                  </v:textbox>
                </v:rect>
                <v:rect id="Rectangle 36" o:spid="_x0000_s1058" style="position:absolute;left:33655;top:18044;width:20753;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" fillcolor="window" stroked="f" strokeweight="2pt">
                  <v:textbox>
                    <w:txbxContent>
                      <w:p w14:paraId="726A8E20" w14:textId="77777777" w:rsidR="002A2F73" w:rsidRPr="007234F0" w:rsidRDefault="002A2F73" w:rsidP="00927CC3">
                        <w:pPr>
                          <w:jc w:val="center"/>
                          <w:rPr>
                            <w:b/>
                            <w:sz w:val="18"/>
                            <w:szCs w:val="18"/>
                          </w:rPr>
                        </w:pPr>
                        <w:r w:rsidRPr="007234F0">
                          <w:rPr>
                            <w:b/>
                            <w:sz w:val="18"/>
                            <w:szCs w:val="18"/>
                          </w:rPr>
                          <w:t>Nauru Utilities Corporation</w:t>
                        </w:r>
                      </w:p>
                    </w:txbxContent>
                  </v:textbox>
                </v:rect>
                <v:rect id="Rectangle 37" o:spid="_x0000_s1059" style="position:absolute;left:33862;top:2677;width:845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" fillcolor="window" stroked="f" strokeweight="2pt">
                  <v:textbox>
                    <w:txbxContent>
                      <w:p w14:paraId="05C964D6" w14:textId="77777777" w:rsidR="002A2F73" w:rsidRPr="00E8275D" w:rsidRDefault="002A2F73" w:rsidP="00927CC3">
                        <w:pPr>
                          <w:jc w:val="center"/>
                          <w:rPr>
                            <w:b/>
                            <w:sz w:val="18"/>
                            <w:szCs w:val="18"/>
                          </w:rPr>
                        </w:pPr>
                        <w:r>
                          <w:rPr>
                            <w:b/>
                            <w:sz w:val="18"/>
                            <w:szCs w:val="18"/>
                          </w:rPr>
                          <w:t>DCIE</w:t>
                        </w:r>
                      </w:p>
                    </w:txbxContent>
                  </v:textbox>
                </v:rect>
                <v:rect id="Rectangle 38" o:spid="_x0000_s1060" style="position:absolute;left:11260;top:1511;width:1750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" fillcolor="window" stroked="f" strokeweight="2pt">
                  <v:textbox>
                    <w:txbxContent>
                      <w:p w14:paraId="778FB3BC" w14:textId="77777777" w:rsidR="002A2F73" w:rsidRPr="004E3C34" w:rsidRDefault="002A2F73" w:rsidP="00927CC3">
                        <w:pPr>
                          <w:jc w:val="center"/>
                          <w:rPr>
                            <w:b/>
                            <w:sz w:val="18"/>
                            <w:szCs w:val="18"/>
                          </w:rPr>
                        </w:pPr>
                        <w:r>
                          <w:rPr>
                            <w:b/>
                            <w:sz w:val="18"/>
                            <w:szCs w:val="18"/>
                          </w:rPr>
                          <w:t xml:space="preserve">District </w:t>
                        </w:r>
                        <w:r>
                          <w:rPr>
                            <w:rFonts w:cs="Angsana New"/>
                            <w:b/>
                            <w:bCs/>
                            <w:sz w:val="18"/>
                            <w:szCs w:val="18"/>
                            <w:cs/>
                            <w:lang w:bidi="th-TH"/>
                          </w:rPr>
                          <w:t>(</w:t>
                        </w:r>
                        <w:r>
                          <w:rPr>
                            <w:b/>
                            <w:sz w:val="18"/>
                            <w:szCs w:val="18"/>
                          </w:rPr>
                          <w:t>Villages</w:t>
                        </w:r>
                        <w:r>
                          <w:rPr>
                            <w:rFonts w:cs="Angsana New"/>
                            <w:b/>
                            <w:bCs/>
                            <w:sz w:val="18"/>
                            <w:szCs w:val="18"/>
                            <w:cs/>
                            <w:lang w:bidi="th-TH"/>
                          </w:rPr>
                          <w:t>/</w:t>
                        </w:r>
                        <w:r>
                          <w:rPr>
                            <w:b/>
                            <w:sz w:val="18"/>
                            <w:szCs w:val="18"/>
                          </w:rPr>
                          <w:t>Communities</w:t>
                        </w:r>
                        <w:r>
                          <w:rPr>
                            <w:rFonts w:cs="Angsana New"/>
                            <w:b/>
                            <w:bCs/>
                            <w:sz w:val="18"/>
                            <w:szCs w:val="18"/>
                            <w:cs/>
                            <w:lang w:bidi="th-TH"/>
                          </w:rPr>
                          <w:t>)</w:t>
                        </w:r>
                      </w:p>
                    </w:txbxContent>
                  </v:textbox>
                </v:rect>
                <v:rect id="Rectangle 39" o:spid="_x0000_s1061" style="position:absolute;left:32596;top:7975;width:9229;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" fillcolor="window" stroked="f" strokeweight="2pt">
                  <v:textbox>
                    <w:txbxContent>
                      <w:p w14:paraId="1797DE45" w14:textId="77777777" w:rsidR="002A2F73" w:rsidRPr="00585AA6" w:rsidRDefault="002A2F73" w:rsidP="00927CC3">
                        <w:pPr>
                          <w:jc w:val="center"/>
                          <w:rPr>
                            <w:b/>
                            <w:sz w:val="18"/>
                            <w:szCs w:val="18"/>
                          </w:rPr>
                        </w:pPr>
                        <w:r>
                          <w:rPr>
                            <w:b/>
                            <w:sz w:val="18"/>
                            <w:szCs w:val="18"/>
                          </w:rPr>
                          <w:t>ADB</w:t>
                        </w:r>
                      </w:p>
                    </w:txbxContent>
                  </v:textbox>
                </v:rect>
                <v:rect id="Rectangle 42" o:spid="_x0000_s1062" style="position:absolute;left:43643;top:1735;width:10382;height:24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" fillcolor="window" stroked="f" strokeweight="2pt">
                  <v:textbox>
                    <w:txbxContent>
                      <w:p w14:paraId="26CBE2E6" w14:textId="77777777" w:rsidR="002A2F73" w:rsidRPr="00585AA6" w:rsidRDefault="002A2F73" w:rsidP="00927CC3">
                        <w:pPr>
                          <w:jc w:val="center"/>
                          <w:rPr>
                            <w:b/>
                            <w:sz w:val="18"/>
                            <w:szCs w:val="18"/>
                          </w:rPr>
                        </w:pPr>
                        <w:r>
                          <w:rPr>
                            <w:b/>
                            <w:sz w:val="18"/>
                            <w:szCs w:val="18"/>
                          </w:rPr>
                          <w:t>DCIE</w:t>
                        </w:r>
                        <w:r>
                          <w:rPr>
                            <w:rFonts w:cs="Angsana New"/>
                            <w:b/>
                            <w:bCs/>
                            <w:sz w:val="18"/>
                            <w:szCs w:val="18"/>
                            <w:cs/>
                            <w:lang w:bidi="th-TH"/>
                          </w:rPr>
                          <w:t>-</w:t>
                        </w:r>
                        <w:r>
                          <w:rPr>
                            <w:b/>
                            <w:sz w:val="18"/>
                            <w:szCs w:val="18"/>
                          </w:rPr>
                          <w:t>Energy</w:t>
                        </w:r>
                      </w:p>
                    </w:txbxContent>
                  </v:textbox>
                </v:rect>
                <v:rect id="Rectangle 43" o:spid="_x0000_s1063" style="position:absolute;left:45942;top:6898;width:6096;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" fillcolor="window" stroked="f" strokeweight="2pt">
                  <v:textbox>
                    <w:txbxContent>
                      <w:p w14:paraId="1B26F488" w14:textId="77777777" w:rsidR="002A2F73" w:rsidRPr="00552098" w:rsidRDefault="002A2F73" w:rsidP="00927CC3">
                        <w:pPr>
                          <w:jc w:val="center"/>
                          <w:rPr>
                            <w:b/>
                            <w:sz w:val="18"/>
                            <w:szCs w:val="18"/>
                          </w:rPr>
                        </w:pPr>
                        <w:r w:rsidRPr="00552098">
                          <w:rPr>
                            <w:b/>
                            <w:sz w:val="18"/>
                            <w:szCs w:val="18"/>
                          </w:rPr>
                          <w:t>UNDP</w:t>
                        </w:r>
                      </w:p>
                    </w:txbxContent>
                  </v:textbox>
                </v:rect>
              </v:group>
            </w:pict>
          </mc:Fallback>
        </mc:AlternateContent>
      </w:r>
      <w:r w:rsidRPr="002A2F73">
        <w:rPr>
          <w:rFonts w:cs="Calibri"/>
          <w:b/>
          <w:noProof/>
          <w:sz w:val="22"/>
          <w:szCs w:val="22"/>
        </w:rPr>
        <mc:AlternateContent>
          <mc:Choice Requires="wps">
            <w:drawing>
              <wp:anchor distT="0" distB="0" distL="114300" distR="114300" simplePos="0" relativeHeight="251644928" behindDoc="0" locked="0" layoutInCell="1" allowOverlap="1" wp14:anchorId="5AE2CDDA" wp14:editId="4A0005E7">
                <wp:simplePos x="0" y="0"/>
                <wp:positionH relativeFrom="column">
                  <wp:posOffset>563880</wp:posOffset>
                </wp:positionH>
                <wp:positionV relativeFrom="paragraph">
                  <wp:posOffset>72390</wp:posOffset>
                </wp:positionV>
                <wp:extent cx="0" cy="2857500"/>
                <wp:effectExtent l="0" t="0" r="19050" b="19050"/>
                <wp:wrapNone/>
                <wp:docPr id="44" name="Straight Connector 44"/>
                <wp:cNvGraphicFramePr/>
                <a:graphic xmlns:a="http://schemas.openxmlformats.org/drawingml/2006/main">
                  <a:graphicData uri="http://schemas.microsoft.com/office/word/2010/wordprocessingShape">
                    <wps:wsp>
                      <wps:cNvCnPr/>
                      <wps:spPr>
                        <a:xfrm>
                          <a:off x="0" y="0"/>
                          <a:ext cx="0" cy="28575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55AFF45D" id="Straight Connector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5.7pt" to="44.4pt,2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" strokecolor="#4472c4 [3204]" strokeweight="1.5pt">
                <v:stroke joinstyle="miter"/>
              </v:line>
            </w:pict>
          </mc:Fallback>
        </mc:AlternateContent>
      </w:r>
      <w:r w:rsidRPr="002A2F73">
        <w:rPr>
          <w:rFonts w:cs="Calibri"/>
          <w:b/>
          <w:noProof/>
          <w:sz w:val="22"/>
          <w:szCs w:val="22"/>
        </w:rPr>
        <mc:AlternateContent>
          <mc:Choice Requires="wps">
            <w:drawing>
              <wp:anchor distT="0" distB="0" distL="114300" distR="114300" simplePos="0" relativeHeight="251651072" behindDoc="0" locked="0" layoutInCell="1" allowOverlap="1" wp14:anchorId="7DEF435C" wp14:editId="5EF81575">
                <wp:simplePos x="0" y="0"/>
                <wp:positionH relativeFrom="column">
                  <wp:posOffset>5402580</wp:posOffset>
                </wp:positionH>
                <wp:positionV relativeFrom="paragraph">
                  <wp:posOffset>72390</wp:posOffset>
                </wp:positionV>
                <wp:extent cx="0" cy="2895600"/>
                <wp:effectExtent l="0" t="0" r="19050" b="19050"/>
                <wp:wrapNone/>
                <wp:docPr id="45" name="Straight Connector 45"/>
                <wp:cNvGraphicFramePr/>
                <a:graphic xmlns:a="http://schemas.openxmlformats.org/drawingml/2006/main">
                  <a:graphicData uri="http://schemas.microsoft.com/office/word/2010/wordprocessingShape">
                    <wps:wsp>
                      <wps:cNvCnPr/>
                      <wps:spPr>
                        <a:xfrm>
                          <a:off x="0" y="0"/>
                          <a:ext cx="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http://schemas.microsoft.com/office/word/2018/wordml" xmlns:w16cex="http://schemas.microsoft.com/office/word/2018/wordml/cex">
            <w:pict>
              <v:line w14:anchorId="11CAB1A1" id="Straight Connector 45" o:spid="_x0000_s1026" style="position:absolute;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5.4pt,5.7pt" to="425.4pt,2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" strokecolor="#4472c4 [3204]" strokeweight="1.5pt">
                <v:stroke joinstyle="miter"/>
              </v:line>
            </w:pict>
          </mc:Fallback>
        </mc:AlternateContent>
      </w:r>
      <w:r w:rsidRPr="002A2F73">
        <w:rPr>
          <w:rFonts w:cs="Calibri"/>
          <w:b/>
          <w:noProof/>
          <w:sz w:val="22"/>
          <w:szCs w:val="22"/>
        </w:rPr>
        <mc:AlternateContent>
          <mc:Choice Requires="wps">
            <w:drawing>
              <wp:anchor distT="0" distB="0" distL="114300" distR="114300" simplePos="0" relativeHeight="251649024" behindDoc="0" locked="0" layoutInCell="1" allowOverlap="1" wp14:anchorId="6E5C1F37" wp14:editId="5F266888">
                <wp:simplePos x="0" y="0"/>
                <wp:positionH relativeFrom="column">
                  <wp:posOffset>5173980</wp:posOffset>
                </wp:positionH>
                <wp:positionV relativeFrom="paragraph">
                  <wp:posOffset>70485</wp:posOffset>
                </wp:positionV>
                <wp:extent cx="228600" cy="0"/>
                <wp:effectExtent l="0" t="0" r="19050" b="19050"/>
                <wp:wrapNone/>
                <wp:docPr id="130" name="Straight Connector 130"/>
                <wp:cNvGraphicFramePr/>
                <a:graphic xmlns:a="http://schemas.openxmlformats.org/drawingml/2006/main">
                  <a:graphicData uri="http://schemas.microsoft.com/office/word/2010/wordprocessingShape">
                    <wps:wsp>
                      <wps:cNvCnPr/>
                      <wps:spPr>
                        <a:xfrm>
                          <a:off x="0" y="0"/>
                          <a:ext cx="228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line w14:anchorId="0DAB58D1" id="Straight Connector 130"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407.4pt,5.55pt" to="425.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" strokecolor="#4472c4 [3204]" strokeweight="1.5pt">
                <v:stroke joinstyle="miter"/>
              </v:line>
            </w:pict>
          </mc:Fallback>
        </mc:AlternateContent>
      </w:r>
      <w:r w:rsidRPr="002A2F73">
        <w:rPr>
          <w:rFonts w:cs="Calibri"/>
          <w:b/>
          <w:noProof/>
          <w:sz w:val="22"/>
          <w:szCs w:val="22"/>
        </w:rPr>
        <mc:AlternateContent>
          <mc:Choice Requires="wps">
            <w:drawing>
              <wp:anchor distT="0" distB="0" distL="114300" distR="114300" simplePos="0" relativeHeight="251646976" behindDoc="0" locked="0" layoutInCell="1" allowOverlap="1" wp14:anchorId="5F850471" wp14:editId="0D08577E">
                <wp:simplePos x="0" y="0"/>
                <wp:positionH relativeFrom="column">
                  <wp:posOffset>563880</wp:posOffset>
                </wp:positionH>
                <wp:positionV relativeFrom="paragraph">
                  <wp:posOffset>70485</wp:posOffset>
                </wp:positionV>
                <wp:extent cx="4610100" cy="0"/>
                <wp:effectExtent l="0" t="0" r="19050" b="19050"/>
                <wp:wrapNone/>
                <wp:docPr id="131" name="Straight Connector 131"/>
                <wp:cNvGraphicFramePr/>
                <a:graphic xmlns:a="http://schemas.openxmlformats.org/drawingml/2006/main">
                  <a:graphicData uri="http://schemas.microsoft.com/office/word/2010/wordprocessingShape">
                    <wps:wsp>
                      <wps:cNvCnPr/>
                      <wps:spPr>
                        <a:xfrm>
                          <a:off x="0" y="0"/>
                          <a:ext cx="46101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4E4973EA" id="Straight Connector 131"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5.55pt" to="407.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" strokecolor="#4472c4 [3204]" strokeweight="1.5pt">
                <v:stroke joinstyle="miter"/>
              </v:line>
            </w:pict>
          </mc:Fallback>
        </mc:AlternateContent>
      </w:r>
    </w:p>
    <w:p w14:paraId="6B788906" w14:textId="77777777" w:rsidR="00927CC3" w:rsidRPr="002A2F73" w:rsidRDefault="00927CC3" w:rsidP="00D61D67">
      <w:pPr>
        <w:spacing w:after="0"/>
        <w:rPr>
          <w:rFonts w:cs="Calibri"/>
          <w:b/>
          <w:sz w:val="22"/>
          <w:szCs w:val="22"/>
        </w:rPr>
      </w:pPr>
    </w:p>
    <w:p w14:paraId="0A2D9BE0" w14:textId="46821502"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58240" behindDoc="0" locked="0" layoutInCell="1" allowOverlap="1" wp14:anchorId="14113A98" wp14:editId="74018712">
                <wp:simplePos x="0" y="0"/>
                <wp:positionH relativeFrom="column">
                  <wp:posOffset>3819525</wp:posOffset>
                </wp:positionH>
                <wp:positionV relativeFrom="paragraph">
                  <wp:posOffset>173355</wp:posOffset>
                </wp:positionV>
                <wp:extent cx="1540933" cy="249768"/>
                <wp:effectExtent l="0" t="0" r="2540" b="0"/>
                <wp:wrapNone/>
                <wp:docPr id="46" name="Rectangle 46"/>
                <wp:cNvGraphicFramePr/>
                <a:graphic xmlns:a="http://schemas.openxmlformats.org/drawingml/2006/main">
                  <a:graphicData uri="http://schemas.microsoft.com/office/word/2010/wordprocessingShape">
                    <wps:wsp>
                      <wps:cNvSpPr/>
                      <wps:spPr>
                        <a:xfrm>
                          <a:off x="0" y="0"/>
                          <a:ext cx="1540933" cy="249768"/>
                        </a:xfrm>
                        <a:prstGeom prst="rect">
                          <a:avLst/>
                        </a:prstGeom>
                        <a:solidFill>
                          <a:sysClr val="window" lastClr="FFFFFF"/>
                        </a:solidFill>
                        <a:ln w="25400" cap="flat" cmpd="sng" algn="ctr">
                          <a:noFill/>
                          <a:prstDash val="solid"/>
                        </a:ln>
                        <a:effectLst/>
                      </wps:spPr>
                      <wps:txbx>
                        <w:txbxContent>
                          <w:p w14:paraId="7EA54A9D" w14:textId="77777777" w:rsidR="002A2F73" w:rsidRPr="00585AA6" w:rsidRDefault="002A2F73" w:rsidP="00927CC3">
                            <w:pPr>
                              <w:jc w:val="center"/>
                              <w:rPr>
                                <w:b/>
                                <w:sz w:val="18"/>
                                <w:szCs w:val="18"/>
                              </w:rPr>
                            </w:pPr>
                            <w:r>
                              <w:rPr>
                                <w:b/>
                                <w:sz w:val="18"/>
                                <w:szCs w:val="18"/>
                              </w:rPr>
                              <w:t>DCIE</w:t>
                            </w:r>
                            <w:r>
                              <w:rPr>
                                <w:rFonts w:cs="Angsana New"/>
                                <w:b/>
                                <w:bCs/>
                                <w:sz w:val="18"/>
                                <w:szCs w:val="18"/>
                                <w:cs/>
                                <w:lang w:bidi="th-TH"/>
                              </w:rPr>
                              <w:t>-</w:t>
                            </w:r>
                            <w:r>
                              <w:rPr>
                                <w:b/>
                                <w:sz w:val="18"/>
                                <w:szCs w:val="18"/>
                              </w:rPr>
                              <w:t>Water &amp; Sanitation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14113A98" id="Rectangle 46" o:spid="_x0000_s1064" style="position:absolute;left:0;text-align:left;margin-left:300.75pt;margin-top:13.65pt;width:121.35pt;height:19.6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" fillcolor="window" stroked="f" strokeweight="2pt">
                <v:textbox>
                  <w:txbxContent>
                    <w:p w14:paraId="7EA54A9D" w14:textId="77777777" w:rsidR="002A2F73" w:rsidRPr="00585AA6" w:rsidRDefault="002A2F73" w:rsidP="00927CC3">
                      <w:pPr>
                        <w:jc w:val="center"/>
                        <w:rPr>
                          <w:b/>
                          <w:sz w:val="18"/>
                          <w:szCs w:val="18"/>
                        </w:rPr>
                      </w:pPr>
                      <w:r>
                        <w:rPr>
                          <w:b/>
                          <w:sz w:val="18"/>
                          <w:szCs w:val="18"/>
                        </w:rPr>
                        <w:t>DCIE</w:t>
                      </w:r>
                      <w:r>
                        <w:rPr>
                          <w:rFonts w:cs="Angsana New"/>
                          <w:b/>
                          <w:bCs/>
                          <w:sz w:val="18"/>
                          <w:szCs w:val="18"/>
                          <w:cs/>
                          <w:lang w:bidi="th-TH"/>
                        </w:rPr>
                        <w:t>-</w:t>
                      </w:r>
                      <w:r>
                        <w:rPr>
                          <w:b/>
                          <w:sz w:val="18"/>
                          <w:szCs w:val="18"/>
                        </w:rPr>
                        <w:t>Water &amp; Sanitation</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65408" behindDoc="0" locked="0" layoutInCell="1" allowOverlap="1" wp14:anchorId="79A7C408" wp14:editId="341868E8">
                <wp:simplePos x="0" y="0"/>
                <wp:positionH relativeFrom="column">
                  <wp:posOffset>1009650</wp:posOffset>
                </wp:positionH>
                <wp:positionV relativeFrom="paragraph">
                  <wp:posOffset>173355</wp:posOffset>
                </wp:positionV>
                <wp:extent cx="1638300" cy="229659"/>
                <wp:effectExtent l="0" t="0" r="0" b="0"/>
                <wp:wrapNone/>
                <wp:docPr id="47" name="Rectangle 47"/>
                <wp:cNvGraphicFramePr/>
                <a:graphic xmlns:a="http://schemas.openxmlformats.org/drawingml/2006/main">
                  <a:graphicData uri="http://schemas.microsoft.com/office/word/2010/wordprocessingShape">
                    <wps:wsp>
                      <wps:cNvSpPr/>
                      <wps:spPr>
                        <a:xfrm>
                          <a:off x="0" y="0"/>
                          <a:ext cx="1638300" cy="229659"/>
                        </a:xfrm>
                        <a:prstGeom prst="rect">
                          <a:avLst/>
                        </a:prstGeom>
                        <a:solidFill>
                          <a:sysClr val="window" lastClr="FFFFFF"/>
                        </a:solidFill>
                        <a:ln w="25400" cap="flat" cmpd="sng" algn="ctr">
                          <a:noFill/>
                          <a:prstDash val="solid"/>
                        </a:ln>
                        <a:effectLst/>
                      </wps:spPr>
                      <wps:txbx>
                        <w:txbxContent>
                          <w:p w14:paraId="12D383A2" w14:textId="77777777" w:rsidR="002A2F73" w:rsidRPr="004E3C34" w:rsidRDefault="002A2F73" w:rsidP="00927CC3">
                            <w:pPr>
                              <w:jc w:val="center"/>
                              <w:rPr>
                                <w:b/>
                                <w:sz w:val="18"/>
                                <w:szCs w:val="18"/>
                              </w:rPr>
                            </w:pPr>
                            <w:r>
                              <w:rPr>
                                <w:b/>
                                <w:sz w:val="18"/>
                                <w:szCs w:val="18"/>
                              </w:rPr>
                              <w:t>RONPHOS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79A7C408" id="Rectangle 47" o:spid="_x0000_s1065" style="position:absolute;left:0;text-align:left;margin-left:79.5pt;margin-top:13.65pt;width:129pt;height:18.1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" fillcolor="window" stroked="f" strokeweight="2pt">
                <v:textbox>
                  <w:txbxContent>
                    <w:p w14:paraId="12D383A2" w14:textId="77777777" w:rsidR="002A2F73" w:rsidRPr="004E3C34" w:rsidRDefault="002A2F73" w:rsidP="00927CC3">
                      <w:pPr>
                        <w:jc w:val="center"/>
                        <w:rPr>
                          <w:b/>
                          <w:sz w:val="18"/>
                          <w:szCs w:val="18"/>
                        </w:rPr>
                      </w:pPr>
                      <w:r>
                        <w:rPr>
                          <w:b/>
                          <w:sz w:val="18"/>
                          <w:szCs w:val="18"/>
                        </w:rPr>
                        <w:t>RONPHOS</w:t>
                      </w:r>
                    </w:p>
                  </w:txbxContent>
                </v:textbox>
              </v:rect>
            </w:pict>
          </mc:Fallback>
        </mc:AlternateContent>
      </w:r>
    </w:p>
    <w:p w14:paraId="12C1A696" w14:textId="076CBCDB"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42880" behindDoc="0" locked="0" layoutInCell="1" allowOverlap="1" wp14:anchorId="277D6BD1" wp14:editId="119DFB1C">
                <wp:simplePos x="0" y="0"/>
                <wp:positionH relativeFrom="column">
                  <wp:posOffset>396240</wp:posOffset>
                </wp:positionH>
                <wp:positionV relativeFrom="paragraph">
                  <wp:posOffset>81915</wp:posOffset>
                </wp:positionV>
                <wp:extent cx="0" cy="2042160"/>
                <wp:effectExtent l="95250" t="38100" r="57150" b="53340"/>
                <wp:wrapNone/>
                <wp:docPr id="136" name="Straight Arrow Connector 136"/>
                <wp:cNvGraphicFramePr/>
                <a:graphic xmlns:a="http://schemas.openxmlformats.org/drawingml/2006/main">
                  <a:graphicData uri="http://schemas.microsoft.com/office/word/2010/wordprocessingShape">
                    <wps:wsp>
                      <wps:cNvCnPr/>
                      <wps:spPr>
                        <a:xfrm flipV="1">
                          <a:off x="0" y="0"/>
                          <a:ext cx="0" cy="204216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06445023" id="Straight Arrow Connector 136" o:spid="_x0000_s1026" type="#_x0000_t32" style="position:absolute;margin-left:31.2pt;margin-top:6.45pt;width:0;height:160.8pt;flip: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" strokecolor="#4472c4 [3204]" strokeweight="1.5pt">
                <v:stroke startarrow="open" endarrow="open" joinstyle="miter"/>
              </v:shape>
            </w:pict>
          </mc:Fallback>
        </mc:AlternateContent>
      </w:r>
    </w:p>
    <w:p w14:paraId="2A20838A" w14:textId="68189C96"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61312" behindDoc="0" locked="0" layoutInCell="1" allowOverlap="1" wp14:anchorId="04EB170E" wp14:editId="1ACD395D">
                <wp:simplePos x="0" y="0"/>
                <wp:positionH relativeFrom="column">
                  <wp:posOffset>1790700</wp:posOffset>
                </wp:positionH>
                <wp:positionV relativeFrom="paragraph">
                  <wp:posOffset>137160</wp:posOffset>
                </wp:positionV>
                <wp:extent cx="975784" cy="304800"/>
                <wp:effectExtent l="0" t="0" r="0" b="0"/>
                <wp:wrapNone/>
                <wp:docPr id="49" name="Rectangle 49"/>
                <wp:cNvGraphicFramePr/>
                <a:graphic xmlns:a="http://schemas.openxmlformats.org/drawingml/2006/main">
                  <a:graphicData uri="http://schemas.microsoft.com/office/word/2010/wordprocessingShape">
                    <wps:wsp>
                      <wps:cNvSpPr/>
                      <wps:spPr>
                        <a:xfrm>
                          <a:off x="0" y="0"/>
                          <a:ext cx="975784" cy="304800"/>
                        </a:xfrm>
                        <a:prstGeom prst="rect">
                          <a:avLst/>
                        </a:prstGeom>
                        <a:solidFill>
                          <a:sysClr val="window" lastClr="FFFFFF"/>
                        </a:solidFill>
                        <a:ln w="25400" cap="flat" cmpd="sng" algn="ctr">
                          <a:noFill/>
                          <a:prstDash val="solid"/>
                        </a:ln>
                        <a:effectLst/>
                      </wps:spPr>
                      <wps:txbx>
                        <w:txbxContent>
                          <w:p w14:paraId="44C01101" w14:textId="77777777" w:rsidR="002A2F73" w:rsidRPr="004E3C34" w:rsidRDefault="002A2F73" w:rsidP="00927CC3">
                            <w:pPr>
                              <w:jc w:val="center"/>
                              <w:rPr>
                                <w:b/>
                                <w:sz w:val="18"/>
                                <w:szCs w:val="18"/>
                              </w:rPr>
                            </w:pPr>
                            <w:r>
                              <w:rPr>
                                <w:b/>
                                <w:sz w:val="18"/>
                                <w:szCs w:val="18"/>
                              </w:rPr>
                              <w:t>Dept</w:t>
                            </w:r>
                            <w:r>
                              <w:rPr>
                                <w:rFonts w:cs="Angsana New"/>
                                <w:b/>
                                <w:bCs/>
                                <w:sz w:val="18"/>
                                <w:szCs w:val="18"/>
                                <w:cs/>
                                <w:lang w:bidi="th-TH"/>
                              </w:rPr>
                              <w:t xml:space="preserve">. </w:t>
                            </w:r>
                            <w:r>
                              <w:rPr>
                                <w:b/>
                                <w:sz w:val="18"/>
                                <w:szCs w:val="18"/>
                              </w:rPr>
                              <w:t>Transport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04EB170E" id="Rectangle 49" o:spid="_x0000_s1066" style="position:absolute;left:0;text-align:left;margin-left:141pt;margin-top:10.8pt;width:76.85pt;height:2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" fillcolor="window" stroked="f" strokeweight="2pt">
                <v:textbox>
                  <w:txbxContent>
                    <w:p w14:paraId="44C01101" w14:textId="77777777" w:rsidR="002A2F73" w:rsidRPr="004E3C34" w:rsidRDefault="002A2F73" w:rsidP="00927CC3">
                      <w:pPr>
                        <w:jc w:val="center"/>
                        <w:rPr>
                          <w:b/>
                          <w:sz w:val="18"/>
                          <w:szCs w:val="18"/>
                        </w:rPr>
                      </w:pPr>
                      <w:r>
                        <w:rPr>
                          <w:b/>
                          <w:sz w:val="18"/>
                          <w:szCs w:val="18"/>
                        </w:rPr>
                        <w:t>Dept</w:t>
                      </w:r>
                      <w:r>
                        <w:rPr>
                          <w:rFonts w:cs="Angsana New"/>
                          <w:b/>
                          <w:bCs/>
                          <w:sz w:val="18"/>
                          <w:szCs w:val="18"/>
                          <w:cs/>
                          <w:lang w:bidi="th-TH"/>
                        </w:rPr>
                        <w:t xml:space="preserve">. </w:t>
                      </w:r>
                      <w:r>
                        <w:rPr>
                          <w:b/>
                          <w:sz w:val="18"/>
                          <w:szCs w:val="18"/>
                        </w:rPr>
                        <w:t>Transport</w:t>
                      </w:r>
                    </w:p>
                  </w:txbxContent>
                </v:textbox>
              </v:rect>
            </w:pict>
          </mc:Fallback>
        </mc:AlternateContent>
      </w:r>
    </w:p>
    <w:p w14:paraId="3C62FDB4" w14:textId="47EE9FB9" w:rsidR="00927CC3" w:rsidRPr="002A2F73" w:rsidRDefault="0079417A"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69504" behindDoc="0" locked="0" layoutInCell="1" allowOverlap="1" wp14:anchorId="05A80706" wp14:editId="4E1E77E1">
                <wp:simplePos x="0" y="0"/>
                <wp:positionH relativeFrom="column">
                  <wp:posOffset>803275</wp:posOffset>
                </wp:positionH>
                <wp:positionV relativeFrom="paragraph">
                  <wp:posOffset>-1270</wp:posOffset>
                </wp:positionV>
                <wp:extent cx="739140" cy="243840"/>
                <wp:effectExtent l="0" t="0" r="3810" b="3810"/>
                <wp:wrapNone/>
                <wp:docPr id="140" name="Rectangle 140"/>
                <wp:cNvGraphicFramePr/>
                <a:graphic xmlns:a="http://schemas.openxmlformats.org/drawingml/2006/main">
                  <a:graphicData uri="http://schemas.microsoft.com/office/word/2010/wordprocessingShape">
                    <wps:wsp>
                      <wps:cNvSpPr/>
                      <wps:spPr>
                        <a:xfrm>
                          <a:off x="0" y="0"/>
                          <a:ext cx="739140" cy="243840"/>
                        </a:xfrm>
                        <a:prstGeom prst="rect">
                          <a:avLst/>
                        </a:prstGeom>
                        <a:solidFill>
                          <a:sysClr val="window" lastClr="FFFFFF"/>
                        </a:solidFill>
                        <a:ln w="25400" cap="flat" cmpd="sng" algn="ctr">
                          <a:noFill/>
                          <a:prstDash val="solid"/>
                        </a:ln>
                        <a:effectLst/>
                      </wps:spPr>
                      <wps:txbx>
                        <w:txbxContent>
                          <w:p w14:paraId="76894647" w14:textId="77777777" w:rsidR="002A2F73" w:rsidRPr="00E8275D" w:rsidRDefault="002A2F73" w:rsidP="00927CC3">
                            <w:pPr>
                              <w:jc w:val="center"/>
                              <w:rPr>
                                <w:b/>
                                <w:sz w:val="18"/>
                                <w:szCs w:val="18"/>
                              </w:rPr>
                            </w:pPr>
                            <w:r>
                              <w:rPr>
                                <w:b/>
                                <w:sz w:val="18"/>
                                <w:szCs w:val="18"/>
                              </w:rPr>
                              <w:t>NBoS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05A80706" id="Rectangle 140" o:spid="_x0000_s1067" style="position:absolute;left:0;text-align:left;margin-left:63.25pt;margin-top:-.1pt;width:58.2pt;height:19.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" fillcolor="window" stroked="f" strokeweight="2pt">
                <v:textbox>
                  <w:txbxContent>
                    <w:p w14:paraId="76894647" w14:textId="77777777" w:rsidR="002A2F73" w:rsidRPr="00E8275D" w:rsidRDefault="002A2F73" w:rsidP="00927CC3">
                      <w:pPr>
                        <w:jc w:val="center"/>
                        <w:rPr>
                          <w:b/>
                          <w:sz w:val="18"/>
                          <w:szCs w:val="18"/>
                        </w:rPr>
                      </w:pPr>
                      <w:r>
                        <w:rPr>
                          <w:b/>
                          <w:sz w:val="18"/>
                          <w:szCs w:val="18"/>
                        </w:rPr>
                        <w:t>NBoS</w:t>
                      </w:r>
                    </w:p>
                  </w:txbxContent>
                </v:textbox>
              </v:rect>
            </w:pict>
          </mc:Fallback>
        </mc:AlternateContent>
      </w:r>
    </w:p>
    <w:p w14:paraId="3CABC18D" w14:textId="4B26FAEF"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63360" behindDoc="0" locked="0" layoutInCell="1" allowOverlap="1" wp14:anchorId="364F3D03" wp14:editId="03E0DE58">
                <wp:simplePos x="0" y="0"/>
                <wp:positionH relativeFrom="column">
                  <wp:posOffset>1017270</wp:posOffset>
                </wp:positionH>
                <wp:positionV relativeFrom="paragraph">
                  <wp:posOffset>43236</wp:posOffset>
                </wp:positionV>
                <wp:extent cx="1628775" cy="304800"/>
                <wp:effectExtent l="0" t="0" r="9525" b="0"/>
                <wp:wrapNone/>
                <wp:docPr id="50" name="Rectangle 50"/>
                <wp:cNvGraphicFramePr/>
                <a:graphic xmlns:a="http://schemas.openxmlformats.org/drawingml/2006/main">
                  <a:graphicData uri="http://schemas.microsoft.com/office/word/2010/wordprocessingShape">
                    <wps:wsp>
                      <wps:cNvSpPr/>
                      <wps:spPr>
                        <a:xfrm>
                          <a:off x="0" y="0"/>
                          <a:ext cx="1628775" cy="304800"/>
                        </a:xfrm>
                        <a:prstGeom prst="rect">
                          <a:avLst/>
                        </a:prstGeom>
                        <a:solidFill>
                          <a:sysClr val="window" lastClr="FFFFFF"/>
                        </a:solidFill>
                        <a:ln w="25400" cap="flat" cmpd="sng" algn="ctr">
                          <a:noFill/>
                          <a:prstDash val="solid"/>
                        </a:ln>
                        <a:effectLst/>
                      </wps:spPr>
                      <wps:txbx>
                        <w:txbxContent>
                          <w:p w14:paraId="55A8F8B9" w14:textId="77777777" w:rsidR="002A2F73" w:rsidRPr="004E3C34" w:rsidRDefault="002A2F73" w:rsidP="00927CC3">
                            <w:pPr>
                              <w:jc w:val="center"/>
                              <w:rPr>
                                <w:b/>
                                <w:sz w:val="18"/>
                                <w:szCs w:val="18"/>
                              </w:rPr>
                            </w:pPr>
                            <w:r>
                              <w:rPr>
                                <w:b/>
                                <w:sz w:val="18"/>
                                <w:szCs w:val="18"/>
                              </w:rPr>
                              <w:t>Ministry of Finance</w:t>
                            </w:r>
                            <w:r>
                              <w:rPr>
                                <w:rFonts w:cs="Angsana New"/>
                                <w:b/>
                                <w:bCs/>
                                <w:sz w:val="18"/>
                                <w:szCs w:val="18"/>
                                <w:cs/>
                                <w:lang w:bidi="th-TH"/>
                              </w:rPr>
                              <w:t>-</w:t>
                            </w:r>
                            <w:r>
                              <w:rPr>
                                <w:b/>
                                <w:sz w:val="18"/>
                                <w:szCs w:val="18"/>
                              </w:rPr>
                              <w:t>PAD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364F3D03" id="Rectangle 50" o:spid="_x0000_s1068" style="position:absolute;left:0;text-align:left;margin-left:80.1pt;margin-top:3.4pt;width:128.25pt;height:2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" fillcolor="window" stroked="f" strokeweight="2pt">
                <v:textbox>
                  <w:txbxContent>
                    <w:p w14:paraId="55A8F8B9" w14:textId="77777777" w:rsidR="002A2F73" w:rsidRPr="004E3C34" w:rsidRDefault="002A2F73" w:rsidP="00927CC3">
                      <w:pPr>
                        <w:jc w:val="center"/>
                        <w:rPr>
                          <w:b/>
                          <w:sz w:val="18"/>
                          <w:szCs w:val="18"/>
                        </w:rPr>
                      </w:pPr>
                      <w:r>
                        <w:rPr>
                          <w:b/>
                          <w:sz w:val="18"/>
                          <w:szCs w:val="18"/>
                        </w:rPr>
                        <w:t>Ministry of Finance</w:t>
                      </w:r>
                      <w:r>
                        <w:rPr>
                          <w:rFonts w:cs="Angsana New"/>
                          <w:b/>
                          <w:bCs/>
                          <w:sz w:val="18"/>
                          <w:szCs w:val="18"/>
                          <w:cs/>
                          <w:lang w:bidi="th-TH"/>
                        </w:rPr>
                        <w:t>-</w:t>
                      </w:r>
                      <w:r>
                        <w:rPr>
                          <w:b/>
                          <w:sz w:val="18"/>
                          <w:szCs w:val="18"/>
                        </w:rPr>
                        <w:t>PAD</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67456" behindDoc="0" locked="0" layoutInCell="1" allowOverlap="1" wp14:anchorId="0F6D5E8F" wp14:editId="15DC0A9B">
                <wp:simplePos x="0" y="0"/>
                <wp:positionH relativeFrom="column">
                  <wp:posOffset>3105150</wp:posOffset>
                </wp:positionH>
                <wp:positionV relativeFrom="paragraph">
                  <wp:posOffset>91440</wp:posOffset>
                </wp:positionV>
                <wp:extent cx="922868" cy="304800"/>
                <wp:effectExtent l="0" t="0" r="0" b="0"/>
                <wp:wrapNone/>
                <wp:docPr id="51" name="Rectangle 51"/>
                <wp:cNvGraphicFramePr/>
                <a:graphic xmlns:a="http://schemas.openxmlformats.org/drawingml/2006/main">
                  <a:graphicData uri="http://schemas.microsoft.com/office/word/2010/wordprocessingShape">
                    <wps:wsp>
                      <wps:cNvSpPr/>
                      <wps:spPr>
                        <a:xfrm>
                          <a:off x="0" y="0"/>
                          <a:ext cx="922868" cy="304800"/>
                        </a:xfrm>
                        <a:prstGeom prst="rect">
                          <a:avLst/>
                        </a:prstGeom>
                        <a:solidFill>
                          <a:sysClr val="window" lastClr="FFFFFF"/>
                        </a:solidFill>
                        <a:ln w="25400" cap="flat" cmpd="sng" algn="ctr">
                          <a:noFill/>
                          <a:prstDash val="solid"/>
                        </a:ln>
                        <a:effectLst/>
                      </wps:spPr>
                      <wps:txbx>
                        <w:txbxContent>
                          <w:p w14:paraId="07919AD6" w14:textId="77777777" w:rsidR="002A2F73" w:rsidRPr="00585AA6" w:rsidRDefault="002A2F73" w:rsidP="00927CC3">
                            <w:pPr>
                              <w:jc w:val="center"/>
                              <w:rPr>
                                <w:b/>
                                <w:sz w:val="18"/>
                                <w:szCs w:val="18"/>
                              </w:rPr>
                            </w:pPr>
                            <w:r>
                              <w:rPr>
                                <w:b/>
                                <w:sz w:val="18"/>
                                <w:szCs w:val="18"/>
                              </w:rPr>
                              <w:t>NZMFAT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0F6D5E8F" id="Rectangle 51" o:spid="_x0000_s1069" style="position:absolute;left:0;text-align:left;margin-left:244.5pt;margin-top:7.2pt;width:72.65pt;height:24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" fillcolor="window" stroked="f" strokeweight="2pt">
                <v:textbox>
                  <w:txbxContent>
                    <w:p w14:paraId="07919AD6" w14:textId="77777777" w:rsidR="002A2F73" w:rsidRPr="00585AA6" w:rsidRDefault="002A2F73" w:rsidP="00927CC3">
                      <w:pPr>
                        <w:jc w:val="center"/>
                        <w:rPr>
                          <w:b/>
                          <w:sz w:val="18"/>
                          <w:szCs w:val="18"/>
                        </w:rPr>
                      </w:pPr>
                      <w:r>
                        <w:rPr>
                          <w:b/>
                          <w:sz w:val="18"/>
                          <w:szCs w:val="18"/>
                        </w:rPr>
                        <w:t>NZMFAT</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71552" behindDoc="0" locked="0" layoutInCell="1" allowOverlap="1" wp14:anchorId="28D9EA3E" wp14:editId="4AFC14AE">
                <wp:simplePos x="0" y="0"/>
                <wp:positionH relativeFrom="column">
                  <wp:posOffset>4362450</wp:posOffset>
                </wp:positionH>
                <wp:positionV relativeFrom="paragraph">
                  <wp:posOffset>43815</wp:posOffset>
                </wp:positionV>
                <wp:extent cx="931334" cy="304800"/>
                <wp:effectExtent l="0" t="0" r="2540" b="0"/>
                <wp:wrapNone/>
                <wp:docPr id="52" name="Rectangle 52"/>
                <wp:cNvGraphicFramePr/>
                <a:graphic xmlns:a="http://schemas.openxmlformats.org/drawingml/2006/main">
                  <a:graphicData uri="http://schemas.microsoft.com/office/word/2010/wordprocessingShape">
                    <wps:wsp>
                      <wps:cNvSpPr/>
                      <wps:spPr>
                        <a:xfrm>
                          <a:off x="0" y="0"/>
                          <a:ext cx="931334" cy="304800"/>
                        </a:xfrm>
                        <a:prstGeom prst="rect">
                          <a:avLst/>
                        </a:prstGeom>
                        <a:solidFill>
                          <a:sysClr val="window" lastClr="FFFFFF"/>
                        </a:solidFill>
                        <a:ln w="25400" cap="flat" cmpd="sng" algn="ctr">
                          <a:noFill/>
                          <a:prstDash val="solid"/>
                        </a:ln>
                        <a:effectLst/>
                      </wps:spPr>
                      <wps:txbx>
                        <w:txbxContent>
                          <w:p w14:paraId="19DE7079" w14:textId="77777777" w:rsidR="002A2F73" w:rsidRPr="00552098" w:rsidRDefault="002A2F73" w:rsidP="00927CC3">
                            <w:pPr>
                              <w:jc w:val="center"/>
                              <w:rPr>
                                <w:b/>
                                <w:sz w:val="18"/>
                                <w:szCs w:val="18"/>
                              </w:rPr>
                            </w:pPr>
                            <w:r>
                              <w:rPr>
                                <w:b/>
                                <w:sz w:val="18"/>
                                <w:szCs w:val="18"/>
                              </w:rPr>
                              <w:t>Bendigo Bank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28D9EA3E" id="Rectangle 52" o:spid="_x0000_s1070" style="position:absolute;left:0;text-align:left;margin-left:343.5pt;margin-top:3.45pt;width:73.35pt;height:24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" fillcolor="window" stroked="f" strokeweight="2pt">
                <v:textbox>
                  <w:txbxContent>
                    <w:p w14:paraId="19DE7079" w14:textId="77777777" w:rsidR="002A2F73" w:rsidRPr="00552098" w:rsidRDefault="002A2F73" w:rsidP="00927CC3">
                      <w:pPr>
                        <w:jc w:val="center"/>
                        <w:rPr>
                          <w:b/>
                          <w:sz w:val="18"/>
                          <w:szCs w:val="18"/>
                        </w:rPr>
                      </w:pPr>
                      <w:r>
                        <w:rPr>
                          <w:b/>
                          <w:sz w:val="18"/>
                          <w:szCs w:val="18"/>
                        </w:rPr>
                        <w:t>Bendigo Bank</w:t>
                      </w:r>
                    </w:p>
                  </w:txbxContent>
                </v:textbox>
              </v:rect>
            </w:pict>
          </mc:Fallback>
        </mc:AlternateContent>
      </w:r>
    </w:p>
    <w:p w14:paraId="242D0BED" w14:textId="77777777" w:rsidR="00927CC3" w:rsidRPr="002A2F73" w:rsidRDefault="00927CC3" w:rsidP="00D61D67">
      <w:pPr>
        <w:spacing w:after="0"/>
        <w:rPr>
          <w:rFonts w:cs="Calibri"/>
          <w:b/>
          <w:sz w:val="22"/>
          <w:szCs w:val="22"/>
        </w:rPr>
      </w:pPr>
    </w:p>
    <w:p w14:paraId="6F2F446F" w14:textId="77777777" w:rsidR="00927CC3" w:rsidRPr="002A2F73" w:rsidRDefault="00927CC3" w:rsidP="00D61D67">
      <w:pPr>
        <w:spacing w:after="0"/>
        <w:rPr>
          <w:rFonts w:cs="Calibri"/>
          <w:b/>
          <w:sz w:val="22"/>
          <w:szCs w:val="22"/>
        </w:rPr>
      </w:pPr>
    </w:p>
    <w:p w14:paraId="03613F27" w14:textId="77777777" w:rsidR="00927CC3" w:rsidRPr="002A2F73" w:rsidRDefault="00927CC3" w:rsidP="00D61D67">
      <w:pPr>
        <w:spacing w:after="0"/>
        <w:rPr>
          <w:rFonts w:cs="Calibri"/>
          <w:b/>
          <w:sz w:val="22"/>
          <w:szCs w:val="22"/>
        </w:rPr>
      </w:pPr>
    </w:p>
    <w:p w14:paraId="44C07324" w14:textId="1D82C7E2"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73600" behindDoc="0" locked="0" layoutInCell="1" allowOverlap="1" wp14:anchorId="43B22DFA" wp14:editId="259AB6B3">
                <wp:simplePos x="0" y="0"/>
                <wp:positionH relativeFrom="column">
                  <wp:posOffset>933450</wp:posOffset>
                </wp:positionH>
                <wp:positionV relativeFrom="paragraph">
                  <wp:posOffset>170815</wp:posOffset>
                </wp:positionV>
                <wp:extent cx="1638300" cy="229659"/>
                <wp:effectExtent l="0" t="0" r="0" b="0"/>
                <wp:wrapNone/>
                <wp:docPr id="53" name="Rectangle 53"/>
                <wp:cNvGraphicFramePr/>
                <a:graphic xmlns:a="http://schemas.openxmlformats.org/drawingml/2006/main">
                  <a:graphicData uri="http://schemas.microsoft.com/office/word/2010/wordprocessingShape">
                    <wps:wsp>
                      <wps:cNvSpPr/>
                      <wps:spPr>
                        <a:xfrm>
                          <a:off x="0" y="0"/>
                          <a:ext cx="1638300" cy="229659"/>
                        </a:xfrm>
                        <a:prstGeom prst="rect">
                          <a:avLst/>
                        </a:prstGeom>
                        <a:solidFill>
                          <a:sysClr val="window" lastClr="FFFFFF"/>
                        </a:solidFill>
                        <a:ln w="25400" cap="flat" cmpd="sng" algn="ctr">
                          <a:noFill/>
                          <a:prstDash val="solid"/>
                        </a:ln>
                        <a:effectLst/>
                      </wps:spPr>
                      <wps:txbx>
                        <w:txbxContent>
                          <w:p w14:paraId="21C61F2E" w14:textId="77777777" w:rsidR="002A2F73" w:rsidRPr="004E3C34" w:rsidRDefault="002A2F73" w:rsidP="00927CC3">
                            <w:pPr>
                              <w:jc w:val="center"/>
                              <w:rPr>
                                <w:b/>
                                <w:sz w:val="18"/>
                                <w:szCs w:val="18"/>
                              </w:rPr>
                            </w:pPr>
                            <w:r>
                              <w:rPr>
                                <w:b/>
                                <w:sz w:val="18"/>
                                <w:szCs w:val="18"/>
                              </w:rPr>
                              <w:t>Other Private Sector Entities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43B22DFA" id="Rectangle 53" o:spid="_x0000_s1071" style="position:absolute;left:0;text-align:left;margin-left:73.5pt;margin-top:13.45pt;width:129pt;height:18.1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" fillcolor="window" stroked="f" strokeweight="2pt">
                <v:textbox>
                  <w:txbxContent>
                    <w:p w14:paraId="21C61F2E" w14:textId="77777777" w:rsidR="002A2F73" w:rsidRPr="004E3C34" w:rsidRDefault="002A2F73" w:rsidP="00927CC3">
                      <w:pPr>
                        <w:jc w:val="center"/>
                        <w:rPr>
                          <w:b/>
                          <w:sz w:val="18"/>
                          <w:szCs w:val="18"/>
                        </w:rPr>
                      </w:pPr>
                      <w:r>
                        <w:rPr>
                          <w:b/>
                          <w:sz w:val="18"/>
                          <w:szCs w:val="18"/>
                        </w:rPr>
                        <w:t>Other Private Sector Entities</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53120" behindDoc="0" locked="0" layoutInCell="1" allowOverlap="1" wp14:anchorId="3B5FB390" wp14:editId="6178808A">
                <wp:simplePos x="0" y="0"/>
                <wp:positionH relativeFrom="column">
                  <wp:posOffset>563880</wp:posOffset>
                </wp:positionH>
                <wp:positionV relativeFrom="paragraph">
                  <wp:posOffset>15875</wp:posOffset>
                </wp:positionV>
                <wp:extent cx="4838700" cy="0"/>
                <wp:effectExtent l="0" t="0" r="19050" b="19050"/>
                <wp:wrapNone/>
                <wp:docPr id="143" name="Straight Connector 143"/>
                <wp:cNvGraphicFramePr/>
                <a:graphic xmlns:a="http://schemas.openxmlformats.org/drawingml/2006/main">
                  <a:graphicData uri="http://schemas.microsoft.com/office/word/2010/wordprocessingShape">
                    <wps:wsp>
                      <wps:cNvCnPr/>
                      <wps:spPr>
                        <a:xfrm>
                          <a:off x="0" y="0"/>
                          <a:ext cx="48387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04AF6D53" id="Straight Connector 14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1.25pt" to="425.4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" strokecolor="#4472c4 [3204]" strokeweight="1.5pt">
                <v:stroke joinstyle="miter"/>
              </v:line>
            </w:pict>
          </mc:Fallback>
        </mc:AlternateContent>
      </w:r>
    </w:p>
    <w:p w14:paraId="260DF9DB" w14:textId="77777777" w:rsidR="00927CC3" w:rsidRPr="002A2F73" w:rsidRDefault="00927CC3" w:rsidP="00D61D67">
      <w:pPr>
        <w:spacing w:after="0"/>
        <w:rPr>
          <w:rFonts w:cs="Calibri"/>
          <w:b/>
          <w:sz w:val="22"/>
          <w:szCs w:val="22"/>
        </w:rPr>
      </w:pPr>
    </w:p>
    <w:p w14:paraId="01370EDE" w14:textId="66D86E6C"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75648" behindDoc="0" locked="0" layoutInCell="1" allowOverlap="1" wp14:anchorId="66E8172E" wp14:editId="70CE32E0">
                <wp:simplePos x="0" y="0"/>
                <wp:positionH relativeFrom="column">
                  <wp:posOffset>3409950</wp:posOffset>
                </wp:positionH>
                <wp:positionV relativeFrom="paragraph">
                  <wp:posOffset>172720</wp:posOffset>
                </wp:positionV>
                <wp:extent cx="1659255" cy="304800"/>
                <wp:effectExtent l="0" t="0" r="0" b="0"/>
                <wp:wrapNone/>
                <wp:docPr id="54" name="Rectangle 54"/>
                <wp:cNvGraphicFramePr/>
                <a:graphic xmlns:a="http://schemas.openxmlformats.org/drawingml/2006/main">
                  <a:graphicData uri="http://schemas.microsoft.com/office/word/2010/wordprocessingShape">
                    <wps:wsp>
                      <wps:cNvSpPr/>
                      <wps:spPr>
                        <a:xfrm>
                          <a:off x="0" y="0"/>
                          <a:ext cx="1659255" cy="304800"/>
                        </a:xfrm>
                        <a:prstGeom prst="rect">
                          <a:avLst/>
                        </a:prstGeom>
                        <a:solidFill>
                          <a:sysClr val="window" lastClr="FFFFFF"/>
                        </a:solidFill>
                        <a:ln w="25400" cap="flat" cmpd="sng" algn="ctr">
                          <a:noFill/>
                          <a:prstDash val="solid"/>
                        </a:ln>
                        <a:effectLst/>
                      </wps:spPr>
                      <wps:txbx>
                        <w:txbxContent>
                          <w:p w14:paraId="4516A7E5" w14:textId="77777777" w:rsidR="002A2F73" w:rsidRPr="007234F0" w:rsidRDefault="002A2F73" w:rsidP="00927CC3">
                            <w:pPr>
                              <w:jc w:val="center"/>
                              <w:rPr>
                                <w:b/>
                                <w:sz w:val="18"/>
                                <w:szCs w:val="18"/>
                              </w:rPr>
                            </w:pPr>
                            <w:r w:rsidRPr="007234F0">
                              <w:rPr>
                                <w:b/>
                                <w:sz w:val="18"/>
                                <w:szCs w:val="18"/>
                              </w:rPr>
                              <w:t>Vital Energy Corporation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66E8172E" id="Rectangle 54" o:spid="_x0000_s1072" style="position:absolute;left:0;text-align:left;margin-left:268.5pt;margin-top:13.6pt;width:130.65pt;height:24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" fillcolor="window" stroked="f" strokeweight="2pt">
                <v:textbox>
                  <w:txbxContent>
                    <w:p w14:paraId="4516A7E5" w14:textId="77777777" w:rsidR="002A2F73" w:rsidRPr="007234F0" w:rsidRDefault="002A2F73" w:rsidP="00927CC3">
                      <w:pPr>
                        <w:jc w:val="center"/>
                        <w:rPr>
                          <w:b/>
                          <w:sz w:val="18"/>
                          <w:szCs w:val="18"/>
                        </w:rPr>
                      </w:pPr>
                      <w:r w:rsidRPr="007234F0">
                        <w:rPr>
                          <w:b/>
                          <w:sz w:val="18"/>
                          <w:szCs w:val="18"/>
                        </w:rPr>
                        <w:t>Vital Energy Corporation</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77696" behindDoc="0" locked="0" layoutInCell="1" allowOverlap="1" wp14:anchorId="31829C2F" wp14:editId="7AAE849F">
                <wp:simplePos x="0" y="0"/>
                <wp:positionH relativeFrom="column">
                  <wp:posOffset>952500</wp:posOffset>
                </wp:positionH>
                <wp:positionV relativeFrom="paragraph">
                  <wp:posOffset>172720</wp:posOffset>
                </wp:positionV>
                <wp:extent cx="787400" cy="229659"/>
                <wp:effectExtent l="0" t="0" r="0" b="0"/>
                <wp:wrapNone/>
                <wp:docPr id="55" name="Rectangle 55"/>
                <wp:cNvGraphicFramePr/>
                <a:graphic xmlns:a="http://schemas.openxmlformats.org/drawingml/2006/main">
                  <a:graphicData uri="http://schemas.microsoft.com/office/word/2010/wordprocessingShape">
                    <wps:wsp>
                      <wps:cNvSpPr/>
                      <wps:spPr>
                        <a:xfrm>
                          <a:off x="0" y="0"/>
                          <a:ext cx="787400" cy="229659"/>
                        </a:xfrm>
                        <a:prstGeom prst="rect">
                          <a:avLst/>
                        </a:prstGeom>
                        <a:solidFill>
                          <a:sysClr val="window" lastClr="FFFFFF"/>
                        </a:solidFill>
                        <a:ln w="25400" cap="flat" cmpd="sng" algn="ctr">
                          <a:noFill/>
                          <a:prstDash val="solid"/>
                        </a:ln>
                        <a:effectLst/>
                      </wps:spPr>
                      <wps:txbx>
                        <w:txbxContent>
                          <w:p w14:paraId="09C9C38F" w14:textId="77777777" w:rsidR="002A2F73" w:rsidRPr="004E3C34" w:rsidRDefault="002A2F73" w:rsidP="00927CC3">
                            <w:pPr>
                              <w:jc w:val="center"/>
                              <w:rPr>
                                <w:b/>
                                <w:sz w:val="18"/>
                                <w:szCs w:val="18"/>
                              </w:rPr>
                            </w:pPr>
                            <w:r>
                              <w:rPr>
                                <w:b/>
                                <w:sz w:val="18"/>
                                <w:szCs w:val="18"/>
                              </w:rPr>
                              <w:t>NGOs</w:t>
                            </w:r>
                            <w:r>
                              <w:rPr>
                                <w:rFonts w:cs="Angsana New"/>
                                <w:b/>
                                <w:bCs/>
                                <w:sz w:val="18"/>
                                <w:szCs w:val="18"/>
                                <w:cs/>
                                <w:lang w:bidi="th-TH"/>
                              </w:rPr>
                              <w:t>/</w:t>
                            </w:r>
                            <w:r>
                              <w:rPr>
                                <w:b/>
                                <w:sz w:val="18"/>
                                <w:szCs w:val="18"/>
                              </w:rPr>
                              <w:t>CSOs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31829C2F" id="Rectangle 55" o:spid="_x0000_s1073" style="position:absolute;left:0;text-align:left;margin-left:75pt;margin-top:13.6pt;width:62pt;height:18.1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" fillcolor="window" stroked="f" strokeweight="2pt">
                <v:textbox>
                  <w:txbxContent>
                    <w:p w14:paraId="09C9C38F" w14:textId="77777777" w:rsidR="002A2F73" w:rsidRPr="004E3C34" w:rsidRDefault="002A2F73" w:rsidP="00927CC3">
                      <w:pPr>
                        <w:jc w:val="center"/>
                        <w:rPr>
                          <w:b/>
                          <w:sz w:val="18"/>
                          <w:szCs w:val="18"/>
                        </w:rPr>
                      </w:pPr>
                      <w:r>
                        <w:rPr>
                          <w:b/>
                          <w:sz w:val="18"/>
                          <w:szCs w:val="18"/>
                        </w:rPr>
                        <w:t>NGOs</w:t>
                      </w:r>
                      <w:r>
                        <w:rPr>
                          <w:rFonts w:cs="Angsana New"/>
                          <w:b/>
                          <w:bCs/>
                          <w:sz w:val="18"/>
                          <w:szCs w:val="18"/>
                          <w:cs/>
                          <w:lang w:bidi="th-TH"/>
                        </w:rPr>
                        <w:t>/</w:t>
                      </w:r>
                      <w:r>
                        <w:rPr>
                          <w:b/>
                          <w:sz w:val="18"/>
                          <w:szCs w:val="18"/>
                        </w:rPr>
                        <w:t>CSOs</w:t>
                      </w:r>
                    </w:p>
                  </w:txbxContent>
                </v:textbox>
              </v:rect>
            </w:pict>
          </mc:Fallback>
        </mc:AlternateContent>
      </w:r>
      <w:r w:rsidRPr="002A2F73">
        <w:rPr>
          <w:rFonts w:cs="Calibri"/>
          <w:b/>
          <w:noProof/>
          <w:sz w:val="22"/>
          <w:szCs w:val="22"/>
        </w:rPr>
        <mc:AlternateContent>
          <mc:Choice Requires="wps">
            <w:drawing>
              <wp:anchor distT="0" distB="0" distL="114300" distR="114300" simplePos="0" relativeHeight="251679744" behindDoc="0" locked="0" layoutInCell="1" allowOverlap="1" wp14:anchorId="1422C7E4" wp14:editId="155B40AF">
                <wp:simplePos x="0" y="0"/>
                <wp:positionH relativeFrom="column">
                  <wp:posOffset>1790700</wp:posOffset>
                </wp:positionH>
                <wp:positionV relativeFrom="paragraph">
                  <wp:posOffset>172720</wp:posOffset>
                </wp:positionV>
                <wp:extent cx="787400" cy="229659"/>
                <wp:effectExtent l="0" t="0" r="0" b="0"/>
                <wp:wrapNone/>
                <wp:docPr id="56" name="Rectangle 56"/>
                <wp:cNvGraphicFramePr/>
                <a:graphic xmlns:a="http://schemas.openxmlformats.org/drawingml/2006/main">
                  <a:graphicData uri="http://schemas.microsoft.com/office/word/2010/wordprocessingShape">
                    <wps:wsp>
                      <wps:cNvSpPr/>
                      <wps:spPr>
                        <a:xfrm>
                          <a:off x="0" y="0"/>
                          <a:ext cx="787400" cy="229659"/>
                        </a:xfrm>
                        <a:prstGeom prst="rect">
                          <a:avLst/>
                        </a:prstGeom>
                        <a:solidFill>
                          <a:sysClr val="window" lastClr="FFFFFF"/>
                        </a:solidFill>
                        <a:ln w="25400" cap="flat" cmpd="sng" algn="ctr">
                          <a:noFill/>
                          <a:prstDash val="solid"/>
                        </a:ln>
                        <a:effectLst/>
                      </wps:spPr>
                      <wps:txbx>
                        <w:txbxContent>
                          <w:p w14:paraId="2AFAC60D" w14:textId="77777777" w:rsidR="002A2F73" w:rsidRPr="004E3C34" w:rsidRDefault="002A2F73" w:rsidP="00927CC3">
                            <w:pPr>
                              <w:jc w:val="center"/>
                              <w:rPr>
                                <w:b/>
                                <w:sz w:val="18"/>
                                <w:szCs w:val="18"/>
                              </w:rPr>
                            </w:pPr>
                            <w:r>
                              <w:rPr>
                                <w:b/>
                                <w:sz w:val="18"/>
                                <w:szCs w:val="18"/>
                              </w:rPr>
                              <w:t>RPCs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1422C7E4" id="Rectangle 56" o:spid="_x0000_s1074" style="position:absolute;left:0;text-align:left;margin-left:141pt;margin-top:13.6pt;width:62pt;height:18.1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" fillcolor="window" stroked="f" strokeweight="2pt">
                <v:textbox>
                  <w:txbxContent>
                    <w:p w14:paraId="2AFAC60D" w14:textId="77777777" w:rsidR="002A2F73" w:rsidRPr="004E3C34" w:rsidRDefault="002A2F73" w:rsidP="00927CC3">
                      <w:pPr>
                        <w:jc w:val="center"/>
                        <w:rPr>
                          <w:b/>
                          <w:sz w:val="18"/>
                          <w:szCs w:val="18"/>
                        </w:rPr>
                      </w:pPr>
                      <w:r>
                        <w:rPr>
                          <w:b/>
                          <w:sz w:val="18"/>
                          <w:szCs w:val="18"/>
                        </w:rPr>
                        <w:t>RPCs</w:t>
                      </w:r>
                    </w:p>
                  </w:txbxContent>
                </v:textbox>
              </v:rect>
            </w:pict>
          </mc:Fallback>
        </mc:AlternateContent>
      </w:r>
    </w:p>
    <w:p w14:paraId="384218FD" w14:textId="77777777" w:rsidR="00927CC3" w:rsidRPr="002A2F73" w:rsidRDefault="00927CC3" w:rsidP="00D61D67">
      <w:pPr>
        <w:spacing w:after="0"/>
        <w:rPr>
          <w:rFonts w:cs="Calibri"/>
          <w:b/>
          <w:sz w:val="22"/>
          <w:szCs w:val="22"/>
        </w:rPr>
      </w:pPr>
    </w:p>
    <w:p w14:paraId="5AC5808B" w14:textId="77777777" w:rsidR="00927CC3" w:rsidRPr="002A2F73" w:rsidRDefault="00927CC3" w:rsidP="00D61D67">
      <w:pPr>
        <w:spacing w:after="0"/>
        <w:rPr>
          <w:rFonts w:cs="Calibri"/>
          <w:b/>
          <w:sz w:val="22"/>
          <w:szCs w:val="22"/>
        </w:rPr>
      </w:pPr>
    </w:p>
    <w:p w14:paraId="65E1499B" w14:textId="77777777" w:rsidR="00927CC3" w:rsidRPr="002A2F73" w:rsidRDefault="00927CC3" w:rsidP="00D61D67">
      <w:pPr>
        <w:spacing w:after="0"/>
        <w:rPr>
          <w:rFonts w:cs="Calibri"/>
          <w:b/>
          <w:sz w:val="22"/>
          <w:szCs w:val="22"/>
        </w:rPr>
      </w:pPr>
    </w:p>
    <w:p w14:paraId="0ED1BBD8" w14:textId="77777777" w:rsidR="00927CC3" w:rsidRPr="002A2F73" w:rsidRDefault="00927CC3" w:rsidP="00D61D67">
      <w:pPr>
        <w:spacing w:after="0"/>
        <w:rPr>
          <w:rFonts w:cs="Calibri"/>
          <w:b/>
          <w:sz w:val="22"/>
          <w:szCs w:val="22"/>
        </w:rPr>
      </w:pPr>
    </w:p>
    <w:p w14:paraId="1F1FFC9A" w14:textId="77777777" w:rsidR="00927CC3" w:rsidRPr="002A2F73" w:rsidRDefault="00927CC3" w:rsidP="00D61D67">
      <w:pPr>
        <w:spacing w:after="0"/>
        <w:rPr>
          <w:rFonts w:cs="Calibri"/>
          <w:b/>
          <w:sz w:val="22"/>
          <w:szCs w:val="22"/>
        </w:rPr>
      </w:pPr>
    </w:p>
    <w:p w14:paraId="292A5D17" w14:textId="18111D46" w:rsidR="00927CC3" w:rsidRPr="002A2F73" w:rsidRDefault="00927CC3" w:rsidP="00D61D67">
      <w:pPr>
        <w:spacing w:after="0"/>
        <w:rPr>
          <w:rFonts w:cs="Calibri"/>
          <w:b/>
          <w:sz w:val="22"/>
          <w:szCs w:val="22"/>
        </w:rPr>
      </w:pPr>
      <w:r w:rsidRPr="002A2F73">
        <w:rPr>
          <w:rFonts w:cs="Calibri"/>
          <w:b/>
          <w:noProof/>
          <w:sz w:val="22"/>
          <w:szCs w:val="22"/>
        </w:rPr>
        <mc:AlternateContent>
          <mc:Choice Requires="wps">
            <w:drawing>
              <wp:anchor distT="0" distB="0" distL="114300" distR="114300" simplePos="0" relativeHeight="251640832" behindDoc="0" locked="0" layoutInCell="1" allowOverlap="1" wp14:anchorId="68CD3EA8" wp14:editId="24E99F01">
                <wp:simplePos x="0" y="0"/>
                <wp:positionH relativeFrom="column">
                  <wp:posOffset>1188720</wp:posOffset>
                </wp:positionH>
                <wp:positionV relativeFrom="paragraph">
                  <wp:posOffset>30480</wp:posOffset>
                </wp:positionV>
                <wp:extent cx="3634740" cy="0"/>
                <wp:effectExtent l="38100" t="76200" r="22860" b="114300"/>
                <wp:wrapNone/>
                <wp:docPr id="154" name="Straight Arrow Connector 154"/>
                <wp:cNvGraphicFramePr/>
                <a:graphic xmlns:a="http://schemas.openxmlformats.org/drawingml/2006/main">
                  <a:graphicData uri="http://schemas.microsoft.com/office/word/2010/wordprocessingShape">
                    <wps:wsp>
                      <wps:cNvCnPr/>
                      <wps:spPr>
                        <a:xfrm>
                          <a:off x="0" y="0"/>
                          <a:ext cx="3634740" cy="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4DB70493" id="Straight Arrow Connector 154" o:spid="_x0000_s1026" type="#_x0000_t32" style="position:absolute;margin-left:93.6pt;margin-top:2.4pt;width:286.2pt;height:0;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" strokecolor="#4472c4 [3204]" strokeweight="1.5pt">
                <v:stroke startarrow="open" endarrow="open" joinstyle="miter"/>
              </v:shape>
            </w:pict>
          </mc:Fallback>
        </mc:AlternateContent>
      </w:r>
    </w:p>
    <w:p w14:paraId="5941F739" w14:textId="77777777" w:rsidR="00927CC3" w:rsidRPr="002A2F73" w:rsidRDefault="00927CC3" w:rsidP="00D61D67">
      <w:pPr>
        <w:pStyle w:val="Heading4"/>
        <w:spacing w:after="0"/>
        <w:ind w:left="360"/>
        <w:rPr>
          <w:rFonts w:cs="Calibri"/>
          <w:sz w:val="22"/>
          <w:szCs w:val="22"/>
        </w:rPr>
      </w:pPr>
      <w:bookmarkStart w:id="36" w:name="_Toc514368046"/>
    </w:p>
    <w:p w14:paraId="52B62491" w14:textId="77777777" w:rsidR="00927CC3" w:rsidRPr="002A2F73" w:rsidRDefault="00927CC3" w:rsidP="00D61D67">
      <w:pPr>
        <w:pStyle w:val="Heading4"/>
        <w:spacing w:after="0"/>
        <w:ind w:left="360"/>
        <w:rPr>
          <w:rFonts w:asciiTheme="minorHAnsi" w:hAnsiTheme="minorHAnsi" w:cstheme="minorHAnsi"/>
          <w:sz w:val="20"/>
          <w:szCs w:val="20"/>
        </w:rPr>
      </w:pPr>
    </w:p>
    <w:p w14:paraId="30A5A6DE" w14:textId="77777777" w:rsidR="00927CC3" w:rsidRPr="002A2F73" w:rsidRDefault="00927CC3" w:rsidP="00D61D67">
      <w:pPr>
        <w:spacing w:after="0"/>
        <w:rPr>
          <w:rFonts w:asciiTheme="minorHAnsi" w:hAnsiTheme="minorHAnsi" w:cstheme="minorHAnsi"/>
          <w:szCs w:val="20"/>
        </w:rPr>
      </w:pPr>
    </w:p>
    <w:p w14:paraId="5DFF6478" w14:textId="77777777" w:rsidR="00927CC3" w:rsidRPr="002A2F73" w:rsidRDefault="00927CC3" w:rsidP="00D61D67">
      <w:pPr>
        <w:pStyle w:val="Heading4"/>
        <w:numPr>
          <w:ilvl w:val="0"/>
          <w:numId w:val="43"/>
        </w:numPr>
        <w:spacing w:after="0"/>
        <w:ind w:left="360"/>
        <w:rPr>
          <w:rFonts w:asciiTheme="minorHAnsi" w:hAnsiTheme="minorHAnsi" w:cstheme="minorHAnsi"/>
          <w:sz w:val="20"/>
          <w:szCs w:val="20"/>
        </w:rPr>
      </w:pPr>
      <w:r w:rsidRPr="002A2F73">
        <w:rPr>
          <w:rFonts w:asciiTheme="minorHAnsi" w:hAnsiTheme="minorHAnsi" w:cstheme="minorHAnsi"/>
          <w:sz w:val="20"/>
          <w:szCs w:val="20"/>
        </w:rPr>
        <w:t>Stakeholder Engagement Plan</w:t>
      </w:r>
      <w:bookmarkEnd w:id="36"/>
    </w:p>
    <w:p w14:paraId="29BE36EC" w14:textId="77777777" w:rsidR="00927CC3" w:rsidRPr="002A2F73" w:rsidRDefault="00927CC3" w:rsidP="00D61D67">
      <w:pPr>
        <w:pStyle w:val="ListParagraph"/>
        <w:rPr>
          <w:rFonts w:asciiTheme="minorHAnsi" w:hAnsiTheme="minorHAnsi" w:cstheme="minorHAnsi"/>
          <w:sz w:val="20"/>
          <w:szCs w:val="20"/>
        </w:rPr>
      </w:pPr>
    </w:p>
    <w:p w14:paraId="014DC1B9" w14:textId="77777777" w:rsidR="00927CC3" w:rsidRPr="002A2F73" w:rsidRDefault="00927CC3" w:rsidP="00D61D67">
      <w:pPr>
        <w:pStyle w:val="ListParagraph"/>
        <w:ind w:left="0"/>
        <w:jc w:val="center"/>
        <w:rPr>
          <w:rFonts w:asciiTheme="minorHAnsi" w:hAnsiTheme="minorHAnsi" w:cstheme="minorHAnsi"/>
          <w:b/>
          <w:sz w:val="20"/>
          <w:szCs w:val="20"/>
        </w:rPr>
      </w:pPr>
      <w:r w:rsidRPr="002A2F73">
        <w:rPr>
          <w:rFonts w:asciiTheme="minorHAnsi" w:hAnsiTheme="minorHAnsi" w:cstheme="minorHAnsi"/>
          <w:b/>
          <w:sz w:val="20"/>
          <w:szCs w:val="20"/>
        </w:rPr>
        <w:t>Stakeholder Engagement Plan</w:t>
      </w:r>
    </w:p>
    <w:p w14:paraId="1F0D7C59" w14:textId="77777777" w:rsidR="00927CC3" w:rsidRPr="002A2F73" w:rsidRDefault="00927CC3" w:rsidP="00D61D67">
      <w:pPr>
        <w:pStyle w:val="ListParagraph"/>
        <w:jc w:val="cente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1612"/>
        <w:gridCol w:w="1612"/>
        <w:gridCol w:w="2233"/>
        <w:gridCol w:w="1843"/>
        <w:gridCol w:w="1696"/>
      </w:tblGrid>
      <w:tr w:rsidR="00B53975" w:rsidRPr="002A2F73" w14:paraId="569B39F4" w14:textId="77777777" w:rsidTr="00B53975">
        <w:trPr>
          <w:tblHeader/>
        </w:trPr>
        <w:tc>
          <w:tcPr>
            <w:tcW w:w="1612"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63682744"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Project Stakeholder</w:t>
            </w:r>
          </w:p>
        </w:tc>
        <w:tc>
          <w:tcPr>
            <w:tcW w:w="1612"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2DB7453E"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Stakeholder Interest</w:t>
            </w:r>
          </w:p>
        </w:tc>
        <w:tc>
          <w:tcPr>
            <w:tcW w:w="2233"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6AE81C1C"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Roles and Responsibilities in Implementation</w:t>
            </w:r>
          </w:p>
        </w:tc>
        <w:tc>
          <w:tcPr>
            <w:tcW w:w="1843"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658B4E0A"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Means of Engagement</w:t>
            </w:r>
          </w:p>
        </w:tc>
        <w:tc>
          <w:tcPr>
            <w:tcW w:w="1696" w:type="dxa"/>
            <w:tcBorders>
              <w:top w:val="single" w:sz="12" w:space="0" w:color="FFFF00"/>
              <w:left w:val="single" w:sz="12" w:space="0" w:color="FFFF00"/>
              <w:bottom w:val="single" w:sz="12" w:space="0" w:color="FFFF00"/>
              <w:right w:val="single" w:sz="12" w:space="0" w:color="FFFF00"/>
            </w:tcBorders>
            <w:shd w:val="clear" w:color="auto" w:fill="1F3864" w:themeFill="accent1" w:themeFillShade="80"/>
            <w:vAlign w:val="center"/>
          </w:tcPr>
          <w:p w14:paraId="2C3DB6D1"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Engagement Schedule during Implementation</w:t>
            </w:r>
          </w:p>
        </w:tc>
      </w:tr>
      <w:tr w:rsidR="00B53975" w:rsidRPr="002A2F73" w14:paraId="2C6FBF30" w14:textId="77777777" w:rsidTr="00B53975">
        <w:tc>
          <w:tcPr>
            <w:tcW w:w="1612" w:type="dxa"/>
            <w:vMerge w:val="restart"/>
            <w:shd w:val="clear" w:color="auto" w:fill="FFFFFF" w:themeFill="background1"/>
            <w:vAlign w:val="center"/>
          </w:tcPr>
          <w:p w14:paraId="1C0B312A"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DCIE</w:t>
            </w:r>
          </w:p>
          <w:p w14:paraId="7469E4D5" w14:textId="77777777" w:rsidR="00927CC3" w:rsidRPr="002A2F73" w:rsidRDefault="00927CC3" w:rsidP="00D61D67">
            <w:pPr>
              <w:spacing w:after="0"/>
              <w:jc w:val="left"/>
              <w:rPr>
                <w:rFonts w:asciiTheme="minorHAnsi" w:hAnsiTheme="minorHAnsi" w:cstheme="minorHAnsi"/>
                <w:b/>
                <w:szCs w:val="20"/>
              </w:rPr>
            </w:pPr>
          </w:p>
          <w:p w14:paraId="1D7CB1A6" w14:textId="77777777" w:rsidR="00927CC3" w:rsidRPr="002A2F73" w:rsidRDefault="00927CC3" w:rsidP="00D61D67">
            <w:pPr>
              <w:spacing w:after="0"/>
              <w:jc w:val="left"/>
              <w:rPr>
                <w:rFonts w:asciiTheme="minorHAnsi" w:hAnsiTheme="minorHAnsi" w:cstheme="minorHAnsi"/>
                <w:b/>
                <w:szCs w:val="20"/>
              </w:rPr>
            </w:pPr>
          </w:p>
          <w:p w14:paraId="53B7E0EE" w14:textId="77777777" w:rsidR="00927CC3" w:rsidRPr="002A2F73" w:rsidRDefault="00927CC3" w:rsidP="00D61D67">
            <w:pPr>
              <w:spacing w:after="0"/>
              <w:jc w:val="left"/>
              <w:rPr>
                <w:rFonts w:asciiTheme="minorHAnsi" w:hAnsiTheme="minorHAnsi" w:cstheme="minorHAnsi"/>
                <w:b/>
                <w:szCs w:val="20"/>
              </w:rPr>
            </w:pPr>
          </w:p>
          <w:p w14:paraId="503CEA12" w14:textId="77777777" w:rsidR="00927CC3" w:rsidRPr="002A2F73" w:rsidRDefault="00927CC3" w:rsidP="00D61D67">
            <w:pPr>
              <w:spacing w:after="0"/>
              <w:jc w:val="left"/>
              <w:rPr>
                <w:rFonts w:asciiTheme="minorHAnsi" w:hAnsiTheme="minorHAnsi" w:cstheme="minorHAnsi"/>
                <w:b/>
                <w:szCs w:val="20"/>
              </w:rPr>
            </w:pPr>
          </w:p>
          <w:p w14:paraId="4BEC85B0" w14:textId="77777777" w:rsidR="00927CC3" w:rsidRPr="002A2F73" w:rsidRDefault="00927CC3" w:rsidP="00D61D67">
            <w:pPr>
              <w:spacing w:after="0"/>
              <w:jc w:val="left"/>
              <w:rPr>
                <w:rFonts w:asciiTheme="minorHAnsi" w:hAnsiTheme="minorHAnsi" w:cstheme="minorHAnsi"/>
                <w:b/>
                <w:szCs w:val="20"/>
              </w:rPr>
            </w:pPr>
          </w:p>
          <w:p w14:paraId="4BD17FE9" w14:textId="77777777" w:rsidR="00927CC3" w:rsidRPr="002A2F73" w:rsidRDefault="00927CC3" w:rsidP="00D61D67">
            <w:pPr>
              <w:spacing w:after="0"/>
              <w:jc w:val="left"/>
              <w:rPr>
                <w:rFonts w:asciiTheme="minorHAnsi" w:hAnsiTheme="minorHAnsi" w:cstheme="minorHAnsi"/>
                <w:b/>
                <w:szCs w:val="20"/>
              </w:rPr>
            </w:pPr>
          </w:p>
        </w:tc>
        <w:tc>
          <w:tcPr>
            <w:tcW w:w="1612" w:type="dxa"/>
            <w:vMerge w:val="restart"/>
            <w:shd w:val="clear" w:color="auto" w:fill="FFFFFF" w:themeFill="background1"/>
            <w:vAlign w:val="center"/>
          </w:tcPr>
          <w:p w14:paraId="3F24F8B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GHG emission reduction; NERM targets achievement</w:t>
            </w:r>
          </w:p>
          <w:p w14:paraId="086673FA" w14:textId="77777777" w:rsidR="00927CC3" w:rsidRPr="002A2F73" w:rsidRDefault="00927CC3" w:rsidP="00D61D67">
            <w:pPr>
              <w:spacing w:after="0"/>
              <w:jc w:val="left"/>
              <w:rPr>
                <w:rFonts w:asciiTheme="minorHAnsi" w:hAnsiTheme="minorHAnsi" w:cstheme="minorHAnsi"/>
                <w:szCs w:val="20"/>
              </w:rPr>
            </w:pPr>
          </w:p>
          <w:p w14:paraId="5D7BFC16" w14:textId="77777777" w:rsidR="00927CC3" w:rsidRPr="002A2F73" w:rsidRDefault="00927CC3" w:rsidP="00D61D67">
            <w:pPr>
              <w:spacing w:after="0"/>
              <w:jc w:val="left"/>
              <w:rPr>
                <w:rFonts w:asciiTheme="minorHAnsi" w:hAnsiTheme="minorHAnsi" w:cstheme="minorHAnsi"/>
                <w:szCs w:val="20"/>
              </w:rPr>
            </w:pPr>
          </w:p>
          <w:p w14:paraId="7882AFA8" w14:textId="77777777" w:rsidR="00927CC3" w:rsidRPr="002A2F73" w:rsidRDefault="00927CC3" w:rsidP="00D61D67">
            <w:pPr>
              <w:spacing w:after="0"/>
              <w:jc w:val="left"/>
              <w:rPr>
                <w:rFonts w:asciiTheme="minorHAnsi" w:hAnsiTheme="minorHAnsi" w:cstheme="minorHAnsi"/>
                <w:szCs w:val="20"/>
              </w:rPr>
            </w:pPr>
          </w:p>
        </w:tc>
        <w:tc>
          <w:tcPr>
            <w:tcW w:w="2233" w:type="dxa"/>
            <w:vMerge w:val="restart"/>
            <w:shd w:val="clear" w:color="auto" w:fill="FFFFFF" w:themeFill="background1"/>
            <w:vAlign w:val="center"/>
          </w:tcPr>
          <w:p w14:paraId="4899ADCD" w14:textId="11F6040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Implementing partner for SMARTEN Project </w:t>
            </w:r>
            <w:r w:rsidRPr="002A2F73">
              <w:rPr>
                <w:rFonts w:asciiTheme="minorHAnsi" w:hAnsiTheme="minorHAnsi" w:cstheme="minorHAnsi"/>
                <w:szCs w:val="20"/>
                <w:cs/>
              </w:rPr>
              <w:t>(</w:t>
            </w:r>
            <w:r w:rsidRPr="002A2F73">
              <w:rPr>
                <w:rFonts w:asciiTheme="minorHAnsi" w:hAnsiTheme="minorHAnsi" w:cstheme="minorHAnsi"/>
                <w:szCs w:val="20"/>
              </w:rPr>
              <w:t>Energy Unit</w:t>
            </w:r>
            <w:r w:rsidR="00FD0554" w:rsidRPr="002A2F73">
              <w:rPr>
                <w:rFonts w:asciiTheme="minorHAnsi" w:hAnsiTheme="minorHAnsi" w:cstheme="minorHAnsi"/>
                <w:szCs w:val="20"/>
              </w:rPr>
              <w:t>).</w:t>
            </w:r>
          </w:p>
          <w:p w14:paraId="4AAD6F5C"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Demonstration activity partner </w:t>
            </w:r>
            <w:r w:rsidRPr="002A2F73">
              <w:rPr>
                <w:rFonts w:asciiTheme="minorHAnsi" w:hAnsiTheme="minorHAnsi" w:cstheme="minorHAnsi"/>
                <w:szCs w:val="20"/>
                <w:cs/>
              </w:rPr>
              <w:t>(</w:t>
            </w:r>
            <w:r w:rsidRPr="002A2F73">
              <w:rPr>
                <w:rFonts w:asciiTheme="minorHAnsi" w:hAnsiTheme="minorHAnsi" w:cstheme="minorHAnsi"/>
                <w:szCs w:val="20"/>
              </w:rPr>
              <w:t>Water &amp; Sanitation Unit</w:t>
            </w:r>
            <w:r w:rsidRPr="002A2F73">
              <w:rPr>
                <w:rFonts w:asciiTheme="minorHAnsi" w:hAnsiTheme="minorHAnsi" w:cstheme="minorHAnsi"/>
                <w:szCs w:val="20"/>
                <w:cs/>
              </w:rPr>
              <w:t>)</w:t>
            </w:r>
          </w:p>
        </w:tc>
        <w:tc>
          <w:tcPr>
            <w:tcW w:w="1843" w:type="dxa"/>
            <w:shd w:val="clear" w:color="auto" w:fill="FFFFFF" w:themeFill="background1"/>
            <w:vAlign w:val="center"/>
          </w:tcPr>
          <w:p w14:paraId="7A95E6B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Access GEF funding</w:t>
            </w:r>
          </w:p>
        </w:tc>
        <w:tc>
          <w:tcPr>
            <w:tcW w:w="1696" w:type="dxa"/>
            <w:shd w:val="clear" w:color="auto" w:fill="FFFFFF" w:themeFill="background1"/>
            <w:vAlign w:val="center"/>
          </w:tcPr>
          <w:p w14:paraId="63C234C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 As required</w:t>
            </w:r>
          </w:p>
        </w:tc>
      </w:tr>
      <w:tr w:rsidR="00B53975" w:rsidRPr="002A2F73" w14:paraId="10651C91" w14:textId="77777777" w:rsidTr="00B53975">
        <w:tc>
          <w:tcPr>
            <w:tcW w:w="1612" w:type="dxa"/>
            <w:vMerge/>
            <w:shd w:val="clear" w:color="auto" w:fill="FFFFFF" w:themeFill="background1"/>
            <w:vAlign w:val="center"/>
          </w:tcPr>
          <w:p w14:paraId="560668CE" w14:textId="77777777" w:rsidR="00927CC3" w:rsidRPr="002A2F73" w:rsidRDefault="00927CC3" w:rsidP="00D61D67">
            <w:pPr>
              <w:spacing w:after="0"/>
              <w:jc w:val="left"/>
              <w:rPr>
                <w:rFonts w:asciiTheme="minorHAnsi" w:hAnsiTheme="minorHAnsi" w:cstheme="minorHAnsi"/>
                <w:szCs w:val="20"/>
              </w:rPr>
            </w:pPr>
          </w:p>
        </w:tc>
        <w:tc>
          <w:tcPr>
            <w:tcW w:w="1612" w:type="dxa"/>
            <w:vMerge/>
            <w:shd w:val="clear" w:color="auto" w:fill="FFFFFF" w:themeFill="background1"/>
            <w:vAlign w:val="center"/>
          </w:tcPr>
          <w:p w14:paraId="4EEF94E8"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58305B9A"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5236FC2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Reporting to PMU &amp; UNDP </w:t>
            </w:r>
          </w:p>
        </w:tc>
        <w:tc>
          <w:tcPr>
            <w:tcW w:w="1696" w:type="dxa"/>
            <w:shd w:val="clear" w:color="auto" w:fill="FFFFFF" w:themeFill="background1"/>
            <w:vAlign w:val="center"/>
          </w:tcPr>
          <w:p w14:paraId="22757DBA"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5A72DC1A" w14:textId="77777777" w:rsidTr="00B53975">
        <w:trPr>
          <w:trHeight w:val="521"/>
        </w:trPr>
        <w:tc>
          <w:tcPr>
            <w:tcW w:w="1612" w:type="dxa"/>
            <w:vMerge/>
            <w:shd w:val="clear" w:color="auto" w:fill="FFFFFF" w:themeFill="background1"/>
            <w:vAlign w:val="center"/>
          </w:tcPr>
          <w:p w14:paraId="1205B1E8" w14:textId="77777777" w:rsidR="00927CC3" w:rsidRPr="002A2F73" w:rsidRDefault="00927CC3" w:rsidP="00D61D67">
            <w:pPr>
              <w:spacing w:after="0"/>
              <w:jc w:val="left"/>
              <w:rPr>
                <w:rFonts w:asciiTheme="minorHAnsi" w:hAnsiTheme="minorHAnsi" w:cstheme="minorHAnsi"/>
                <w:szCs w:val="20"/>
              </w:rPr>
            </w:pPr>
          </w:p>
        </w:tc>
        <w:tc>
          <w:tcPr>
            <w:tcW w:w="1612" w:type="dxa"/>
            <w:vMerge/>
            <w:shd w:val="clear" w:color="auto" w:fill="FFFFFF" w:themeFill="background1"/>
            <w:vAlign w:val="center"/>
          </w:tcPr>
          <w:p w14:paraId="7F86D2D7"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72537FD5"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085C06C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696" w:type="dxa"/>
            <w:shd w:val="clear" w:color="auto" w:fill="FFFFFF" w:themeFill="background1"/>
            <w:vAlign w:val="center"/>
          </w:tcPr>
          <w:p w14:paraId="4D7D495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 Quarterly</w:t>
            </w:r>
            <w:r w:rsidRPr="002A2F73">
              <w:rPr>
                <w:rFonts w:asciiTheme="minorHAnsi" w:hAnsiTheme="minorHAnsi" w:cstheme="minorHAnsi"/>
                <w:szCs w:val="20"/>
                <w:cs/>
              </w:rPr>
              <w:t>/</w:t>
            </w:r>
            <w:r w:rsidRPr="002A2F73">
              <w:rPr>
                <w:rFonts w:asciiTheme="minorHAnsi" w:hAnsiTheme="minorHAnsi" w:cstheme="minorHAnsi"/>
                <w:szCs w:val="20"/>
              </w:rPr>
              <w:t>Mid</w:t>
            </w:r>
            <w:r w:rsidRPr="002A2F73">
              <w:rPr>
                <w:rFonts w:asciiTheme="minorHAnsi" w:hAnsiTheme="minorHAnsi" w:cstheme="minorHAnsi"/>
                <w:szCs w:val="20"/>
                <w:cs/>
              </w:rPr>
              <w:t>-</w:t>
            </w:r>
            <w:r w:rsidRPr="002A2F73">
              <w:rPr>
                <w:rFonts w:asciiTheme="minorHAnsi" w:hAnsiTheme="minorHAnsi" w:cstheme="minorHAnsi"/>
                <w:szCs w:val="20"/>
              </w:rPr>
              <w:t>Term</w:t>
            </w:r>
          </w:p>
        </w:tc>
      </w:tr>
      <w:tr w:rsidR="00B53975" w:rsidRPr="002A2F73" w14:paraId="5E5CFA14" w14:textId="77777777" w:rsidTr="00B53975">
        <w:trPr>
          <w:trHeight w:val="37"/>
        </w:trPr>
        <w:tc>
          <w:tcPr>
            <w:tcW w:w="1612" w:type="dxa"/>
            <w:vMerge/>
            <w:shd w:val="clear" w:color="auto" w:fill="FFFFFF" w:themeFill="background1"/>
            <w:vAlign w:val="center"/>
          </w:tcPr>
          <w:p w14:paraId="0372C151" w14:textId="77777777" w:rsidR="00927CC3" w:rsidRPr="002A2F73" w:rsidRDefault="00927CC3" w:rsidP="00D61D67">
            <w:pPr>
              <w:spacing w:after="0"/>
              <w:jc w:val="left"/>
              <w:rPr>
                <w:rFonts w:asciiTheme="minorHAnsi" w:hAnsiTheme="minorHAnsi" w:cstheme="minorHAnsi"/>
                <w:szCs w:val="20"/>
              </w:rPr>
            </w:pPr>
          </w:p>
        </w:tc>
        <w:tc>
          <w:tcPr>
            <w:tcW w:w="1612" w:type="dxa"/>
            <w:vMerge/>
            <w:shd w:val="clear" w:color="auto" w:fill="FFFFFF" w:themeFill="background1"/>
            <w:vAlign w:val="center"/>
          </w:tcPr>
          <w:p w14:paraId="646EFB2B"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10A68A0C"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600AB7A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Monitoring and Evaluation</w:t>
            </w:r>
          </w:p>
        </w:tc>
        <w:tc>
          <w:tcPr>
            <w:tcW w:w="1696" w:type="dxa"/>
            <w:shd w:val="clear" w:color="auto" w:fill="FFFFFF" w:themeFill="background1"/>
            <w:vAlign w:val="center"/>
          </w:tcPr>
          <w:p w14:paraId="1633DAC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planned</w:t>
            </w:r>
          </w:p>
        </w:tc>
      </w:tr>
      <w:tr w:rsidR="00B53975" w:rsidRPr="002A2F73" w14:paraId="0D7BF4B7" w14:textId="77777777" w:rsidTr="00B53975">
        <w:tc>
          <w:tcPr>
            <w:tcW w:w="1612" w:type="dxa"/>
            <w:vMerge w:val="restart"/>
            <w:shd w:val="clear" w:color="auto" w:fill="FFFFFF" w:themeFill="background1"/>
            <w:vAlign w:val="center"/>
          </w:tcPr>
          <w:p w14:paraId="2FF2BFC9"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DoT</w:t>
            </w:r>
          </w:p>
          <w:p w14:paraId="0EB458CA" w14:textId="77777777" w:rsidR="00927CC3" w:rsidRPr="002A2F73" w:rsidRDefault="00927CC3" w:rsidP="00D61D67">
            <w:pPr>
              <w:spacing w:after="0"/>
              <w:jc w:val="left"/>
              <w:rPr>
                <w:rFonts w:asciiTheme="minorHAnsi" w:hAnsiTheme="minorHAnsi" w:cstheme="minorHAnsi"/>
                <w:b/>
                <w:szCs w:val="20"/>
              </w:rPr>
            </w:pPr>
          </w:p>
          <w:p w14:paraId="37BEFDE6" w14:textId="77777777" w:rsidR="00927CC3" w:rsidRPr="002A2F73" w:rsidRDefault="00927CC3" w:rsidP="00D61D67">
            <w:pPr>
              <w:spacing w:after="0"/>
              <w:jc w:val="left"/>
              <w:rPr>
                <w:rFonts w:asciiTheme="minorHAnsi" w:hAnsiTheme="minorHAnsi" w:cstheme="minorHAnsi"/>
                <w:b/>
                <w:szCs w:val="20"/>
              </w:rPr>
            </w:pPr>
          </w:p>
          <w:p w14:paraId="351F2318" w14:textId="77777777" w:rsidR="00927CC3" w:rsidRPr="002A2F73" w:rsidRDefault="00927CC3" w:rsidP="00D61D67">
            <w:pPr>
              <w:spacing w:after="0"/>
              <w:jc w:val="left"/>
              <w:rPr>
                <w:rFonts w:asciiTheme="minorHAnsi" w:hAnsiTheme="minorHAnsi" w:cstheme="minorHAnsi"/>
                <w:b/>
                <w:szCs w:val="20"/>
              </w:rPr>
            </w:pPr>
          </w:p>
        </w:tc>
        <w:tc>
          <w:tcPr>
            <w:tcW w:w="1612" w:type="dxa"/>
            <w:vMerge w:val="restart"/>
            <w:shd w:val="clear" w:color="auto" w:fill="FFFFFF" w:themeFill="background1"/>
            <w:vAlign w:val="center"/>
          </w:tcPr>
          <w:p w14:paraId="06920E96"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Climate change mitigation in the transport sector</w:t>
            </w:r>
          </w:p>
          <w:p w14:paraId="2C46532E" w14:textId="77777777" w:rsidR="00927CC3" w:rsidRPr="002A2F73" w:rsidRDefault="00927CC3" w:rsidP="00D61D67">
            <w:pPr>
              <w:spacing w:after="0"/>
              <w:jc w:val="left"/>
              <w:rPr>
                <w:rFonts w:asciiTheme="minorHAnsi" w:hAnsiTheme="minorHAnsi" w:cstheme="minorHAnsi"/>
                <w:szCs w:val="20"/>
              </w:rPr>
            </w:pPr>
          </w:p>
          <w:p w14:paraId="20F1D884" w14:textId="77777777" w:rsidR="00927CC3" w:rsidRPr="002A2F73" w:rsidRDefault="00927CC3" w:rsidP="00D61D67">
            <w:pPr>
              <w:spacing w:after="0"/>
              <w:jc w:val="left"/>
              <w:rPr>
                <w:rFonts w:asciiTheme="minorHAnsi" w:hAnsiTheme="minorHAnsi" w:cstheme="minorHAnsi"/>
                <w:szCs w:val="20"/>
              </w:rPr>
            </w:pPr>
          </w:p>
        </w:tc>
        <w:tc>
          <w:tcPr>
            <w:tcW w:w="2233" w:type="dxa"/>
            <w:vMerge w:val="restart"/>
            <w:shd w:val="clear" w:color="auto" w:fill="FFFFFF" w:themeFill="background1"/>
            <w:vAlign w:val="center"/>
          </w:tcPr>
          <w:p w14:paraId="790BFA65"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Support implementation and monitoring of EE transport project activities</w:t>
            </w:r>
            <w:r w:rsidRPr="002A2F73">
              <w:rPr>
                <w:rFonts w:asciiTheme="minorHAnsi" w:hAnsiTheme="minorHAnsi" w:cstheme="minorHAnsi"/>
                <w:szCs w:val="20"/>
                <w:cs/>
              </w:rPr>
              <w:t>.</w:t>
            </w:r>
          </w:p>
          <w:p w14:paraId="5B91E89B"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07955C27"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696" w:type="dxa"/>
            <w:shd w:val="clear" w:color="auto" w:fill="FFFFFF" w:themeFill="background1"/>
            <w:vAlign w:val="center"/>
          </w:tcPr>
          <w:p w14:paraId="07FCEF7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Quarterly</w:t>
            </w:r>
          </w:p>
        </w:tc>
      </w:tr>
      <w:tr w:rsidR="00B53975" w:rsidRPr="002A2F73" w14:paraId="5BEFC852" w14:textId="77777777" w:rsidTr="00B53975">
        <w:tc>
          <w:tcPr>
            <w:tcW w:w="1612" w:type="dxa"/>
            <w:vMerge/>
            <w:shd w:val="clear" w:color="auto" w:fill="FFFFFF" w:themeFill="background1"/>
            <w:vAlign w:val="center"/>
          </w:tcPr>
          <w:p w14:paraId="6767B857" w14:textId="77777777" w:rsidR="00927CC3" w:rsidRPr="002A2F73" w:rsidRDefault="00927CC3" w:rsidP="00D61D67">
            <w:pPr>
              <w:spacing w:after="0"/>
              <w:jc w:val="left"/>
              <w:rPr>
                <w:rFonts w:asciiTheme="minorHAnsi" w:hAnsiTheme="minorHAnsi" w:cstheme="minorHAnsi"/>
                <w:szCs w:val="20"/>
              </w:rPr>
            </w:pPr>
          </w:p>
        </w:tc>
        <w:tc>
          <w:tcPr>
            <w:tcW w:w="1612" w:type="dxa"/>
            <w:vMerge/>
            <w:shd w:val="clear" w:color="auto" w:fill="FFFFFF" w:themeFill="background1"/>
            <w:vAlign w:val="center"/>
          </w:tcPr>
          <w:p w14:paraId="1117D3B9"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5A222C2F"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6C05E7F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Mid</w:t>
            </w:r>
            <w:r w:rsidRPr="002A2F73">
              <w:rPr>
                <w:rFonts w:asciiTheme="minorHAnsi" w:hAnsiTheme="minorHAnsi" w:cstheme="minorHAnsi"/>
                <w:szCs w:val="20"/>
                <w:cs/>
              </w:rPr>
              <w:t>-</w:t>
            </w:r>
            <w:r w:rsidRPr="002A2F73">
              <w:rPr>
                <w:rFonts w:asciiTheme="minorHAnsi" w:hAnsiTheme="minorHAnsi" w:cstheme="minorHAnsi"/>
                <w:szCs w:val="20"/>
              </w:rPr>
              <w:t>Term Evaluation</w:t>
            </w:r>
          </w:p>
        </w:tc>
        <w:tc>
          <w:tcPr>
            <w:tcW w:w="1696" w:type="dxa"/>
            <w:shd w:val="clear" w:color="auto" w:fill="FFFFFF" w:themeFill="background1"/>
            <w:vAlign w:val="center"/>
          </w:tcPr>
          <w:p w14:paraId="39A07686"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 As planned</w:t>
            </w:r>
          </w:p>
        </w:tc>
      </w:tr>
      <w:tr w:rsidR="00B53975" w:rsidRPr="002A2F73" w14:paraId="7E582F05" w14:textId="77777777" w:rsidTr="00B53975">
        <w:tc>
          <w:tcPr>
            <w:tcW w:w="1612" w:type="dxa"/>
            <w:shd w:val="clear" w:color="auto" w:fill="FFFFFF" w:themeFill="background1"/>
            <w:vAlign w:val="center"/>
          </w:tcPr>
          <w:p w14:paraId="586C689D"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lastRenderedPageBreak/>
              <w:t xml:space="preserve">MoF </w:t>
            </w:r>
            <w:r w:rsidRPr="002A2F73">
              <w:rPr>
                <w:rFonts w:asciiTheme="minorHAnsi" w:hAnsiTheme="minorHAnsi" w:cstheme="minorHAnsi"/>
                <w:b/>
                <w:szCs w:val="20"/>
                <w:cs/>
              </w:rPr>
              <w:t xml:space="preserve">- </w:t>
            </w:r>
            <w:r w:rsidRPr="002A2F73">
              <w:rPr>
                <w:rFonts w:asciiTheme="minorHAnsi" w:hAnsiTheme="minorHAnsi" w:cstheme="minorHAnsi"/>
                <w:b/>
                <w:szCs w:val="20"/>
              </w:rPr>
              <w:t>PAD</w:t>
            </w:r>
          </w:p>
        </w:tc>
        <w:tc>
          <w:tcPr>
            <w:tcW w:w="1612" w:type="dxa"/>
            <w:shd w:val="clear" w:color="auto" w:fill="FFFFFF" w:themeFill="background1"/>
            <w:vAlign w:val="center"/>
          </w:tcPr>
          <w:p w14:paraId="51F6329D"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Socio</w:t>
            </w:r>
            <w:r w:rsidRPr="002A2F73">
              <w:rPr>
                <w:rFonts w:asciiTheme="minorHAnsi" w:hAnsiTheme="minorHAnsi" w:cstheme="minorHAnsi"/>
                <w:szCs w:val="20"/>
                <w:cs/>
              </w:rPr>
              <w:t>-</w:t>
            </w:r>
            <w:r w:rsidRPr="002A2F73">
              <w:rPr>
                <w:rFonts w:asciiTheme="minorHAnsi" w:hAnsiTheme="minorHAnsi" w:cstheme="minorHAnsi"/>
                <w:szCs w:val="20"/>
              </w:rPr>
              <w:t>economic development</w:t>
            </w:r>
          </w:p>
        </w:tc>
        <w:tc>
          <w:tcPr>
            <w:tcW w:w="2233" w:type="dxa"/>
            <w:shd w:val="clear" w:color="auto" w:fill="FFFFFF" w:themeFill="background1"/>
            <w:vAlign w:val="center"/>
          </w:tcPr>
          <w:p w14:paraId="6D009A3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Oversight on the project financing</w:t>
            </w:r>
            <w:r w:rsidRPr="002A2F73">
              <w:rPr>
                <w:rFonts w:asciiTheme="minorHAnsi" w:hAnsiTheme="minorHAnsi" w:cstheme="minorHAnsi"/>
                <w:szCs w:val="20"/>
                <w:cs/>
              </w:rPr>
              <w:t xml:space="preserve">. </w:t>
            </w:r>
          </w:p>
        </w:tc>
        <w:tc>
          <w:tcPr>
            <w:tcW w:w="1843" w:type="dxa"/>
            <w:shd w:val="clear" w:color="auto" w:fill="FFFFFF" w:themeFill="background1"/>
            <w:vAlign w:val="center"/>
          </w:tcPr>
          <w:p w14:paraId="4B29CA8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p w14:paraId="1D4BC26A"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Demo implementation</w:t>
            </w:r>
          </w:p>
        </w:tc>
        <w:tc>
          <w:tcPr>
            <w:tcW w:w="1696" w:type="dxa"/>
            <w:shd w:val="clear" w:color="auto" w:fill="FFFFFF" w:themeFill="background1"/>
            <w:vAlign w:val="center"/>
          </w:tcPr>
          <w:p w14:paraId="7E6E0B6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scheduled</w:t>
            </w:r>
          </w:p>
          <w:p w14:paraId="5EB8B01B" w14:textId="77777777" w:rsidR="00927CC3" w:rsidRPr="002A2F73" w:rsidRDefault="00927CC3" w:rsidP="00D61D67">
            <w:pPr>
              <w:spacing w:after="0"/>
              <w:jc w:val="left"/>
              <w:rPr>
                <w:rFonts w:asciiTheme="minorHAnsi" w:hAnsiTheme="minorHAnsi" w:cstheme="minorHAnsi"/>
                <w:szCs w:val="20"/>
              </w:rPr>
            </w:pPr>
          </w:p>
          <w:p w14:paraId="6E48EA7A"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scheduled</w:t>
            </w:r>
          </w:p>
        </w:tc>
      </w:tr>
      <w:tr w:rsidR="00B53975" w:rsidRPr="002A2F73" w14:paraId="5C1B0086" w14:textId="77777777" w:rsidTr="00B53975">
        <w:tc>
          <w:tcPr>
            <w:tcW w:w="1612" w:type="dxa"/>
            <w:shd w:val="clear" w:color="auto" w:fill="FFFFFF" w:themeFill="background1"/>
            <w:vAlign w:val="center"/>
          </w:tcPr>
          <w:p w14:paraId="1810D7D1"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D</w:t>
            </w:r>
            <w:r w:rsidR="00AE3E64" w:rsidRPr="002A2F73">
              <w:rPr>
                <w:rFonts w:asciiTheme="minorHAnsi" w:hAnsiTheme="minorHAnsi" w:cstheme="minorHAnsi"/>
                <w:b/>
                <w:szCs w:val="20"/>
              </w:rPr>
              <w:t xml:space="preserve">istrict </w:t>
            </w:r>
            <w:r w:rsidR="00AE3E64" w:rsidRPr="002A2F73">
              <w:rPr>
                <w:rFonts w:asciiTheme="minorHAnsi" w:hAnsiTheme="minorHAnsi" w:cstheme="minorHAnsi"/>
                <w:b/>
                <w:szCs w:val="20"/>
                <w:cs/>
              </w:rPr>
              <w:t>(</w:t>
            </w:r>
            <w:r w:rsidR="00AE3E64" w:rsidRPr="002A2F73">
              <w:rPr>
                <w:rFonts w:asciiTheme="minorHAnsi" w:hAnsiTheme="minorHAnsi" w:cstheme="minorHAnsi"/>
                <w:b/>
                <w:szCs w:val="20"/>
              </w:rPr>
              <w:t>villages &amp; communities</w:t>
            </w:r>
            <w:r w:rsidR="00AE3E64" w:rsidRPr="002A2F73">
              <w:rPr>
                <w:rFonts w:asciiTheme="minorHAnsi" w:hAnsiTheme="minorHAnsi" w:cstheme="minorHAnsi"/>
                <w:b/>
                <w:szCs w:val="20"/>
                <w:cs/>
              </w:rPr>
              <w:t>)</w:t>
            </w:r>
          </w:p>
        </w:tc>
        <w:tc>
          <w:tcPr>
            <w:tcW w:w="1612" w:type="dxa"/>
            <w:shd w:val="clear" w:color="auto" w:fill="FFFFFF" w:themeFill="background1"/>
            <w:vAlign w:val="center"/>
          </w:tcPr>
          <w:p w14:paraId="5934304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Socio</w:t>
            </w:r>
            <w:r w:rsidRPr="002A2F73">
              <w:rPr>
                <w:rFonts w:asciiTheme="minorHAnsi" w:hAnsiTheme="minorHAnsi" w:cstheme="minorHAnsi"/>
                <w:szCs w:val="20"/>
                <w:cs/>
              </w:rPr>
              <w:t>-</w:t>
            </w:r>
            <w:r w:rsidRPr="002A2F73">
              <w:rPr>
                <w:rFonts w:asciiTheme="minorHAnsi" w:hAnsiTheme="minorHAnsi" w:cstheme="minorHAnsi"/>
                <w:szCs w:val="20"/>
              </w:rPr>
              <w:t>economic development</w:t>
            </w:r>
          </w:p>
          <w:p w14:paraId="422D45AC" w14:textId="77777777" w:rsidR="00927CC3" w:rsidRPr="002A2F73" w:rsidRDefault="00927CC3" w:rsidP="00D61D67">
            <w:pPr>
              <w:spacing w:after="0"/>
              <w:jc w:val="left"/>
              <w:rPr>
                <w:rFonts w:asciiTheme="minorHAnsi" w:hAnsiTheme="minorHAnsi" w:cstheme="minorHAnsi"/>
                <w:szCs w:val="20"/>
              </w:rPr>
            </w:pPr>
          </w:p>
        </w:tc>
        <w:tc>
          <w:tcPr>
            <w:tcW w:w="2233" w:type="dxa"/>
            <w:shd w:val="clear" w:color="auto" w:fill="FFFFFF" w:themeFill="background1"/>
            <w:vAlign w:val="center"/>
          </w:tcPr>
          <w:p w14:paraId="5DD6B99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Support implementation of project in selected districts</w:t>
            </w:r>
          </w:p>
        </w:tc>
        <w:tc>
          <w:tcPr>
            <w:tcW w:w="1843" w:type="dxa"/>
            <w:shd w:val="clear" w:color="auto" w:fill="FFFFFF" w:themeFill="background1"/>
            <w:vAlign w:val="center"/>
          </w:tcPr>
          <w:p w14:paraId="1199C09A"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Reporting lines</w:t>
            </w:r>
          </w:p>
        </w:tc>
        <w:tc>
          <w:tcPr>
            <w:tcW w:w="1696" w:type="dxa"/>
            <w:shd w:val="clear" w:color="auto" w:fill="FFFFFF" w:themeFill="background1"/>
            <w:vAlign w:val="center"/>
          </w:tcPr>
          <w:p w14:paraId="527E8E0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Quarterly</w:t>
            </w:r>
          </w:p>
        </w:tc>
      </w:tr>
      <w:tr w:rsidR="00B53975" w:rsidRPr="002A2F73" w14:paraId="7984CE3D" w14:textId="77777777" w:rsidTr="00B53975">
        <w:tc>
          <w:tcPr>
            <w:tcW w:w="1612" w:type="dxa"/>
            <w:vMerge w:val="restart"/>
            <w:shd w:val="clear" w:color="auto" w:fill="FFFFFF" w:themeFill="background1"/>
            <w:vAlign w:val="center"/>
          </w:tcPr>
          <w:p w14:paraId="12F0030D"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Nauru Utilities Corporation</w:t>
            </w:r>
          </w:p>
        </w:tc>
        <w:tc>
          <w:tcPr>
            <w:tcW w:w="1612" w:type="dxa"/>
            <w:vMerge w:val="restart"/>
            <w:shd w:val="clear" w:color="auto" w:fill="FFFFFF" w:themeFill="background1"/>
            <w:vAlign w:val="center"/>
          </w:tcPr>
          <w:p w14:paraId="1CB1D28E"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Regulation, generation and distribution of electricity; sustainability of electricity production and distribution; water supply</w:t>
            </w:r>
            <w:r w:rsidRPr="002A2F73">
              <w:rPr>
                <w:rFonts w:asciiTheme="minorHAnsi" w:hAnsiTheme="minorHAnsi" w:cstheme="minorHAnsi"/>
                <w:szCs w:val="20"/>
                <w:cs/>
              </w:rPr>
              <w:t>.</w:t>
            </w:r>
          </w:p>
        </w:tc>
        <w:tc>
          <w:tcPr>
            <w:tcW w:w="2233" w:type="dxa"/>
            <w:vMerge w:val="restart"/>
            <w:shd w:val="clear" w:color="auto" w:fill="FFFFFF" w:themeFill="background1"/>
            <w:vAlign w:val="center"/>
          </w:tcPr>
          <w:p w14:paraId="6CE75A57" w14:textId="112D9782" w:rsidR="00927CC3" w:rsidRPr="002A2F73" w:rsidRDefault="00927CC3" w:rsidP="00C6408F">
            <w:pPr>
              <w:spacing w:after="0"/>
              <w:jc w:val="left"/>
              <w:rPr>
                <w:rFonts w:asciiTheme="minorHAnsi" w:hAnsiTheme="minorHAnsi" w:cstheme="minorHAnsi"/>
                <w:szCs w:val="20"/>
              </w:rPr>
            </w:pPr>
            <w:r w:rsidRPr="002A2F73">
              <w:rPr>
                <w:rFonts w:asciiTheme="minorHAnsi" w:hAnsiTheme="minorHAnsi" w:cstheme="minorHAnsi"/>
                <w:szCs w:val="20"/>
              </w:rPr>
              <w:t xml:space="preserve">Support implementation of all activities of the </w:t>
            </w:r>
            <w:r w:rsidR="00C6408F" w:rsidRPr="002A2F73">
              <w:rPr>
                <w:rFonts w:asciiTheme="minorHAnsi" w:hAnsiTheme="minorHAnsi" w:cstheme="minorHAnsi"/>
                <w:szCs w:val="20"/>
              </w:rPr>
              <w:t xml:space="preserve">demonstration </w:t>
            </w:r>
            <w:r w:rsidRPr="002A2F73">
              <w:rPr>
                <w:rFonts w:asciiTheme="minorHAnsi" w:hAnsiTheme="minorHAnsi" w:cstheme="minorHAnsi"/>
                <w:szCs w:val="20"/>
              </w:rPr>
              <w:t>project</w:t>
            </w:r>
            <w:r w:rsidR="00C6408F" w:rsidRPr="002A2F73">
              <w:rPr>
                <w:rFonts w:asciiTheme="minorHAnsi" w:hAnsiTheme="minorHAnsi" w:cstheme="minorHAnsi"/>
                <w:szCs w:val="20"/>
              </w:rPr>
              <w:t xml:space="preserve"> relative to the</w:t>
            </w:r>
            <w:r w:rsidRPr="002A2F73">
              <w:rPr>
                <w:rFonts w:asciiTheme="minorHAnsi" w:hAnsiTheme="minorHAnsi" w:cstheme="minorHAnsi"/>
                <w:szCs w:val="20"/>
              </w:rPr>
              <w:t xml:space="preserve"> solar PV power generation electrici</w:t>
            </w:r>
            <w:r w:rsidR="00C6408F" w:rsidRPr="002A2F73">
              <w:rPr>
                <w:rFonts w:asciiTheme="minorHAnsi" w:hAnsiTheme="minorHAnsi" w:cstheme="minorHAnsi"/>
                <w:szCs w:val="20"/>
              </w:rPr>
              <w:t>ty storage in desalinated water</w:t>
            </w:r>
            <w:r w:rsidRPr="002A2F73">
              <w:rPr>
                <w:rFonts w:asciiTheme="minorHAnsi" w:hAnsiTheme="minorHAnsi" w:cstheme="minorHAnsi"/>
                <w:szCs w:val="20"/>
                <w:cs/>
              </w:rPr>
              <w:t>.</w:t>
            </w:r>
          </w:p>
        </w:tc>
        <w:tc>
          <w:tcPr>
            <w:tcW w:w="1843" w:type="dxa"/>
            <w:shd w:val="clear" w:color="auto" w:fill="FFFFFF" w:themeFill="background1"/>
            <w:vAlign w:val="center"/>
          </w:tcPr>
          <w:p w14:paraId="0281A3C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696" w:type="dxa"/>
            <w:shd w:val="clear" w:color="auto" w:fill="FFFFFF" w:themeFill="background1"/>
            <w:vAlign w:val="center"/>
          </w:tcPr>
          <w:p w14:paraId="42740F8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Quarterly</w:t>
            </w:r>
          </w:p>
        </w:tc>
      </w:tr>
      <w:tr w:rsidR="00B53975" w:rsidRPr="002A2F73" w14:paraId="33A14AD5" w14:textId="77777777" w:rsidTr="00B53975">
        <w:tc>
          <w:tcPr>
            <w:tcW w:w="1612" w:type="dxa"/>
            <w:vMerge/>
            <w:shd w:val="clear" w:color="auto" w:fill="FFFFFF" w:themeFill="background1"/>
            <w:vAlign w:val="center"/>
          </w:tcPr>
          <w:p w14:paraId="76E8F856"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628BF6F2"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2E8D9DEC"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09F031D1"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Knowledge Management </w:t>
            </w:r>
          </w:p>
        </w:tc>
        <w:tc>
          <w:tcPr>
            <w:tcW w:w="1696" w:type="dxa"/>
            <w:shd w:val="clear" w:color="auto" w:fill="FFFFFF" w:themeFill="background1"/>
            <w:vAlign w:val="center"/>
          </w:tcPr>
          <w:p w14:paraId="5EB3D28D"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5384080E" w14:textId="77777777" w:rsidTr="00B53975">
        <w:tc>
          <w:tcPr>
            <w:tcW w:w="1612" w:type="dxa"/>
            <w:vMerge/>
            <w:shd w:val="clear" w:color="auto" w:fill="FFFFFF" w:themeFill="background1"/>
            <w:vAlign w:val="center"/>
          </w:tcPr>
          <w:p w14:paraId="4DC09E87"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718E7004"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006C3488"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5227E83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Implementation of electricity generation and distribution project activities</w:t>
            </w:r>
          </w:p>
        </w:tc>
        <w:tc>
          <w:tcPr>
            <w:tcW w:w="1696" w:type="dxa"/>
            <w:shd w:val="clear" w:color="auto" w:fill="FFFFFF" w:themeFill="background1"/>
            <w:vAlign w:val="center"/>
          </w:tcPr>
          <w:p w14:paraId="6005A47C"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2696A213" w14:textId="77777777" w:rsidTr="00B53975">
        <w:tc>
          <w:tcPr>
            <w:tcW w:w="1612" w:type="dxa"/>
            <w:vMerge w:val="restart"/>
            <w:shd w:val="clear" w:color="auto" w:fill="FFFFFF" w:themeFill="background1"/>
            <w:vAlign w:val="center"/>
          </w:tcPr>
          <w:p w14:paraId="0B35E737"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Vital Energy Corporation</w:t>
            </w:r>
          </w:p>
        </w:tc>
        <w:tc>
          <w:tcPr>
            <w:tcW w:w="1612" w:type="dxa"/>
            <w:vMerge w:val="restart"/>
            <w:shd w:val="clear" w:color="auto" w:fill="FFFFFF" w:themeFill="background1"/>
            <w:vAlign w:val="center"/>
          </w:tcPr>
          <w:p w14:paraId="2DF3F29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Supply and distribution of petroleum fuels</w:t>
            </w:r>
          </w:p>
        </w:tc>
        <w:tc>
          <w:tcPr>
            <w:tcW w:w="2233" w:type="dxa"/>
            <w:vMerge w:val="restart"/>
            <w:shd w:val="clear" w:color="auto" w:fill="FFFFFF" w:themeFill="background1"/>
            <w:vAlign w:val="center"/>
          </w:tcPr>
          <w:p w14:paraId="02AD4007"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Support EE</w:t>
            </w:r>
            <w:r w:rsidRPr="002A2F73">
              <w:rPr>
                <w:rFonts w:asciiTheme="minorHAnsi" w:hAnsiTheme="minorHAnsi" w:cstheme="minorHAnsi"/>
                <w:szCs w:val="20"/>
                <w:cs/>
              </w:rPr>
              <w:t>/</w:t>
            </w:r>
            <w:r w:rsidRPr="002A2F73">
              <w:rPr>
                <w:rFonts w:asciiTheme="minorHAnsi" w:hAnsiTheme="minorHAnsi" w:cstheme="minorHAnsi"/>
                <w:szCs w:val="20"/>
              </w:rPr>
              <w:t>NERM project activities</w:t>
            </w:r>
          </w:p>
        </w:tc>
        <w:tc>
          <w:tcPr>
            <w:tcW w:w="1843" w:type="dxa"/>
            <w:shd w:val="clear" w:color="auto" w:fill="FFFFFF" w:themeFill="background1"/>
            <w:vAlign w:val="center"/>
          </w:tcPr>
          <w:p w14:paraId="4B7E0B7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696" w:type="dxa"/>
            <w:shd w:val="clear" w:color="auto" w:fill="FFFFFF" w:themeFill="background1"/>
            <w:vAlign w:val="center"/>
          </w:tcPr>
          <w:p w14:paraId="3D8B5DB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Quarterly</w:t>
            </w:r>
          </w:p>
        </w:tc>
      </w:tr>
      <w:tr w:rsidR="00B53975" w:rsidRPr="002A2F73" w14:paraId="01BE1656" w14:textId="77777777" w:rsidTr="00B53975">
        <w:tc>
          <w:tcPr>
            <w:tcW w:w="1612" w:type="dxa"/>
            <w:vMerge/>
            <w:shd w:val="clear" w:color="auto" w:fill="FFFFFF" w:themeFill="background1"/>
            <w:vAlign w:val="center"/>
          </w:tcPr>
          <w:p w14:paraId="7BD48B04"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23E609AC"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4B0DD0A5"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6C0A168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Knowledge Management </w:t>
            </w:r>
          </w:p>
        </w:tc>
        <w:tc>
          <w:tcPr>
            <w:tcW w:w="1696" w:type="dxa"/>
            <w:shd w:val="clear" w:color="auto" w:fill="FFFFFF" w:themeFill="background1"/>
            <w:vAlign w:val="center"/>
          </w:tcPr>
          <w:p w14:paraId="5A0EB83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2E821165" w14:textId="77777777" w:rsidTr="00B53975">
        <w:tc>
          <w:tcPr>
            <w:tcW w:w="1612" w:type="dxa"/>
            <w:vMerge/>
            <w:shd w:val="clear" w:color="auto" w:fill="FFFFFF" w:themeFill="background1"/>
            <w:vAlign w:val="center"/>
          </w:tcPr>
          <w:p w14:paraId="746B9A7C"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5F127E8F"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638E19ED"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5D857B1A"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Implementation of EE fuel use project activities</w:t>
            </w:r>
          </w:p>
        </w:tc>
        <w:tc>
          <w:tcPr>
            <w:tcW w:w="1696" w:type="dxa"/>
            <w:shd w:val="clear" w:color="auto" w:fill="FFFFFF" w:themeFill="background1"/>
            <w:vAlign w:val="center"/>
          </w:tcPr>
          <w:p w14:paraId="64D084C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3CF06553" w14:textId="77777777" w:rsidTr="00B53975">
        <w:tc>
          <w:tcPr>
            <w:tcW w:w="1612" w:type="dxa"/>
            <w:vMerge w:val="restart"/>
            <w:shd w:val="clear" w:color="auto" w:fill="FFFFFF" w:themeFill="background1"/>
            <w:vAlign w:val="center"/>
          </w:tcPr>
          <w:p w14:paraId="4EE22063"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 xml:space="preserve">Bendigo BANK </w:t>
            </w:r>
          </w:p>
        </w:tc>
        <w:tc>
          <w:tcPr>
            <w:tcW w:w="1612" w:type="dxa"/>
            <w:vMerge w:val="restart"/>
            <w:shd w:val="clear" w:color="auto" w:fill="FFFFFF" w:themeFill="background1"/>
            <w:vAlign w:val="center"/>
          </w:tcPr>
          <w:p w14:paraId="540167D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Commercial banking business</w:t>
            </w:r>
          </w:p>
        </w:tc>
        <w:tc>
          <w:tcPr>
            <w:tcW w:w="2233" w:type="dxa"/>
            <w:vMerge w:val="restart"/>
            <w:shd w:val="clear" w:color="auto" w:fill="FFFFFF" w:themeFill="background1"/>
            <w:vAlign w:val="center"/>
          </w:tcPr>
          <w:p w14:paraId="54FA19FE"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Support EE project activities</w:t>
            </w:r>
          </w:p>
        </w:tc>
        <w:tc>
          <w:tcPr>
            <w:tcW w:w="1843" w:type="dxa"/>
            <w:shd w:val="clear" w:color="auto" w:fill="FFFFFF" w:themeFill="background1"/>
            <w:vAlign w:val="center"/>
          </w:tcPr>
          <w:p w14:paraId="19C41286"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696" w:type="dxa"/>
            <w:shd w:val="clear" w:color="auto" w:fill="FFFFFF" w:themeFill="background1"/>
            <w:vAlign w:val="center"/>
          </w:tcPr>
          <w:p w14:paraId="12074BB7"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Quarterly</w:t>
            </w:r>
          </w:p>
        </w:tc>
      </w:tr>
      <w:tr w:rsidR="00B53975" w:rsidRPr="002A2F73" w14:paraId="6238CBB4" w14:textId="77777777" w:rsidTr="00B53975">
        <w:tc>
          <w:tcPr>
            <w:tcW w:w="1612" w:type="dxa"/>
            <w:vMerge/>
            <w:shd w:val="clear" w:color="auto" w:fill="FFFFFF" w:themeFill="background1"/>
            <w:vAlign w:val="center"/>
          </w:tcPr>
          <w:p w14:paraId="6D6C03AE"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63D624F1"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29541FC6"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1B53A9D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Knowledge Management </w:t>
            </w:r>
          </w:p>
        </w:tc>
        <w:tc>
          <w:tcPr>
            <w:tcW w:w="1696" w:type="dxa"/>
            <w:shd w:val="clear" w:color="auto" w:fill="FFFFFF" w:themeFill="background1"/>
            <w:vAlign w:val="center"/>
          </w:tcPr>
          <w:p w14:paraId="73A6D4A6"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28C085D1" w14:textId="77777777" w:rsidTr="00B53975">
        <w:tc>
          <w:tcPr>
            <w:tcW w:w="1612" w:type="dxa"/>
            <w:vMerge/>
            <w:shd w:val="clear" w:color="auto" w:fill="FFFFFF" w:themeFill="background1"/>
            <w:vAlign w:val="center"/>
          </w:tcPr>
          <w:p w14:paraId="37EBABB5" w14:textId="77777777" w:rsidR="00927CC3" w:rsidRPr="002A2F73" w:rsidRDefault="00927CC3" w:rsidP="00D61D67">
            <w:pPr>
              <w:spacing w:after="0"/>
              <w:jc w:val="left"/>
              <w:rPr>
                <w:rFonts w:asciiTheme="minorHAnsi" w:hAnsiTheme="minorHAnsi" w:cstheme="minorHAnsi"/>
                <w:b/>
                <w:szCs w:val="20"/>
              </w:rPr>
            </w:pPr>
          </w:p>
        </w:tc>
        <w:tc>
          <w:tcPr>
            <w:tcW w:w="1612" w:type="dxa"/>
            <w:vMerge/>
            <w:shd w:val="clear" w:color="auto" w:fill="FFFFFF" w:themeFill="background1"/>
            <w:vAlign w:val="center"/>
          </w:tcPr>
          <w:p w14:paraId="67270722" w14:textId="77777777" w:rsidR="00927CC3" w:rsidRPr="002A2F73" w:rsidRDefault="00927CC3" w:rsidP="00D61D67">
            <w:pPr>
              <w:spacing w:after="0"/>
              <w:jc w:val="left"/>
              <w:rPr>
                <w:rFonts w:asciiTheme="minorHAnsi" w:hAnsiTheme="minorHAnsi" w:cstheme="minorHAnsi"/>
                <w:szCs w:val="20"/>
              </w:rPr>
            </w:pPr>
          </w:p>
        </w:tc>
        <w:tc>
          <w:tcPr>
            <w:tcW w:w="2233" w:type="dxa"/>
            <w:vMerge/>
            <w:shd w:val="clear" w:color="auto" w:fill="FFFFFF" w:themeFill="background1"/>
            <w:vAlign w:val="center"/>
          </w:tcPr>
          <w:p w14:paraId="5F498F06" w14:textId="77777777" w:rsidR="00927CC3" w:rsidRPr="002A2F73" w:rsidRDefault="00927CC3" w:rsidP="00D61D67">
            <w:pPr>
              <w:spacing w:after="0"/>
              <w:jc w:val="left"/>
              <w:rPr>
                <w:rFonts w:asciiTheme="minorHAnsi" w:hAnsiTheme="minorHAnsi" w:cstheme="minorHAnsi"/>
                <w:szCs w:val="20"/>
              </w:rPr>
            </w:pPr>
          </w:p>
        </w:tc>
        <w:tc>
          <w:tcPr>
            <w:tcW w:w="1843" w:type="dxa"/>
            <w:shd w:val="clear" w:color="auto" w:fill="FFFFFF" w:themeFill="background1"/>
            <w:vAlign w:val="center"/>
          </w:tcPr>
          <w:p w14:paraId="2400B3B2"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Implementation of EE Appliance project activities</w:t>
            </w:r>
          </w:p>
        </w:tc>
        <w:tc>
          <w:tcPr>
            <w:tcW w:w="1696" w:type="dxa"/>
            <w:shd w:val="clear" w:color="auto" w:fill="FFFFFF" w:themeFill="background1"/>
            <w:vAlign w:val="center"/>
          </w:tcPr>
          <w:p w14:paraId="49FA775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As required</w:t>
            </w:r>
          </w:p>
        </w:tc>
      </w:tr>
      <w:tr w:rsidR="00B53975" w:rsidRPr="002A2F73" w14:paraId="5C88A6BF" w14:textId="77777777" w:rsidTr="00B53975">
        <w:tc>
          <w:tcPr>
            <w:tcW w:w="1612" w:type="dxa"/>
            <w:shd w:val="clear" w:color="auto" w:fill="FFFFFF" w:themeFill="background1"/>
            <w:vAlign w:val="center"/>
          </w:tcPr>
          <w:p w14:paraId="7CDA7485"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 xml:space="preserve">Donor Partners </w:t>
            </w:r>
            <w:r w:rsidRPr="002A2F73">
              <w:rPr>
                <w:rFonts w:asciiTheme="minorHAnsi" w:hAnsiTheme="minorHAnsi" w:cstheme="minorHAnsi"/>
                <w:b/>
                <w:szCs w:val="20"/>
                <w:cs/>
              </w:rPr>
              <w:t>(</w:t>
            </w:r>
            <w:r w:rsidRPr="002A2F73">
              <w:rPr>
                <w:rFonts w:asciiTheme="minorHAnsi" w:hAnsiTheme="minorHAnsi" w:cstheme="minorHAnsi"/>
                <w:b/>
                <w:szCs w:val="20"/>
              </w:rPr>
              <w:t>ADB, NZMFAT</w:t>
            </w:r>
            <w:r w:rsidRPr="002A2F73">
              <w:rPr>
                <w:rFonts w:asciiTheme="minorHAnsi" w:hAnsiTheme="minorHAnsi" w:cstheme="minorHAnsi"/>
                <w:b/>
                <w:szCs w:val="20"/>
                <w:cs/>
              </w:rPr>
              <w:t>)</w:t>
            </w:r>
          </w:p>
        </w:tc>
        <w:tc>
          <w:tcPr>
            <w:tcW w:w="1612" w:type="dxa"/>
            <w:shd w:val="clear" w:color="auto" w:fill="FFFFFF" w:themeFill="background1"/>
            <w:vAlign w:val="center"/>
          </w:tcPr>
          <w:p w14:paraId="63B50B1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impacts, climate financing, networking</w:t>
            </w:r>
          </w:p>
        </w:tc>
        <w:tc>
          <w:tcPr>
            <w:tcW w:w="2233" w:type="dxa"/>
            <w:shd w:val="clear" w:color="auto" w:fill="FFFFFF" w:themeFill="background1"/>
            <w:vAlign w:val="center"/>
          </w:tcPr>
          <w:p w14:paraId="3377B6C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Build synergies across projects and expand on RE development in Nauru</w:t>
            </w:r>
          </w:p>
        </w:tc>
        <w:tc>
          <w:tcPr>
            <w:tcW w:w="1843" w:type="dxa"/>
            <w:shd w:val="clear" w:color="auto" w:fill="FFFFFF" w:themeFill="background1"/>
            <w:vAlign w:val="center"/>
          </w:tcPr>
          <w:p w14:paraId="12AC5521"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Donor meetings</w:t>
            </w:r>
          </w:p>
        </w:tc>
        <w:tc>
          <w:tcPr>
            <w:tcW w:w="1696" w:type="dxa"/>
            <w:shd w:val="clear" w:color="auto" w:fill="FFFFFF" w:themeFill="background1"/>
            <w:vAlign w:val="center"/>
          </w:tcPr>
          <w:p w14:paraId="784A7C1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Yearly</w:t>
            </w:r>
          </w:p>
        </w:tc>
      </w:tr>
      <w:tr w:rsidR="00B53975" w:rsidRPr="002A2F73" w14:paraId="2AD2A4EF" w14:textId="77777777" w:rsidTr="00B53975">
        <w:tc>
          <w:tcPr>
            <w:tcW w:w="1612" w:type="dxa"/>
            <w:shd w:val="clear" w:color="auto" w:fill="FFFFFF" w:themeFill="background1"/>
            <w:vAlign w:val="center"/>
          </w:tcPr>
          <w:p w14:paraId="0171E666"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GEF</w:t>
            </w:r>
          </w:p>
        </w:tc>
        <w:tc>
          <w:tcPr>
            <w:tcW w:w="1612" w:type="dxa"/>
            <w:shd w:val="clear" w:color="auto" w:fill="FFFFFF" w:themeFill="background1"/>
            <w:vAlign w:val="center"/>
          </w:tcPr>
          <w:p w14:paraId="09A097F2"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GHG emission reduction</w:t>
            </w:r>
          </w:p>
        </w:tc>
        <w:tc>
          <w:tcPr>
            <w:tcW w:w="2233" w:type="dxa"/>
            <w:shd w:val="clear" w:color="auto" w:fill="FFFFFF" w:themeFill="background1"/>
            <w:vAlign w:val="center"/>
          </w:tcPr>
          <w:p w14:paraId="70F1DDED"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financing</w:t>
            </w:r>
          </w:p>
        </w:tc>
        <w:tc>
          <w:tcPr>
            <w:tcW w:w="1843" w:type="dxa"/>
            <w:shd w:val="clear" w:color="auto" w:fill="FFFFFF" w:themeFill="background1"/>
            <w:vAlign w:val="center"/>
          </w:tcPr>
          <w:p w14:paraId="09DBCF97"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Annual reporting</w:t>
            </w:r>
          </w:p>
        </w:tc>
        <w:tc>
          <w:tcPr>
            <w:tcW w:w="1696" w:type="dxa"/>
            <w:shd w:val="clear" w:color="auto" w:fill="FFFFFF" w:themeFill="background1"/>
            <w:vAlign w:val="center"/>
          </w:tcPr>
          <w:p w14:paraId="50B780BD"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Yearly</w:t>
            </w:r>
          </w:p>
        </w:tc>
      </w:tr>
      <w:tr w:rsidR="00B53975" w:rsidRPr="002A2F73" w14:paraId="15DE1126" w14:textId="77777777" w:rsidTr="00B53975">
        <w:tc>
          <w:tcPr>
            <w:tcW w:w="1612" w:type="dxa"/>
            <w:shd w:val="clear" w:color="auto" w:fill="FFFFFF" w:themeFill="background1"/>
            <w:vAlign w:val="center"/>
          </w:tcPr>
          <w:p w14:paraId="6E0E293B" w14:textId="77777777" w:rsidR="00927CC3" w:rsidRPr="002A2F73" w:rsidRDefault="00927CC3" w:rsidP="00D61D67">
            <w:pPr>
              <w:spacing w:after="0"/>
              <w:jc w:val="left"/>
              <w:rPr>
                <w:rFonts w:asciiTheme="minorHAnsi" w:hAnsiTheme="minorHAnsi" w:cstheme="minorHAnsi"/>
                <w:b/>
                <w:szCs w:val="20"/>
              </w:rPr>
            </w:pPr>
            <w:r w:rsidRPr="002A2F73">
              <w:rPr>
                <w:rFonts w:asciiTheme="minorHAnsi" w:hAnsiTheme="minorHAnsi" w:cstheme="minorHAnsi"/>
                <w:b/>
                <w:szCs w:val="20"/>
              </w:rPr>
              <w:t>UNDP</w:t>
            </w:r>
          </w:p>
        </w:tc>
        <w:tc>
          <w:tcPr>
            <w:tcW w:w="1612" w:type="dxa"/>
            <w:shd w:val="clear" w:color="auto" w:fill="FFFFFF" w:themeFill="background1"/>
            <w:vAlign w:val="center"/>
          </w:tcPr>
          <w:p w14:paraId="3050B66B"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Sustainable Development</w:t>
            </w:r>
          </w:p>
        </w:tc>
        <w:tc>
          <w:tcPr>
            <w:tcW w:w="2233" w:type="dxa"/>
            <w:shd w:val="clear" w:color="auto" w:fill="FFFFFF" w:themeFill="background1"/>
            <w:vAlign w:val="center"/>
          </w:tcPr>
          <w:p w14:paraId="2372F59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implementation</w:t>
            </w:r>
          </w:p>
        </w:tc>
        <w:tc>
          <w:tcPr>
            <w:tcW w:w="1843" w:type="dxa"/>
            <w:shd w:val="clear" w:color="auto" w:fill="FFFFFF" w:themeFill="background1"/>
            <w:vAlign w:val="center"/>
          </w:tcPr>
          <w:p w14:paraId="0C45AAEF"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procurements, finance management and resource mobilization</w:t>
            </w:r>
          </w:p>
        </w:tc>
        <w:tc>
          <w:tcPr>
            <w:tcW w:w="1696" w:type="dxa"/>
            <w:shd w:val="clear" w:color="auto" w:fill="FFFFFF" w:themeFill="background1"/>
            <w:vAlign w:val="center"/>
          </w:tcPr>
          <w:p w14:paraId="67BB41F4"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Daily</w:t>
            </w:r>
          </w:p>
        </w:tc>
      </w:tr>
    </w:tbl>
    <w:p w14:paraId="03449AAD" w14:textId="77777777" w:rsidR="00927CC3" w:rsidRPr="002A2F73" w:rsidRDefault="00927CC3" w:rsidP="00D61D67">
      <w:pPr>
        <w:spacing w:after="0"/>
        <w:rPr>
          <w:rFonts w:asciiTheme="minorHAnsi" w:hAnsiTheme="minorHAnsi" w:cstheme="minorHAnsi"/>
          <w:szCs w:val="20"/>
        </w:rPr>
      </w:pPr>
    </w:p>
    <w:p w14:paraId="79EE9757" w14:textId="77777777" w:rsidR="00927CC3" w:rsidRPr="002A2F73" w:rsidRDefault="00927CC3" w:rsidP="00D61D67">
      <w:pPr>
        <w:spacing w:after="0"/>
        <w:rPr>
          <w:rFonts w:asciiTheme="minorHAnsi" w:hAnsiTheme="minorHAnsi" w:cstheme="minorHAnsi"/>
          <w:szCs w:val="20"/>
        </w:rPr>
      </w:pPr>
    </w:p>
    <w:p w14:paraId="5130E329" w14:textId="77777777" w:rsidR="00927CC3" w:rsidRPr="002A2F73" w:rsidRDefault="00927CC3" w:rsidP="00D61D67">
      <w:pPr>
        <w:pStyle w:val="Heading4"/>
        <w:numPr>
          <w:ilvl w:val="2"/>
          <w:numId w:val="34"/>
        </w:numPr>
        <w:spacing w:after="0"/>
        <w:ind w:left="360"/>
        <w:rPr>
          <w:rFonts w:asciiTheme="minorHAnsi" w:hAnsiTheme="minorHAnsi" w:cstheme="minorHAnsi"/>
          <w:sz w:val="20"/>
          <w:szCs w:val="20"/>
        </w:rPr>
      </w:pPr>
      <w:r w:rsidRPr="002A2F73">
        <w:rPr>
          <w:rFonts w:asciiTheme="minorHAnsi" w:hAnsiTheme="minorHAnsi" w:cstheme="minorHAnsi"/>
          <w:sz w:val="20"/>
          <w:szCs w:val="20"/>
        </w:rPr>
        <w:t>Proposed Budget</w:t>
      </w:r>
      <w:bookmarkEnd w:id="27"/>
      <w:r w:rsidRPr="002A2F73">
        <w:rPr>
          <w:rFonts w:asciiTheme="minorHAnsi" w:hAnsiTheme="minorHAnsi" w:cstheme="minorHAnsi"/>
          <w:sz w:val="20"/>
          <w:szCs w:val="20"/>
        </w:rPr>
        <w:t xml:space="preserve"> for Stakeholder Engagement</w:t>
      </w:r>
    </w:p>
    <w:p w14:paraId="5B8784B8" w14:textId="77777777" w:rsidR="00927CC3" w:rsidRPr="002A2F73" w:rsidRDefault="00927CC3" w:rsidP="00D61D67">
      <w:pPr>
        <w:spacing w:after="0"/>
        <w:rPr>
          <w:rFonts w:asciiTheme="minorHAnsi" w:hAnsiTheme="minorHAnsi" w:cstheme="minorHAnsi"/>
          <w:szCs w:val="20"/>
        </w:rPr>
      </w:pPr>
    </w:p>
    <w:tbl>
      <w:tblPr>
        <w:tblStyle w:val="TableGrid"/>
        <w:tblW w:w="0" w:type="auto"/>
        <w:tblLook w:val="04A0" w:firstRow="1" w:lastRow="0" w:firstColumn="1" w:lastColumn="0" w:noHBand="0" w:noVBand="1"/>
      </w:tblPr>
      <w:tblGrid>
        <w:gridCol w:w="2492"/>
        <w:gridCol w:w="1538"/>
        <w:gridCol w:w="1472"/>
        <w:gridCol w:w="1584"/>
        <w:gridCol w:w="1910"/>
      </w:tblGrid>
      <w:tr w:rsidR="00B53975" w:rsidRPr="002A2F73" w14:paraId="51E4B6B3" w14:textId="77777777" w:rsidTr="00B53975">
        <w:tc>
          <w:tcPr>
            <w:tcW w:w="2492"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8FB651A"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Stakeholder Engagement Activities</w:t>
            </w:r>
          </w:p>
        </w:tc>
        <w:tc>
          <w:tcPr>
            <w:tcW w:w="153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F62839D"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Quantity</w:t>
            </w:r>
          </w:p>
        </w:tc>
        <w:tc>
          <w:tcPr>
            <w:tcW w:w="1472"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6010E6"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Unit of measure</w:t>
            </w:r>
          </w:p>
        </w:tc>
        <w:tc>
          <w:tcPr>
            <w:tcW w:w="1584"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D7532DA"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 xml:space="preserve">Unit Cost </w:t>
            </w:r>
            <w:r w:rsidRPr="002A2F73">
              <w:rPr>
                <w:rFonts w:asciiTheme="minorHAnsi" w:hAnsiTheme="minorHAnsi" w:cstheme="minorHAnsi"/>
                <w:b/>
                <w:szCs w:val="20"/>
                <w:cs/>
              </w:rPr>
              <w:t>(</w:t>
            </w:r>
            <w:r w:rsidRPr="002A2F73">
              <w:rPr>
                <w:rFonts w:asciiTheme="minorHAnsi" w:hAnsiTheme="minorHAnsi" w:cstheme="minorHAnsi"/>
                <w:b/>
                <w:szCs w:val="20"/>
              </w:rPr>
              <w:t>USD</w:t>
            </w:r>
            <w:r w:rsidRPr="002A2F73">
              <w:rPr>
                <w:rFonts w:asciiTheme="minorHAnsi" w:hAnsiTheme="minorHAnsi" w:cstheme="minorHAnsi"/>
                <w:b/>
                <w:szCs w:val="20"/>
                <w:cs/>
              </w:rPr>
              <w:t>)</w:t>
            </w:r>
          </w:p>
        </w:tc>
        <w:tc>
          <w:tcPr>
            <w:tcW w:w="191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42CB33B"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 xml:space="preserve">Estimated Cost </w:t>
            </w:r>
            <w:r w:rsidRPr="002A2F73">
              <w:rPr>
                <w:rFonts w:asciiTheme="minorHAnsi" w:hAnsiTheme="minorHAnsi" w:cstheme="minorHAnsi"/>
                <w:b/>
                <w:szCs w:val="20"/>
                <w:cs/>
              </w:rPr>
              <w:t>(</w:t>
            </w:r>
            <w:r w:rsidRPr="002A2F73">
              <w:rPr>
                <w:rFonts w:asciiTheme="minorHAnsi" w:hAnsiTheme="minorHAnsi" w:cstheme="minorHAnsi"/>
                <w:b/>
                <w:szCs w:val="20"/>
              </w:rPr>
              <w:t>USD</w:t>
            </w:r>
            <w:r w:rsidRPr="002A2F73">
              <w:rPr>
                <w:rFonts w:asciiTheme="minorHAnsi" w:hAnsiTheme="minorHAnsi" w:cstheme="minorHAnsi"/>
                <w:b/>
                <w:szCs w:val="20"/>
                <w:cs/>
              </w:rPr>
              <w:t>)</w:t>
            </w:r>
          </w:p>
        </w:tc>
      </w:tr>
      <w:tr w:rsidR="00B53975" w:rsidRPr="002A2F73" w14:paraId="6C8C23D6" w14:textId="77777777" w:rsidTr="00B53975">
        <w:tc>
          <w:tcPr>
            <w:tcW w:w="2492" w:type="dxa"/>
            <w:tcBorders>
              <w:top w:val="single" w:sz="12" w:space="0" w:color="FFFF00"/>
            </w:tcBorders>
            <w:shd w:val="clear" w:color="auto" w:fill="FFFFFF" w:themeFill="background1"/>
            <w:vAlign w:val="center"/>
          </w:tcPr>
          <w:p w14:paraId="4E41C9D1"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lastRenderedPageBreak/>
              <w:t>Project Inception Meeting</w:t>
            </w:r>
          </w:p>
        </w:tc>
        <w:tc>
          <w:tcPr>
            <w:tcW w:w="1538" w:type="dxa"/>
            <w:tcBorders>
              <w:top w:val="single" w:sz="12" w:space="0" w:color="FFFF00"/>
            </w:tcBorders>
            <w:shd w:val="clear" w:color="auto" w:fill="FFFFFF" w:themeFill="background1"/>
            <w:vAlign w:val="center"/>
          </w:tcPr>
          <w:p w14:paraId="4CE83A21"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w:t>
            </w:r>
          </w:p>
        </w:tc>
        <w:tc>
          <w:tcPr>
            <w:tcW w:w="1472" w:type="dxa"/>
            <w:tcBorders>
              <w:top w:val="single" w:sz="12" w:space="0" w:color="FFFF00"/>
            </w:tcBorders>
            <w:shd w:val="clear" w:color="auto" w:fill="FFFFFF" w:themeFill="background1"/>
            <w:vAlign w:val="center"/>
          </w:tcPr>
          <w:p w14:paraId="040AF0B7"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Meeting</w:t>
            </w:r>
          </w:p>
        </w:tc>
        <w:tc>
          <w:tcPr>
            <w:tcW w:w="1584" w:type="dxa"/>
            <w:tcBorders>
              <w:top w:val="single" w:sz="12" w:space="0" w:color="FFFF00"/>
            </w:tcBorders>
            <w:shd w:val="clear" w:color="auto" w:fill="FFFFFF" w:themeFill="background1"/>
            <w:vAlign w:val="center"/>
          </w:tcPr>
          <w:p w14:paraId="32C13F19"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c>
          <w:tcPr>
            <w:tcW w:w="1910" w:type="dxa"/>
            <w:tcBorders>
              <w:top w:val="single" w:sz="12" w:space="0" w:color="FFFF00"/>
            </w:tcBorders>
            <w:shd w:val="clear" w:color="auto" w:fill="FFFFFF" w:themeFill="background1"/>
            <w:vAlign w:val="center"/>
          </w:tcPr>
          <w:p w14:paraId="3A9E78C6"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r>
      <w:tr w:rsidR="00B53975" w:rsidRPr="002A2F73" w14:paraId="65C97825" w14:textId="77777777" w:rsidTr="00B53975">
        <w:tc>
          <w:tcPr>
            <w:tcW w:w="2492" w:type="dxa"/>
            <w:shd w:val="clear" w:color="auto" w:fill="FFFFFF" w:themeFill="background1"/>
            <w:vAlign w:val="center"/>
          </w:tcPr>
          <w:p w14:paraId="5747B5C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Board Meetings</w:t>
            </w:r>
          </w:p>
        </w:tc>
        <w:tc>
          <w:tcPr>
            <w:tcW w:w="1538" w:type="dxa"/>
            <w:shd w:val="clear" w:color="auto" w:fill="FFFFFF" w:themeFill="background1"/>
            <w:vAlign w:val="center"/>
          </w:tcPr>
          <w:p w14:paraId="7514DEC4"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20</w:t>
            </w:r>
          </w:p>
        </w:tc>
        <w:tc>
          <w:tcPr>
            <w:tcW w:w="1472" w:type="dxa"/>
            <w:shd w:val="clear" w:color="auto" w:fill="FFFFFF" w:themeFill="background1"/>
            <w:vAlign w:val="center"/>
          </w:tcPr>
          <w:p w14:paraId="3CB2F8BE"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Meeting</w:t>
            </w:r>
          </w:p>
        </w:tc>
        <w:tc>
          <w:tcPr>
            <w:tcW w:w="1584" w:type="dxa"/>
            <w:shd w:val="clear" w:color="auto" w:fill="FFFFFF" w:themeFill="background1"/>
            <w:vAlign w:val="center"/>
          </w:tcPr>
          <w:p w14:paraId="38FD6E76"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500</w:t>
            </w:r>
          </w:p>
        </w:tc>
        <w:tc>
          <w:tcPr>
            <w:tcW w:w="1910" w:type="dxa"/>
            <w:shd w:val="clear" w:color="auto" w:fill="FFFFFF" w:themeFill="background1"/>
            <w:vAlign w:val="center"/>
          </w:tcPr>
          <w:p w14:paraId="6D836BBF"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r>
      <w:tr w:rsidR="00B53975" w:rsidRPr="002A2F73" w14:paraId="5B418A5B" w14:textId="77777777" w:rsidTr="00B53975">
        <w:tc>
          <w:tcPr>
            <w:tcW w:w="2492" w:type="dxa"/>
            <w:shd w:val="clear" w:color="auto" w:fill="FFFFFF" w:themeFill="background1"/>
            <w:vAlign w:val="center"/>
          </w:tcPr>
          <w:p w14:paraId="7D1303B9"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Project Monitoring and Evaluation</w:t>
            </w:r>
          </w:p>
        </w:tc>
        <w:tc>
          <w:tcPr>
            <w:tcW w:w="1538" w:type="dxa"/>
            <w:shd w:val="clear" w:color="auto" w:fill="FFFFFF" w:themeFill="background1"/>
            <w:vAlign w:val="center"/>
          </w:tcPr>
          <w:p w14:paraId="5D82B9B4"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w:t>
            </w:r>
          </w:p>
        </w:tc>
        <w:tc>
          <w:tcPr>
            <w:tcW w:w="1472" w:type="dxa"/>
            <w:shd w:val="clear" w:color="auto" w:fill="FFFFFF" w:themeFill="background1"/>
            <w:vAlign w:val="center"/>
          </w:tcPr>
          <w:p w14:paraId="7B1B2500"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Mission</w:t>
            </w:r>
          </w:p>
        </w:tc>
        <w:tc>
          <w:tcPr>
            <w:tcW w:w="1584" w:type="dxa"/>
            <w:shd w:val="clear" w:color="auto" w:fill="FFFFFF" w:themeFill="background1"/>
            <w:vAlign w:val="center"/>
          </w:tcPr>
          <w:p w14:paraId="5B675F71"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4,000</w:t>
            </w:r>
          </w:p>
        </w:tc>
        <w:tc>
          <w:tcPr>
            <w:tcW w:w="1910" w:type="dxa"/>
            <w:shd w:val="clear" w:color="auto" w:fill="FFFFFF" w:themeFill="background1"/>
            <w:vAlign w:val="center"/>
          </w:tcPr>
          <w:p w14:paraId="27C5685D"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40,000</w:t>
            </w:r>
          </w:p>
        </w:tc>
      </w:tr>
      <w:tr w:rsidR="00B53975" w:rsidRPr="002A2F73" w14:paraId="60CF71E3" w14:textId="77777777" w:rsidTr="00B53975">
        <w:tc>
          <w:tcPr>
            <w:tcW w:w="2492" w:type="dxa"/>
            <w:shd w:val="clear" w:color="auto" w:fill="FFFFFF" w:themeFill="background1"/>
            <w:vAlign w:val="center"/>
          </w:tcPr>
          <w:p w14:paraId="7C65A557"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Knowledge Management Meetings</w:t>
            </w:r>
          </w:p>
        </w:tc>
        <w:tc>
          <w:tcPr>
            <w:tcW w:w="1538" w:type="dxa"/>
            <w:shd w:val="clear" w:color="auto" w:fill="FFFFFF" w:themeFill="background1"/>
            <w:vAlign w:val="center"/>
          </w:tcPr>
          <w:p w14:paraId="6284E41A"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20</w:t>
            </w:r>
          </w:p>
        </w:tc>
        <w:tc>
          <w:tcPr>
            <w:tcW w:w="1472" w:type="dxa"/>
            <w:shd w:val="clear" w:color="auto" w:fill="FFFFFF" w:themeFill="background1"/>
            <w:vAlign w:val="center"/>
          </w:tcPr>
          <w:p w14:paraId="1F2FB00F"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Meeting</w:t>
            </w:r>
          </w:p>
        </w:tc>
        <w:tc>
          <w:tcPr>
            <w:tcW w:w="1584" w:type="dxa"/>
            <w:shd w:val="clear" w:color="auto" w:fill="FFFFFF" w:themeFill="background1"/>
            <w:vAlign w:val="center"/>
          </w:tcPr>
          <w:p w14:paraId="0381F789"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500</w:t>
            </w:r>
          </w:p>
        </w:tc>
        <w:tc>
          <w:tcPr>
            <w:tcW w:w="1910" w:type="dxa"/>
            <w:shd w:val="clear" w:color="auto" w:fill="FFFFFF" w:themeFill="background1"/>
            <w:vAlign w:val="center"/>
          </w:tcPr>
          <w:p w14:paraId="2C01EC35"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r>
      <w:tr w:rsidR="00B53975" w:rsidRPr="002A2F73" w14:paraId="7D624DE0" w14:textId="77777777" w:rsidTr="00B53975">
        <w:tc>
          <w:tcPr>
            <w:tcW w:w="2492" w:type="dxa"/>
            <w:shd w:val="clear" w:color="auto" w:fill="FFFFFF" w:themeFill="background1"/>
            <w:vAlign w:val="center"/>
          </w:tcPr>
          <w:p w14:paraId="1150F9FE"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Communication Strategy </w:t>
            </w:r>
          </w:p>
        </w:tc>
        <w:tc>
          <w:tcPr>
            <w:tcW w:w="1538" w:type="dxa"/>
            <w:shd w:val="clear" w:color="auto" w:fill="FFFFFF" w:themeFill="background1"/>
            <w:vAlign w:val="center"/>
          </w:tcPr>
          <w:p w14:paraId="6A9347A8"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w:t>
            </w:r>
          </w:p>
        </w:tc>
        <w:tc>
          <w:tcPr>
            <w:tcW w:w="1472" w:type="dxa"/>
            <w:shd w:val="clear" w:color="auto" w:fill="FFFFFF" w:themeFill="background1"/>
            <w:vAlign w:val="center"/>
          </w:tcPr>
          <w:p w14:paraId="2F30F5B0"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Document</w:t>
            </w:r>
          </w:p>
        </w:tc>
        <w:tc>
          <w:tcPr>
            <w:tcW w:w="1584" w:type="dxa"/>
            <w:shd w:val="clear" w:color="auto" w:fill="FFFFFF" w:themeFill="background1"/>
            <w:vAlign w:val="center"/>
          </w:tcPr>
          <w:p w14:paraId="044E2BDF"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c>
          <w:tcPr>
            <w:tcW w:w="1910" w:type="dxa"/>
            <w:shd w:val="clear" w:color="auto" w:fill="FFFFFF" w:themeFill="background1"/>
            <w:vAlign w:val="center"/>
          </w:tcPr>
          <w:p w14:paraId="45F5AFB3"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10,000</w:t>
            </w:r>
          </w:p>
        </w:tc>
      </w:tr>
      <w:tr w:rsidR="00B53975" w:rsidRPr="002A2F73" w14:paraId="4371B90C" w14:textId="77777777" w:rsidTr="00B53975">
        <w:tc>
          <w:tcPr>
            <w:tcW w:w="2492" w:type="dxa"/>
            <w:shd w:val="clear" w:color="auto" w:fill="FFFFFF" w:themeFill="background1"/>
            <w:vAlign w:val="center"/>
          </w:tcPr>
          <w:p w14:paraId="3F528123"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Website</w:t>
            </w:r>
          </w:p>
        </w:tc>
        <w:tc>
          <w:tcPr>
            <w:tcW w:w="1538" w:type="dxa"/>
            <w:shd w:val="clear" w:color="auto" w:fill="FFFFFF" w:themeFill="background1"/>
            <w:vAlign w:val="center"/>
          </w:tcPr>
          <w:p w14:paraId="5B30F1CE"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w:t>
            </w:r>
          </w:p>
        </w:tc>
        <w:tc>
          <w:tcPr>
            <w:tcW w:w="1472" w:type="dxa"/>
            <w:shd w:val="clear" w:color="auto" w:fill="FFFFFF" w:themeFill="background1"/>
            <w:vAlign w:val="center"/>
          </w:tcPr>
          <w:p w14:paraId="7FB960B8"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Website</w:t>
            </w:r>
          </w:p>
        </w:tc>
        <w:tc>
          <w:tcPr>
            <w:tcW w:w="1584" w:type="dxa"/>
            <w:shd w:val="clear" w:color="auto" w:fill="FFFFFF" w:themeFill="background1"/>
            <w:vAlign w:val="center"/>
          </w:tcPr>
          <w:p w14:paraId="05C080D6"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25,000</w:t>
            </w:r>
          </w:p>
        </w:tc>
        <w:tc>
          <w:tcPr>
            <w:tcW w:w="1910" w:type="dxa"/>
            <w:shd w:val="clear" w:color="auto" w:fill="FFFFFF" w:themeFill="background1"/>
            <w:vAlign w:val="center"/>
          </w:tcPr>
          <w:p w14:paraId="451B4D4F"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25,000</w:t>
            </w:r>
          </w:p>
        </w:tc>
      </w:tr>
      <w:tr w:rsidR="00B53975" w:rsidRPr="002A2F73" w14:paraId="2E2616B2" w14:textId="77777777" w:rsidTr="00B53975">
        <w:tc>
          <w:tcPr>
            <w:tcW w:w="2492" w:type="dxa"/>
            <w:shd w:val="clear" w:color="auto" w:fill="FFFFFF" w:themeFill="background1"/>
            <w:vAlign w:val="center"/>
          </w:tcPr>
          <w:p w14:paraId="7CD4EA08"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 xml:space="preserve">Trainings </w:t>
            </w:r>
            <w:r w:rsidRPr="002A2F73">
              <w:rPr>
                <w:rFonts w:asciiTheme="minorHAnsi" w:hAnsiTheme="minorHAnsi" w:cstheme="minorHAnsi"/>
                <w:szCs w:val="20"/>
                <w:cs/>
              </w:rPr>
              <w:t>(</w:t>
            </w:r>
            <w:r w:rsidRPr="002A2F73">
              <w:rPr>
                <w:rFonts w:asciiTheme="minorHAnsi" w:hAnsiTheme="minorHAnsi" w:cstheme="minorHAnsi"/>
                <w:szCs w:val="20"/>
              </w:rPr>
              <w:t>Training of Trainers; Short Courses</w:t>
            </w:r>
            <w:r w:rsidRPr="002A2F73">
              <w:rPr>
                <w:rFonts w:asciiTheme="minorHAnsi" w:hAnsiTheme="minorHAnsi" w:cstheme="minorHAnsi"/>
                <w:szCs w:val="20"/>
                <w:cs/>
              </w:rPr>
              <w:t>)</w:t>
            </w:r>
          </w:p>
        </w:tc>
        <w:tc>
          <w:tcPr>
            <w:tcW w:w="1538" w:type="dxa"/>
            <w:shd w:val="clear" w:color="auto" w:fill="FFFFFF" w:themeFill="background1"/>
            <w:vAlign w:val="center"/>
          </w:tcPr>
          <w:p w14:paraId="0F232B99"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5</w:t>
            </w:r>
          </w:p>
        </w:tc>
        <w:tc>
          <w:tcPr>
            <w:tcW w:w="1472" w:type="dxa"/>
            <w:shd w:val="clear" w:color="auto" w:fill="FFFFFF" w:themeFill="background1"/>
            <w:vAlign w:val="center"/>
          </w:tcPr>
          <w:p w14:paraId="534C3544"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Sessions</w:t>
            </w:r>
          </w:p>
        </w:tc>
        <w:tc>
          <w:tcPr>
            <w:tcW w:w="1584" w:type="dxa"/>
            <w:shd w:val="clear" w:color="auto" w:fill="FFFFFF" w:themeFill="background1"/>
            <w:vAlign w:val="center"/>
          </w:tcPr>
          <w:p w14:paraId="2DA463BF"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3,000</w:t>
            </w:r>
          </w:p>
        </w:tc>
        <w:tc>
          <w:tcPr>
            <w:tcW w:w="1910" w:type="dxa"/>
            <w:shd w:val="clear" w:color="auto" w:fill="FFFFFF" w:themeFill="background1"/>
            <w:vAlign w:val="center"/>
          </w:tcPr>
          <w:p w14:paraId="16935B66"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15,000</w:t>
            </w:r>
          </w:p>
        </w:tc>
      </w:tr>
      <w:tr w:rsidR="00B53975" w:rsidRPr="002A2F73" w14:paraId="17A47F9E" w14:textId="77777777" w:rsidTr="00B53975">
        <w:tc>
          <w:tcPr>
            <w:tcW w:w="2492" w:type="dxa"/>
            <w:shd w:val="clear" w:color="auto" w:fill="FFFFFF" w:themeFill="background1"/>
            <w:vAlign w:val="center"/>
          </w:tcPr>
          <w:p w14:paraId="06417ED0" w14:textId="77777777" w:rsidR="00927CC3" w:rsidRPr="002A2F73" w:rsidRDefault="00927CC3" w:rsidP="00D61D67">
            <w:pPr>
              <w:spacing w:after="0"/>
              <w:jc w:val="left"/>
              <w:rPr>
                <w:rFonts w:asciiTheme="minorHAnsi" w:hAnsiTheme="minorHAnsi" w:cstheme="minorHAnsi"/>
                <w:szCs w:val="20"/>
              </w:rPr>
            </w:pPr>
            <w:r w:rsidRPr="002A2F73">
              <w:rPr>
                <w:rFonts w:asciiTheme="minorHAnsi" w:hAnsiTheme="minorHAnsi" w:cstheme="minorHAnsi"/>
                <w:szCs w:val="20"/>
              </w:rPr>
              <w:t>Promotion and awareness campaigns</w:t>
            </w:r>
          </w:p>
        </w:tc>
        <w:tc>
          <w:tcPr>
            <w:tcW w:w="1538" w:type="dxa"/>
            <w:shd w:val="clear" w:color="auto" w:fill="FFFFFF" w:themeFill="background1"/>
            <w:vAlign w:val="center"/>
          </w:tcPr>
          <w:p w14:paraId="19AAA45E"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10</w:t>
            </w:r>
          </w:p>
        </w:tc>
        <w:tc>
          <w:tcPr>
            <w:tcW w:w="1472" w:type="dxa"/>
            <w:shd w:val="clear" w:color="auto" w:fill="FFFFFF" w:themeFill="background1"/>
            <w:vAlign w:val="center"/>
          </w:tcPr>
          <w:p w14:paraId="42706378"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Events</w:t>
            </w:r>
          </w:p>
        </w:tc>
        <w:tc>
          <w:tcPr>
            <w:tcW w:w="1584" w:type="dxa"/>
            <w:shd w:val="clear" w:color="auto" w:fill="FFFFFF" w:themeFill="background1"/>
            <w:vAlign w:val="center"/>
          </w:tcPr>
          <w:p w14:paraId="6CA4CAB5"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2,000</w:t>
            </w:r>
          </w:p>
        </w:tc>
        <w:tc>
          <w:tcPr>
            <w:tcW w:w="1910" w:type="dxa"/>
            <w:shd w:val="clear" w:color="auto" w:fill="FFFFFF" w:themeFill="background1"/>
            <w:vAlign w:val="center"/>
          </w:tcPr>
          <w:p w14:paraId="090172F9" w14:textId="77777777" w:rsidR="00927CC3" w:rsidRPr="002A2F73" w:rsidRDefault="00927CC3" w:rsidP="00D61D67">
            <w:pPr>
              <w:spacing w:after="0"/>
              <w:jc w:val="center"/>
              <w:rPr>
                <w:rFonts w:asciiTheme="minorHAnsi" w:hAnsiTheme="minorHAnsi" w:cstheme="minorHAnsi"/>
                <w:szCs w:val="20"/>
              </w:rPr>
            </w:pPr>
            <w:r w:rsidRPr="002A2F73">
              <w:rPr>
                <w:rFonts w:asciiTheme="minorHAnsi" w:hAnsiTheme="minorHAnsi" w:cstheme="minorHAnsi"/>
                <w:szCs w:val="20"/>
              </w:rPr>
              <w:t>20,000</w:t>
            </w:r>
          </w:p>
        </w:tc>
      </w:tr>
      <w:tr w:rsidR="00927CC3" w:rsidRPr="002A2F73" w14:paraId="1C9D0920" w14:textId="77777777" w:rsidTr="00B53975">
        <w:tc>
          <w:tcPr>
            <w:tcW w:w="7086" w:type="dxa"/>
            <w:gridSpan w:val="4"/>
            <w:shd w:val="clear" w:color="auto" w:fill="FFFFFF" w:themeFill="background1"/>
          </w:tcPr>
          <w:p w14:paraId="1CC09CFA" w14:textId="77777777" w:rsidR="00927CC3" w:rsidRPr="002A2F73" w:rsidRDefault="00927CC3" w:rsidP="00D61D67">
            <w:pPr>
              <w:spacing w:after="0"/>
              <w:rPr>
                <w:rFonts w:asciiTheme="minorHAnsi" w:hAnsiTheme="minorHAnsi" w:cstheme="minorHAnsi"/>
                <w:b/>
                <w:szCs w:val="20"/>
              </w:rPr>
            </w:pPr>
            <w:r w:rsidRPr="002A2F73">
              <w:rPr>
                <w:rFonts w:asciiTheme="minorHAnsi" w:hAnsiTheme="minorHAnsi" w:cstheme="minorHAnsi"/>
                <w:b/>
                <w:szCs w:val="20"/>
              </w:rPr>
              <w:t>TOTAL</w:t>
            </w:r>
          </w:p>
        </w:tc>
        <w:tc>
          <w:tcPr>
            <w:tcW w:w="1910" w:type="dxa"/>
            <w:shd w:val="clear" w:color="auto" w:fill="FFFFFF" w:themeFill="background1"/>
            <w:vAlign w:val="center"/>
          </w:tcPr>
          <w:p w14:paraId="2452EEBA" w14:textId="77777777" w:rsidR="00927CC3" w:rsidRPr="002A2F73" w:rsidRDefault="00927CC3" w:rsidP="00D61D67">
            <w:pPr>
              <w:spacing w:after="0"/>
              <w:jc w:val="center"/>
              <w:rPr>
                <w:rFonts w:asciiTheme="minorHAnsi" w:hAnsiTheme="minorHAnsi" w:cstheme="minorHAnsi"/>
                <w:b/>
                <w:szCs w:val="20"/>
              </w:rPr>
            </w:pPr>
            <w:r w:rsidRPr="002A2F73">
              <w:rPr>
                <w:rFonts w:asciiTheme="minorHAnsi" w:hAnsiTheme="minorHAnsi" w:cstheme="minorHAnsi"/>
                <w:b/>
                <w:szCs w:val="20"/>
              </w:rPr>
              <w:t>$140,000</w:t>
            </w:r>
          </w:p>
        </w:tc>
      </w:tr>
    </w:tbl>
    <w:p w14:paraId="4F73C2E7" w14:textId="77777777" w:rsidR="00927CC3" w:rsidRPr="002A2F73" w:rsidRDefault="00927CC3" w:rsidP="00D61D67">
      <w:pPr>
        <w:spacing w:after="0"/>
        <w:rPr>
          <w:rFonts w:asciiTheme="minorHAnsi" w:hAnsiTheme="minorHAnsi" w:cstheme="minorHAnsi"/>
          <w:szCs w:val="20"/>
        </w:rPr>
      </w:pPr>
    </w:p>
    <w:p w14:paraId="2708ED30" w14:textId="77777777" w:rsidR="00D03C35" w:rsidRPr="002A2F73" w:rsidRDefault="00D03C35" w:rsidP="00D61D67">
      <w:pPr>
        <w:spacing w:after="0"/>
        <w:rPr>
          <w:rFonts w:asciiTheme="minorHAnsi" w:hAnsiTheme="minorHAnsi" w:cstheme="minorHAnsi"/>
          <w:szCs w:val="20"/>
        </w:rPr>
      </w:pPr>
    </w:p>
    <w:p w14:paraId="1C80190A" w14:textId="77777777" w:rsidR="00D03C35" w:rsidRPr="002A2F73" w:rsidRDefault="00D03C35" w:rsidP="00D61D67">
      <w:pPr>
        <w:pStyle w:val="Heading2"/>
        <w:spacing w:after="0"/>
        <w:ind w:left="0"/>
        <w:rPr>
          <w:rFonts w:ascii="Calibri" w:hAnsi="Calibri" w:cs="Calibri"/>
          <w:szCs w:val="20"/>
        </w:rPr>
        <w:sectPr w:rsidR="00D03C35" w:rsidRPr="002A2F73" w:rsidSect="00D03C35">
          <w:pgSz w:w="12240" w:h="15840" w:code="1"/>
          <w:pgMar w:top="1440" w:right="1440" w:bottom="1440" w:left="1440" w:header="720" w:footer="720" w:gutter="0"/>
          <w:cols w:space="720"/>
          <w:docGrid w:linePitch="360"/>
        </w:sectPr>
      </w:pPr>
    </w:p>
    <w:p w14:paraId="794D5CDC" w14:textId="77777777" w:rsidR="00BB0459" w:rsidRPr="002A2F73" w:rsidRDefault="00BB0459" w:rsidP="00D61D67">
      <w:pPr>
        <w:pStyle w:val="Heading2"/>
        <w:spacing w:after="0"/>
        <w:ind w:left="0"/>
        <w:rPr>
          <w:rFonts w:ascii="Calibri" w:hAnsi="Calibri" w:cs="Calibri"/>
          <w:szCs w:val="20"/>
        </w:rPr>
      </w:pPr>
      <w:r w:rsidRPr="002A2F73">
        <w:rPr>
          <w:rFonts w:ascii="Calibri" w:hAnsi="Calibri" w:cs="Calibri"/>
          <w:szCs w:val="20"/>
        </w:rPr>
        <w:lastRenderedPageBreak/>
        <w:t>Annex</w:t>
      </w:r>
      <w:r w:rsidR="00A8080C" w:rsidRPr="002A2F73">
        <w:rPr>
          <w:rFonts w:ascii="Calibri" w:hAnsi="Calibri" w:cs="Calibri"/>
          <w:szCs w:val="20"/>
        </w:rPr>
        <w:t xml:space="preserve"> 5</w:t>
      </w:r>
      <w:r w:rsidRPr="002A2F73">
        <w:rPr>
          <w:rFonts w:ascii="Calibri" w:hAnsi="Calibri" w:cs="Calibri"/>
          <w:szCs w:val="20"/>
          <w:cs/>
        </w:rPr>
        <w:t xml:space="preserve">: </w:t>
      </w:r>
      <w:r w:rsidRPr="002A2F73">
        <w:rPr>
          <w:rFonts w:ascii="Calibri" w:hAnsi="Calibri" w:cs="Calibri"/>
          <w:szCs w:val="20"/>
        </w:rPr>
        <w:t>UNDP Risk Log</w:t>
      </w:r>
    </w:p>
    <w:p w14:paraId="27F06806" w14:textId="77777777" w:rsidR="00897F6C" w:rsidRPr="002A2F73" w:rsidRDefault="00897F6C" w:rsidP="00D61D67">
      <w:pPr>
        <w:spacing w:after="0"/>
        <w:rPr>
          <w:rFonts w:cs="Calibri"/>
        </w:rPr>
      </w:pPr>
    </w:p>
    <w:tbl>
      <w:tblPr>
        <w:tblW w:w="13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
        <w:gridCol w:w="1620"/>
        <w:gridCol w:w="1060"/>
        <w:gridCol w:w="1350"/>
        <w:gridCol w:w="1620"/>
        <w:gridCol w:w="5798"/>
        <w:gridCol w:w="810"/>
        <w:gridCol w:w="990"/>
      </w:tblGrid>
      <w:tr w:rsidR="00D37CD8" w:rsidRPr="002A2F73" w14:paraId="5A909CC1" w14:textId="77777777" w:rsidTr="00B564C5">
        <w:trPr>
          <w:jc w:val="center"/>
        </w:trPr>
        <w:tc>
          <w:tcPr>
            <w:tcW w:w="522" w:type="dxa"/>
            <w:shd w:val="clear" w:color="auto" w:fill="FFCC00"/>
          </w:tcPr>
          <w:p w14:paraId="4CD36AA5" w14:textId="77777777" w:rsidR="00C706C8" w:rsidRPr="002A2F73" w:rsidRDefault="00B564C5"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w:t>
            </w:r>
          </w:p>
        </w:tc>
        <w:tc>
          <w:tcPr>
            <w:tcW w:w="1620" w:type="dxa"/>
            <w:shd w:val="clear" w:color="auto" w:fill="FFCC00"/>
          </w:tcPr>
          <w:p w14:paraId="65AF2C2F"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Description</w:t>
            </w:r>
          </w:p>
        </w:tc>
        <w:tc>
          <w:tcPr>
            <w:tcW w:w="1060" w:type="dxa"/>
            <w:shd w:val="clear" w:color="auto" w:fill="FFCC00"/>
          </w:tcPr>
          <w:p w14:paraId="0C3EE4AA"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Date Identified</w:t>
            </w:r>
          </w:p>
        </w:tc>
        <w:tc>
          <w:tcPr>
            <w:tcW w:w="1350" w:type="dxa"/>
            <w:shd w:val="clear" w:color="auto" w:fill="FFCC00"/>
          </w:tcPr>
          <w:p w14:paraId="63D6FC36"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Risk Category</w:t>
            </w:r>
          </w:p>
        </w:tc>
        <w:tc>
          <w:tcPr>
            <w:tcW w:w="1620" w:type="dxa"/>
            <w:shd w:val="clear" w:color="auto" w:fill="FFCC00"/>
          </w:tcPr>
          <w:p w14:paraId="49969522"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Impact &amp;</w:t>
            </w:r>
          </w:p>
          <w:p w14:paraId="30E41A4F"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Probability</w:t>
            </w:r>
          </w:p>
        </w:tc>
        <w:tc>
          <w:tcPr>
            <w:tcW w:w="5798" w:type="dxa"/>
            <w:shd w:val="clear" w:color="auto" w:fill="FFCC00"/>
          </w:tcPr>
          <w:p w14:paraId="39D22430"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 xml:space="preserve">Risk Treatment </w:t>
            </w:r>
            <w:r w:rsidRPr="002A2F73">
              <w:rPr>
                <w:rFonts w:asciiTheme="minorHAnsi" w:hAnsiTheme="minorHAnsi" w:cs="Angsana New"/>
                <w:b/>
                <w:bCs/>
                <w:sz w:val="18"/>
                <w:szCs w:val="18"/>
                <w:cs/>
                <w:lang w:bidi="th-TH"/>
              </w:rPr>
              <w:t xml:space="preserve">/ </w:t>
            </w:r>
            <w:r w:rsidRPr="002A2F73">
              <w:rPr>
                <w:rFonts w:asciiTheme="minorHAnsi" w:hAnsiTheme="minorHAnsi" w:cstheme="minorHAnsi"/>
                <w:b/>
                <w:sz w:val="18"/>
                <w:szCs w:val="18"/>
              </w:rPr>
              <w:t>Management Measures</w:t>
            </w:r>
          </w:p>
        </w:tc>
        <w:tc>
          <w:tcPr>
            <w:tcW w:w="810" w:type="dxa"/>
            <w:shd w:val="clear" w:color="auto" w:fill="FFCC00"/>
          </w:tcPr>
          <w:p w14:paraId="4DC316F5"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Risk Owner</w:t>
            </w:r>
          </w:p>
        </w:tc>
        <w:tc>
          <w:tcPr>
            <w:tcW w:w="990" w:type="dxa"/>
            <w:shd w:val="clear" w:color="auto" w:fill="FFCC00"/>
          </w:tcPr>
          <w:p w14:paraId="5054A6D2" w14:textId="77777777" w:rsidR="00C706C8" w:rsidRPr="002A2F73" w:rsidRDefault="00C706C8" w:rsidP="00D61D67">
            <w:pPr>
              <w:spacing w:after="0"/>
              <w:rPr>
                <w:rFonts w:asciiTheme="minorHAnsi" w:hAnsiTheme="minorHAnsi" w:cstheme="minorHAnsi"/>
                <w:b/>
                <w:sz w:val="18"/>
                <w:szCs w:val="18"/>
              </w:rPr>
            </w:pPr>
            <w:r w:rsidRPr="002A2F73">
              <w:rPr>
                <w:rFonts w:asciiTheme="minorHAnsi" w:hAnsiTheme="minorHAnsi" w:cstheme="minorHAnsi"/>
                <w:b/>
                <w:sz w:val="18"/>
                <w:szCs w:val="18"/>
              </w:rPr>
              <w:t>Status</w:t>
            </w:r>
          </w:p>
        </w:tc>
      </w:tr>
      <w:tr w:rsidR="00C706C8" w:rsidRPr="002A2F73" w14:paraId="42EAFCC7" w14:textId="77777777" w:rsidTr="00B53975">
        <w:trPr>
          <w:jc w:val="center"/>
        </w:trPr>
        <w:tc>
          <w:tcPr>
            <w:tcW w:w="522" w:type="dxa"/>
          </w:tcPr>
          <w:p w14:paraId="78DA897A" w14:textId="77777777" w:rsidR="00C706C8" w:rsidRPr="002A2F73" w:rsidRDefault="00B564C5"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1</w:t>
            </w:r>
          </w:p>
        </w:tc>
        <w:tc>
          <w:tcPr>
            <w:tcW w:w="1620" w:type="dxa"/>
          </w:tcPr>
          <w:p w14:paraId="72D906B4"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 xml:space="preserve">Incompatible capacity of the implementing partner, DCIE, to implement the project based on the </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significant risk rating</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of the micro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HACT assessment of DCIE</w:t>
            </w:r>
            <w:r w:rsidRPr="002A2F73">
              <w:rPr>
                <w:rFonts w:asciiTheme="minorHAnsi" w:hAnsiTheme="minorHAnsi" w:cs="Angsana New"/>
                <w:sz w:val="18"/>
                <w:szCs w:val="18"/>
                <w:cs/>
                <w:lang w:bidi="th-TH"/>
              </w:rPr>
              <w:t>.</w:t>
            </w:r>
          </w:p>
        </w:tc>
        <w:tc>
          <w:tcPr>
            <w:tcW w:w="1060" w:type="dxa"/>
          </w:tcPr>
          <w:p w14:paraId="0AE30B20"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November 2019</w:t>
            </w:r>
          </w:p>
        </w:tc>
        <w:tc>
          <w:tcPr>
            <w:tcW w:w="1350" w:type="dxa"/>
          </w:tcPr>
          <w:p w14:paraId="432E751C"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Organizational, Operational</w:t>
            </w:r>
          </w:p>
        </w:tc>
        <w:tc>
          <w:tcPr>
            <w:tcW w:w="1620" w:type="dxa"/>
          </w:tcPr>
          <w:p w14:paraId="684F8CA2" w14:textId="77777777" w:rsidR="00C706C8" w:rsidRPr="002A2F73" w:rsidRDefault="00C706C8" w:rsidP="00D61D67">
            <w:pPr>
              <w:spacing w:after="0"/>
              <w:jc w:val="left"/>
              <w:outlineLvl w:val="0"/>
              <w:rPr>
                <w:rFonts w:asciiTheme="minorHAnsi" w:hAnsiTheme="minorHAnsi"/>
                <w:sz w:val="18"/>
              </w:rPr>
            </w:pPr>
            <w:r w:rsidRPr="002A2F73">
              <w:rPr>
                <w:rFonts w:asciiTheme="minorHAnsi" w:hAnsiTheme="minorHAnsi"/>
                <w:sz w:val="18"/>
              </w:rPr>
              <w:t>Impact</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4 </w:t>
            </w:r>
            <w:r w:rsidRPr="002A2F73">
              <w:rPr>
                <w:rFonts w:asciiTheme="minorHAnsi" w:hAnsiTheme="minorHAnsi" w:cs="Angsana New"/>
                <w:sz w:val="18"/>
                <w:szCs w:val="18"/>
                <w:cs/>
                <w:lang w:bidi="th-TH"/>
              </w:rPr>
              <w:t>(</w:t>
            </w:r>
            <w:r w:rsidRPr="002A2F73">
              <w:rPr>
                <w:rFonts w:asciiTheme="minorHAnsi" w:hAnsiTheme="minorHAnsi"/>
                <w:sz w:val="18"/>
              </w:rPr>
              <w:t>high</w:t>
            </w:r>
            <w:r w:rsidRPr="002A2F73">
              <w:rPr>
                <w:rFonts w:asciiTheme="minorHAnsi" w:hAnsiTheme="minorHAnsi" w:cs="Angsana New"/>
                <w:sz w:val="18"/>
                <w:szCs w:val="18"/>
                <w:cs/>
                <w:lang w:bidi="th-TH"/>
              </w:rPr>
              <w:t>)</w:t>
            </w:r>
          </w:p>
          <w:p w14:paraId="4ED31E68" w14:textId="77777777" w:rsidR="00C706C8" w:rsidRPr="002A2F73" w:rsidRDefault="00C706C8" w:rsidP="00D61D67">
            <w:pPr>
              <w:spacing w:after="0"/>
              <w:jc w:val="left"/>
              <w:outlineLvl w:val="0"/>
              <w:rPr>
                <w:rFonts w:asciiTheme="minorHAnsi" w:hAnsiTheme="minorHAnsi"/>
                <w:sz w:val="18"/>
              </w:rPr>
            </w:pPr>
          </w:p>
          <w:p w14:paraId="144269C7" w14:textId="77777777" w:rsidR="00C706C8" w:rsidRPr="002A2F73" w:rsidRDefault="00C706C8" w:rsidP="00D61D67">
            <w:pPr>
              <w:spacing w:after="0"/>
              <w:jc w:val="left"/>
              <w:outlineLvl w:val="0"/>
              <w:rPr>
                <w:rFonts w:asciiTheme="minorHAnsi" w:hAnsiTheme="minorHAnsi"/>
                <w:sz w:val="18"/>
              </w:rPr>
            </w:pPr>
            <w:r w:rsidRPr="002A2F73">
              <w:rPr>
                <w:rFonts w:asciiTheme="minorHAnsi" w:hAnsiTheme="minorHAnsi"/>
                <w:sz w:val="18"/>
              </w:rPr>
              <w:t>Likelihood</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4 </w:t>
            </w:r>
            <w:r w:rsidRPr="002A2F73">
              <w:rPr>
                <w:rFonts w:asciiTheme="minorHAnsi" w:hAnsiTheme="minorHAnsi" w:cs="Angsana New"/>
                <w:sz w:val="18"/>
                <w:szCs w:val="18"/>
                <w:cs/>
                <w:lang w:bidi="th-TH"/>
              </w:rPr>
              <w:t>(</w:t>
            </w:r>
            <w:r w:rsidRPr="002A2F73">
              <w:rPr>
                <w:rFonts w:asciiTheme="minorHAnsi" w:hAnsiTheme="minorHAnsi"/>
                <w:sz w:val="18"/>
              </w:rPr>
              <w:t>high</w:t>
            </w:r>
            <w:r w:rsidRPr="002A2F73">
              <w:rPr>
                <w:rFonts w:asciiTheme="minorHAnsi" w:hAnsiTheme="minorHAnsi" w:cs="Angsana New"/>
                <w:sz w:val="18"/>
                <w:szCs w:val="18"/>
                <w:cs/>
                <w:lang w:bidi="th-TH"/>
              </w:rPr>
              <w:t>)</w:t>
            </w:r>
          </w:p>
          <w:p w14:paraId="52E0C3A5" w14:textId="77777777" w:rsidR="00C706C8" w:rsidRPr="002A2F73" w:rsidRDefault="00C706C8" w:rsidP="00D61D67">
            <w:pPr>
              <w:spacing w:after="0"/>
              <w:jc w:val="left"/>
              <w:outlineLvl w:val="0"/>
              <w:rPr>
                <w:rFonts w:asciiTheme="minorHAnsi" w:hAnsiTheme="minorHAnsi"/>
                <w:sz w:val="18"/>
              </w:rPr>
            </w:pPr>
          </w:p>
          <w:p w14:paraId="13BE6E4E"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sz w:val="18"/>
              </w:rPr>
              <w:t>Risk level</w:t>
            </w:r>
            <w:r w:rsidRPr="002A2F73">
              <w:rPr>
                <w:rFonts w:asciiTheme="minorHAnsi" w:hAnsiTheme="minorHAnsi" w:cs="Angsana New"/>
                <w:sz w:val="18"/>
                <w:szCs w:val="18"/>
                <w:cs/>
                <w:lang w:bidi="th-TH"/>
              </w:rPr>
              <w:t xml:space="preserve">: </w:t>
            </w:r>
            <w:r w:rsidRPr="002A2F73">
              <w:rPr>
                <w:rFonts w:asciiTheme="minorHAnsi" w:hAnsiTheme="minorHAnsi"/>
                <w:sz w:val="18"/>
              </w:rPr>
              <w:t>Substantial</w:t>
            </w:r>
          </w:p>
        </w:tc>
        <w:tc>
          <w:tcPr>
            <w:tcW w:w="5798" w:type="dxa"/>
            <w:shd w:val="clear" w:color="auto" w:fill="auto"/>
          </w:tcPr>
          <w:p w14:paraId="0B9A6641" w14:textId="2B6D4642" w:rsidR="00C706C8" w:rsidRPr="002A2F73" w:rsidRDefault="00C706C8" w:rsidP="00D61D67">
            <w:pPr>
              <w:spacing w:after="0"/>
              <w:jc w:val="left"/>
              <w:rPr>
                <w:rFonts w:asciiTheme="minorHAnsi" w:hAnsiTheme="minorHAnsi"/>
                <w:sz w:val="18"/>
              </w:rPr>
            </w:pPr>
            <w:r w:rsidRPr="002A2F73">
              <w:rPr>
                <w:rFonts w:asciiTheme="minorHAnsi" w:hAnsiTheme="minorHAnsi"/>
                <w:sz w:val="18"/>
              </w:rPr>
              <w:t>Significant risk</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This indicates an </w:t>
            </w:r>
            <w:r w:rsidRPr="002A2F73">
              <w:rPr>
                <w:rFonts w:asciiTheme="minorHAnsi" w:hAnsiTheme="minorHAnsi"/>
                <w:sz w:val="18"/>
                <w:u w:val="single"/>
              </w:rPr>
              <w:t>underdeveloped financial management system or control framework with a significant likelihood of negative impact on the Partner</w:t>
            </w:r>
            <w:r w:rsidRPr="002A2F73">
              <w:rPr>
                <w:rFonts w:asciiTheme="minorHAnsi" w:hAnsiTheme="minorHAnsi" w:cs="Angsana New"/>
                <w:sz w:val="18"/>
                <w:szCs w:val="18"/>
                <w:u w:val="single"/>
                <w:cs/>
                <w:lang w:bidi="th-TH"/>
              </w:rPr>
              <w:t>’</w:t>
            </w:r>
            <w:r w:rsidRPr="002A2F73">
              <w:rPr>
                <w:rFonts w:asciiTheme="minorHAnsi" w:hAnsiTheme="minorHAnsi"/>
                <w:sz w:val="18"/>
                <w:u w:val="single"/>
              </w:rPr>
              <w:t xml:space="preserve">s ability to execute the </w:t>
            </w:r>
            <w:r w:rsidR="00FD0554" w:rsidRPr="002A2F73">
              <w:rPr>
                <w:rFonts w:asciiTheme="minorHAnsi" w:hAnsiTheme="minorHAnsi" w:cstheme="minorHAnsi"/>
                <w:sz w:val="18"/>
                <w:szCs w:val="18"/>
                <w:u w:val="single"/>
              </w:rPr>
              <w:t>program</w:t>
            </w:r>
            <w:r w:rsidRPr="002A2F73">
              <w:rPr>
                <w:rFonts w:asciiTheme="minorHAnsi" w:hAnsiTheme="minorHAnsi"/>
                <w:sz w:val="18"/>
                <w:u w:val="single"/>
              </w:rPr>
              <w:t xml:space="preserve"> in accordance with the work plan</w:t>
            </w:r>
            <w:r w:rsidRPr="002A2F73">
              <w:rPr>
                <w:rFonts w:asciiTheme="minorHAnsi" w:hAnsiTheme="minorHAnsi" w:cs="Angsana New"/>
                <w:sz w:val="18"/>
                <w:szCs w:val="18"/>
                <w:cs/>
                <w:lang w:bidi="th-TH"/>
              </w:rPr>
              <w:t>.</w:t>
            </w:r>
          </w:p>
          <w:p w14:paraId="3D517CC4" w14:textId="77777777" w:rsidR="00C706C8" w:rsidRPr="002A2F73" w:rsidRDefault="00C706C8" w:rsidP="00D61D67">
            <w:pPr>
              <w:spacing w:after="0"/>
              <w:rPr>
                <w:rFonts w:asciiTheme="minorHAnsi" w:hAnsiTheme="minorHAnsi"/>
                <w:sz w:val="18"/>
              </w:rPr>
            </w:pPr>
          </w:p>
          <w:p w14:paraId="7A2C4B08" w14:textId="1A2D09BA"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sz w:val="18"/>
              </w:rPr>
              <w:t xml:space="preserve">For Partners rated as </w:t>
            </w:r>
            <w:r w:rsidRPr="002A2F73">
              <w:rPr>
                <w:rFonts w:asciiTheme="minorHAnsi" w:hAnsiTheme="minorHAnsi"/>
                <w:b/>
                <w:sz w:val="18"/>
              </w:rPr>
              <w:t>significant risk</w:t>
            </w:r>
            <w:r w:rsidRPr="002A2F73">
              <w:rPr>
                <w:rFonts w:asciiTheme="minorHAnsi" w:hAnsiTheme="minorHAnsi"/>
                <w:sz w:val="18"/>
              </w:rPr>
              <w:t>, Direct Cash Transfers are not viable</w:t>
            </w:r>
            <w:r w:rsidRPr="002A2F73">
              <w:rPr>
                <w:rFonts w:asciiTheme="minorHAnsi" w:hAnsiTheme="minorHAnsi" w:cs="Angsana New"/>
                <w:sz w:val="18"/>
                <w:szCs w:val="18"/>
                <w:cs/>
                <w:lang w:bidi="th-TH"/>
              </w:rPr>
              <w:t xml:space="preserve">. </w:t>
            </w:r>
            <w:r w:rsidRPr="002A2F73">
              <w:rPr>
                <w:rFonts w:asciiTheme="minorHAnsi" w:hAnsiTheme="minorHAnsi"/>
                <w:sz w:val="18"/>
              </w:rPr>
              <w:t>Direct Payments or Reimbursement may be used only in selected specifically assessed areas where the Partner</w:t>
            </w:r>
            <w:r w:rsidRPr="002A2F73">
              <w:rPr>
                <w:rFonts w:asciiTheme="minorHAnsi" w:hAnsiTheme="minorHAnsi" w:cs="Angsana New"/>
                <w:sz w:val="18"/>
                <w:szCs w:val="18"/>
                <w:cs/>
                <w:lang w:bidi="th-TH"/>
              </w:rPr>
              <w:t>’</w:t>
            </w:r>
            <w:r w:rsidRPr="002A2F73">
              <w:rPr>
                <w:rFonts w:asciiTheme="minorHAnsi" w:hAnsiTheme="minorHAnsi"/>
                <w:sz w:val="18"/>
              </w:rPr>
              <w:t>s internal controls were deemed adequate in the micro assessment</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All </w:t>
            </w:r>
            <w:r w:rsidRPr="002A2F73">
              <w:rPr>
                <w:rFonts w:asciiTheme="minorHAnsi" w:hAnsiTheme="minorHAnsi"/>
                <w:sz w:val="18"/>
                <w:u w:val="single"/>
              </w:rPr>
              <w:t>other</w:t>
            </w:r>
            <w:r w:rsidRPr="002A2F73">
              <w:rPr>
                <w:rFonts w:asciiTheme="minorHAnsi" w:hAnsiTheme="minorHAnsi"/>
                <w:sz w:val="18"/>
              </w:rPr>
              <w:t xml:space="preserve"> activities must be either through engaging a Responsible Party, such as a government entity or NGO, as a Responsible Party in implementing project activities</w:t>
            </w:r>
            <w:r w:rsidRPr="002A2F73">
              <w:rPr>
                <w:rFonts w:asciiTheme="minorHAnsi" w:hAnsiTheme="minorHAnsi" w:cs="Angsana New"/>
                <w:sz w:val="18"/>
                <w:szCs w:val="18"/>
                <w:cs/>
                <w:lang w:bidi="th-TH"/>
              </w:rPr>
              <w:t xml:space="preserve">. </w:t>
            </w:r>
            <w:r w:rsidRPr="002A2F73">
              <w:rPr>
                <w:rFonts w:asciiTheme="minorHAnsi" w:hAnsiTheme="minorHAnsi"/>
                <w:sz w:val="18"/>
              </w:rPr>
              <w:t xml:space="preserve">If the estimated cash transfers to the Responsible Party are above $300,000 per </w:t>
            </w:r>
            <w:r w:rsidR="00FD0554" w:rsidRPr="002A2F73">
              <w:rPr>
                <w:rFonts w:asciiTheme="minorHAnsi" w:hAnsiTheme="minorHAnsi" w:cstheme="minorHAnsi"/>
                <w:sz w:val="18"/>
                <w:szCs w:val="18"/>
              </w:rPr>
              <w:t>program</w:t>
            </w:r>
            <w:r w:rsidRPr="002A2F73">
              <w:rPr>
                <w:rFonts w:asciiTheme="minorHAnsi" w:hAnsiTheme="minorHAnsi"/>
                <w:sz w:val="18"/>
              </w:rPr>
              <w:t xml:space="preserve"> cycle, a micro assessment and assurance activities on the Responsible Party will be required</w:t>
            </w:r>
            <w:r w:rsidRPr="002A2F73">
              <w:rPr>
                <w:rFonts w:asciiTheme="minorHAnsi" w:hAnsiTheme="minorHAnsi" w:cs="Angsana New"/>
                <w:sz w:val="18"/>
                <w:szCs w:val="18"/>
                <w:cs/>
                <w:lang w:bidi="th-TH"/>
              </w:rPr>
              <w:t>.</w:t>
            </w:r>
          </w:p>
        </w:tc>
        <w:tc>
          <w:tcPr>
            <w:tcW w:w="810" w:type="dxa"/>
          </w:tcPr>
          <w:p w14:paraId="10477E53"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 DCIE</w:t>
            </w:r>
          </w:p>
        </w:tc>
        <w:tc>
          <w:tcPr>
            <w:tcW w:w="990" w:type="dxa"/>
          </w:tcPr>
          <w:p w14:paraId="21C5F8EA"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705A464B" w14:textId="77777777" w:rsidTr="00B53975">
        <w:trPr>
          <w:jc w:val="center"/>
        </w:trPr>
        <w:tc>
          <w:tcPr>
            <w:tcW w:w="522" w:type="dxa"/>
          </w:tcPr>
          <w:p w14:paraId="4BF03AFB" w14:textId="77777777" w:rsidR="00C706C8" w:rsidRPr="002A2F73" w:rsidRDefault="00B564C5"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2</w:t>
            </w:r>
          </w:p>
        </w:tc>
        <w:tc>
          <w:tcPr>
            <w:tcW w:w="1620" w:type="dxa"/>
          </w:tcPr>
          <w:p w14:paraId="5A137D1C"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ja-JP"/>
              </w:rPr>
              <w:t>The Project would potentially reproduce discriminations against women based on gender, especially regarding participation in design and implementation or access to opportunities and benefits</w:t>
            </w:r>
            <w:r w:rsidRPr="002A2F73">
              <w:rPr>
                <w:rFonts w:asciiTheme="minorHAnsi" w:hAnsiTheme="minorHAnsi" w:cs="Angsana New"/>
                <w:sz w:val="18"/>
                <w:szCs w:val="18"/>
                <w:cs/>
                <w:lang w:bidi="th-TH"/>
              </w:rPr>
              <w:t>.</w:t>
            </w:r>
          </w:p>
        </w:tc>
        <w:tc>
          <w:tcPr>
            <w:tcW w:w="1060" w:type="dxa"/>
          </w:tcPr>
          <w:p w14:paraId="38B3716A"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November 2019</w:t>
            </w:r>
          </w:p>
        </w:tc>
        <w:tc>
          <w:tcPr>
            <w:tcW w:w="1350" w:type="dxa"/>
          </w:tcPr>
          <w:p w14:paraId="5712CBF8"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Technical, Operational</w:t>
            </w:r>
          </w:p>
        </w:tc>
        <w:tc>
          <w:tcPr>
            <w:tcW w:w="1620" w:type="dxa"/>
          </w:tcPr>
          <w:p w14:paraId="0727C87B"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I</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3</w:t>
            </w:r>
          </w:p>
          <w:p w14:paraId="1C42D2EE"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P</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1</w:t>
            </w:r>
          </w:p>
          <w:p w14:paraId="4AA2A96F" w14:textId="77777777" w:rsidR="00C706C8" w:rsidRPr="002A2F73" w:rsidRDefault="00C706C8" w:rsidP="00D61D67">
            <w:pPr>
              <w:spacing w:after="0"/>
              <w:jc w:val="left"/>
              <w:rPr>
                <w:rFonts w:asciiTheme="minorHAnsi" w:hAnsiTheme="minorHAnsi" w:cstheme="minorHAnsi"/>
                <w:sz w:val="18"/>
                <w:szCs w:val="18"/>
                <w:lang w:eastAsia="ja-JP"/>
              </w:rPr>
            </w:pPr>
          </w:p>
          <w:p w14:paraId="5D4AF145"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ja-JP"/>
              </w:rPr>
              <w:t>Low</w:t>
            </w:r>
          </w:p>
        </w:tc>
        <w:tc>
          <w:tcPr>
            <w:tcW w:w="5798" w:type="dxa"/>
          </w:tcPr>
          <w:p w14:paraId="1F16DE20" w14:textId="77777777" w:rsidR="00C706C8" w:rsidRPr="002A2F73" w:rsidRDefault="00C706C8" w:rsidP="00D61D67">
            <w:pPr>
              <w:spacing w:after="0"/>
              <w:jc w:val="left"/>
              <w:outlineLvl w:val="0"/>
              <w:rPr>
                <w:rFonts w:asciiTheme="minorHAnsi" w:hAnsiTheme="minorHAnsi" w:cstheme="minorHAnsi"/>
                <w:sz w:val="18"/>
                <w:szCs w:val="18"/>
                <w:lang w:eastAsia="ja-JP"/>
              </w:rPr>
            </w:pPr>
            <w:r w:rsidRPr="002A2F73">
              <w:rPr>
                <w:rFonts w:asciiTheme="minorHAnsi" w:hAnsiTheme="minorHAnsi" w:cstheme="minorHAnsi"/>
                <w:sz w:val="18"/>
                <w:szCs w:val="18"/>
                <w:lang w:eastAsia="ja-JP"/>
              </w:rPr>
              <w:t>The project could potentially offer a wide range of opportunities for individuals and groups for example in participating and getting trained in capacity development program activities, or to be hired as a consultant or contractor for the project implementation</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Any existing discrimination in the country towards specific gender or groups could continue to come to play through the project</w:t>
            </w:r>
            <w:r w:rsidRPr="002A2F73">
              <w:rPr>
                <w:rFonts w:asciiTheme="minorHAnsi" w:hAnsiTheme="minorHAnsi" w:cs="Angsana New"/>
                <w:sz w:val="18"/>
                <w:szCs w:val="18"/>
                <w:cs/>
                <w:lang w:bidi="th-TH"/>
              </w:rPr>
              <w:t>.</w:t>
            </w:r>
          </w:p>
          <w:p w14:paraId="4B544758" w14:textId="77777777" w:rsidR="00C706C8" w:rsidRPr="002A2F73" w:rsidRDefault="00C706C8" w:rsidP="00D61D67">
            <w:pPr>
              <w:spacing w:after="0"/>
              <w:jc w:val="left"/>
              <w:outlineLvl w:val="0"/>
              <w:rPr>
                <w:rFonts w:asciiTheme="minorHAnsi" w:hAnsiTheme="minorHAnsi" w:cstheme="minorHAnsi"/>
                <w:sz w:val="18"/>
                <w:szCs w:val="18"/>
                <w:lang w:eastAsia="ja-JP"/>
              </w:rPr>
            </w:pPr>
          </w:p>
          <w:p w14:paraId="7B41CD03"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ja-JP"/>
              </w:rPr>
              <w:t xml:space="preserve">Special measures have been taken to ensure that any potential discrimination against any group </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g</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 women</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or individuals in the design of the project activities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Special efforts have been carried out to explore and facilitate the inclusion of interventions to enhance the role of women</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Examples of these could be special efforts to involve women in productive use of RE activities, to involve women with strong representation at seminar</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workshops, and to ensure a significant proportion of project consultants are women</w:t>
            </w:r>
            <w:r w:rsidRPr="002A2F73">
              <w:rPr>
                <w:rFonts w:asciiTheme="minorHAnsi" w:hAnsiTheme="minorHAnsi" w:cs="Angsana New"/>
                <w:sz w:val="18"/>
                <w:szCs w:val="18"/>
                <w:cs/>
                <w:lang w:bidi="th-TH"/>
              </w:rPr>
              <w:t>.</w:t>
            </w:r>
          </w:p>
        </w:tc>
        <w:tc>
          <w:tcPr>
            <w:tcW w:w="810" w:type="dxa"/>
          </w:tcPr>
          <w:p w14:paraId="2662E853"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 DCIE</w:t>
            </w:r>
          </w:p>
        </w:tc>
        <w:tc>
          <w:tcPr>
            <w:tcW w:w="990" w:type="dxa"/>
          </w:tcPr>
          <w:p w14:paraId="3B7771EC"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4E04C3D1" w14:textId="77777777" w:rsidTr="00B53975">
        <w:trPr>
          <w:jc w:val="center"/>
        </w:trPr>
        <w:tc>
          <w:tcPr>
            <w:tcW w:w="522" w:type="dxa"/>
          </w:tcPr>
          <w:p w14:paraId="5247AA19" w14:textId="77777777" w:rsidR="00C706C8" w:rsidRPr="002A2F73" w:rsidRDefault="00B564C5"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3</w:t>
            </w:r>
          </w:p>
        </w:tc>
        <w:tc>
          <w:tcPr>
            <w:tcW w:w="1620" w:type="dxa"/>
          </w:tcPr>
          <w:p w14:paraId="22556EDB" w14:textId="77777777" w:rsidR="00C706C8" w:rsidRPr="002A2F73" w:rsidRDefault="00C706C8"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Demos installed and operated in areas owned and occupied by private entities</w:t>
            </w:r>
            <w:r w:rsidRPr="002A2F73">
              <w:rPr>
                <w:rFonts w:asciiTheme="minorHAnsi" w:hAnsiTheme="minorHAnsi" w:cs="Angsana New"/>
                <w:sz w:val="18"/>
                <w:szCs w:val="18"/>
                <w:cs/>
                <w:lang w:bidi="th-TH"/>
              </w:rPr>
              <w:t>.</w:t>
            </w:r>
          </w:p>
          <w:p w14:paraId="428A7F01" w14:textId="77777777" w:rsidR="00C706C8" w:rsidRPr="002A2F73" w:rsidRDefault="00C706C8" w:rsidP="00D61D67">
            <w:pPr>
              <w:spacing w:after="0"/>
              <w:jc w:val="left"/>
              <w:rPr>
                <w:rFonts w:asciiTheme="minorHAnsi" w:hAnsiTheme="minorHAnsi" w:cstheme="minorHAnsi"/>
                <w:sz w:val="18"/>
                <w:szCs w:val="18"/>
                <w:lang w:eastAsia="ja-JP"/>
              </w:rPr>
            </w:pPr>
          </w:p>
          <w:p w14:paraId="56373316"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i/>
                <w:sz w:val="18"/>
                <w:szCs w:val="18"/>
                <w:lang w:eastAsia="ja-JP"/>
              </w:rPr>
              <w:lastRenderedPageBreak/>
              <w:t>The Project or portions of the Project will be located on private lands</w:t>
            </w:r>
            <w:r w:rsidRPr="002A2F73">
              <w:rPr>
                <w:rFonts w:asciiTheme="minorHAnsi" w:hAnsiTheme="minorHAnsi" w:cs="Angsana New"/>
                <w:sz w:val="18"/>
                <w:szCs w:val="18"/>
                <w:cs/>
                <w:lang w:bidi="th-TH"/>
              </w:rPr>
              <w:t>.</w:t>
            </w:r>
          </w:p>
        </w:tc>
        <w:tc>
          <w:tcPr>
            <w:tcW w:w="1060" w:type="dxa"/>
          </w:tcPr>
          <w:p w14:paraId="1EAFB826"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lastRenderedPageBreak/>
              <w:t>November 2019</w:t>
            </w:r>
          </w:p>
        </w:tc>
        <w:tc>
          <w:tcPr>
            <w:tcW w:w="1350" w:type="dxa"/>
          </w:tcPr>
          <w:p w14:paraId="56384586"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Technical, Operational</w:t>
            </w:r>
          </w:p>
        </w:tc>
        <w:tc>
          <w:tcPr>
            <w:tcW w:w="1620" w:type="dxa"/>
          </w:tcPr>
          <w:p w14:paraId="47CFF69A"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I</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3</w:t>
            </w:r>
          </w:p>
          <w:p w14:paraId="10345262"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P</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5</w:t>
            </w:r>
          </w:p>
          <w:p w14:paraId="42492450" w14:textId="77777777" w:rsidR="00C706C8" w:rsidRPr="002A2F73" w:rsidRDefault="00C706C8" w:rsidP="00D61D67">
            <w:pPr>
              <w:spacing w:after="0"/>
              <w:jc w:val="left"/>
              <w:rPr>
                <w:rFonts w:asciiTheme="minorHAnsi" w:hAnsiTheme="minorHAnsi" w:cstheme="minorHAnsi"/>
                <w:sz w:val="18"/>
                <w:szCs w:val="18"/>
                <w:lang w:eastAsia="ja-JP"/>
              </w:rPr>
            </w:pPr>
          </w:p>
          <w:p w14:paraId="0B02D912"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ja-JP"/>
              </w:rPr>
              <w:t>Low</w:t>
            </w:r>
          </w:p>
        </w:tc>
        <w:tc>
          <w:tcPr>
            <w:tcW w:w="5798" w:type="dxa"/>
          </w:tcPr>
          <w:p w14:paraId="074E5060" w14:textId="77777777" w:rsidR="00C706C8" w:rsidRPr="002A2F73" w:rsidRDefault="00C706C8" w:rsidP="00D61D67">
            <w:pPr>
              <w:spacing w:after="0"/>
              <w:jc w:val="left"/>
              <w:outlineLvl w:val="0"/>
              <w:rPr>
                <w:rFonts w:asciiTheme="minorHAnsi" w:hAnsiTheme="minorHAnsi" w:cstheme="minorHAnsi"/>
                <w:sz w:val="18"/>
                <w:szCs w:val="18"/>
                <w:lang w:eastAsia="ja-JP"/>
              </w:rPr>
            </w:pPr>
            <w:r w:rsidRPr="002A2F73">
              <w:rPr>
                <w:rFonts w:asciiTheme="minorHAnsi" w:hAnsiTheme="minorHAnsi" w:cstheme="minorHAnsi"/>
                <w:sz w:val="18"/>
                <w:szCs w:val="18"/>
                <w:lang w:eastAsia="ja-JP"/>
              </w:rPr>
              <w:t>The demos may have to be installed in areas that are not state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owned or owned by private people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entity</w:t>
            </w:r>
            <w:r w:rsidRPr="002A2F73">
              <w:rPr>
                <w:rFonts w:asciiTheme="minorHAnsi" w:hAnsiTheme="minorHAnsi" w:cs="Angsana New"/>
                <w:sz w:val="18"/>
                <w:szCs w:val="18"/>
                <w:cs/>
                <w:lang w:bidi="th-TH"/>
              </w:rPr>
              <w:t>.</w:t>
            </w:r>
          </w:p>
          <w:p w14:paraId="626E1544" w14:textId="77777777" w:rsidR="00C706C8" w:rsidRPr="002A2F73" w:rsidRDefault="00C706C8" w:rsidP="00D61D67">
            <w:pPr>
              <w:spacing w:after="0"/>
              <w:jc w:val="left"/>
              <w:outlineLvl w:val="0"/>
              <w:rPr>
                <w:rFonts w:asciiTheme="minorHAnsi" w:hAnsiTheme="minorHAnsi" w:cstheme="minorHAnsi"/>
                <w:sz w:val="18"/>
                <w:szCs w:val="18"/>
                <w:lang w:eastAsia="ja-JP"/>
              </w:rPr>
            </w:pPr>
          </w:p>
          <w:p w14:paraId="3432B9DB"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In such cases, consultations with the relevant private sector entity will be carried out as a part of the site specific environmental and social impact assessments to be completed prior installation</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 xml:space="preserve">These will include </w:t>
            </w:r>
            <w:r w:rsidRPr="002A2F73">
              <w:rPr>
                <w:rFonts w:asciiTheme="minorHAnsi" w:hAnsiTheme="minorHAnsi" w:cstheme="minorHAnsi"/>
                <w:sz w:val="18"/>
                <w:szCs w:val="18"/>
                <w:lang w:eastAsia="ja-JP"/>
              </w:rPr>
              <w:lastRenderedPageBreak/>
              <w:t>consultations with individual households and separate consultation meetings for women and men of the relevant communities</w:t>
            </w:r>
            <w:r w:rsidRPr="002A2F73">
              <w:rPr>
                <w:rFonts w:asciiTheme="minorHAnsi" w:hAnsiTheme="minorHAnsi" w:cs="Angsana New"/>
                <w:sz w:val="18"/>
                <w:szCs w:val="18"/>
                <w:cs/>
                <w:lang w:bidi="th-TH"/>
              </w:rPr>
              <w:t>.</w:t>
            </w:r>
          </w:p>
          <w:p w14:paraId="1910CC78" w14:textId="77777777" w:rsidR="00C706C8" w:rsidRPr="002A2F73" w:rsidRDefault="00C706C8" w:rsidP="00D61D67">
            <w:pPr>
              <w:spacing w:after="0"/>
              <w:jc w:val="left"/>
              <w:rPr>
                <w:rFonts w:asciiTheme="minorHAnsi" w:hAnsiTheme="minorHAnsi" w:cstheme="minorHAnsi"/>
                <w:sz w:val="18"/>
                <w:szCs w:val="18"/>
                <w:lang w:eastAsia="ja-JP"/>
              </w:rPr>
            </w:pPr>
          </w:p>
          <w:p w14:paraId="3480DD21"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ja-JP"/>
              </w:rPr>
              <w:t>Alternatively, the demos can be limited to those that are to be installed in state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owned lands, or are owned and operated by private sector entities that are interested in partnering with the DCIE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NUC in promoting their project as demonstration of how a sustainable energy production project can be designed, financed, engineered, installed and operated as a commercial business</w:t>
            </w:r>
            <w:r w:rsidRPr="002A2F73">
              <w:rPr>
                <w:rFonts w:asciiTheme="minorHAnsi" w:hAnsiTheme="minorHAnsi" w:cs="Angsana New"/>
                <w:sz w:val="18"/>
                <w:szCs w:val="18"/>
                <w:cs/>
                <w:lang w:bidi="th-TH"/>
              </w:rPr>
              <w:t>.</w:t>
            </w:r>
          </w:p>
        </w:tc>
        <w:tc>
          <w:tcPr>
            <w:tcW w:w="810" w:type="dxa"/>
          </w:tcPr>
          <w:p w14:paraId="4EB0040B"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lastRenderedPageBreak/>
              <w:t>PMU, DCIE, NCBO</w:t>
            </w:r>
          </w:p>
        </w:tc>
        <w:tc>
          <w:tcPr>
            <w:tcW w:w="990" w:type="dxa"/>
          </w:tcPr>
          <w:p w14:paraId="5197F7A8"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6528FA82" w14:textId="77777777" w:rsidTr="00B53975">
        <w:trPr>
          <w:jc w:val="center"/>
        </w:trPr>
        <w:tc>
          <w:tcPr>
            <w:tcW w:w="522" w:type="dxa"/>
          </w:tcPr>
          <w:p w14:paraId="27D91653" w14:textId="77777777" w:rsidR="00C706C8" w:rsidRPr="002A2F73" w:rsidRDefault="00B564C5"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4</w:t>
            </w:r>
          </w:p>
        </w:tc>
        <w:tc>
          <w:tcPr>
            <w:tcW w:w="1620" w:type="dxa"/>
          </w:tcPr>
          <w:p w14:paraId="4E3A291F" w14:textId="77777777" w:rsidR="00C706C8" w:rsidRPr="002A2F73" w:rsidRDefault="00C706C8"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 xml:space="preserve">The project would potentially cause adverse impacts to habitats </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g</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modified, natural, and critical habitats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and</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or ecosystems and ecosystem services</w:t>
            </w:r>
            <w:r w:rsidRPr="002A2F73">
              <w:rPr>
                <w:rFonts w:asciiTheme="minorHAnsi" w:hAnsiTheme="minorHAnsi" w:cs="Angsana New"/>
                <w:sz w:val="18"/>
                <w:szCs w:val="18"/>
                <w:cs/>
                <w:lang w:bidi="th-TH"/>
              </w:rPr>
              <w:t>.</w:t>
            </w:r>
          </w:p>
        </w:tc>
        <w:tc>
          <w:tcPr>
            <w:tcW w:w="1060" w:type="dxa"/>
          </w:tcPr>
          <w:p w14:paraId="2848623B"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November 2019</w:t>
            </w:r>
          </w:p>
        </w:tc>
        <w:tc>
          <w:tcPr>
            <w:tcW w:w="1350" w:type="dxa"/>
          </w:tcPr>
          <w:p w14:paraId="7BED2E59"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Environmental, Operational</w:t>
            </w:r>
          </w:p>
        </w:tc>
        <w:tc>
          <w:tcPr>
            <w:tcW w:w="1620" w:type="dxa"/>
          </w:tcPr>
          <w:p w14:paraId="55180005"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I</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2</w:t>
            </w:r>
          </w:p>
          <w:p w14:paraId="14C5AB0B"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P</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3</w:t>
            </w:r>
          </w:p>
          <w:p w14:paraId="7E3F75B2" w14:textId="77777777" w:rsidR="00C706C8" w:rsidRPr="002A2F73" w:rsidRDefault="00C706C8" w:rsidP="00D61D67">
            <w:pPr>
              <w:spacing w:after="0"/>
              <w:jc w:val="left"/>
              <w:rPr>
                <w:rFonts w:asciiTheme="minorHAnsi" w:hAnsiTheme="minorHAnsi" w:cstheme="minorHAnsi"/>
                <w:sz w:val="18"/>
                <w:szCs w:val="18"/>
                <w:lang w:eastAsia="ja-JP"/>
              </w:rPr>
            </w:pPr>
          </w:p>
          <w:p w14:paraId="63933069"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Moderate</w:t>
            </w:r>
          </w:p>
        </w:tc>
        <w:tc>
          <w:tcPr>
            <w:tcW w:w="5798" w:type="dxa"/>
          </w:tcPr>
          <w:p w14:paraId="20B52B00"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t>One potential demonstration under the project is the application of decentralized solar PV seawater desalination systems</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The installed units may be sited on areas of habitat that could be adversely affected</w:t>
            </w:r>
            <w:r w:rsidRPr="002A2F73">
              <w:rPr>
                <w:rFonts w:asciiTheme="minorHAnsi" w:hAnsiTheme="minorHAnsi" w:cs="Angsana New"/>
                <w:sz w:val="18"/>
                <w:szCs w:val="18"/>
                <w:cs/>
                <w:lang w:bidi="th-TH"/>
              </w:rPr>
              <w:t>.</w:t>
            </w:r>
          </w:p>
          <w:p w14:paraId="613F6654" w14:textId="77777777" w:rsidR="00C706C8" w:rsidRPr="002A2F73" w:rsidRDefault="00C706C8" w:rsidP="00D61D67">
            <w:pPr>
              <w:spacing w:after="0"/>
              <w:jc w:val="left"/>
              <w:rPr>
                <w:rFonts w:asciiTheme="minorHAnsi" w:eastAsia="Times New Roman" w:hAnsiTheme="minorHAnsi" w:cstheme="minorHAnsi"/>
                <w:sz w:val="18"/>
                <w:szCs w:val="18"/>
                <w:lang w:eastAsia="ja-JP"/>
              </w:rPr>
            </w:pPr>
          </w:p>
          <w:p w14:paraId="5845A1B8" w14:textId="77777777" w:rsidR="00C706C8" w:rsidRPr="002A2F73" w:rsidRDefault="00C706C8" w:rsidP="00D61D67">
            <w:pPr>
              <w:spacing w:after="0"/>
              <w:jc w:val="left"/>
              <w:outlineLvl w:val="0"/>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t>The NUC is the main supplier of water in the country</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 xml:space="preserve">Water production in the country is mainly by seawater desalination </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electricity driven</w:t>
            </w:r>
            <w:r w:rsidRPr="002A2F73">
              <w:rPr>
                <w:rFonts w:asciiTheme="minorHAnsi" w:hAnsiTheme="minorHAnsi" w:cs="Angsana New"/>
                <w:sz w:val="18"/>
                <w:szCs w:val="18"/>
                <w:cs/>
                <w:lang w:bidi="th-TH"/>
              </w:rPr>
              <w:t>).</w:t>
            </w:r>
          </w:p>
          <w:p w14:paraId="0259FDB1" w14:textId="77777777" w:rsidR="00C706C8" w:rsidRPr="002A2F73" w:rsidRDefault="00C706C8" w:rsidP="00D61D67">
            <w:pPr>
              <w:spacing w:after="0"/>
              <w:jc w:val="left"/>
              <w:outlineLvl w:val="0"/>
              <w:rPr>
                <w:rFonts w:asciiTheme="minorHAnsi" w:eastAsia="Times New Roman" w:hAnsiTheme="minorHAnsi" w:cstheme="minorHAnsi"/>
                <w:sz w:val="18"/>
                <w:szCs w:val="18"/>
                <w:lang w:eastAsia="ja-JP"/>
              </w:rPr>
            </w:pPr>
          </w:p>
          <w:p w14:paraId="51662DB7"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t>The demonstration of decentralized solar energy</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based seawater systems in selected districts will have potential environmental impacts during the installation and operation of the water desalination units</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The potential environmental impacts during operation are mostly continuous, while those associated with construction activities are temporary and</w:t>
            </w:r>
          </w:p>
          <w:p w14:paraId="57F4AB16"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t>mostly reversible</w:t>
            </w:r>
            <w:r w:rsidRPr="002A2F73">
              <w:rPr>
                <w:rFonts w:asciiTheme="minorHAnsi" w:hAnsiTheme="minorHAnsi" w:cs="Angsana New"/>
                <w:sz w:val="18"/>
                <w:szCs w:val="18"/>
                <w:cs/>
                <w:lang w:bidi="th-TH"/>
              </w:rPr>
              <w:t xml:space="preserve">. </w:t>
            </w:r>
          </w:p>
          <w:p w14:paraId="60544128" w14:textId="77777777" w:rsidR="00C706C8" w:rsidRPr="002A2F73" w:rsidRDefault="00C706C8" w:rsidP="00D61D67">
            <w:pPr>
              <w:spacing w:after="0"/>
              <w:jc w:val="left"/>
              <w:outlineLvl w:val="0"/>
              <w:rPr>
                <w:rFonts w:asciiTheme="minorHAnsi" w:eastAsia="Times New Roman" w:hAnsiTheme="minorHAnsi" w:cstheme="minorHAnsi"/>
                <w:sz w:val="18"/>
                <w:szCs w:val="18"/>
                <w:lang w:eastAsia="ja-JP"/>
              </w:rPr>
            </w:pPr>
          </w:p>
          <w:p w14:paraId="1B549764" w14:textId="77777777" w:rsidR="00C706C8" w:rsidRPr="002A2F73" w:rsidRDefault="00C706C8" w:rsidP="00D61D67">
            <w:pPr>
              <w:spacing w:after="0"/>
              <w:jc w:val="left"/>
              <w:outlineLvl w:val="0"/>
              <w:rPr>
                <w:rFonts w:asciiTheme="minorHAnsi" w:hAnsiTheme="minorHAnsi" w:cstheme="minorHAnsi"/>
                <w:sz w:val="18"/>
                <w:szCs w:val="18"/>
                <w:lang w:eastAsia="ja-JP"/>
              </w:rPr>
            </w:pPr>
            <w:r w:rsidRPr="002A2F73">
              <w:rPr>
                <w:rFonts w:asciiTheme="minorHAnsi" w:eastAsia="Times New Roman" w:hAnsiTheme="minorHAnsi" w:cstheme="minorHAnsi"/>
                <w:sz w:val="18"/>
                <w:szCs w:val="18"/>
                <w:lang w:eastAsia="ja-JP"/>
              </w:rPr>
              <w:t>The detailed feasibility studies to be carried out during full project implementation will clearly articulate mitigation measures for any alternation to the coastal environment in district where the desalination units will be installed</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Although the installed units are relatively small size, specific mitigation measures are presently available for portable systems that are regarded as best practice with respect to environmental management of such systems, ensuring compliance with the requirements of the applicable environmental legislation relating to environmental aspects</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Any other potential impacts and risks including mitigation measures will be elaborated in the limited environmental and social assessments during implementation of solar PV seawater desalination demo and to be completed prior to any physical work beginning on the installation of the required hardware</w:t>
            </w:r>
            <w:r w:rsidRPr="002A2F73">
              <w:rPr>
                <w:rFonts w:asciiTheme="minorHAnsi" w:hAnsiTheme="minorHAnsi" w:cs="Angsana New"/>
                <w:sz w:val="18"/>
                <w:szCs w:val="18"/>
                <w:cs/>
                <w:lang w:bidi="th-TH"/>
              </w:rPr>
              <w:t>.</w:t>
            </w:r>
          </w:p>
        </w:tc>
        <w:tc>
          <w:tcPr>
            <w:tcW w:w="810" w:type="dxa"/>
          </w:tcPr>
          <w:p w14:paraId="17409479"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 DCIE, NUC</w:t>
            </w:r>
          </w:p>
        </w:tc>
        <w:tc>
          <w:tcPr>
            <w:tcW w:w="990" w:type="dxa"/>
          </w:tcPr>
          <w:p w14:paraId="238CA1D4"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3B0F38C6" w14:textId="77777777" w:rsidTr="00B53975">
        <w:trPr>
          <w:jc w:val="center"/>
        </w:trPr>
        <w:tc>
          <w:tcPr>
            <w:tcW w:w="522" w:type="dxa"/>
          </w:tcPr>
          <w:p w14:paraId="701F4BC7" w14:textId="77777777" w:rsidR="00C706C8" w:rsidRPr="002A2F73" w:rsidRDefault="00B564C5"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5</w:t>
            </w:r>
          </w:p>
        </w:tc>
        <w:tc>
          <w:tcPr>
            <w:tcW w:w="1620" w:type="dxa"/>
          </w:tcPr>
          <w:p w14:paraId="7BAB097A" w14:textId="77777777" w:rsidR="00C706C8" w:rsidRPr="002A2F73" w:rsidRDefault="00C706C8" w:rsidP="00D61D67">
            <w:pPr>
              <w:spacing w:after="0"/>
              <w:contextualSpacing/>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 xml:space="preserve">Certain elements of demo project construction, </w:t>
            </w:r>
            <w:r w:rsidRPr="002A2F73">
              <w:rPr>
                <w:rFonts w:asciiTheme="minorHAnsi" w:hAnsiTheme="minorHAnsi" w:cstheme="minorHAnsi"/>
                <w:sz w:val="18"/>
                <w:szCs w:val="18"/>
                <w:lang w:eastAsia="ja-JP"/>
              </w:rPr>
              <w:lastRenderedPageBreak/>
              <w:t>operation, or decommissioning may pose potential safety risks to local communities</w:t>
            </w:r>
            <w:r w:rsidRPr="002A2F73">
              <w:rPr>
                <w:rFonts w:asciiTheme="minorHAnsi" w:hAnsiTheme="minorHAnsi" w:cs="Angsana New"/>
                <w:sz w:val="18"/>
                <w:szCs w:val="18"/>
                <w:cs/>
                <w:lang w:bidi="th-TH"/>
              </w:rPr>
              <w:t>.</w:t>
            </w:r>
          </w:p>
          <w:p w14:paraId="6B9774A5" w14:textId="77777777" w:rsidR="00C706C8" w:rsidRPr="002A2F73" w:rsidRDefault="00C706C8" w:rsidP="00D61D67">
            <w:pPr>
              <w:pStyle w:val="ListParagraph"/>
              <w:ind w:left="164"/>
              <w:rPr>
                <w:rFonts w:asciiTheme="minorHAnsi" w:hAnsiTheme="minorHAnsi" w:cstheme="minorHAnsi"/>
                <w:sz w:val="18"/>
                <w:szCs w:val="18"/>
                <w:lang w:eastAsia="ja-JP"/>
              </w:rPr>
            </w:pPr>
          </w:p>
          <w:p w14:paraId="2C62CA5D"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i/>
                <w:sz w:val="18"/>
                <w:szCs w:val="18"/>
                <w:lang w:eastAsia="ja-JP"/>
              </w:rPr>
              <w:t>Project could pose potential risks to community health and safety due to the transport, storage, and use and</w:t>
            </w:r>
            <w:r w:rsidRPr="002A2F73">
              <w:rPr>
                <w:rFonts w:asciiTheme="minorHAnsi" w:hAnsiTheme="minorHAnsi" w:cs="Angsana New"/>
                <w:i/>
                <w:iCs/>
                <w:sz w:val="18"/>
                <w:szCs w:val="18"/>
                <w:cs/>
                <w:lang w:bidi="th-TH"/>
              </w:rPr>
              <w:t>/</w:t>
            </w:r>
            <w:r w:rsidRPr="002A2F73">
              <w:rPr>
                <w:rFonts w:asciiTheme="minorHAnsi" w:hAnsiTheme="minorHAnsi" w:cstheme="minorHAnsi"/>
                <w:i/>
                <w:sz w:val="18"/>
                <w:szCs w:val="18"/>
                <w:lang w:eastAsia="ja-JP"/>
              </w:rPr>
              <w:t>or disposal of hazardous or dangerous materials</w:t>
            </w:r>
            <w:r w:rsidRPr="002A2F73">
              <w:rPr>
                <w:rFonts w:asciiTheme="minorHAnsi" w:hAnsiTheme="minorHAnsi" w:cs="Angsana New"/>
                <w:i/>
                <w:iCs/>
                <w:sz w:val="18"/>
                <w:szCs w:val="18"/>
                <w:cs/>
                <w:lang w:bidi="th-TH"/>
              </w:rPr>
              <w:t>.</w:t>
            </w:r>
          </w:p>
        </w:tc>
        <w:tc>
          <w:tcPr>
            <w:tcW w:w="1060" w:type="dxa"/>
          </w:tcPr>
          <w:p w14:paraId="64FA2554"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lastRenderedPageBreak/>
              <w:t>November 2019</w:t>
            </w:r>
          </w:p>
        </w:tc>
        <w:tc>
          <w:tcPr>
            <w:tcW w:w="1350" w:type="dxa"/>
          </w:tcPr>
          <w:p w14:paraId="6B76F5A8"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 xml:space="preserve">Technical, Environmental, Community </w:t>
            </w:r>
            <w:r w:rsidRPr="002A2F73">
              <w:rPr>
                <w:rFonts w:asciiTheme="minorHAnsi" w:hAnsiTheme="minorHAnsi" w:cstheme="minorHAnsi"/>
                <w:sz w:val="18"/>
                <w:szCs w:val="18"/>
              </w:rPr>
              <w:lastRenderedPageBreak/>
              <w:t>Health</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Safety</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Working conditions</w:t>
            </w:r>
          </w:p>
        </w:tc>
        <w:tc>
          <w:tcPr>
            <w:tcW w:w="1620" w:type="dxa"/>
          </w:tcPr>
          <w:p w14:paraId="4DBB2EAF"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lastRenderedPageBreak/>
              <w:t>I</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2</w:t>
            </w:r>
          </w:p>
          <w:p w14:paraId="20FAC4C5"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t>P</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4</w:t>
            </w:r>
          </w:p>
          <w:p w14:paraId="4F5B8132" w14:textId="77777777" w:rsidR="00C706C8" w:rsidRPr="002A2F73" w:rsidRDefault="00C706C8" w:rsidP="00D61D67">
            <w:pPr>
              <w:spacing w:after="0"/>
              <w:jc w:val="left"/>
              <w:rPr>
                <w:rFonts w:asciiTheme="minorHAnsi" w:eastAsia="Times New Roman" w:hAnsiTheme="minorHAnsi" w:cstheme="minorHAnsi"/>
                <w:sz w:val="18"/>
                <w:szCs w:val="18"/>
                <w:lang w:eastAsia="ja-JP"/>
              </w:rPr>
            </w:pPr>
          </w:p>
          <w:p w14:paraId="04784DE2"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eastAsia="Times New Roman" w:hAnsiTheme="minorHAnsi" w:cstheme="minorHAnsi"/>
                <w:sz w:val="18"/>
                <w:szCs w:val="18"/>
                <w:lang w:eastAsia="ja-JP"/>
              </w:rPr>
              <w:lastRenderedPageBreak/>
              <w:t>Moderate</w:t>
            </w:r>
          </w:p>
        </w:tc>
        <w:tc>
          <w:tcPr>
            <w:tcW w:w="5798" w:type="dxa"/>
          </w:tcPr>
          <w:p w14:paraId="16508E1A" w14:textId="77777777" w:rsidR="00C706C8" w:rsidRPr="002A2F73" w:rsidRDefault="00C706C8" w:rsidP="00D61D67">
            <w:pPr>
              <w:spacing w:after="0"/>
              <w:jc w:val="left"/>
              <w:rPr>
                <w:rFonts w:asciiTheme="minorHAnsi" w:eastAsia="Times New Roman" w:hAnsiTheme="minorHAnsi" w:cstheme="minorHAnsi"/>
                <w:sz w:val="18"/>
                <w:szCs w:val="18"/>
                <w:lang w:eastAsia="ja-JP"/>
              </w:rPr>
            </w:pPr>
            <w:r w:rsidRPr="002A2F73">
              <w:rPr>
                <w:rFonts w:asciiTheme="minorHAnsi" w:eastAsia="Times New Roman" w:hAnsiTheme="minorHAnsi" w:cstheme="minorHAnsi"/>
                <w:sz w:val="18"/>
                <w:szCs w:val="18"/>
                <w:lang w:eastAsia="ja-JP"/>
              </w:rPr>
              <w:lastRenderedPageBreak/>
              <w:t xml:space="preserve">Construction aspects and operation of demo solar PV systems </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e</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g</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 mini</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grid</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 solar PV</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powered water desalination units; and the EE retrofits can pose safety risk</w:t>
            </w:r>
            <w:r w:rsidRPr="002A2F73">
              <w:rPr>
                <w:rFonts w:asciiTheme="minorHAnsi" w:hAnsiTheme="minorHAnsi" w:cs="Angsana New"/>
                <w:sz w:val="18"/>
                <w:szCs w:val="18"/>
                <w:cs/>
                <w:lang w:bidi="th-TH"/>
              </w:rPr>
              <w:t xml:space="preserve">. </w:t>
            </w:r>
          </w:p>
          <w:p w14:paraId="2B683B5C"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58BA0FF0"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eastAsia="Times New Roman" w:hAnsiTheme="minorHAnsi" w:cstheme="minorHAnsi"/>
                <w:sz w:val="18"/>
                <w:szCs w:val="18"/>
                <w:lang w:eastAsia="ja-JP"/>
              </w:rPr>
              <w:t>All demos will involve site</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specific environmental and social assessments and recommend measures to mitigate the identified safety risks</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Appropriate capacity building will be provided to the participants of each demo to ensure that they will be able to properly and safely operate the installed systems in such a way that the release or handling of waste products are properly controlled and managed</w:t>
            </w:r>
            <w:r w:rsidRPr="002A2F73">
              <w:rPr>
                <w:rFonts w:asciiTheme="minorHAnsi" w:hAnsiTheme="minorHAnsi" w:cs="Angsana New"/>
                <w:sz w:val="18"/>
                <w:szCs w:val="18"/>
                <w:cs/>
                <w:lang w:bidi="th-TH"/>
              </w:rPr>
              <w:t xml:space="preserve">. </w:t>
            </w:r>
            <w:r w:rsidRPr="002A2F73">
              <w:rPr>
                <w:rFonts w:asciiTheme="minorHAnsi" w:eastAsia="Times New Roman" w:hAnsiTheme="minorHAnsi" w:cstheme="minorHAnsi"/>
                <w:sz w:val="18"/>
                <w:szCs w:val="18"/>
                <w:lang w:eastAsia="ja-JP"/>
              </w:rPr>
              <w:t xml:space="preserve">This will minimize or avoid any community health risks and safety issues for the communities regarding construction work involved in the installation of the demos, and the minimization and management of waste generated </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e</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g</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 spent lead</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acid batteries, spent lithium batteries</w:t>
            </w:r>
            <w:r w:rsidRPr="002A2F73">
              <w:rPr>
                <w:rFonts w:asciiTheme="minorHAnsi" w:hAnsiTheme="minorHAnsi" w:cs="Angsana New"/>
                <w:sz w:val="18"/>
                <w:szCs w:val="18"/>
                <w:cs/>
                <w:lang w:bidi="th-TH"/>
              </w:rPr>
              <w:t>).</w:t>
            </w:r>
          </w:p>
        </w:tc>
        <w:tc>
          <w:tcPr>
            <w:tcW w:w="810" w:type="dxa"/>
          </w:tcPr>
          <w:p w14:paraId="75024A05"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lastRenderedPageBreak/>
              <w:t>PMU, DCIE, NUC</w:t>
            </w:r>
          </w:p>
        </w:tc>
        <w:tc>
          <w:tcPr>
            <w:tcW w:w="990" w:type="dxa"/>
          </w:tcPr>
          <w:p w14:paraId="73DE87DE"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693C3325" w14:textId="77777777" w:rsidTr="00B53975">
        <w:trPr>
          <w:jc w:val="center"/>
        </w:trPr>
        <w:tc>
          <w:tcPr>
            <w:tcW w:w="522" w:type="dxa"/>
          </w:tcPr>
          <w:p w14:paraId="5201D7C6" w14:textId="77777777" w:rsidR="00C706C8" w:rsidRPr="002A2F73" w:rsidRDefault="00B564C5"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6</w:t>
            </w:r>
          </w:p>
        </w:tc>
        <w:tc>
          <w:tcPr>
            <w:tcW w:w="1620" w:type="dxa"/>
          </w:tcPr>
          <w:p w14:paraId="2BBFAA96"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ja-JP"/>
              </w:rPr>
              <w:t xml:space="preserve">The project would </w:t>
            </w:r>
            <w:r w:rsidRPr="002A2F73">
              <w:rPr>
                <w:rFonts w:asciiTheme="minorHAnsi" w:eastAsia="Times New Roman" w:hAnsiTheme="minorHAnsi" w:cstheme="minorHAnsi"/>
                <w:sz w:val="18"/>
                <w:szCs w:val="18"/>
                <w:lang w:eastAsia="ja-JP"/>
              </w:rPr>
              <w:t xml:space="preserve">potentially result in the generation of waste </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both hazardous and non</w:t>
            </w:r>
            <w:r w:rsidRPr="002A2F73">
              <w:rPr>
                <w:rFonts w:asciiTheme="minorHAnsi" w:hAnsiTheme="minorHAnsi" w:cs="Angsana New"/>
                <w:sz w:val="18"/>
                <w:szCs w:val="18"/>
                <w:cs/>
                <w:lang w:bidi="th-TH"/>
              </w:rPr>
              <w:t>-</w:t>
            </w:r>
            <w:r w:rsidRPr="002A2F73">
              <w:rPr>
                <w:rFonts w:asciiTheme="minorHAnsi" w:eastAsia="Times New Roman" w:hAnsiTheme="minorHAnsi" w:cstheme="minorHAnsi"/>
                <w:sz w:val="18"/>
                <w:szCs w:val="18"/>
                <w:lang w:eastAsia="ja-JP"/>
              </w:rPr>
              <w:t>hazardous</w:t>
            </w:r>
            <w:r w:rsidRPr="002A2F73">
              <w:rPr>
                <w:rFonts w:asciiTheme="minorHAnsi" w:hAnsiTheme="minorHAnsi" w:cs="Angsana New"/>
                <w:sz w:val="18"/>
                <w:szCs w:val="18"/>
                <w:cs/>
                <w:lang w:bidi="th-TH"/>
              </w:rPr>
              <w:t>).</w:t>
            </w:r>
          </w:p>
        </w:tc>
        <w:tc>
          <w:tcPr>
            <w:tcW w:w="1060" w:type="dxa"/>
          </w:tcPr>
          <w:p w14:paraId="7300064B"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November 2019</w:t>
            </w:r>
          </w:p>
        </w:tc>
        <w:tc>
          <w:tcPr>
            <w:tcW w:w="1350" w:type="dxa"/>
          </w:tcPr>
          <w:p w14:paraId="62FE683A"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Technical, Environmental, Community Health</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Safety</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Working conditions</w:t>
            </w:r>
          </w:p>
        </w:tc>
        <w:tc>
          <w:tcPr>
            <w:tcW w:w="1620" w:type="dxa"/>
          </w:tcPr>
          <w:p w14:paraId="54F15202"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I</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3</w:t>
            </w:r>
          </w:p>
          <w:p w14:paraId="48E407DE" w14:textId="77777777" w:rsidR="00C706C8" w:rsidRPr="002A2F73" w:rsidRDefault="00C706C8" w:rsidP="00D61D67">
            <w:pPr>
              <w:spacing w:after="0"/>
              <w:jc w:val="left"/>
              <w:rPr>
                <w:rFonts w:asciiTheme="minorHAnsi" w:hAnsiTheme="minorHAnsi" w:cstheme="minorHAnsi"/>
                <w:sz w:val="18"/>
                <w:szCs w:val="18"/>
                <w:lang w:eastAsia="ja-JP"/>
              </w:rPr>
            </w:pPr>
            <w:r w:rsidRPr="002A2F73">
              <w:rPr>
                <w:rFonts w:asciiTheme="minorHAnsi" w:hAnsiTheme="minorHAnsi" w:cstheme="minorHAnsi"/>
                <w:sz w:val="18"/>
                <w:szCs w:val="18"/>
                <w:lang w:eastAsia="ja-JP"/>
              </w:rPr>
              <w:t>P</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5</w:t>
            </w:r>
          </w:p>
          <w:p w14:paraId="6F0EB420" w14:textId="77777777" w:rsidR="00C706C8" w:rsidRPr="002A2F73" w:rsidRDefault="00C706C8" w:rsidP="00D61D67">
            <w:pPr>
              <w:spacing w:after="0"/>
              <w:jc w:val="left"/>
              <w:rPr>
                <w:rFonts w:asciiTheme="minorHAnsi" w:hAnsiTheme="minorHAnsi" w:cstheme="minorHAnsi"/>
                <w:sz w:val="18"/>
                <w:szCs w:val="18"/>
                <w:lang w:eastAsia="ja-JP"/>
              </w:rPr>
            </w:pPr>
          </w:p>
          <w:p w14:paraId="22211FB8"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ja-JP"/>
              </w:rPr>
              <w:t>Moderate</w:t>
            </w:r>
          </w:p>
        </w:tc>
        <w:tc>
          <w:tcPr>
            <w:tcW w:w="5798" w:type="dxa"/>
          </w:tcPr>
          <w:p w14:paraId="6BCAA57D" w14:textId="4CDADD71" w:rsidR="00C706C8" w:rsidRPr="002A2F73" w:rsidRDefault="00C706C8" w:rsidP="00D61D67">
            <w:pPr>
              <w:spacing w:after="0"/>
              <w:jc w:val="left"/>
              <w:outlineLvl w:val="0"/>
              <w:rPr>
                <w:rFonts w:asciiTheme="minorHAnsi" w:hAnsiTheme="minorHAnsi" w:cstheme="minorHAnsi"/>
                <w:sz w:val="18"/>
                <w:szCs w:val="18"/>
                <w:lang w:eastAsia="ja-JP"/>
              </w:rPr>
            </w:pPr>
            <w:r w:rsidRPr="002A2F73">
              <w:rPr>
                <w:rFonts w:asciiTheme="minorHAnsi" w:hAnsiTheme="minorHAnsi" w:cstheme="minorHAnsi"/>
                <w:sz w:val="18"/>
                <w:szCs w:val="18"/>
                <w:lang w:eastAsia="ja-JP"/>
              </w:rPr>
              <w:t>The construction and operation of the RE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 xml:space="preserve">based energy generation </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power and non</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power applications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demos will generate waste materials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For example, PV panels and batteries will require disposal at end of life</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Operation of water desalination plants produce high salinity effluents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 xml:space="preserve">EE retrofit projects </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g</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 Use of LED lamps to replace CFLs</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FLs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 xml:space="preserve">will </w:t>
            </w:r>
            <w:r w:rsidR="00FD0554" w:rsidRPr="002A2F73">
              <w:rPr>
                <w:rFonts w:asciiTheme="minorHAnsi" w:hAnsiTheme="minorHAnsi" w:cstheme="minorHAnsi"/>
                <w:sz w:val="18"/>
                <w:szCs w:val="18"/>
                <w:lang w:eastAsia="ja-JP"/>
              </w:rPr>
              <w:t>potentially</w:t>
            </w:r>
            <w:r w:rsidRPr="002A2F73">
              <w:rPr>
                <w:rFonts w:asciiTheme="minorHAnsi" w:hAnsiTheme="minorHAnsi" w:cstheme="minorHAnsi"/>
                <w:sz w:val="18"/>
                <w:szCs w:val="18"/>
                <w:lang w:eastAsia="ja-JP"/>
              </w:rPr>
              <w:t xml:space="preserve"> generate hazardous waste, particularly mercury</w:t>
            </w:r>
            <w:r w:rsidRPr="002A2F73">
              <w:rPr>
                <w:rFonts w:asciiTheme="minorHAnsi" w:hAnsiTheme="minorHAnsi" w:cs="Angsana New"/>
                <w:sz w:val="18"/>
                <w:szCs w:val="18"/>
                <w:cs/>
                <w:lang w:bidi="th-TH"/>
              </w:rPr>
              <w:t>.</w:t>
            </w:r>
          </w:p>
          <w:p w14:paraId="583BAFD5" w14:textId="77777777" w:rsidR="00C706C8" w:rsidRPr="002A2F73" w:rsidRDefault="00C706C8" w:rsidP="00D61D67">
            <w:pPr>
              <w:spacing w:after="0"/>
              <w:jc w:val="left"/>
              <w:outlineLvl w:val="0"/>
              <w:rPr>
                <w:rFonts w:asciiTheme="minorHAnsi" w:hAnsiTheme="minorHAnsi" w:cstheme="minorHAnsi"/>
                <w:sz w:val="18"/>
                <w:szCs w:val="18"/>
                <w:lang w:eastAsia="ja-JP"/>
              </w:rPr>
            </w:pPr>
          </w:p>
          <w:p w14:paraId="04D56F4D"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ja-JP"/>
              </w:rPr>
              <w:t>The demos will be designed considering the potential waste generation and ensuring proper disposal of wastes from the various stages of construction, operation and disposal</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Disposal plans will be one of the requirements of the site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specific environmental and social impact assessment that will be conducted for each of demo</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Such plans may be for the disposal of the PV panels and batteries, which contain hazardous wastes, once their useful life is reached</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For the EE retrofits, the replacement of old appliances such as refrigerators will require special plans for waste disposal in the 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S assessments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The refrigerators require proper disposal and may involve hazardous substances, particularly the refrigerant</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ja-JP"/>
              </w:rPr>
              <w:t>Proper handling of the disposed refrigerants, as well as spent batteries, and Hg in spent CFLs</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ja-JP"/>
              </w:rPr>
              <w:t>FLs will be incorporated in the operating manuals of these demo units</w:t>
            </w:r>
            <w:r w:rsidRPr="002A2F73">
              <w:rPr>
                <w:rFonts w:asciiTheme="minorHAnsi" w:hAnsiTheme="minorHAnsi" w:cs="Angsana New"/>
                <w:sz w:val="18"/>
                <w:szCs w:val="18"/>
                <w:cs/>
                <w:lang w:bidi="th-TH"/>
              </w:rPr>
              <w:t>.</w:t>
            </w:r>
          </w:p>
        </w:tc>
        <w:tc>
          <w:tcPr>
            <w:tcW w:w="810" w:type="dxa"/>
          </w:tcPr>
          <w:p w14:paraId="0B1B8630"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 DCIE</w:t>
            </w:r>
          </w:p>
        </w:tc>
        <w:tc>
          <w:tcPr>
            <w:tcW w:w="990" w:type="dxa"/>
          </w:tcPr>
          <w:p w14:paraId="39F78F2B"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0698B7B8" w14:textId="77777777" w:rsidTr="00B53975">
        <w:trPr>
          <w:jc w:val="center"/>
        </w:trPr>
        <w:tc>
          <w:tcPr>
            <w:tcW w:w="522" w:type="dxa"/>
          </w:tcPr>
          <w:p w14:paraId="4582FA11" w14:textId="77777777" w:rsidR="00C706C8" w:rsidRPr="002A2F73" w:rsidRDefault="00B564C5"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7</w:t>
            </w:r>
          </w:p>
        </w:tc>
        <w:tc>
          <w:tcPr>
            <w:tcW w:w="1620" w:type="dxa"/>
          </w:tcPr>
          <w:p w14:paraId="4CC04008"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 xml:space="preserve">Weak capacity of the relevant GoN agencies to </w:t>
            </w:r>
            <w:r w:rsidRPr="002A2F73">
              <w:rPr>
                <w:rFonts w:asciiTheme="minorHAnsi" w:hAnsiTheme="minorHAnsi" w:cstheme="minorHAnsi"/>
                <w:sz w:val="18"/>
                <w:szCs w:val="18"/>
              </w:rPr>
              <w:lastRenderedPageBreak/>
              <w:t>implement the NERM, which can lead to delays in the implementation, and even non</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implementation of some project activities</w:t>
            </w:r>
          </w:p>
        </w:tc>
        <w:tc>
          <w:tcPr>
            <w:tcW w:w="1060" w:type="dxa"/>
          </w:tcPr>
          <w:p w14:paraId="0665554A"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lastRenderedPageBreak/>
              <w:t>March 2018</w:t>
            </w:r>
          </w:p>
        </w:tc>
        <w:tc>
          <w:tcPr>
            <w:tcW w:w="1350" w:type="dxa"/>
          </w:tcPr>
          <w:p w14:paraId="7885BE50"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Technical, Operational</w:t>
            </w:r>
          </w:p>
          <w:p w14:paraId="3DE2F960" w14:textId="77777777" w:rsidR="00C706C8" w:rsidRPr="002A2F73" w:rsidRDefault="00C706C8" w:rsidP="00D61D67">
            <w:pPr>
              <w:spacing w:after="0"/>
              <w:ind w:left="-18" w:right="-108"/>
              <w:jc w:val="left"/>
              <w:rPr>
                <w:rFonts w:asciiTheme="minorHAnsi" w:hAnsiTheme="minorHAnsi" w:cstheme="minorHAnsi"/>
                <w:sz w:val="18"/>
                <w:szCs w:val="18"/>
              </w:rPr>
            </w:pPr>
          </w:p>
        </w:tc>
        <w:tc>
          <w:tcPr>
            <w:tcW w:w="1620" w:type="dxa"/>
          </w:tcPr>
          <w:p w14:paraId="4785AA85"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2</w:t>
            </w:r>
          </w:p>
          <w:p w14:paraId="6DEB9791"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4</w:t>
            </w:r>
          </w:p>
          <w:p w14:paraId="02227B0F" w14:textId="77777777" w:rsidR="00C706C8" w:rsidRPr="002A2F73" w:rsidRDefault="00C706C8" w:rsidP="00D61D67">
            <w:pPr>
              <w:spacing w:after="0"/>
              <w:jc w:val="left"/>
              <w:rPr>
                <w:rFonts w:asciiTheme="minorHAnsi" w:hAnsiTheme="minorHAnsi" w:cstheme="minorHAnsi"/>
                <w:sz w:val="18"/>
                <w:szCs w:val="18"/>
              </w:rPr>
            </w:pPr>
          </w:p>
          <w:p w14:paraId="7FD798C8"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lastRenderedPageBreak/>
              <w:t>Moderate</w:t>
            </w:r>
          </w:p>
          <w:p w14:paraId="0D0D228E" w14:textId="77777777" w:rsidR="00C706C8" w:rsidRPr="002A2F73" w:rsidRDefault="00C706C8" w:rsidP="00D61D67">
            <w:pPr>
              <w:spacing w:after="0"/>
              <w:jc w:val="left"/>
              <w:rPr>
                <w:rFonts w:asciiTheme="minorHAnsi" w:hAnsiTheme="minorHAnsi" w:cstheme="minorHAnsi"/>
                <w:sz w:val="18"/>
                <w:szCs w:val="18"/>
              </w:rPr>
            </w:pPr>
          </w:p>
          <w:p w14:paraId="4BF3495F" w14:textId="77777777" w:rsidR="00C706C8" w:rsidRPr="002A2F73" w:rsidRDefault="00C706C8" w:rsidP="00D61D67">
            <w:pPr>
              <w:spacing w:after="0"/>
              <w:jc w:val="left"/>
              <w:rPr>
                <w:rFonts w:asciiTheme="minorHAnsi" w:hAnsiTheme="minorHAnsi" w:cstheme="minorHAnsi"/>
                <w:sz w:val="18"/>
                <w:szCs w:val="18"/>
              </w:rPr>
            </w:pPr>
          </w:p>
        </w:tc>
        <w:tc>
          <w:tcPr>
            <w:tcW w:w="5798" w:type="dxa"/>
          </w:tcPr>
          <w:p w14:paraId="4F52ACA9"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lastRenderedPageBreak/>
              <w:t>Relevant technical assistance will be provided in coordination with other development partners to assist the GON in the NERM implementation</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Close coordination with other ongoing UNDP</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 xml:space="preserve">GEF projects in the country will be </w:t>
            </w:r>
            <w:r w:rsidRPr="002A2F73">
              <w:rPr>
                <w:rFonts w:asciiTheme="minorHAnsi" w:hAnsiTheme="minorHAnsi" w:cstheme="minorHAnsi"/>
                <w:sz w:val="18"/>
                <w:szCs w:val="18"/>
                <w:lang w:eastAsia="zh-CN"/>
              </w:rPr>
              <w:lastRenderedPageBreak/>
              <w:t>carried out to take advantage of potential synergies in the management of the project implementation</w:t>
            </w:r>
            <w:r w:rsidRPr="002A2F73">
              <w:rPr>
                <w:rFonts w:asciiTheme="minorHAnsi" w:hAnsiTheme="minorHAnsi" w:cs="Angsana New"/>
                <w:sz w:val="18"/>
                <w:szCs w:val="18"/>
                <w:cs/>
                <w:lang w:bidi="th-TH"/>
              </w:rPr>
              <w:t xml:space="preserve">. </w:t>
            </w:r>
          </w:p>
          <w:p w14:paraId="31B69F7E" w14:textId="77777777" w:rsidR="00C706C8" w:rsidRPr="002A2F73" w:rsidRDefault="00C706C8" w:rsidP="00D61D67">
            <w:pPr>
              <w:spacing w:after="0"/>
              <w:jc w:val="left"/>
              <w:rPr>
                <w:rFonts w:asciiTheme="minorHAnsi" w:hAnsiTheme="minorHAnsi" w:cstheme="minorHAnsi"/>
                <w:sz w:val="18"/>
                <w:szCs w:val="18"/>
                <w:lang w:eastAsia="zh-CN"/>
              </w:rPr>
            </w:pPr>
          </w:p>
          <w:p w14:paraId="46118548"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lang w:eastAsia="zh-CN"/>
              </w:rPr>
              <w:t>Other government agencies, and</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or responsible parties will manage and expedite the procurement of external personnel who will work on the affected project activities in case government capacity remains inadequate</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If need be, the affected activities may have to be modified to allow expeditious implementation and completion</w:t>
            </w:r>
            <w:r w:rsidRPr="002A2F73">
              <w:rPr>
                <w:rFonts w:asciiTheme="minorHAnsi" w:hAnsiTheme="minorHAnsi" w:cs="Angsana New"/>
                <w:sz w:val="18"/>
                <w:szCs w:val="18"/>
                <w:cs/>
                <w:lang w:bidi="th-TH"/>
              </w:rPr>
              <w:t>.</w:t>
            </w:r>
          </w:p>
        </w:tc>
        <w:tc>
          <w:tcPr>
            <w:tcW w:w="810" w:type="dxa"/>
          </w:tcPr>
          <w:p w14:paraId="2932F333"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lastRenderedPageBreak/>
              <w:t>PMU, DCIE</w:t>
            </w:r>
            <w:r w:rsidRPr="002A2F73">
              <w:rPr>
                <w:rFonts w:asciiTheme="minorHAnsi" w:hAnsiTheme="minorHAnsi" w:cs="Angsana New"/>
                <w:sz w:val="18"/>
                <w:szCs w:val="18"/>
                <w:cs/>
                <w:lang w:bidi="th-TH"/>
              </w:rPr>
              <w:t xml:space="preserve"> </w:t>
            </w:r>
          </w:p>
        </w:tc>
        <w:tc>
          <w:tcPr>
            <w:tcW w:w="990" w:type="dxa"/>
          </w:tcPr>
          <w:p w14:paraId="22A8AF6A"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p w14:paraId="3C5E3EB7" w14:textId="77777777" w:rsidR="00C706C8" w:rsidRPr="002A2F73" w:rsidRDefault="00C706C8" w:rsidP="00D61D67">
            <w:pPr>
              <w:spacing w:after="0"/>
              <w:ind w:right="-108"/>
              <w:jc w:val="left"/>
              <w:rPr>
                <w:rFonts w:asciiTheme="minorHAnsi" w:hAnsiTheme="minorHAnsi" w:cstheme="minorHAnsi"/>
                <w:sz w:val="18"/>
                <w:szCs w:val="18"/>
              </w:rPr>
            </w:pPr>
          </w:p>
        </w:tc>
      </w:tr>
      <w:tr w:rsidR="00C706C8" w:rsidRPr="002A2F73" w14:paraId="6C543357" w14:textId="77777777" w:rsidTr="00B53975">
        <w:trPr>
          <w:jc w:val="center"/>
        </w:trPr>
        <w:tc>
          <w:tcPr>
            <w:tcW w:w="522" w:type="dxa"/>
          </w:tcPr>
          <w:p w14:paraId="2BCCBB07"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8</w:t>
            </w:r>
          </w:p>
        </w:tc>
        <w:tc>
          <w:tcPr>
            <w:tcW w:w="1620" w:type="dxa"/>
          </w:tcPr>
          <w:p w14:paraId="682FC352"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The committed level of co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financing for specific activities of the project is not enough or may not become fully available in time</w:t>
            </w:r>
          </w:p>
        </w:tc>
        <w:tc>
          <w:tcPr>
            <w:tcW w:w="1060" w:type="dxa"/>
          </w:tcPr>
          <w:p w14:paraId="0B652172"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41C0C12B"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Financial</w:t>
            </w:r>
          </w:p>
          <w:p w14:paraId="1ABF75A6"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Political</w:t>
            </w:r>
          </w:p>
        </w:tc>
        <w:tc>
          <w:tcPr>
            <w:tcW w:w="1620" w:type="dxa"/>
          </w:tcPr>
          <w:p w14:paraId="3E1131C7"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1</w:t>
            </w:r>
          </w:p>
          <w:p w14:paraId="34AF7C48"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4</w:t>
            </w:r>
          </w:p>
          <w:p w14:paraId="4B3F9997"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61F421FA"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Moderate</w:t>
            </w:r>
          </w:p>
          <w:p w14:paraId="6DC851C7"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38F636F4"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58A70BA0" w14:textId="77777777" w:rsidR="00C706C8" w:rsidRPr="002A2F73" w:rsidRDefault="00C706C8" w:rsidP="00D61D67">
            <w:pPr>
              <w:spacing w:after="0"/>
              <w:jc w:val="left"/>
              <w:outlineLvl w:val="0"/>
              <w:rPr>
                <w:rFonts w:asciiTheme="minorHAnsi" w:hAnsiTheme="minorHAnsi" w:cstheme="minorHAnsi"/>
                <w:sz w:val="18"/>
                <w:szCs w:val="18"/>
                <w:lang w:eastAsia="zh-CN"/>
              </w:rPr>
            </w:pPr>
          </w:p>
        </w:tc>
        <w:tc>
          <w:tcPr>
            <w:tcW w:w="5798" w:type="dxa"/>
            <w:vAlign w:val="center"/>
          </w:tcPr>
          <w:p w14:paraId="1B75E2ED"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The project team will work closely with the project partners that are implementing the subsumed baseline activities to either synchronize the schedule of the project implemented and supervised activities with that of the project partners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The project team shall secure GON assurance of co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funding prior to project start</w:t>
            </w:r>
            <w:r w:rsidRPr="002A2F73">
              <w:rPr>
                <w:rFonts w:asciiTheme="minorHAnsi" w:hAnsiTheme="minorHAnsi" w:cs="Angsana New"/>
                <w:sz w:val="18"/>
                <w:szCs w:val="18"/>
                <w:cs/>
                <w:lang w:bidi="th-TH"/>
              </w:rPr>
              <w:t>.</w:t>
            </w:r>
          </w:p>
          <w:p w14:paraId="148F63DC"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In case this problem will occur, the reallocation of budget may be considered to support the implementation of affected activities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This may entail the delivery of alternative outputs that will also contribute to the achievement of the relevant project outcome</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Constant follow</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up with the pertinent co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financers will be conducted either to secure the committed co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financing or negotiate the amount of co</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financing</w:t>
            </w:r>
            <w:r w:rsidRPr="002A2F73">
              <w:rPr>
                <w:rFonts w:asciiTheme="minorHAnsi" w:hAnsiTheme="minorHAnsi" w:cs="Angsana New"/>
                <w:sz w:val="18"/>
                <w:szCs w:val="18"/>
                <w:cs/>
                <w:lang w:bidi="th-TH"/>
              </w:rPr>
              <w:t>.</w:t>
            </w:r>
          </w:p>
        </w:tc>
        <w:tc>
          <w:tcPr>
            <w:tcW w:w="810" w:type="dxa"/>
          </w:tcPr>
          <w:p w14:paraId="5BF6A684"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205F0D9E"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p w14:paraId="799A1CF1"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MoF</w:t>
            </w:r>
          </w:p>
        </w:tc>
        <w:tc>
          <w:tcPr>
            <w:tcW w:w="990" w:type="dxa"/>
          </w:tcPr>
          <w:p w14:paraId="285552BF"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33C6D7D1" w14:textId="77777777" w:rsidTr="00B53975">
        <w:trPr>
          <w:jc w:val="center"/>
        </w:trPr>
        <w:tc>
          <w:tcPr>
            <w:tcW w:w="522" w:type="dxa"/>
          </w:tcPr>
          <w:p w14:paraId="75427528"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9</w:t>
            </w:r>
          </w:p>
        </w:tc>
        <w:tc>
          <w:tcPr>
            <w:tcW w:w="1620" w:type="dxa"/>
          </w:tcPr>
          <w:p w14:paraId="119576BF"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The established enabling conditions for government financing of sustainable energy development actions will not be fully sustained, particularly if there will be continuous reliance to inflows from RPC</w:t>
            </w:r>
          </w:p>
        </w:tc>
        <w:tc>
          <w:tcPr>
            <w:tcW w:w="1060" w:type="dxa"/>
          </w:tcPr>
          <w:p w14:paraId="2DF93090"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4BC8E079"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Financial</w:t>
            </w:r>
          </w:p>
          <w:p w14:paraId="74586BD4"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Operational</w:t>
            </w:r>
          </w:p>
        </w:tc>
        <w:tc>
          <w:tcPr>
            <w:tcW w:w="1620" w:type="dxa"/>
          </w:tcPr>
          <w:p w14:paraId="7F2D971A"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3</w:t>
            </w:r>
          </w:p>
          <w:p w14:paraId="130AC0A7"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2</w:t>
            </w:r>
          </w:p>
          <w:p w14:paraId="1E8D720E" w14:textId="77777777" w:rsidR="00C706C8" w:rsidRPr="002A2F73" w:rsidRDefault="00C706C8" w:rsidP="00D61D67">
            <w:pPr>
              <w:spacing w:after="0"/>
              <w:jc w:val="left"/>
              <w:outlineLvl w:val="0"/>
              <w:rPr>
                <w:rFonts w:asciiTheme="minorHAnsi" w:hAnsiTheme="minorHAnsi" w:cstheme="minorHAnsi"/>
                <w:sz w:val="18"/>
                <w:szCs w:val="18"/>
              </w:rPr>
            </w:pPr>
          </w:p>
          <w:p w14:paraId="335D3D15"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Moderate</w:t>
            </w:r>
          </w:p>
          <w:p w14:paraId="1AFD18BC" w14:textId="77777777" w:rsidR="00C706C8" w:rsidRPr="002A2F73" w:rsidRDefault="00C706C8" w:rsidP="00D61D67">
            <w:pPr>
              <w:spacing w:after="0"/>
              <w:jc w:val="left"/>
              <w:outlineLvl w:val="0"/>
              <w:rPr>
                <w:rFonts w:asciiTheme="minorHAnsi" w:hAnsiTheme="minorHAnsi" w:cstheme="minorHAnsi"/>
                <w:sz w:val="18"/>
                <w:szCs w:val="18"/>
                <w:lang w:eastAsia="zh-CN"/>
              </w:rPr>
            </w:pPr>
          </w:p>
        </w:tc>
        <w:tc>
          <w:tcPr>
            <w:tcW w:w="5798" w:type="dxa"/>
            <w:vAlign w:val="center"/>
          </w:tcPr>
          <w:p w14:paraId="7AAAB06C"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Close coordination with the GON agency that is involved in the new Nauru Trust Fund established by ADB, to provide the GON with an investment vehicle for excess funds</w:t>
            </w:r>
            <w:r w:rsidRPr="002A2F73">
              <w:rPr>
                <w:rFonts w:asciiTheme="minorHAnsi" w:hAnsiTheme="minorHAnsi" w:cs="Angsana New"/>
                <w:sz w:val="18"/>
                <w:szCs w:val="18"/>
                <w:cs/>
                <w:lang w:bidi="th-TH"/>
              </w:rPr>
              <w:t>.</w:t>
            </w:r>
          </w:p>
          <w:p w14:paraId="013F0E0F"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The development of a sustainable follow</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up plan is part of the project activities</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This will be useful for the replication of the demonstrated applicable and feasible EE &amp; RE technologies in the end</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use sectors of the country</w:t>
            </w:r>
            <w:r w:rsidRPr="002A2F73">
              <w:rPr>
                <w:rFonts w:asciiTheme="minorHAnsi" w:hAnsiTheme="minorHAnsi" w:cs="Angsana New"/>
                <w:sz w:val="18"/>
                <w:szCs w:val="18"/>
                <w:cs/>
                <w:lang w:bidi="th-TH"/>
              </w:rPr>
              <w:t>.</w:t>
            </w:r>
          </w:p>
        </w:tc>
        <w:tc>
          <w:tcPr>
            <w:tcW w:w="810" w:type="dxa"/>
          </w:tcPr>
          <w:p w14:paraId="6B0AFB70"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1F5CD50D"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MoF</w:t>
            </w:r>
          </w:p>
        </w:tc>
        <w:tc>
          <w:tcPr>
            <w:tcW w:w="990" w:type="dxa"/>
          </w:tcPr>
          <w:p w14:paraId="47661F2D"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7DB592FF" w14:textId="77777777" w:rsidTr="00B53975">
        <w:trPr>
          <w:jc w:val="center"/>
        </w:trPr>
        <w:tc>
          <w:tcPr>
            <w:tcW w:w="522" w:type="dxa"/>
          </w:tcPr>
          <w:p w14:paraId="6E5237ED" w14:textId="77777777" w:rsidR="00C706C8" w:rsidRPr="002A2F73" w:rsidRDefault="00B564C5"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10</w:t>
            </w:r>
          </w:p>
        </w:tc>
        <w:tc>
          <w:tcPr>
            <w:tcW w:w="1620" w:type="dxa"/>
          </w:tcPr>
          <w:p w14:paraId="6338787B"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Relevant GoN agencies fail to approve and enforce formulated policies and regulations</w:t>
            </w:r>
          </w:p>
        </w:tc>
        <w:tc>
          <w:tcPr>
            <w:tcW w:w="1060" w:type="dxa"/>
          </w:tcPr>
          <w:p w14:paraId="0872EA6B"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3B97B548"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Political</w:t>
            </w:r>
          </w:p>
          <w:p w14:paraId="46125DA7"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Regulatory</w:t>
            </w:r>
          </w:p>
        </w:tc>
        <w:tc>
          <w:tcPr>
            <w:tcW w:w="1620" w:type="dxa"/>
          </w:tcPr>
          <w:p w14:paraId="499FA8FB"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3</w:t>
            </w:r>
          </w:p>
          <w:p w14:paraId="0D2292CF"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2</w:t>
            </w:r>
          </w:p>
          <w:p w14:paraId="0266B8B7"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39C8E9B8" w14:textId="77777777" w:rsidR="00C706C8" w:rsidRPr="002A2F73" w:rsidRDefault="00C706C8" w:rsidP="00D61D67">
            <w:pPr>
              <w:spacing w:after="0"/>
              <w:jc w:val="left"/>
              <w:rPr>
                <w:rFonts w:asciiTheme="minorHAnsi" w:hAnsiTheme="minorHAnsi" w:cstheme="minorHAnsi"/>
                <w:sz w:val="18"/>
                <w:szCs w:val="18"/>
              </w:rPr>
            </w:pPr>
            <w:r w:rsidRPr="002A2F73">
              <w:rPr>
                <w:rFonts w:asciiTheme="minorHAnsi" w:hAnsiTheme="minorHAnsi" w:cstheme="minorHAnsi"/>
                <w:sz w:val="18"/>
                <w:szCs w:val="18"/>
              </w:rPr>
              <w:t>Moderate</w:t>
            </w:r>
          </w:p>
          <w:p w14:paraId="6BBB1C3F" w14:textId="77777777" w:rsidR="00C706C8" w:rsidRPr="002A2F73" w:rsidRDefault="00C706C8" w:rsidP="00D61D67">
            <w:pPr>
              <w:spacing w:after="0"/>
              <w:jc w:val="left"/>
              <w:outlineLvl w:val="0"/>
              <w:rPr>
                <w:rFonts w:asciiTheme="minorHAnsi" w:hAnsiTheme="minorHAnsi" w:cstheme="minorHAnsi"/>
                <w:sz w:val="18"/>
                <w:szCs w:val="18"/>
                <w:lang w:eastAsia="zh-CN"/>
              </w:rPr>
            </w:pPr>
          </w:p>
        </w:tc>
        <w:tc>
          <w:tcPr>
            <w:tcW w:w="5798" w:type="dxa"/>
            <w:vAlign w:val="center"/>
          </w:tcPr>
          <w:p w14:paraId="04379D05"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Advocacy to gain adequate support from the parliament on the adoption of the formulated policies and regulations will be carried out by the implementing partners, with the assistance of a responsible party if necessary</w:t>
            </w:r>
            <w:r w:rsidRPr="002A2F73">
              <w:rPr>
                <w:rFonts w:asciiTheme="minorHAnsi" w:hAnsiTheme="minorHAnsi" w:cs="Angsana New"/>
                <w:sz w:val="18"/>
                <w:szCs w:val="18"/>
                <w:cs/>
                <w:lang w:bidi="th-TH"/>
              </w:rPr>
              <w:t>.</w:t>
            </w:r>
          </w:p>
          <w:p w14:paraId="648F6D4E"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In case this happens, DCIE will facilitate discussions with project stakeholders and relevant government authorities through the Project </w:t>
            </w:r>
            <w:r w:rsidRPr="002A2F73">
              <w:rPr>
                <w:rFonts w:asciiTheme="minorHAnsi" w:hAnsiTheme="minorHAnsi" w:cstheme="minorHAnsi"/>
                <w:sz w:val="18"/>
                <w:szCs w:val="18"/>
                <w:lang w:eastAsia="zh-CN"/>
              </w:rPr>
              <w:lastRenderedPageBreak/>
              <w:t>Board to come up with decisions on expediting the approval, or reformulation, of the recommended policies</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regulations</w:t>
            </w:r>
            <w:r w:rsidRPr="002A2F73">
              <w:rPr>
                <w:rFonts w:asciiTheme="minorHAnsi" w:hAnsiTheme="minorHAnsi" w:cs="Angsana New"/>
                <w:sz w:val="18"/>
                <w:szCs w:val="18"/>
                <w:cs/>
                <w:lang w:bidi="th-TH"/>
              </w:rPr>
              <w:t xml:space="preserve">. </w:t>
            </w:r>
          </w:p>
        </w:tc>
        <w:tc>
          <w:tcPr>
            <w:tcW w:w="810" w:type="dxa"/>
          </w:tcPr>
          <w:p w14:paraId="6D6134C8"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lastRenderedPageBreak/>
              <w:t>PMU,</w:t>
            </w:r>
          </w:p>
          <w:p w14:paraId="4532C8A1"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tc>
        <w:tc>
          <w:tcPr>
            <w:tcW w:w="990" w:type="dxa"/>
          </w:tcPr>
          <w:p w14:paraId="48479896"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Reducing</w:t>
            </w:r>
          </w:p>
        </w:tc>
      </w:tr>
      <w:tr w:rsidR="00C706C8" w:rsidRPr="002A2F73" w14:paraId="156F0CD1" w14:textId="77777777" w:rsidTr="00B53975">
        <w:trPr>
          <w:jc w:val="center"/>
        </w:trPr>
        <w:tc>
          <w:tcPr>
            <w:tcW w:w="522" w:type="dxa"/>
          </w:tcPr>
          <w:p w14:paraId="39D53F0B"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11</w:t>
            </w:r>
          </w:p>
        </w:tc>
        <w:tc>
          <w:tcPr>
            <w:tcW w:w="1620" w:type="dxa"/>
          </w:tcPr>
          <w:p w14:paraId="44E04CF5"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 xml:space="preserve">Demonstration hosts </w:t>
            </w:r>
            <w:r w:rsidRPr="002A2F73">
              <w:rPr>
                <w:rFonts w:asciiTheme="minorHAnsi" w:hAnsiTheme="minorHAnsi" w:cstheme="minorHAnsi"/>
                <w:sz w:val="18"/>
                <w:szCs w:val="18"/>
                <w:lang w:eastAsia="zh-CN"/>
              </w:rPr>
              <w:t>may not support promptly and sufficiently the planned demos</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pilots</w:t>
            </w:r>
          </w:p>
        </w:tc>
        <w:tc>
          <w:tcPr>
            <w:tcW w:w="1060" w:type="dxa"/>
          </w:tcPr>
          <w:p w14:paraId="6BF5232D"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36535CD3"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Organizational</w:t>
            </w:r>
          </w:p>
          <w:p w14:paraId="371CDEA6"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Technical</w:t>
            </w:r>
          </w:p>
        </w:tc>
        <w:tc>
          <w:tcPr>
            <w:tcW w:w="1620" w:type="dxa"/>
          </w:tcPr>
          <w:p w14:paraId="69965188"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1</w:t>
            </w:r>
          </w:p>
          <w:p w14:paraId="46C2B655"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3</w:t>
            </w:r>
          </w:p>
          <w:p w14:paraId="36D9B23F" w14:textId="77777777" w:rsidR="00C706C8" w:rsidRPr="002A2F73" w:rsidRDefault="00C706C8" w:rsidP="00D61D67">
            <w:pPr>
              <w:spacing w:after="0"/>
              <w:jc w:val="left"/>
              <w:outlineLvl w:val="0"/>
              <w:rPr>
                <w:rFonts w:asciiTheme="minorHAnsi" w:hAnsiTheme="minorHAnsi" w:cstheme="minorHAnsi"/>
                <w:sz w:val="18"/>
                <w:szCs w:val="18"/>
                <w:lang w:eastAsia="zh-CN"/>
              </w:rPr>
            </w:pPr>
          </w:p>
          <w:p w14:paraId="5897ECC8"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Low</w:t>
            </w:r>
          </w:p>
        </w:tc>
        <w:tc>
          <w:tcPr>
            <w:tcW w:w="5798" w:type="dxa"/>
            <w:vAlign w:val="center"/>
          </w:tcPr>
          <w:p w14:paraId="5763A2F3"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 xml:space="preserve">A capable project team comprised of competent local and international experts will be established to assist the DCIE in the project execution and in the </w:t>
            </w:r>
            <w:r w:rsidRPr="002A2F73">
              <w:rPr>
                <w:rFonts w:asciiTheme="minorHAnsi" w:hAnsiTheme="minorHAnsi" w:cstheme="minorHAnsi"/>
                <w:sz w:val="18"/>
                <w:szCs w:val="18"/>
              </w:rPr>
              <w:t>coordination of the project implementation with the project partners</w:t>
            </w:r>
            <w:r w:rsidRPr="002A2F73">
              <w:rPr>
                <w:rFonts w:asciiTheme="minorHAnsi" w:hAnsiTheme="minorHAnsi" w:cs="Angsana New"/>
                <w:sz w:val="18"/>
                <w:szCs w:val="18"/>
                <w:cs/>
                <w:lang w:bidi="th-TH"/>
              </w:rPr>
              <w:t xml:space="preserve">. </w:t>
            </w:r>
          </w:p>
          <w:p w14:paraId="246F2C81"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If the demo hosts are remiss in their obligations and commitments to the demo implementation, follow</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 xml:space="preserve">up discussions between DCIE, demo host, other relevant GoN agencies and the UNDP Pacific Office </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PO</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lang w:eastAsia="zh-CN"/>
              </w:rPr>
              <w:t>will be carried out to determine and resolve any issue</w:t>
            </w:r>
            <w:r w:rsidRPr="002A2F73">
              <w:rPr>
                <w:rFonts w:asciiTheme="minorHAnsi" w:hAnsiTheme="minorHAnsi" w:cs="Angsana New"/>
                <w:sz w:val="18"/>
                <w:szCs w:val="18"/>
                <w:cs/>
                <w:lang w:bidi="th-TH"/>
              </w:rPr>
              <w:t>.</w:t>
            </w:r>
          </w:p>
        </w:tc>
        <w:tc>
          <w:tcPr>
            <w:tcW w:w="810" w:type="dxa"/>
          </w:tcPr>
          <w:p w14:paraId="580B1DBD"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3D80C370"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p w14:paraId="0FD6691F"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NCBO</w:t>
            </w:r>
          </w:p>
        </w:tc>
        <w:tc>
          <w:tcPr>
            <w:tcW w:w="990" w:type="dxa"/>
          </w:tcPr>
          <w:p w14:paraId="2F8B7E0A"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45C5186B" w14:textId="77777777" w:rsidTr="00B53975">
        <w:trPr>
          <w:jc w:val="center"/>
        </w:trPr>
        <w:tc>
          <w:tcPr>
            <w:tcW w:w="522" w:type="dxa"/>
          </w:tcPr>
          <w:p w14:paraId="604B76D4"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12</w:t>
            </w:r>
          </w:p>
        </w:tc>
        <w:tc>
          <w:tcPr>
            <w:tcW w:w="1620" w:type="dxa"/>
          </w:tcPr>
          <w:p w14:paraId="4A1A991A"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Adverse climate</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related events may hamper the implementation of hardware</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related activities</w:t>
            </w:r>
          </w:p>
        </w:tc>
        <w:tc>
          <w:tcPr>
            <w:tcW w:w="1060" w:type="dxa"/>
          </w:tcPr>
          <w:p w14:paraId="79705E79"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66E5349A"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Environmental</w:t>
            </w:r>
          </w:p>
        </w:tc>
        <w:tc>
          <w:tcPr>
            <w:tcW w:w="1620" w:type="dxa"/>
          </w:tcPr>
          <w:p w14:paraId="021FE079"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1</w:t>
            </w:r>
          </w:p>
          <w:p w14:paraId="1BF34459"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3</w:t>
            </w:r>
          </w:p>
          <w:p w14:paraId="5E91BB43" w14:textId="77777777" w:rsidR="00C706C8" w:rsidRPr="002A2F73" w:rsidRDefault="00C706C8" w:rsidP="00D61D67">
            <w:pPr>
              <w:spacing w:after="0"/>
              <w:jc w:val="left"/>
              <w:outlineLvl w:val="0"/>
              <w:rPr>
                <w:rFonts w:asciiTheme="minorHAnsi" w:hAnsiTheme="minorHAnsi" w:cstheme="minorHAnsi"/>
                <w:sz w:val="18"/>
                <w:szCs w:val="18"/>
              </w:rPr>
            </w:pPr>
          </w:p>
          <w:p w14:paraId="17C9DB46"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rPr>
              <w:t>Low</w:t>
            </w:r>
          </w:p>
        </w:tc>
        <w:tc>
          <w:tcPr>
            <w:tcW w:w="5798" w:type="dxa"/>
            <w:vAlign w:val="center"/>
          </w:tcPr>
          <w:p w14:paraId="35EDCF6B"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Adequate compliance with proper engineering and construction design and construction standards that facilitate not only structural integrity but also climate resilience will be done in the design and implementation of EE</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RE activities that involve procurement, design</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engineering, installation and operation of EE &amp; RE technology system installations</w:t>
            </w:r>
            <w:r w:rsidRPr="002A2F73">
              <w:rPr>
                <w:rStyle w:val="FootnoteReference"/>
                <w:rFonts w:asciiTheme="minorHAnsi" w:hAnsiTheme="minorHAnsi" w:cstheme="minorHAnsi"/>
                <w:szCs w:val="18"/>
              </w:rPr>
              <w:footnoteReference w:id="36"/>
            </w:r>
            <w:r w:rsidRPr="002A2F73">
              <w:rPr>
                <w:rFonts w:asciiTheme="minorHAnsi" w:hAnsiTheme="minorHAnsi" w:cs="Angsana New"/>
                <w:sz w:val="18"/>
                <w:szCs w:val="18"/>
                <w:cs/>
                <w:lang w:bidi="th-TH"/>
              </w:rPr>
              <w:t>.</w:t>
            </w:r>
          </w:p>
          <w:p w14:paraId="7F3AFE2E" w14:textId="77777777" w:rsidR="00C706C8" w:rsidRPr="002A2F73" w:rsidRDefault="00C706C8" w:rsidP="00D61D67">
            <w:pPr>
              <w:spacing w:after="0"/>
              <w:jc w:val="left"/>
              <w:outlineLvl w:val="0"/>
              <w:rPr>
                <w:rFonts w:asciiTheme="minorHAnsi" w:hAnsiTheme="minorHAnsi" w:cstheme="minorHAnsi"/>
                <w:sz w:val="18"/>
                <w:szCs w:val="18"/>
                <w:lang w:eastAsia="zh-CN"/>
              </w:rPr>
            </w:pPr>
            <w:r w:rsidRPr="002A2F73">
              <w:rPr>
                <w:rFonts w:asciiTheme="minorHAnsi" w:hAnsiTheme="minorHAnsi" w:cstheme="minorHAnsi"/>
                <w:sz w:val="18"/>
                <w:szCs w:val="18"/>
                <w:lang w:eastAsia="zh-CN"/>
              </w:rPr>
              <w:t>In case this happens, pre</w:t>
            </w:r>
            <w:r w:rsidRPr="002A2F73">
              <w:rPr>
                <w:rFonts w:asciiTheme="minorHAnsi" w:hAnsiTheme="minorHAnsi" w:cs="Angsana New"/>
                <w:sz w:val="18"/>
                <w:szCs w:val="18"/>
                <w:cs/>
                <w:lang w:bidi="th-TH"/>
              </w:rPr>
              <w:t>-</w:t>
            </w:r>
            <w:r w:rsidRPr="002A2F73">
              <w:rPr>
                <w:rFonts w:asciiTheme="minorHAnsi" w:hAnsiTheme="minorHAnsi" w:cstheme="minorHAnsi"/>
                <w:sz w:val="18"/>
                <w:szCs w:val="18"/>
                <w:lang w:eastAsia="zh-CN"/>
              </w:rPr>
              <w:t>cautionary and safety procedures will be put in place to at least minimize impacts of gale force winds</w:t>
            </w:r>
            <w:r w:rsidRPr="002A2F73">
              <w:rPr>
                <w:rFonts w:asciiTheme="minorHAnsi" w:hAnsiTheme="minorHAnsi" w:cs="Angsana New"/>
                <w:sz w:val="18"/>
                <w:szCs w:val="18"/>
                <w:cs/>
                <w:lang w:bidi="th-TH"/>
              </w:rPr>
              <w:t xml:space="preserve">. </w:t>
            </w:r>
          </w:p>
        </w:tc>
        <w:tc>
          <w:tcPr>
            <w:tcW w:w="810" w:type="dxa"/>
          </w:tcPr>
          <w:p w14:paraId="15362166"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58AC151A"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tc>
        <w:tc>
          <w:tcPr>
            <w:tcW w:w="990" w:type="dxa"/>
          </w:tcPr>
          <w:p w14:paraId="5CB2787C"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7B007888" w14:textId="77777777" w:rsidTr="00B53975">
        <w:trPr>
          <w:jc w:val="center"/>
        </w:trPr>
        <w:tc>
          <w:tcPr>
            <w:tcW w:w="522" w:type="dxa"/>
          </w:tcPr>
          <w:p w14:paraId="3546A5E0"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13</w:t>
            </w:r>
          </w:p>
        </w:tc>
        <w:tc>
          <w:tcPr>
            <w:tcW w:w="1620" w:type="dxa"/>
          </w:tcPr>
          <w:p w14:paraId="72565684"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Political instability weakens energy policy commitment, and change in administration may influence government support for project </w:t>
            </w:r>
          </w:p>
        </w:tc>
        <w:tc>
          <w:tcPr>
            <w:tcW w:w="1060" w:type="dxa"/>
          </w:tcPr>
          <w:p w14:paraId="7542057A"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00D91F85"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Political</w:t>
            </w:r>
          </w:p>
          <w:p w14:paraId="249AF115"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Regulatory</w:t>
            </w:r>
          </w:p>
        </w:tc>
        <w:tc>
          <w:tcPr>
            <w:tcW w:w="1620" w:type="dxa"/>
          </w:tcPr>
          <w:p w14:paraId="671F7C35"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1</w:t>
            </w:r>
          </w:p>
          <w:p w14:paraId="3DECF0D5"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3</w:t>
            </w:r>
          </w:p>
          <w:p w14:paraId="45DFE901" w14:textId="77777777" w:rsidR="00C706C8" w:rsidRPr="002A2F73" w:rsidRDefault="00C706C8" w:rsidP="00D61D67">
            <w:pPr>
              <w:spacing w:after="0"/>
              <w:jc w:val="left"/>
              <w:outlineLvl w:val="0"/>
              <w:rPr>
                <w:rFonts w:asciiTheme="minorHAnsi" w:hAnsiTheme="minorHAnsi" w:cstheme="minorHAnsi"/>
                <w:sz w:val="18"/>
                <w:szCs w:val="18"/>
              </w:rPr>
            </w:pPr>
          </w:p>
          <w:p w14:paraId="39FAAC19"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Low</w:t>
            </w:r>
          </w:p>
        </w:tc>
        <w:tc>
          <w:tcPr>
            <w:tcW w:w="5798" w:type="dxa"/>
            <w:vAlign w:val="center"/>
          </w:tcPr>
          <w:p w14:paraId="60A901AA" w14:textId="036E0CB9"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UNDP to maintain policy dialogue with both government and opposition and will sustain a high level of consultation throughout implementation, and if necessary, UNDP executive management intervention may be called upon to assist</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The DCIE, and other government agencies involved in the project will monitor political dynamics and will try to resolve any misunderstanding within the project</w:t>
            </w:r>
            <w:r w:rsidRPr="002A2F73">
              <w:rPr>
                <w:rFonts w:asciiTheme="minorHAnsi" w:hAnsiTheme="minorHAnsi" w:cs="Angsana New"/>
                <w:sz w:val="18"/>
                <w:szCs w:val="18"/>
                <w:cs/>
                <w:lang w:bidi="th-TH"/>
              </w:rPr>
              <w:t>.</w:t>
            </w:r>
          </w:p>
          <w:p w14:paraId="4EB1B4A4"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Project Board meetings and special meetings with the DCIE will be conducted in case this is happening, to discuss courses of actions to take to sustain the GON</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s commitment to support the project and carry out such actions accordingly</w:t>
            </w:r>
            <w:r w:rsidRPr="002A2F73">
              <w:rPr>
                <w:rFonts w:asciiTheme="minorHAnsi" w:hAnsiTheme="minorHAnsi" w:cs="Angsana New"/>
                <w:sz w:val="18"/>
                <w:szCs w:val="18"/>
                <w:cs/>
                <w:lang w:bidi="th-TH"/>
              </w:rPr>
              <w:t>.</w:t>
            </w:r>
          </w:p>
        </w:tc>
        <w:tc>
          <w:tcPr>
            <w:tcW w:w="810" w:type="dxa"/>
          </w:tcPr>
          <w:p w14:paraId="126BE846"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50BA8019"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tc>
        <w:tc>
          <w:tcPr>
            <w:tcW w:w="990" w:type="dxa"/>
          </w:tcPr>
          <w:p w14:paraId="1DD1218A"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r w:rsidR="00C706C8" w:rsidRPr="002A2F73" w14:paraId="067DCE6B" w14:textId="77777777" w:rsidTr="00B53975">
        <w:trPr>
          <w:jc w:val="center"/>
        </w:trPr>
        <w:tc>
          <w:tcPr>
            <w:tcW w:w="522" w:type="dxa"/>
          </w:tcPr>
          <w:p w14:paraId="5C1CEB98" w14:textId="77777777" w:rsidR="00C706C8" w:rsidRPr="002A2F73" w:rsidRDefault="00B564C5"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14</w:t>
            </w:r>
          </w:p>
        </w:tc>
        <w:tc>
          <w:tcPr>
            <w:tcW w:w="1620" w:type="dxa"/>
          </w:tcPr>
          <w:p w14:paraId="5C871F87"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Low oil prices will reduce interest in RE</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based power generation</w:t>
            </w:r>
          </w:p>
        </w:tc>
        <w:tc>
          <w:tcPr>
            <w:tcW w:w="1060" w:type="dxa"/>
          </w:tcPr>
          <w:p w14:paraId="46D15ACE" w14:textId="77777777" w:rsidR="00C706C8" w:rsidRPr="002A2F73" w:rsidRDefault="00C706C8" w:rsidP="00D61D67">
            <w:pPr>
              <w:spacing w:after="0"/>
              <w:rPr>
                <w:rFonts w:asciiTheme="minorHAnsi" w:hAnsiTheme="minorHAnsi" w:cstheme="minorHAnsi"/>
                <w:sz w:val="18"/>
                <w:szCs w:val="18"/>
              </w:rPr>
            </w:pPr>
            <w:r w:rsidRPr="002A2F73">
              <w:rPr>
                <w:rFonts w:asciiTheme="minorHAnsi" w:hAnsiTheme="minorHAnsi" w:cstheme="minorHAnsi"/>
                <w:sz w:val="18"/>
                <w:szCs w:val="18"/>
              </w:rPr>
              <w:t>March 2018</w:t>
            </w:r>
          </w:p>
        </w:tc>
        <w:tc>
          <w:tcPr>
            <w:tcW w:w="1350" w:type="dxa"/>
          </w:tcPr>
          <w:p w14:paraId="689565BA" w14:textId="77777777" w:rsidR="00C706C8" w:rsidRPr="002A2F73" w:rsidRDefault="00C706C8" w:rsidP="00D61D67">
            <w:pPr>
              <w:spacing w:after="0"/>
              <w:ind w:left="-18" w:right="-108"/>
              <w:jc w:val="left"/>
              <w:rPr>
                <w:rFonts w:asciiTheme="minorHAnsi" w:hAnsiTheme="minorHAnsi" w:cstheme="minorHAnsi"/>
                <w:sz w:val="18"/>
                <w:szCs w:val="18"/>
              </w:rPr>
            </w:pPr>
            <w:r w:rsidRPr="002A2F73">
              <w:rPr>
                <w:rFonts w:asciiTheme="minorHAnsi" w:hAnsiTheme="minorHAnsi" w:cstheme="minorHAnsi"/>
                <w:sz w:val="18"/>
                <w:szCs w:val="18"/>
              </w:rPr>
              <w:t>Strategic</w:t>
            </w:r>
          </w:p>
        </w:tc>
        <w:tc>
          <w:tcPr>
            <w:tcW w:w="1620" w:type="dxa"/>
          </w:tcPr>
          <w:p w14:paraId="466C890E"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P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1</w:t>
            </w:r>
          </w:p>
          <w:p w14:paraId="4CD2BAEC"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 xml:space="preserve">I </w:t>
            </w:r>
            <w:r w:rsidRPr="002A2F73">
              <w:rPr>
                <w:rFonts w:asciiTheme="minorHAnsi" w:hAnsiTheme="minorHAnsi" w:cs="Angsana New"/>
                <w:sz w:val="18"/>
                <w:szCs w:val="18"/>
                <w:cs/>
                <w:lang w:bidi="th-TH"/>
              </w:rPr>
              <w:t xml:space="preserve">= </w:t>
            </w:r>
            <w:r w:rsidRPr="002A2F73">
              <w:rPr>
                <w:rFonts w:asciiTheme="minorHAnsi" w:hAnsiTheme="minorHAnsi" w:cstheme="minorHAnsi"/>
                <w:sz w:val="18"/>
                <w:szCs w:val="18"/>
              </w:rPr>
              <w:t>2</w:t>
            </w:r>
          </w:p>
          <w:p w14:paraId="4B59CB99" w14:textId="77777777" w:rsidR="00C706C8" w:rsidRPr="002A2F73" w:rsidRDefault="00C706C8" w:rsidP="00D61D67">
            <w:pPr>
              <w:spacing w:after="0"/>
              <w:jc w:val="left"/>
              <w:outlineLvl w:val="0"/>
              <w:rPr>
                <w:rFonts w:asciiTheme="minorHAnsi" w:hAnsiTheme="minorHAnsi" w:cstheme="minorHAnsi"/>
                <w:sz w:val="18"/>
                <w:szCs w:val="18"/>
              </w:rPr>
            </w:pPr>
          </w:p>
          <w:p w14:paraId="4EE47A95"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Low</w:t>
            </w:r>
          </w:p>
        </w:tc>
        <w:tc>
          <w:tcPr>
            <w:tcW w:w="5798" w:type="dxa"/>
            <w:vAlign w:val="center"/>
          </w:tcPr>
          <w:p w14:paraId="2E3F8357"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Awareness raising activities will be designed to include features that will sustain the overall interest of the country in low carbon development and RE</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based energy systems even when the oil prices are relatively low</w:t>
            </w:r>
            <w:r w:rsidRPr="002A2F73">
              <w:rPr>
                <w:rFonts w:asciiTheme="minorHAnsi" w:hAnsiTheme="minorHAnsi" w:cs="Angsana New"/>
                <w:sz w:val="18"/>
                <w:szCs w:val="18"/>
                <w:cs/>
                <w:lang w:bidi="th-TH"/>
              </w:rPr>
              <w:t>.</w:t>
            </w:r>
          </w:p>
          <w:p w14:paraId="559E78F2" w14:textId="77777777" w:rsidR="00C706C8" w:rsidRPr="002A2F73" w:rsidRDefault="00C706C8" w:rsidP="00D61D67">
            <w:pPr>
              <w:spacing w:after="0"/>
              <w:jc w:val="left"/>
              <w:outlineLvl w:val="0"/>
              <w:rPr>
                <w:rFonts w:asciiTheme="minorHAnsi" w:hAnsiTheme="minorHAnsi" w:cstheme="minorHAnsi"/>
                <w:sz w:val="18"/>
                <w:szCs w:val="18"/>
              </w:rPr>
            </w:pPr>
            <w:r w:rsidRPr="002A2F73">
              <w:rPr>
                <w:rFonts w:asciiTheme="minorHAnsi" w:hAnsiTheme="minorHAnsi" w:cstheme="minorHAnsi"/>
                <w:sz w:val="18"/>
                <w:szCs w:val="18"/>
              </w:rPr>
              <w:t>In case of relatively low oil prices, the project will emphasize energy, environment and economic benefits of RE, and the country</w:t>
            </w:r>
            <w:r w:rsidRPr="002A2F73">
              <w:rPr>
                <w:rFonts w:asciiTheme="minorHAnsi" w:hAnsiTheme="minorHAnsi" w:cs="Angsana New"/>
                <w:sz w:val="18"/>
                <w:szCs w:val="18"/>
                <w:cs/>
                <w:lang w:bidi="th-TH"/>
              </w:rPr>
              <w:t>’</w:t>
            </w:r>
            <w:r w:rsidRPr="002A2F73">
              <w:rPr>
                <w:rFonts w:asciiTheme="minorHAnsi" w:hAnsiTheme="minorHAnsi" w:cstheme="minorHAnsi"/>
                <w:sz w:val="18"/>
                <w:szCs w:val="18"/>
              </w:rPr>
              <w:t>s objective to reach the NERM targets and its obligation to achieve its climate change mitigation targets in its NDC to facilitate that the interest of the government in low carbon development is sustained</w:t>
            </w:r>
            <w:r w:rsidRPr="002A2F73">
              <w:rPr>
                <w:rFonts w:asciiTheme="minorHAnsi" w:hAnsiTheme="minorHAnsi" w:cs="Angsana New"/>
                <w:sz w:val="18"/>
                <w:szCs w:val="18"/>
                <w:cs/>
                <w:lang w:bidi="th-TH"/>
              </w:rPr>
              <w:t>.</w:t>
            </w:r>
          </w:p>
        </w:tc>
        <w:tc>
          <w:tcPr>
            <w:tcW w:w="810" w:type="dxa"/>
          </w:tcPr>
          <w:p w14:paraId="3B92BBAC"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PMU,</w:t>
            </w:r>
          </w:p>
          <w:p w14:paraId="07369492"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MoF,</w:t>
            </w:r>
          </w:p>
          <w:p w14:paraId="53EE6BC5"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DCIE</w:t>
            </w:r>
          </w:p>
        </w:tc>
        <w:tc>
          <w:tcPr>
            <w:tcW w:w="990" w:type="dxa"/>
          </w:tcPr>
          <w:p w14:paraId="7CA95063" w14:textId="77777777" w:rsidR="00C706C8" w:rsidRPr="002A2F73" w:rsidRDefault="00C706C8" w:rsidP="00D61D67">
            <w:pPr>
              <w:spacing w:after="0"/>
              <w:ind w:right="-108"/>
              <w:jc w:val="left"/>
              <w:rPr>
                <w:rFonts w:asciiTheme="minorHAnsi" w:hAnsiTheme="minorHAnsi" w:cstheme="minorHAnsi"/>
                <w:sz w:val="18"/>
                <w:szCs w:val="18"/>
              </w:rPr>
            </w:pPr>
            <w:r w:rsidRPr="002A2F73">
              <w:rPr>
                <w:rFonts w:asciiTheme="minorHAnsi" w:hAnsiTheme="minorHAnsi" w:cstheme="minorHAnsi"/>
                <w:sz w:val="18"/>
                <w:szCs w:val="18"/>
              </w:rPr>
              <w:t>No Change</w:t>
            </w:r>
          </w:p>
        </w:tc>
      </w:tr>
    </w:tbl>
    <w:p w14:paraId="4906753D" w14:textId="77777777" w:rsidR="00556F17" w:rsidRPr="002A2F73" w:rsidRDefault="00BB0459" w:rsidP="00D61D67">
      <w:pPr>
        <w:pStyle w:val="Heading2"/>
        <w:spacing w:after="0"/>
        <w:ind w:left="0"/>
        <w:rPr>
          <w:rFonts w:ascii="Calibri" w:hAnsi="Calibri" w:cs="Calibri"/>
          <w:szCs w:val="22"/>
        </w:rPr>
      </w:pPr>
      <w:r w:rsidRPr="002A2F73">
        <w:rPr>
          <w:rFonts w:ascii="Calibri" w:hAnsi="Calibri" w:cs="Calibri"/>
          <w:szCs w:val="22"/>
          <w:cs/>
        </w:rPr>
        <w:br w:type="page"/>
      </w:r>
      <w:bookmarkStart w:id="37" w:name="_Toc13822534"/>
      <w:r w:rsidR="00556F17" w:rsidRPr="002A2F73">
        <w:rPr>
          <w:rFonts w:ascii="Calibri" w:hAnsi="Calibri" w:cs="Calibri"/>
          <w:szCs w:val="22"/>
        </w:rPr>
        <w:lastRenderedPageBreak/>
        <w:t>Annex</w:t>
      </w:r>
      <w:r w:rsidR="00A8080C" w:rsidRPr="002A2F73">
        <w:rPr>
          <w:rFonts w:ascii="Calibri" w:hAnsi="Calibri" w:cs="Calibri"/>
          <w:szCs w:val="22"/>
        </w:rPr>
        <w:t xml:space="preserve"> 6</w:t>
      </w:r>
      <w:r w:rsidR="00556F17" w:rsidRPr="002A2F73">
        <w:rPr>
          <w:rFonts w:ascii="Calibri" w:hAnsi="Calibri" w:cs="Calibri"/>
          <w:szCs w:val="22"/>
          <w:cs/>
        </w:rPr>
        <w:t xml:space="preserve">:  </w:t>
      </w:r>
      <w:r w:rsidR="00DF2D3A" w:rsidRPr="002A2F73">
        <w:rPr>
          <w:rFonts w:ascii="Calibri" w:hAnsi="Calibri" w:cs="Calibri"/>
          <w:szCs w:val="22"/>
        </w:rPr>
        <w:t>Overview of Technical Consultancies</w:t>
      </w:r>
      <w:bookmarkEnd w:id="37"/>
    </w:p>
    <w:p w14:paraId="17CC7436" w14:textId="77777777" w:rsidR="00D42863" w:rsidRPr="002A2F73" w:rsidRDefault="00D42863" w:rsidP="00D61D67">
      <w:pPr>
        <w:spacing w:after="0"/>
        <w:jc w:val="left"/>
        <w:rPr>
          <w:b/>
          <w:sz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619"/>
      </w:tblGrid>
      <w:tr w:rsidR="00B53975" w:rsidRPr="002A2F73" w14:paraId="7AE7D88F" w14:textId="77777777" w:rsidTr="00B53975">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1993074C" w14:textId="77777777" w:rsidR="007A2524" w:rsidRPr="002A2F73" w:rsidRDefault="007A2524" w:rsidP="00D61D67">
            <w:pPr>
              <w:spacing w:after="0"/>
              <w:jc w:val="center"/>
              <w:rPr>
                <w:rFonts w:cs="Calibri"/>
                <w:b/>
                <w:szCs w:val="20"/>
                <w:lang w:eastAsia="ja-JP"/>
              </w:rPr>
            </w:pPr>
            <w:r w:rsidRPr="002A2F73">
              <w:rPr>
                <w:rFonts w:cs="Calibri"/>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388BB39E" w14:textId="77777777" w:rsidR="007A2524" w:rsidRPr="002A2F73" w:rsidRDefault="007A2524" w:rsidP="00D61D67">
            <w:pPr>
              <w:spacing w:after="0"/>
              <w:jc w:val="center"/>
              <w:rPr>
                <w:rFonts w:cs="Calibri"/>
                <w:b/>
                <w:szCs w:val="20"/>
                <w:lang w:eastAsia="ja-JP"/>
              </w:rPr>
            </w:pPr>
            <w:r w:rsidRPr="002A2F73">
              <w:rPr>
                <w:rFonts w:cs="Calibri"/>
                <w:b/>
                <w:szCs w:val="20"/>
                <w:lang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62769966" w14:textId="77777777" w:rsidR="007A2524" w:rsidRPr="002A2F73" w:rsidRDefault="007A2524" w:rsidP="00D61D67">
            <w:pPr>
              <w:spacing w:after="0"/>
              <w:jc w:val="center"/>
              <w:rPr>
                <w:rFonts w:cs="Calibri"/>
                <w:b/>
                <w:szCs w:val="20"/>
                <w:lang w:eastAsia="ja-JP"/>
              </w:rPr>
            </w:pPr>
            <w:r w:rsidRPr="002A2F73">
              <w:rPr>
                <w:rFonts w:cs="Calibri"/>
                <w:b/>
                <w:szCs w:val="20"/>
                <w:lang w:eastAsia="ja-JP"/>
              </w:rPr>
              <w:t>Tasks, Inputs and Outputs</w:t>
            </w:r>
          </w:p>
        </w:tc>
      </w:tr>
      <w:tr w:rsidR="007A2524" w:rsidRPr="002A2F73" w14:paraId="654F5927"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2B6BE57B" w14:textId="77777777" w:rsidR="007A2524" w:rsidRPr="002A2F73" w:rsidRDefault="007A2524" w:rsidP="00D61D67">
            <w:pPr>
              <w:spacing w:after="0"/>
              <w:jc w:val="left"/>
              <w:rPr>
                <w:rFonts w:cs="Calibri"/>
                <w:szCs w:val="20"/>
                <w:lang w:eastAsia="ja-JP"/>
              </w:rPr>
            </w:pPr>
            <w:r w:rsidRPr="002A2F73">
              <w:rPr>
                <w:rFonts w:cs="Calibri"/>
                <w:b/>
                <w:szCs w:val="20"/>
                <w:lang w:eastAsia="ja-JP"/>
              </w:rPr>
              <w:t>For Project Management</w:t>
            </w:r>
          </w:p>
        </w:tc>
      </w:tr>
      <w:tr w:rsidR="007A2524" w:rsidRPr="002A2F73" w14:paraId="401A3452"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01C1339"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106458E9" w14:textId="77777777" w:rsidTr="00B53975">
        <w:tc>
          <w:tcPr>
            <w:tcW w:w="1963" w:type="dxa"/>
            <w:tcBorders>
              <w:top w:val="single" w:sz="4" w:space="0" w:color="auto"/>
              <w:left w:val="single" w:sz="4" w:space="0" w:color="auto"/>
              <w:bottom w:val="single" w:sz="4" w:space="0" w:color="auto"/>
              <w:right w:val="single" w:sz="4" w:space="0" w:color="auto"/>
            </w:tcBorders>
          </w:tcPr>
          <w:p w14:paraId="4855F39F" w14:textId="77777777" w:rsidR="007A2524" w:rsidRPr="002A2F73" w:rsidRDefault="007A2524" w:rsidP="00D61D67">
            <w:pPr>
              <w:spacing w:after="0"/>
              <w:rPr>
                <w:rFonts w:cs="Calibri"/>
                <w:szCs w:val="20"/>
                <w:lang w:eastAsia="ja-JP"/>
              </w:rPr>
            </w:pPr>
            <w:r w:rsidRPr="002A2F73">
              <w:rPr>
                <w:rFonts w:cs="Calibri"/>
                <w:szCs w:val="20"/>
                <w:lang w:eastAsia="ja-JP"/>
              </w:rPr>
              <w:t>Project Manager</w:t>
            </w:r>
          </w:p>
          <w:p w14:paraId="246FFFB1" w14:textId="77777777" w:rsidR="007A2524" w:rsidRPr="002A2F73" w:rsidRDefault="007A2524" w:rsidP="00D61D67">
            <w:pPr>
              <w:spacing w:after="0"/>
              <w:rPr>
                <w:rFonts w:cs="Calibri"/>
                <w:szCs w:val="20"/>
                <w:lang w:eastAsia="ja-JP"/>
              </w:rPr>
            </w:pPr>
          </w:p>
          <w:p w14:paraId="77B0F679"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5AEC839B" w14:textId="77777777" w:rsidR="007A2524" w:rsidRPr="002A2F73" w:rsidRDefault="007A2524" w:rsidP="00D61D67">
            <w:pPr>
              <w:spacing w:after="0"/>
              <w:jc w:val="left"/>
              <w:rPr>
                <w:rFonts w:cs="Calibri"/>
                <w:szCs w:val="20"/>
                <w:lang w:eastAsia="ja-JP"/>
              </w:rPr>
            </w:pPr>
            <w:r w:rsidRPr="002A2F73">
              <w:rPr>
                <w:rFonts w:cs="Calibri"/>
                <w:szCs w:val="20"/>
                <w:lang w:eastAsia="ja-JP"/>
              </w:rPr>
              <w:t>208 weeks over 4 years</w:t>
            </w:r>
          </w:p>
        </w:tc>
        <w:tc>
          <w:tcPr>
            <w:tcW w:w="10619" w:type="dxa"/>
            <w:tcBorders>
              <w:top w:val="single" w:sz="4" w:space="0" w:color="auto"/>
              <w:left w:val="single" w:sz="4" w:space="0" w:color="auto"/>
              <w:bottom w:val="single" w:sz="4" w:space="0" w:color="auto"/>
              <w:right w:val="single" w:sz="4" w:space="0" w:color="auto"/>
            </w:tcBorders>
          </w:tcPr>
          <w:p w14:paraId="3E81B0B1" w14:textId="77777777" w:rsidR="007A2524" w:rsidRPr="002A2F73" w:rsidRDefault="007A2524" w:rsidP="00D61D67">
            <w:pPr>
              <w:spacing w:after="0"/>
              <w:jc w:val="left"/>
              <w:rPr>
                <w:rFonts w:cs="Calibri"/>
                <w:szCs w:val="20"/>
                <w:lang w:eastAsia="ja-JP"/>
              </w:rPr>
            </w:pPr>
            <w:r w:rsidRPr="002A2F73">
              <w:rPr>
                <w:rFonts w:cs="Calibri"/>
                <w:lang w:eastAsia="ja-JP"/>
              </w:rPr>
              <w:t>T</w:t>
            </w:r>
            <w:r w:rsidRPr="002A2F73">
              <w:rPr>
                <w:rFonts w:cs="Calibri"/>
              </w:rPr>
              <w:t>he Project Manager is responsible for overall management and regular monitoring of project results and risks, including social and environmental risks</w:t>
            </w:r>
            <w:r w:rsidRPr="002A2F73">
              <w:rPr>
                <w:rFonts w:cs="Angsana New"/>
                <w:szCs w:val="20"/>
                <w:cs/>
                <w:lang w:bidi="th-TH"/>
              </w:rPr>
              <w:t xml:space="preserve">. </w:t>
            </w:r>
            <w:r w:rsidRPr="002A2F73">
              <w:rPr>
                <w:rFonts w:cs="Calibri"/>
              </w:rPr>
              <w:t>He will develop annual work plans based on the multi</w:t>
            </w:r>
            <w:r w:rsidRPr="002A2F73">
              <w:rPr>
                <w:rFonts w:cs="Angsana New"/>
                <w:szCs w:val="20"/>
                <w:cs/>
                <w:lang w:bidi="th-TH"/>
              </w:rPr>
              <w:t>-</w:t>
            </w:r>
            <w:r w:rsidRPr="002A2F73">
              <w:rPr>
                <w:rFonts w:cs="Calibri"/>
              </w:rPr>
              <w:t>year work plan to support the efficient implementation of the project according to UNDP and GEF management and M&amp;E standards, in co</w:t>
            </w:r>
            <w:r w:rsidRPr="002A2F73">
              <w:rPr>
                <w:rFonts w:cs="Angsana New"/>
                <w:szCs w:val="20"/>
                <w:cs/>
                <w:lang w:bidi="th-TH"/>
              </w:rPr>
              <w:t>-</w:t>
            </w:r>
            <w:r w:rsidRPr="002A2F73">
              <w:rPr>
                <w:rFonts w:cs="Calibri"/>
              </w:rPr>
              <w:t>operation with the DCIE and other stakeholders</w:t>
            </w:r>
            <w:r w:rsidRPr="002A2F73">
              <w:rPr>
                <w:rFonts w:cs="Angsana New"/>
                <w:szCs w:val="20"/>
                <w:cs/>
                <w:lang w:bidi="th-TH"/>
              </w:rPr>
              <w:t xml:space="preserve">. </w:t>
            </w:r>
          </w:p>
        </w:tc>
      </w:tr>
      <w:tr w:rsidR="007A2524" w:rsidRPr="002A2F73" w14:paraId="5C806600" w14:textId="77777777" w:rsidTr="00B53975">
        <w:tc>
          <w:tcPr>
            <w:tcW w:w="1963" w:type="dxa"/>
            <w:tcBorders>
              <w:top w:val="single" w:sz="4" w:space="0" w:color="auto"/>
              <w:left w:val="single" w:sz="4" w:space="0" w:color="auto"/>
              <w:bottom w:val="single" w:sz="4" w:space="0" w:color="auto"/>
              <w:right w:val="single" w:sz="4" w:space="0" w:color="auto"/>
            </w:tcBorders>
          </w:tcPr>
          <w:p w14:paraId="74B3979E" w14:textId="77777777" w:rsidR="007A2524" w:rsidRPr="002A2F73" w:rsidRDefault="007A2524" w:rsidP="00D61D67">
            <w:pPr>
              <w:spacing w:after="0"/>
              <w:jc w:val="left"/>
              <w:rPr>
                <w:rFonts w:cs="Calibri"/>
                <w:szCs w:val="20"/>
                <w:lang w:eastAsia="ja-JP"/>
              </w:rPr>
            </w:pPr>
            <w:r w:rsidRPr="002A2F73">
              <w:rPr>
                <w:bCs/>
                <w:szCs w:val="20"/>
              </w:rPr>
              <w:t>Project Communications Officer</w:t>
            </w:r>
          </w:p>
        </w:tc>
        <w:tc>
          <w:tcPr>
            <w:tcW w:w="1440" w:type="dxa"/>
            <w:tcBorders>
              <w:top w:val="single" w:sz="4" w:space="0" w:color="auto"/>
              <w:left w:val="single" w:sz="4" w:space="0" w:color="auto"/>
              <w:bottom w:val="single" w:sz="4" w:space="0" w:color="auto"/>
              <w:right w:val="single" w:sz="4" w:space="0" w:color="auto"/>
            </w:tcBorders>
          </w:tcPr>
          <w:p w14:paraId="28CC7259" w14:textId="77777777" w:rsidR="007A2524" w:rsidRPr="002A2F73" w:rsidRDefault="007A2524" w:rsidP="00D61D67">
            <w:pPr>
              <w:spacing w:after="0"/>
              <w:jc w:val="left"/>
              <w:rPr>
                <w:rFonts w:cs="Calibri"/>
                <w:szCs w:val="20"/>
                <w:lang w:eastAsia="ja-JP"/>
              </w:rPr>
            </w:pPr>
            <w:r w:rsidRPr="002A2F73">
              <w:rPr>
                <w:rFonts w:cs="Calibri"/>
                <w:szCs w:val="20"/>
                <w:lang w:eastAsia="ja-JP"/>
              </w:rPr>
              <w:t>208 weeks over 4 years</w:t>
            </w:r>
          </w:p>
        </w:tc>
        <w:tc>
          <w:tcPr>
            <w:tcW w:w="10619" w:type="dxa"/>
            <w:tcBorders>
              <w:top w:val="single" w:sz="4" w:space="0" w:color="auto"/>
              <w:left w:val="single" w:sz="4" w:space="0" w:color="auto"/>
              <w:bottom w:val="single" w:sz="4" w:space="0" w:color="auto"/>
              <w:right w:val="single" w:sz="4" w:space="0" w:color="auto"/>
            </w:tcBorders>
          </w:tcPr>
          <w:p w14:paraId="464B942D" w14:textId="77777777" w:rsidR="007A2524" w:rsidRPr="002A2F73" w:rsidRDefault="007A2524" w:rsidP="00D61D67">
            <w:pPr>
              <w:spacing w:after="0"/>
              <w:jc w:val="left"/>
              <w:rPr>
                <w:rFonts w:cs="Calibri"/>
                <w:szCs w:val="20"/>
                <w:lang w:eastAsia="ja-JP"/>
              </w:rPr>
            </w:pPr>
            <w:r w:rsidRPr="002A2F73">
              <w:rPr>
                <w:szCs w:val="20"/>
              </w:rPr>
              <w:t>The Communications Officer will lead the knowledge management outputs in Component 4 and developing the project communications strategy at the project outset and coordinating its implementation across all project components</w:t>
            </w:r>
            <w:r w:rsidRPr="002A2F73">
              <w:rPr>
                <w:szCs w:val="20"/>
                <w:cs/>
              </w:rPr>
              <w:t xml:space="preserve">. </w:t>
            </w:r>
            <w:r w:rsidRPr="002A2F73">
              <w:rPr>
                <w:szCs w:val="20"/>
              </w:rPr>
              <w:t>The Communications Officer will work closely with the M&amp;E Officer on knowledge management aspects of the project</w:t>
            </w:r>
            <w:r w:rsidRPr="002A2F73">
              <w:rPr>
                <w:szCs w:val="20"/>
                <w:cs/>
              </w:rPr>
              <w:t>.</w:t>
            </w:r>
          </w:p>
        </w:tc>
      </w:tr>
      <w:tr w:rsidR="007A2524" w:rsidRPr="002A2F73" w14:paraId="4C851739" w14:textId="77777777" w:rsidTr="00B53975">
        <w:tc>
          <w:tcPr>
            <w:tcW w:w="1963" w:type="dxa"/>
            <w:tcBorders>
              <w:top w:val="single" w:sz="4" w:space="0" w:color="auto"/>
              <w:left w:val="single" w:sz="4" w:space="0" w:color="auto"/>
              <w:bottom w:val="single" w:sz="4" w:space="0" w:color="auto"/>
              <w:right w:val="single" w:sz="4" w:space="0" w:color="auto"/>
            </w:tcBorders>
          </w:tcPr>
          <w:p w14:paraId="44D5FE2B"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Project </w:t>
            </w:r>
            <w:r w:rsidR="00E75512" w:rsidRPr="002A2F73">
              <w:rPr>
                <w:rFonts w:cs="Calibri"/>
                <w:szCs w:val="20"/>
                <w:lang w:eastAsia="ja-JP"/>
              </w:rPr>
              <w:t>Assistant</w:t>
            </w:r>
          </w:p>
        </w:tc>
        <w:tc>
          <w:tcPr>
            <w:tcW w:w="1440" w:type="dxa"/>
            <w:tcBorders>
              <w:top w:val="single" w:sz="4" w:space="0" w:color="auto"/>
              <w:left w:val="single" w:sz="4" w:space="0" w:color="auto"/>
              <w:bottom w:val="single" w:sz="4" w:space="0" w:color="auto"/>
              <w:right w:val="single" w:sz="4" w:space="0" w:color="auto"/>
            </w:tcBorders>
          </w:tcPr>
          <w:p w14:paraId="60848E3D" w14:textId="77777777" w:rsidR="007A2524" w:rsidRPr="002A2F73" w:rsidRDefault="007A2524" w:rsidP="00D61D67">
            <w:pPr>
              <w:spacing w:after="0"/>
              <w:jc w:val="left"/>
              <w:rPr>
                <w:rFonts w:cs="Calibri"/>
                <w:szCs w:val="20"/>
                <w:lang w:eastAsia="ja-JP"/>
              </w:rPr>
            </w:pPr>
            <w:r w:rsidRPr="002A2F73">
              <w:rPr>
                <w:rFonts w:cs="Calibri"/>
                <w:szCs w:val="20"/>
                <w:lang w:eastAsia="ja-JP"/>
              </w:rPr>
              <w:t>208 weeks over 4 years</w:t>
            </w:r>
          </w:p>
        </w:tc>
        <w:tc>
          <w:tcPr>
            <w:tcW w:w="10619" w:type="dxa"/>
            <w:tcBorders>
              <w:top w:val="single" w:sz="4" w:space="0" w:color="auto"/>
              <w:left w:val="single" w:sz="4" w:space="0" w:color="auto"/>
              <w:bottom w:val="single" w:sz="4" w:space="0" w:color="auto"/>
              <w:right w:val="single" w:sz="4" w:space="0" w:color="auto"/>
            </w:tcBorders>
          </w:tcPr>
          <w:p w14:paraId="58519319" w14:textId="77777777" w:rsidR="00E75512" w:rsidRPr="002A2F73" w:rsidRDefault="007A2524" w:rsidP="00D61D67">
            <w:pPr>
              <w:spacing w:after="0"/>
              <w:jc w:val="left"/>
              <w:rPr>
                <w:szCs w:val="20"/>
              </w:rPr>
            </w:pPr>
            <w:r w:rsidRPr="002A2F73">
              <w:rPr>
                <w:rFonts w:cs="Calibri"/>
                <w:lang w:eastAsia="ja-JP"/>
              </w:rPr>
              <w:t xml:space="preserve">The Project </w:t>
            </w:r>
            <w:r w:rsidR="00E75512" w:rsidRPr="002A2F73">
              <w:rPr>
                <w:rFonts w:cs="Calibri"/>
                <w:lang w:eastAsia="ja-JP"/>
              </w:rPr>
              <w:t>Assistant</w:t>
            </w:r>
            <w:r w:rsidRPr="002A2F73">
              <w:rPr>
                <w:rFonts w:cs="Calibri"/>
                <w:lang w:eastAsia="ja-JP"/>
              </w:rPr>
              <w:t xml:space="preserve">, under the </w:t>
            </w:r>
            <w:r w:rsidRPr="002A2F73">
              <w:rPr>
                <w:szCs w:val="20"/>
              </w:rPr>
              <w:t>overall supervision and guidance</w:t>
            </w:r>
            <w:r w:rsidRPr="002A2F73">
              <w:rPr>
                <w:rFonts w:cs="Calibri"/>
                <w:lang w:eastAsia="ja-JP"/>
              </w:rPr>
              <w:t xml:space="preserve"> the Project Manager,</w:t>
            </w:r>
            <w:r w:rsidRPr="002A2F73">
              <w:rPr>
                <w:rFonts w:cs="Calibri"/>
                <w:cs/>
              </w:rPr>
              <w:t xml:space="preserve"> </w:t>
            </w:r>
            <w:r w:rsidRPr="002A2F73">
              <w:rPr>
                <w:szCs w:val="20"/>
              </w:rPr>
              <w:t xml:space="preserve">will </w:t>
            </w:r>
            <w:r w:rsidR="00E75512" w:rsidRPr="002A2F73">
              <w:rPr>
                <w:rFonts w:cs="Calibri"/>
                <w:szCs w:val="20"/>
              </w:rPr>
              <w:t>assist in day</w:t>
            </w:r>
            <w:r w:rsidR="00E75512" w:rsidRPr="002A2F73">
              <w:rPr>
                <w:rFonts w:cs="Calibri"/>
                <w:szCs w:val="20"/>
                <w:cs/>
              </w:rPr>
              <w:t>-</w:t>
            </w:r>
            <w:r w:rsidR="00E75512" w:rsidRPr="002A2F73">
              <w:rPr>
                <w:rFonts w:cs="Calibri"/>
                <w:szCs w:val="20"/>
              </w:rPr>
              <w:t>to</w:t>
            </w:r>
            <w:r w:rsidR="00E75512" w:rsidRPr="002A2F73">
              <w:rPr>
                <w:rFonts w:cs="Calibri"/>
                <w:szCs w:val="20"/>
                <w:cs/>
              </w:rPr>
              <w:t>-</w:t>
            </w:r>
            <w:r w:rsidR="00E75512" w:rsidRPr="002A2F73">
              <w:rPr>
                <w:rFonts w:cs="Calibri"/>
                <w:szCs w:val="20"/>
              </w:rPr>
              <w:t>day management and oversight of project activities, assist in the preparation of progress report, ensure that all project documents are properly maintained and readily available in hard and soft copies, and provide administrative and logistical assistance</w:t>
            </w:r>
            <w:r w:rsidR="00E75512" w:rsidRPr="002A2F73">
              <w:rPr>
                <w:rFonts w:cs="Calibri"/>
                <w:szCs w:val="20"/>
                <w:cs/>
              </w:rPr>
              <w:t>.</w:t>
            </w:r>
          </w:p>
        </w:tc>
      </w:tr>
      <w:tr w:rsidR="007A2524" w:rsidRPr="002A2F73" w14:paraId="3CC6D621" w14:textId="77777777" w:rsidTr="00B53975">
        <w:tc>
          <w:tcPr>
            <w:tcW w:w="1963" w:type="dxa"/>
            <w:tcBorders>
              <w:top w:val="single" w:sz="4" w:space="0" w:color="auto"/>
              <w:left w:val="single" w:sz="4" w:space="0" w:color="auto"/>
              <w:bottom w:val="single" w:sz="4" w:space="0" w:color="auto"/>
              <w:right w:val="single" w:sz="4" w:space="0" w:color="auto"/>
            </w:tcBorders>
          </w:tcPr>
          <w:p w14:paraId="28D8CA30" w14:textId="77777777" w:rsidR="007A2524" w:rsidRPr="002A2F73" w:rsidRDefault="007A2524" w:rsidP="00D61D67">
            <w:pPr>
              <w:spacing w:after="0"/>
              <w:jc w:val="left"/>
              <w:rPr>
                <w:rFonts w:cs="Calibri"/>
                <w:szCs w:val="20"/>
                <w:lang w:eastAsia="ja-JP"/>
              </w:rPr>
            </w:pPr>
            <w:r w:rsidRPr="002A2F73">
              <w:rPr>
                <w:rFonts w:cs="Calibri"/>
                <w:szCs w:val="20"/>
                <w:lang w:eastAsia="ja-JP"/>
              </w:rPr>
              <w:t>Project Finance and Administrative</w:t>
            </w:r>
          </w:p>
        </w:tc>
        <w:tc>
          <w:tcPr>
            <w:tcW w:w="1440" w:type="dxa"/>
            <w:tcBorders>
              <w:top w:val="single" w:sz="4" w:space="0" w:color="auto"/>
              <w:left w:val="single" w:sz="4" w:space="0" w:color="auto"/>
              <w:bottom w:val="single" w:sz="4" w:space="0" w:color="auto"/>
              <w:right w:val="single" w:sz="4" w:space="0" w:color="auto"/>
            </w:tcBorders>
          </w:tcPr>
          <w:p w14:paraId="1FD15D2B" w14:textId="77777777" w:rsidR="007A2524" w:rsidRPr="002A2F73" w:rsidRDefault="007A2524" w:rsidP="00D61D67">
            <w:pPr>
              <w:spacing w:after="0"/>
              <w:jc w:val="left"/>
              <w:rPr>
                <w:rFonts w:cs="Calibri"/>
                <w:szCs w:val="20"/>
                <w:lang w:eastAsia="ja-JP"/>
              </w:rPr>
            </w:pPr>
            <w:r w:rsidRPr="002A2F73">
              <w:rPr>
                <w:rFonts w:cs="Calibri"/>
                <w:szCs w:val="20"/>
                <w:lang w:eastAsia="ja-JP"/>
              </w:rPr>
              <w:t>208 weeks over 4 years</w:t>
            </w:r>
          </w:p>
        </w:tc>
        <w:tc>
          <w:tcPr>
            <w:tcW w:w="10619" w:type="dxa"/>
            <w:tcBorders>
              <w:top w:val="single" w:sz="4" w:space="0" w:color="auto"/>
              <w:left w:val="single" w:sz="4" w:space="0" w:color="auto"/>
              <w:bottom w:val="single" w:sz="4" w:space="0" w:color="auto"/>
              <w:right w:val="single" w:sz="4" w:space="0" w:color="auto"/>
            </w:tcBorders>
          </w:tcPr>
          <w:p w14:paraId="3DF00A45" w14:textId="3679DB16" w:rsidR="007A2524" w:rsidRPr="002A2F73" w:rsidRDefault="007A2524" w:rsidP="00A94A3F">
            <w:pPr>
              <w:spacing w:after="0"/>
              <w:contextualSpacing/>
              <w:jc w:val="left"/>
              <w:rPr>
                <w:rFonts w:eastAsia="MS Mincho" w:cs="Calibri"/>
                <w:szCs w:val="20"/>
                <w:lang w:eastAsia="ja-JP"/>
              </w:rPr>
            </w:pPr>
            <w:r w:rsidRPr="002A2F73">
              <w:rPr>
                <w:rFonts w:eastAsia="MS Mincho" w:cs="Calibri"/>
                <w:lang w:eastAsia="ja-JP"/>
              </w:rPr>
              <w:t>The Project Finance and Administrative Officer, under the direction of the Project Manager, will be involved full</w:t>
            </w:r>
            <w:r w:rsidRPr="002A2F73">
              <w:rPr>
                <w:rFonts w:cs="Angsana New"/>
                <w:szCs w:val="20"/>
                <w:cs/>
                <w:lang w:bidi="th-TH"/>
              </w:rPr>
              <w:t>-</w:t>
            </w:r>
            <w:r w:rsidRPr="002A2F73">
              <w:rPr>
                <w:rFonts w:eastAsia="MS Mincho" w:cs="Calibri"/>
                <w:lang w:eastAsia="ja-JP"/>
              </w:rPr>
              <w:t>time with the project</w:t>
            </w:r>
            <w:r w:rsidRPr="002A2F73">
              <w:rPr>
                <w:rFonts w:cs="Angsana New"/>
                <w:szCs w:val="20"/>
                <w:cs/>
                <w:lang w:bidi="th-TH"/>
              </w:rPr>
              <w:t xml:space="preserve">. </w:t>
            </w:r>
            <w:r w:rsidRPr="002A2F73">
              <w:rPr>
                <w:rFonts w:eastAsia="MS Mincho" w:cs="Calibri"/>
                <w:lang w:eastAsia="ja-JP"/>
              </w:rPr>
              <w:t>All this officer</w:t>
            </w:r>
            <w:r w:rsidRPr="002A2F73">
              <w:rPr>
                <w:rFonts w:cs="Angsana New"/>
                <w:szCs w:val="20"/>
                <w:cs/>
                <w:lang w:bidi="th-TH"/>
              </w:rPr>
              <w:t>’</w:t>
            </w:r>
            <w:r w:rsidRPr="002A2F73">
              <w:rPr>
                <w:rFonts w:eastAsia="MS Mincho" w:cs="Calibri"/>
                <w:lang w:eastAsia="ja-JP"/>
              </w:rPr>
              <w:t>s role will be project management in function</w:t>
            </w:r>
            <w:r w:rsidRPr="002A2F73">
              <w:rPr>
                <w:rFonts w:cs="Angsana New"/>
                <w:szCs w:val="20"/>
                <w:cs/>
                <w:lang w:bidi="th-TH"/>
              </w:rPr>
              <w:t xml:space="preserve">. </w:t>
            </w:r>
            <w:r w:rsidRPr="002A2F73">
              <w:rPr>
                <w:rFonts w:eastAsia="MS Mincho" w:cs="Calibri"/>
                <w:lang w:eastAsia="ja-JP"/>
              </w:rPr>
              <w:t xml:space="preserve">Annex </w:t>
            </w:r>
            <w:r w:rsidR="00A94A3F" w:rsidRPr="002A2F73">
              <w:rPr>
                <w:rFonts w:eastAsia="MS Mincho" w:cs="Calibri"/>
                <w:lang w:eastAsia="ja-JP"/>
              </w:rPr>
              <w:t>7</w:t>
            </w:r>
            <w:r w:rsidRPr="002A2F73">
              <w:rPr>
                <w:rFonts w:eastAsia="MS Mincho" w:cs="Calibri"/>
                <w:lang w:eastAsia="ja-JP"/>
              </w:rPr>
              <w:t xml:space="preserve"> includes the preliminary TOR for the Project Finance and Administrative Officer</w:t>
            </w:r>
            <w:r w:rsidRPr="002A2F73">
              <w:rPr>
                <w:rFonts w:cs="Angsana New"/>
                <w:szCs w:val="20"/>
                <w:cs/>
                <w:lang w:bidi="th-TH"/>
              </w:rPr>
              <w:t>.</w:t>
            </w:r>
          </w:p>
        </w:tc>
      </w:tr>
      <w:tr w:rsidR="007A2524" w:rsidRPr="002A2F73" w14:paraId="40913654"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3117A65" w14:textId="77777777" w:rsidR="007A2524" w:rsidRPr="002A2F73" w:rsidRDefault="007A2524" w:rsidP="00D61D67">
            <w:pPr>
              <w:spacing w:after="0"/>
              <w:jc w:val="center"/>
              <w:rPr>
                <w:rFonts w:cs="Calibri"/>
                <w:szCs w:val="20"/>
                <w:lang w:eastAsia="ja-JP"/>
              </w:rPr>
            </w:pPr>
            <w:r w:rsidRPr="002A2F73">
              <w:rPr>
                <w:rFonts w:cs="Calibri"/>
                <w:b/>
                <w:szCs w:val="20"/>
                <w:lang w:eastAsia="ja-JP"/>
              </w:rPr>
              <w:t>For Technical Assistance</w:t>
            </w:r>
          </w:p>
        </w:tc>
      </w:tr>
      <w:tr w:rsidR="007A2524" w:rsidRPr="002A2F73" w14:paraId="6B8602F8"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DDE12DA"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Outcome 1</w:t>
            </w:r>
          </w:p>
        </w:tc>
      </w:tr>
      <w:tr w:rsidR="007A2524" w:rsidRPr="002A2F73" w14:paraId="459E679E"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0F2CD2C4"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62CD831F" w14:textId="77777777" w:rsidTr="00B53975">
        <w:tc>
          <w:tcPr>
            <w:tcW w:w="1963" w:type="dxa"/>
            <w:tcBorders>
              <w:top w:val="single" w:sz="4" w:space="0" w:color="auto"/>
              <w:left w:val="single" w:sz="4" w:space="0" w:color="auto"/>
              <w:bottom w:val="single" w:sz="4" w:space="0" w:color="auto"/>
              <w:right w:val="single" w:sz="4" w:space="0" w:color="auto"/>
            </w:tcBorders>
          </w:tcPr>
          <w:p w14:paraId="68F9FE00"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National </w:t>
            </w:r>
            <w:r w:rsidR="00E75512" w:rsidRPr="002A2F73">
              <w:rPr>
                <w:rFonts w:cs="Calibri"/>
                <w:szCs w:val="20"/>
                <w:lang w:eastAsia="ja-JP"/>
              </w:rPr>
              <w:t>Energy Policy</w:t>
            </w:r>
            <w:r w:rsidRPr="002A2F73">
              <w:rPr>
                <w:rFonts w:cs="Calibri"/>
                <w:szCs w:val="20"/>
                <w:lang w:eastAsia="ja-JP"/>
              </w:rPr>
              <w:t xml:space="preserve"> consultant</w:t>
            </w:r>
          </w:p>
          <w:p w14:paraId="59922B87" w14:textId="77777777" w:rsidR="007A2524" w:rsidRPr="002A2F73" w:rsidRDefault="007A2524" w:rsidP="00D61D67">
            <w:pPr>
              <w:spacing w:after="0"/>
              <w:jc w:val="left"/>
              <w:rPr>
                <w:rFonts w:cs="Calibri"/>
                <w:szCs w:val="20"/>
                <w:lang w:eastAsia="ja-JP"/>
              </w:rPr>
            </w:pPr>
          </w:p>
          <w:p w14:paraId="579CB89A"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3262CEA1" w14:textId="77777777" w:rsidR="007A2524" w:rsidRPr="002A2F73" w:rsidRDefault="007A2524" w:rsidP="00D61D67">
            <w:pPr>
              <w:spacing w:after="0"/>
              <w:jc w:val="left"/>
              <w:rPr>
                <w:rFonts w:cs="Calibri"/>
                <w:szCs w:val="20"/>
                <w:lang w:eastAsia="ja-JP"/>
              </w:rPr>
            </w:pPr>
            <w:r w:rsidRPr="002A2F73">
              <w:rPr>
                <w:rFonts w:cs="Calibri"/>
                <w:szCs w:val="20"/>
                <w:lang w:eastAsia="ja-JP"/>
              </w:rPr>
              <w:t>9</w:t>
            </w:r>
            <w:r w:rsidRPr="002A2F73">
              <w:rPr>
                <w:rFonts w:cs="Calibri"/>
                <w:szCs w:val="20"/>
                <w:cs/>
              </w:rPr>
              <w:t>.</w:t>
            </w:r>
            <w:r w:rsidRPr="002A2F73">
              <w:rPr>
                <w:rFonts w:cs="Calibri"/>
                <w:szCs w:val="20"/>
                <w:lang w:eastAsia="ja-JP"/>
              </w:rPr>
              <w:t>4 weeks over 4 years</w:t>
            </w:r>
          </w:p>
        </w:tc>
        <w:tc>
          <w:tcPr>
            <w:tcW w:w="10619" w:type="dxa"/>
            <w:tcBorders>
              <w:top w:val="single" w:sz="4" w:space="0" w:color="auto"/>
              <w:left w:val="single" w:sz="4" w:space="0" w:color="auto"/>
              <w:bottom w:val="single" w:sz="4" w:space="0" w:color="auto"/>
              <w:right w:val="single" w:sz="4" w:space="0" w:color="auto"/>
            </w:tcBorders>
          </w:tcPr>
          <w:p w14:paraId="139DB26F"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Under close supervision of the Project Manager </w:t>
            </w:r>
            <w:r w:rsidRPr="002A2F73">
              <w:rPr>
                <w:rFonts w:cs="Calibri"/>
                <w:szCs w:val="20"/>
                <w:cs/>
              </w:rPr>
              <w:t>(</w:t>
            </w:r>
            <w:r w:rsidRPr="002A2F73">
              <w:rPr>
                <w:rFonts w:cs="Calibri"/>
                <w:szCs w:val="20"/>
                <w:lang w:eastAsia="ja-JP"/>
              </w:rPr>
              <w:t>PM</w:t>
            </w:r>
            <w:r w:rsidRPr="002A2F73">
              <w:rPr>
                <w:rFonts w:cs="Calibri"/>
                <w:szCs w:val="20"/>
                <w:cs/>
              </w:rPr>
              <w:t xml:space="preserve">) </w:t>
            </w:r>
            <w:r w:rsidRPr="002A2F73">
              <w:rPr>
                <w:rFonts w:cs="Calibri"/>
                <w:szCs w:val="20"/>
                <w:lang w:eastAsia="ja-JP"/>
              </w:rPr>
              <w:t>and in coordination with the International consultant, the national consultant will support efforts in Energy Policy &amp; Regulatory Framework Strengthening</w:t>
            </w:r>
            <w:r w:rsidRPr="002A2F73">
              <w:rPr>
                <w:rFonts w:cs="Calibri"/>
                <w:szCs w:val="20"/>
                <w:cs/>
              </w:rPr>
              <w:t xml:space="preserve">. </w:t>
            </w:r>
            <w:r w:rsidRPr="002A2F73">
              <w:rPr>
                <w:rFonts w:cs="Calibri"/>
                <w:szCs w:val="20"/>
                <w:lang w:eastAsia="ja-JP"/>
              </w:rPr>
              <w:t>Specific tasks to contribute to achievement of Outcome 1 will be</w:t>
            </w:r>
            <w:r w:rsidRPr="002A2F73">
              <w:rPr>
                <w:rFonts w:cs="Calibri"/>
                <w:szCs w:val="20"/>
                <w:cs/>
              </w:rPr>
              <w:t>:</w:t>
            </w:r>
          </w:p>
          <w:p w14:paraId="23D30BCA" w14:textId="77777777" w:rsidR="007A2524" w:rsidRPr="002A2F73" w:rsidRDefault="007A2524" w:rsidP="00D61D67">
            <w:pPr>
              <w:pStyle w:val="ListParagraph"/>
              <w:numPr>
                <w:ilvl w:val="0"/>
                <w:numId w:val="44"/>
              </w:numPr>
              <w:contextualSpacing/>
              <w:rPr>
                <w:rFonts w:ascii="Calibri" w:hAnsi="Calibri" w:cs="Calibri"/>
                <w:sz w:val="20"/>
                <w:szCs w:val="20"/>
                <w:lang w:eastAsia="ja-JP"/>
              </w:rPr>
            </w:pPr>
            <w:r w:rsidRPr="002A2F73">
              <w:rPr>
                <w:rFonts w:ascii="Calibri" w:hAnsi="Calibri" w:cs="Calibri"/>
                <w:sz w:val="20"/>
                <w:szCs w:val="20"/>
                <w:lang w:eastAsia="ja-JP"/>
              </w:rPr>
              <w:t>formulate energy policies and regulatory instruments, and for the development of an incentive framework</w:t>
            </w:r>
          </w:p>
          <w:p w14:paraId="72781873" w14:textId="77777777" w:rsidR="007A2524" w:rsidRPr="002A2F73" w:rsidRDefault="007A2524" w:rsidP="00D61D67">
            <w:pPr>
              <w:pStyle w:val="ListParagraph"/>
              <w:numPr>
                <w:ilvl w:val="0"/>
                <w:numId w:val="44"/>
              </w:numPr>
              <w:contextualSpacing/>
              <w:rPr>
                <w:rFonts w:ascii="Calibri" w:hAnsi="Calibri" w:cs="Calibri"/>
                <w:sz w:val="20"/>
                <w:szCs w:val="20"/>
                <w:lang w:eastAsia="ja-JP"/>
              </w:rPr>
            </w:pPr>
            <w:r w:rsidRPr="002A2F73">
              <w:rPr>
                <w:rFonts w:ascii="Calibri" w:hAnsi="Calibri" w:cs="Calibri"/>
                <w:sz w:val="20"/>
                <w:szCs w:val="20"/>
                <w:lang w:eastAsia="ja-JP"/>
              </w:rPr>
              <w:t>review background documents, revise and update national energy strategies and plans, to design and conduct training program on national energy balance, and formulate policies and regulatory instruments</w:t>
            </w:r>
          </w:p>
          <w:p w14:paraId="044EEC57" w14:textId="77777777" w:rsidR="007A2524" w:rsidRPr="002A2F73" w:rsidRDefault="007A2524" w:rsidP="00D61D67">
            <w:pPr>
              <w:pStyle w:val="ListParagraph"/>
              <w:numPr>
                <w:ilvl w:val="0"/>
                <w:numId w:val="44"/>
              </w:numPr>
              <w:contextualSpacing/>
              <w:rPr>
                <w:rFonts w:ascii="Calibri" w:hAnsi="Calibri" w:cs="Calibri"/>
                <w:szCs w:val="20"/>
                <w:lang w:eastAsia="ja-JP"/>
              </w:rPr>
            </w:pPr>
            <w:r w:rsidRPr="002A2F73">
              <w:rPr>
                <w:rFonts w:ascii="Calibri" w:hAnsi="Calibri" w:cs="Calibri"/>
                <w:sz w:val="20"/>
                <w:szCs w:val="20"/>
                <w:lang w:eastAsia="ja-JP"/>
              </w:rPr>
              <w:t>establish national energy plans, to design and conduct training program on energy planning and financing, and periodically review achievements</w:t>
            </w:r>
          </w:p>
        </w:tc>
      </w:tr>
      <w:tr w:rsidR="007A2524" w:rsidRPr="002A2F73" w14:paraId="14138CB7" w14:textId="77777777" w:rsidTr="00B53975">
        <w:trPr>
          <w:trHeight w:val="260"/>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012C1AFA"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International </w:t>
            </w:r>
            <w:r w:rsidRPr="002A2F73">
              <w:rPr>
                <w:rFonts w:cs="Angsana New"/>
                <w:szCs w:val="20"/>
                <w:cs/>
                <w:lang w:bidi="th-TH"/>
              </w:rPr>
              <w:t xml:space="preserve">/ </w:t>
            </w:r>
            <w:r w:rsidRPr="002A2F73">
              <w:rPr>
                <w:rFonts w:cs="Calibri"/>
                <w:szCs w:val="20"/>
                <w:lang w:eastAsia="ja-JP"/>
              </w:rPr>
              <w:t>Regional and Global Contracting</w:t>
            </w:r>
          </w:p>
        </w:tc>
      </w:tr>
      <w:tr w:rsidR="007A2524" w:rsidRPr="002A2F73" w14:paraId="26E2B596" w14:textId="77777777" w:rsidTr="00B53975">
        <w:tc>
          <w:tcPr>
            <w:tcW w:w="1963" w:type="dxa"/>
            <w:tcBorders>
              <w:top w:val="single" w:sz="4" w:space="0" w:color="auto"/>
              <w:left w:val="single" w:sz="4" w:space="0" w:color="auto"/>
              <w:bottom w:val="single" w:sz="4" w:space="0" w:color="auto"/>
              <w:right w:val="single" w:sz="4" w:space="0" w:color="auto"/>
            </w:tcBorders>
          </w:tcPr>
          <w:p w14:paraId="4D09FC2F"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International </w:t>
            </w:r>
            <w:r w:rsidR="00E75512" w:rsidRPr="002A2F73">
              <w:rPr>
                <w:rFonts w:cs="Calibri"/>
                <w:szCs w:val="20"/>
                <w:lang w:eastAsia="ja-JP"/>
              </w:rPr>
              <w:t>Energy Policy</w:t>
            </w:r>
            <w:r w:rsidRPr="002A2F73">
              <w:rPr>
                <w:rFonts w:cs="Calibri"/>
                <w:szCs w:val="20"/>
                <w:lang w:eastAsia="ja-JP"/>
              </w:rPr>
              <w:t xml:space="preserve"> consultant</w:t>
            </w:r>
          </w:p>
          <w:p w14:paraId="131C62CB" w14:textId="77777777" w:rsidR="007A2524" w:rsidRPr="002A2F73" w:rsidRDefault="007A2524" w:rsidP="00D61D67">
            <w:pPr>
              <w:spacing w:after="0"/>
              <w:jc w:val="left"/>
              <w:rPr>
                <w:rFonts w:cs="Calibri"/>
                <w:szCs w:val="20"/>
                <w:lang w:eastAsia="ja-JP"/>
              </w:rPr>
            </w:pPr>
            <w:r w:rsidRPr="002A2F73">
              <w:rPr>
                <w:rFonts w:cs="Angsana New"/>
                <w:szCs w:val="20"/>
                <w:cs/>
                <w:lang w:bidi="th-TH"/>
              </w:rPr>
              <w:t xml:space="preserve"> </w:t>
            </w:r>
          </w:p>
        </w:tc>
        <w:tc>
          <w:tcPr>
            <w:tcW w:w="1440" w:type="dxa"/>
            <w:tcBorders>
              <w:top w:val="single" w:sz="4" w:space="0" w:color="auto"/>
              <w:left w:val="single" w:sz="4" w:space="0" w:color="auto"/>
              <w:bottom w:val="single" w:sz="4" w:space="0" w:color="auto"/>
              <w:right w:val="single" w:sz="4" w:space="0" w:color="auto"/>
            </w:tcBorders>
          </w:tcPr>
          <w:p w14:paraId="4306BB18" w14:textId="77777777" w:rsidR="007A2524" w:rsidRPr="002A2F73" w:rsidRDefault="007A2524" w:rsidP="00D61D67">
            <w:pPr>
              <w:spacing w:after="0"/>
              <w:jc w:val="left"/>
              <w:rPr>
                <w:rFonts w:cs="Calibri"/>
                <w:szCs w:val="20"/>
                <w:lang w:eastAsia="ja-JP"/>
              </w:rPr>
            </w:pPr>
            <w:r w:rsidRPr="002A2F73">
              <w:rPr>
                <w:rFonts w:cs="Calibri"/>
                <w:szCs w:val="20"/>
                <w:lang w:eastAsia="ja-JP"/>
              </w:rPr>
              <w:t>13</w:t>
            </w:r>
            <w:r w:rsidRPr="002A2F73">
              <w:rPr>
                <w:rFonts w:cs="Calibri"/>
                <w:szCs w:val="20"/>
                <w:cs/>
              </w:rPr>
              <w:t>.</w:t>
            </w:r>
            <w:r w:rsidRPr="002A2F73">
              <w:rPr>
                <w:rFonts w:cs="Calibri"/>
                <w:szCs w:val="20"/>
                <w:lang w:eastAsia="ja-JP"/>
              </w:rPr>
              <w:t xml:space="preserve">2 weeks </w:t>
            </w:r>
            <w:r w:rsidRPr="002A2F73">
              <w:rPr>
                <w:rFonts w:cs="Angsana New"/>
                <w:szCs w:val="20"/>
                <w:cs/>
                <w:lang w:bidi="th-TH"/>
              </w:rPr>
              <w:t xml:space="preserve">/ </w:t>
            </w:r>
            <w:r w:rsidRPr="002A2F73">
              <w:rPr>
                <w:rFonts w:cs="Calibri"/>
                <w:szCs w:val="20"/>
                <w:lang w:eastAsia="ja-JP"/>
              </w:rPr>
              <w:t>over 4 years</w:t>
            </w:r>
          </w:p>
        </w:tc>
        <w:tc>
          <w:tcPr>
            <w:tcW w:w="10619" w:type="dxa"/>
            <w:tcBorders>
              <w:top w:val="single" w:sz="4" w:space="0" w:color="auto"/>
              <w:left w:val="single" w:sz="4" w:space="0" w:color="auto"/>
              <w:bottom w:val="single" w:sz="4" w:space="0" w:color="auto"/>
              <w:right w:val="single" w:sz="4" w:space="0" w:color="auto"/>
            </w:tcBorders>
          </w:tcPr>
          <w:p w14:paraId="74446E25"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Under close supervision of the Project Manager </w:t>
            </w:r>
            <w:r w:rsidRPr="002A2F73">
              <w:rPr>
                <w:rFonts w:cs="Calibri"/>
                <w:szCs w:val="20"/>
                <w:cs/>
              </w:rPr>
              <w:t>(</w:t>
            </w:r>
            <w:r w:rsidRPr="002A2F73">
              <w:rPr>
                <w:rFonts w:cs="Calibri"/>
                <w:szCs w:val="20"/>
                <w:lang w:eastAsia="ja-JP"/>
              </w:rPr>
              <w:t>PM</w:t>
            </w:r>
            <w:r w:rsidRPr="002A2F73">
              <w:rPr>
                <w:rFonts w:cs="Calibri"/>
                <w:szCs w:val="20"/>
                <w:cs/>
              </w:rPr>
              <w:t>)</w:t>
            </w:r>
            <w:r w:rsidRPr="002A2F73">
              <w:rPr>
                <w:rFonts w:cs="Calibri"/>
                <w:szCs w:val="20"/>
                <w:lang w:eastAsia="ja-JP"/>
              </w:rPr>
              <w:t>, the International consultant will support efforts in Energy Policy &amp; Regulatory Framework Strengthening</w:t>
            </w:r>
            <w:r w:rsidRPr="002A2F73">
              <w:rPr>
                <w:rFonts w:cs="Calibri"/>
                <w:szCs w:val="20"/>
                <w:cs/>
              </w:rPr>
              <w:t xml:space="preserve">. </w:t>
            </w:r>
            <w:r w:rsidRPr="002A2F73">
              <w:rPr>
                <w:rFonts w:cs="Calibri"/>
                <w:szCs w:val="20"/>
                <w:lang w:eastAsia="ja-JP"/>
              </w:rPr>
              <w:t>Specific tasks to contribute to achievement of Outcome 1 will be</w:t>
            </w:r>
            <w:r w:rsidRPr="002A2F73">
              <w:rPr>
                <w:rFonts w:cs="Calibri"/>
                <w:szCs w:val="20"/>
                <w:cs/>
              </w:rPr>
              <w:t>:</w:t>
            </w:r>
          </w:p>
          <w:p w14:paraId="004266E6" w14:textId="426890EE" w:rsidR="007A2524" w:rsidRPr="002A2F73" w:rsidRDefault="007A2524" w:rsidP="00D61D67">
            <w:pPr>
              <w:pStyle w:val="ListParagraph"/>
              <w:numPr>
                <w:ilvl w:val="0"/>
                <w:numId w:val="45"/>
              </w:numPr>
              <w:contextualSpacing/>
              <w:rPr>
                <w:rFonts w:ascii="Calibri" w:hAnsi="Calibri" w:cs="Calibri"/>
                <w:sz w:val="20"/>
                <w:szCs w:val="20"/>
              </w:rPr>
            </w:pPr>
            <w:r w:rsidRPr="002A2F73">
              <w:rPr>
                <w:rFonts w:ascii="Calibri" w:hAnsi="Calibri" w:cs="Calibri"/>
                <w:sz w:val="20"/>
                <w:szCs w:val="20"/>
              </w:rPr>
              <w:t>formulate energy policies and regulatory instruments and for the development of an incentive framework</w:t>
            </w:r>
            <w:r w:rsidR="00FD0554" w:rsidRPr="002A2F73">
              <w:rPr>
                <w:rFonts w:ascii="Calibri" w:hAnsi="Calibri" w:cs="Calibri"/>
                <w:sz w:val="20"/>
                <w:szCs w:val="20"/>
              </w:rPr>
              <w:t>.</w:t>
            </w:r>
          </w:p>
          <w:p w14:paraId="0E7236F0" w14:textId="77777777" w:rsidR="007A2524" w:rsidRPr="002A2F73" w:rsidRDefault="007A2524" w:rsidP="00D61D67">
            <w:pPr>
              <w:numPr>
                <w:ilvl w:val="0"/>
                <w:numId w:val="45"/>
              </w:numPr>
              <w:spacing w:after="0"/>
              <w:contextualSpacing/>
              <w:jc w:val="left"/>
              <w:rPr>
                <w:rFonts w:cs="Calibri"/>
                <w:szCs w:val="20"/>
                <w:lang w:eastAsia="ja-JP"/>
              </w:rPr>
            </w:pPr>
            <w:r w:rsidRPr="002A2F73">
              <w:rPr>
                <w:rFonts w:cs="Calibri"/>
                <w:szCs w:val="20"/>
                <w:lang w:eastAsia="ja-JP"/>
              </w:rPr>
              <w:t>review background documents, revise and update national energy strategies and plans, to design and conduct training program on national energy balance, and formulate policies and regulatory instruments</w:t>
            </w:r>
          </w:p>
          <w:p w14:paraId="4EB23D33" w14:textId="77777777" w:rsidR="007A2524" w:rsidRPr="002A2F73" w:rsidRDefault="007A2524" w:rsidP="00D61D67">
            <w:pPr>
              <w:numPr>
                <w:ilvl w:val="0"/>
                <w:numId w:val="44"/>
              </w:numPr>
              <w:spacing w:after="0"/>
              <w:contextualSpacing/>
              <w:jc w:val="left"/>
              <w:rPr>
                <w:rFonts w:cs="Calibri"/>
                <w:szCs w:val="20"/>
                <w:lang w:eastAsia="ja-JP"/>
              </w:rPr>
            </w:pPr>
            <w:r w:rsidRPr="002A2F73">
              <w:rPr>
                <w:rFonts w:cs="Calibri"/>
                <w:szCs w:val="20"/>
                <w:lang w:eastAsia="ja-JP"/>
              </w:rPr>
              <w:lastRenderedPageBreak/>
              <w:t>establish national energy plans, to design and conduct training program on energy planning and financing, and periodically review achievements</w:t>
            </w:r>
          </w:p>
        </w:tc>
      </w:tr>
      <w:tr w:rsidR="007A2524" w:rsidRPr="002A2F73" w14:paraId="252E1067"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625D024C" w14:textId="77777777" w:rsidR="007A2524" w:rsidRPr="002A2F73" w:rsidRDefault="007A2524" w:rsidP="00D61D67">
            <w:pPr>
              <w:spacing w:after="0"/>
              <w:jc w:val="left"/>
              <w:rPr>
                <w:rFonts w:cs="Calibri"/>
                <w:b/>
                <w:szCs w:val="20"/>
                <w:lang w:eastAsia="ja-JP"/>
              </w:rPr>
            </w:pPr>
            <w:r w:rsidRPr="002A2F73">
              <w:rPr>
                <w:rFonts w:cs="Calibri"/>
                <w:b/>
                <w:szCs w:val="20"/>
                <w:lang w:eastAsia="ja-JP"/>
              </w:rPr>
              <w:lastRenderedPageBreak/>
              <w:t>Outcome 2</w:t>
            </w:r>
            <w:r w:rsidRPr="002A2F73">
              <w:rPr>
                <w:rFonts w:cs="Calibri"/>
                <w:b/>
                <w:szCs w:val="20"/>
                <w:cs/>
              </w:rPr>
              <w:t>.</w:t>
            </w:r>
            <w:r w:rsidRPr="002A2F73">
              <w:rPr>
                <w:rFonts w:cs="Calibri"/>
                <w:b/>
                <w:szCs w:val="20"/>
                <w:lang w:eastAsia="ja-JP"/>
              </w:rPr>
              <w:t>1</w:t>
            </w:r>
          </w:p>
        </w:tc>
      </w:tr>
      <w:tr w:rsidR="007A2524" w:rsidRPr="002A2F73" w14:paraId="46007AC2"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7337FD62"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377E7C50" w14:textId="77777777" w:rsidTr="00B53975">
        <w:tc>
          <w:tcPr>
            <w:tcW w:w="1963" w:type="dxa"/>
            <w:tcBorders>
              <w:top w:val="single" w:sz="4" w:space="0" w:color="auto"/>
              <w:left w:val="single" w:sz="4" w:space="0" w:color="auto"/>
              <w:bottom w:val="single" w:sz="4" w:space="0" w:color="auto"/>
              <w:right w:val="single" w:sz="4" w:space="0" w:color="auto"/>
            </w:tcBorders>
          </w:tcPr>
          <w:p w14:paraId="1B723C85"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National </w:t>
            </w:r>
            <w:r w:rsidR="00E75512" w:rsidRPr="002A2F73">
              <w:rPr>
                <w:rFonts w:cs="Calibri"/>
                <w:szCs w:val="20"/>
                <w:lang w:eastAsia="ja-JP"/>
              </w:rPr>
              <w:t xml:space="preserve">Legal and Institutional Frameworks </w:t>
            </w:r>
            <w:r w:rsidRPr="002A2F73">
              <w:rPr>
                <w:rFonts w:cs="Calibri"/>
                <w:szCs w:val="20"/>
                <w:lang w:eastAsia="ja-JP"/>
              </w:rPr>
              <w:t>Expert</w:t>
            </w:r>
          </w:p>
          <w:p w14:paraId="08887E35" w14:textId="77777777" w:rsidR="007A2524" w:rsidRPr="002A2F73" w:rsidRDefault="007A2524" w:rsidP="00D61D67">
            <w:pPr>
              <w:spacing w:after="0"/>
              <w:jc w:val="left"/>
              <w:rPr>
                <w:rFonts w:cs="Calibri"/>
                <w:szCs w:val="20"/>
                <w:lang w:eastAsia="ja-JP"/>
              </w:rPr>
            </w:pPr>
          </w:p>
          <w:p w14:paraId="775E5A18" w14:textId="77777777" w:rsidR="007A2524" w:rsidRPr="002A2F73" w:rsidRDefault="007A2524" w:rsidP="00D61D67">
            <w:pPr>
              <w:spacing w:after="0"/>
              <w:jc w:val="left"/>
              <w:rPr>
                <w:rFonts w:cs="Calibri"/>
                <w:szCs w:val="20"/>
                <w:lang w:eastAsia="ja-JP"/>
              </w:rPr>
            </w:pPr>
            <w:r w:rsidRPr="002A2F73">
              <w:rPr>
                <w:rFonts w:cs="Angsana New"/>
                <w:szCs w:val="20"/>
                <w:cs/>
                <w:lang w:bidi="th-TH"/>
              </w:rPr>
              <w:t xml:space="preserve"> </w:t>
            </w:r>
          </w:p>
        </w:tc>
        <w:tc>
          <w:tcPr>
            <w:tcW w:w="1440" w:type="dxa"/>
            <w:tcBorders>
              <w:top w:val="single" w:sz="4" w:space="0" w:color="auto"/>
              <w:left w:val="single" w:sz="4" w:space="0" w:color="auto"/>
              <w:bottom w:val="single" w:sz="4" w:space="0" w:color="auto"/>
              <w:right w:val="single" w:sz="4" w:space="0" w:color="auto"/>
            </w:tcBorders>
            <w:hideMark/>
          </w:tcPr>
          <w:p w14:paraId="79B33650" w14:textId="77777777" w:rsidR="007A2524" w:rsidRPr="002A2F73" w:rsidRDefault="007A2524" w:rsidP="00D61D67">
            <w:pPr>
              <w:spacing w:after="0"/>
              <w:jc w:val="left"/>
              <w:rPr>
                <w:rFonts w:cs="Calibri"/>
                <w:szCs w:val="20"/>
                <w:lang w:eastAsia="ja-JP"/>
              </w:rPr>
            </w:pPr>
            <w:r w:rsidRPr="002A2F73">
              <w:rPr>
                <w:rFonts w:cs="Calibri"/>
                <w:szCs w:val="20"/>
                <w:lang w:eastAsia="ja-JP"/>
              </w:rPr>
              <w:t>9</w:t>
            </w:r>
            <w:r w:rsidRPr="002A2F73">
              <w:rPr>
                <w:rFonts w:cs="Calibri"/>
                <w:szCs w:val="20"/>
                <w:cs/>
              </w:rPr>
              <w:t>.</w:t>
            </w:r>
            <w:r w:rsidRPr="002A2F73">
              <w:rPr>
                <w:rFonts w:cs="Calibri"/>
                <w:szCs w:val="20"/>
                <w:lang w:eastAsia="ja-JP"/>
              </w:rPr>
              <w:t xml:space="preserve">2 weeks </w:t>
            </w:r>
            <w:r w:rsidRPr="002A2F73">
              <w:rPr>
                <w:rFonts w:cs="Angsana New"/>
                <w:szCs w:val="20"/>
                <w:cs/>
                <w:lang w:bidi="th-TH"/>
              </w:rPr>
              <w:t xml:space="preserve">/ </w:t>
            </w:r>
            <w:r w:rsidRPr="002A2F73">
              <w:rPr>
                <w:rFonts w:cs="Calibri"/>
                <w:szCs w:val="20"/>
                <w:lang w:eastAsia="ja-JP"/>
              </w:rPr>
              <w:t>over 4 years</w:t>
            </w:r>
          </w:p>
        </w:tc>
        <w:tc>
          <w:tcPr>
            <w:tcW w:w="10619" w:type="dxa"/>
            <w:tcBorders>
              <w:top w:val="single" w:sz="4" w:space="0" w:color="auto"/>
              <w:left w:val="single" w:sz="4" w:space="0" w:color="auto"/>
              <w:bottom w:val="single" w:sz="4" w:space="0" w:color="auto"/>
              <w:right w:val="single" w:sz="4" w:space="0" w:color="auto"/>
            </w:tcBorders>
          </w:tcPr>
          <w:p w14:paraId="6B3794F8"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Under close supervision of the Project Manager </w:t>
            </w:r>
            <w:r w:rsidRPr="002A2F73">
              <w:rPr>
                <w:rFonts w:cs="Calibri"/>
                <w:szCs w:val="20"/>
                <w:cs/>
              </w:rPr>
              <w:t>(</w:t>
            </w:r>
            <w:r w:rsidRPr="002A2F73">
              <w:rPr>
                <w:rFonts w:cs="Calibri"/>
                <w:szCs w:val="20"/>
                <w:lang w:eastAsia="ja-JP"/>
              </w:rPr>
              <w:t>PM</w:t>
            </w:r>
            <w:r w:rsidRPr="002A2F73">
              <w:rPr>
                <w:rFonts w:cs="Calibri"/>
                <w:szCs w:val="20"/>
                <w:cs/>
              </w:rPr>
              <w:t xml:space="preserve">) </w:t>
            </w:r>
            <w:r w:rsidRPr="002A2F73">
              <w:rPr>
                <w:rFonts w:cs="Calibri"/>
                <w:szCs w:val="20"/>
                <w:lang w:eastAsia="ja-JP"/>
              </w:rPr>
              <w:t>and in coordination with the International Experts, the National consultant will contribute to achievement of Outcome 2</w:t>
            </w:r>
            <w:r w:rsidRPr="002A2F73">
              <w:rPr>
                <w:rFonts w:cs="Calibri"/>
                <w:szCs w:val="20"/>
                <w:cs/>
              </w:rPr>
              <w:t>.</w:t>
            </w:r>
            <w:r w:rsidRPr="002A2F73">
              <w:rPr>
                <w:rFonts w:cs="Calibri"/>
                <w:szCs w:val="20"/>
                <w:lang w:eastAsia="ja-JP"/>
              </w:rPr>
              <w:t>1</w:t>
            </w:r>
            <w:r w:rsidRPr="002A2F73">
              <w:rPr>
                <w:rFonts w:cs="Calibri"/>
                <w:szCs w:val="20"/>
                <w:cs/>
              </w:rPr>
              <w:t xml:space="preserve">. </w:t>
            </w:r>
            <w:r w:rsidRPr="002A2F73">
              <w:rPr>
                <w:rFonts w:cs="Calibri"/>
                <w:szCs w:val="20"/>
                <w:lang w:eastAsia="ja-JP"/>
              </w:rPr>
              <w:t>Specific tasks will be</w:t>
            </w:r>
            <w:r w:rsidRPr="002A2F73">
              <w:rPr>
                <w:rFonts w:cs="Calibri"/>
                <w:szCs w:val="20"/>
                <w:cs/>
              </w:rPr>
              <w:t>:</w:t>
            </w:r>
          </w:p>
          <w:p w14:paraId="4E5ADC50" w14:textId="408CE3A9" w:rsidR="007A2524" w:rsidRPr="002A2F73" w:rsidRDefault="007A2524" w:rsidP="00D61D67">
            <w:pPr>
              <w:pStyle w:val="ListParagraph"/>
              <w:numPr>
                <w:ilvl w:val="0"/>
                <w:numId w:val="45"/>
              </w:numPr>
              <w:contextualSpacing/>
              <w:rPr>
                <w:rFonts w:ascii="Calibri" w:hAnsi="Calibri" w:cs="Calibri"/>
                <w:sz w:val="20"/>
                <w:szCs w:val="20"/>
              </w:rPr>
            </w:pPr>
            <w:r w:rsidRPr="002A2F73">
              <w:rPr>
                <w:rFonts w:ascii="Calibri" w:hAnsi="Calibri" w:cs="Calibri"/>
                <w:sz w:val="20"/>
                <w:szCs w:val="20"/>
              </w:rPr>
              <w:t>develop inter</w:t>
            </w:r>
            <w:r w:rsidRPr="002A2F73">
              <w:rPr>
                <w:rFonts w:ascii="Calibri" w:hAnsi="Calibri" w:cs="Calibri"/>
                <w:sz w:val="20"/>
                <w:szCs w:val="20"/>
                <w:cs/>
              </w:rPr>
              <w:t>-</w:t>
            </w:r>
            <w:r w:rsidRPr="002A2F73">
              <w:rPr>
                <w:rFonts w:ascii="Calibri" w:hAnsi="Calibri" w:cs="Calibri"/>
                <w:sz w:val="20"/>
                <w:szCs w:val="20"/>
              </w:rPr>
              <w:t>ministerial</w:t>
            </w:r>
            <w:r w:rsidRPr="002A2F73">
              <w:rPr>
                <w:rFonts w:ascii="Calibri" w:hAnsi="Calibri" w:cs="Calibri"/>
                <w:sz w:val="20"/>
                <w:szCs w:val="20"/>
                <w:cs/>
              </w:rPr>
              <w:t>/</w:t>
            </w:r>
            <w:r w:rsidRPr="002A2F73">
              <w:rPr>
                <w:rFonts w:ascii="Calibri" w:hAnsi="Calibri" w:cs="Calibri"/>
                <w:sz w:val="20"/>
                <w:szCs w:val="20"/>
              </w:rPr>
              <w:t>departmental</w:t>
            </w:r>
            <w:r w:rsidRPr="002A2F73">
              <w:rPr>
                <w:rFonts w:ascii="Calibri" w:hAnsi="Calibri" w:cs="Calibri"/>
                <w:sz w:val="20"/>
                <w:szCs w:val="20"/>
                <w:cs/>
              </w:rPr>
              <w:t>/</w:t>
            </w:r>
            <w:r w:rsidRPr="002A2F73">
              <w:rPr>
                <w:rFonts w:ascii="Calibri" w:hAnsi="Calibri" w:cs="Calibri"/>
                <w:sz w:val="20"/>
                <w:szCs w:val="20"/>
              </w:rPr>
              <w:t>agency mechanisms, establish a consultative mechanism, and prepare reports</w:t>
            </w:r>
            <w:r w:rsidR="00FD0554" w:rsidRPr="002A2F73">
              <w:rPr>
                <w:rFonts w:ascii="Calibri" w:hAnsi="Calibri" w:cs="Calibri"/>
                <w:sz w:val="20"/>
                <w:szCs w:val="20"/>
              </w:rPr>
              <w:t>.</w:t>
            </w:r>
          </w:p>
          <w:p w14:paraId="0EC2CA66" w14:textId="7806A521" w:rsidR="007A2524" w:rsidRPr="002A2F73" w:rsidRDefault="007A2524" w:rsidP="00D61D67">
            <w:pPr>
              <w:pStyle w:val="ListParagraph"/>
              <w:numPr>
                <w:ilvl w:val="0"/>
                <w:numId w:val="45"/>
              </w:numPr>
              <w:contextualSpacing/>
              <w:rPr>
                <w:rFonts w:ascii="Calibri" w:hAnsi="Calibri" w:cs="Calibri"/>
                <w:sz w:val="20"/>
                <w:szCs w:val="20"/>
              </w:rPr>
            </w:pPr>
            <w:r w:rsidRPr="002A2F73">
              <w:rPr>
                <w:rFonts w:ascii="Calibri" w:hAnsi="Calibri" w:cs="Calibri"/>
                <w:sz w:val="20"/>
                <w:szCs w:val="20"/>
              </w:rPr>
              <w:t>assess capacity gaps and needs, to design and conduct training programs on energy integrated development planning and RE</w:t>
            </w:r>
            <w:r w:rsidRPr="002A2F73">
              <w:rPr>
                <w:rFonts w:ascii="Calibri" w:hAnsi="Calibri" w:cs="Calibri"/>
                <w:sz w:val="20"/>
                <w:szCs w:val="20"/>
                <w:cs/>
              </w:rPr>
              <w:t>/</w:t>
            </w:r>
            <w:r w:rsidRPr="002A2F73">
              <w:rPr>
                <w:rFonts w:ascii="Calibri" w:hAnsi="Calibri" w:cs="Calibri"/>
                <w:sz w:val="20"/>
                <w:szCs w:val="20"/>
              </w:rPr>
              <w:t>EE technologies, and establish inter</w:t>
            </w:r>
            <w:r w:rsidRPr="002A2F73">
              <w:rPr>
                <w:rFonts w:ascii="Calibri" w:hAnsi="Calibri" w:cs="Calibri"/>
                <w:sz w:val="20"/>
                <w:szCs w:val="20"/>
                <w:cs/>
              </w:rPr>
              <w:t>-</w:t>
            </w:r>
            <w:r w:rsidRPr="002A2F73">
              <w:rPr>
                <w:rFonts w:ascii="Calibri" w:hAnsi="Calibri" w:cs="Calibri"/>
                <w:sz w:val="20"/>
                <w:szCs w:val="20"/>
              </w:rPr>
              <w:t>departmental coordination mechanisms</w:t>
            </w:r>
            <w:r w:rsidR="00FD0554" w:rsidRPr="002A2F73">
              <w:rPr>
                <w:rFonts w:ascii="Calibri" w:hAnsi="Calibri" w:cs="Calibri"/>
                <w:sz w:val="20"/>
                <w:szCs w:val="20"/>
              </w:rPr>
              <w:t>.</w:t>
            </w:r>
          </w:p>
          <w:p w14:paraId="61DB5CA8" w14:textId="77777777" w:rsidR="007A2524" w:rsidRPr="002A2F73" w:rsidRDefault="007A2524" w:rsidP="00D61D67">
            <w:pPr>
              <w:pStyle w:val="ListParagraph"/>
              <w:numPr>
                <w:ilvl w:val="0"/>
                <w:numId w:val="45"/>
              </w:numPr>
              <w:contextualSpacing/>
              <w:rPr>
                <w:rFonts w:cs="Calibri"/>
                <w:szCs w:val="20"/>
                <w:lang w:eastAsia="ja-JP"/>
              </w:rPr>
            </w:pPr>
            <w:r w:rsidRPr="002A2F73">
              <w:rPr>
                <w:rFonts w:ascii="Calibri" w:hAnsi="Calibri" w:cs="Calibri"/>
                <w:sz w:val="20"/>
                <w:szCs w:val="20"/>
              </w:rPr>
              <w:t>review institutional arrangements, roles and responsibilities, assess gaps and needs, and clearly define institutional mandates and responsibilities</w:t>
            </w:r>
            <w:r w:rsidRPr="002A2F73">
              <w:rPr>
                <w:rFonts w:ascii="Calibri" w:hAnsi="Calibri" w:cs="Calibri"/>
                <w:sz w:val="20"/>
                <w:szCs w:val="20"/>
                <w:cs/>
              </w:rPr>
              <w:t>.</w:t>
            </w:r>
          </w:p>
        </w:tc>
      </w:tr>
      <w:tr w:rsidR="007A2524" w:rsidRPr="002A2F73" w14:paraId="18F47F31" w14:textId="77777777" w:rsidTr="00B53975">
        <w:trPr>
          <w:trHeight w:val="278"/>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0A73D664"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International </w:t>
            </w:r>
            <w:r w:rsidRPr="002A2F73">
              <w:rPr>
                <w:rFonts w:cs="Angsana New"/>
                <w:b/>
                <w:bCs/>
                <w:szCs w:val="20"/>
                <w:cs/>
                <w:lang w:bidi="th-TH"/>
              </w:rPr>
              <w:t xml:space="preserve">/ </w:t>
            </w:r>
            <w:r w:rsidRPr="002A2F73">
              <w:rPr>
                <w:rFonts w:cs="Calibri"/>
                <w:b/>
                <w:szCs w:val="20"/>
                <w:lang w:eastAsia="ja-JP"/>
              </w:rPr>
              <w:t>Regional and Global Contracting</w:t>
            </w:r>
          </w:p>
        </w:tc>
      </w:tr>
      <w:tr w:rsidR="007A2524" w:rsidRPr="002A2F73" w14:paraId="45DA045D" w14:textId="77777777" w:rsidTr="00B53975">
        <w:tc>
          <w:tcPr>
            <w:tcW w:w="1963" w:type="dxa"/>
            <w:tcBorders>
              <w:top w:val="single" w:sz="4" w:space="0" w:color="auto"/>
              <w:left w:val="single" w:sz="4" w:space="0" w:color="auto"/>
              <w:bottom w:val="single" w:sz="4" w:space="0" w:color="auto"/>
              <w:right w:val="single" w:sz="4" w:space="0" w:color="auto"/>
            </w:tcBorders>
          </w:tcPr>
          <w:p w14:paraId="76C02B80"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International </w:t>
            </w:r>
            <w:r w:rsidR="00E75512" w:rsidRPr="002A2F73">
              <w:rPr>
                <w:rFonts w:cs="Calibri"/>
                <w:szCs w:val="20"/>
                <w:lang w:eastAsia="ja-JP"/>
              </w:rPr>
              <w:t xml:space="preserve">Legal and Institutional Frameworks </w:t>
            </w:r>
            <w:r w:rsidRPr="002A2F73">
              <w:rPr>
                <w:rFonts w:cs="Calibri"/>
                <w:szCs w:val="20"/>
                <w:lang w:eastAsia="ja-JP"/>
              </w:rPr>
              <w:t>Expert</w:t>
            </w:r>
          </w:p>
          <w:p w14:paraId="4551D040" w14:textId="77777777" w:rsidR="007A2524" w:rsidRPr="002A2F73" w:rsidRDefault="007A2524" w:rsidP="00D61D67">
            <w:pPr>
              <w:spacing w:after="0"/>
              <w:jc w:val="left"/>
              <w:rPr>
                <w:rFonts w:cs="Calibri"/>
                <w:szCs w:val="20"/>
                <w:lang w:eastAsia="ja-JP"/>
              </w:rPr>
            </w:pPr>
          </w:p>
          <w:p w14:paraId="6EAEFFBD"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4A95E35B" w14:textId="77777777" w:rsidR="007A2524" w:rsidRPr="002A2F73" w:rsidRDefault="007A2524" w:rsidP="00D61D67">
            <w:pPr>
              <w:spacing w:after="0"/>
              <w:jc w:val="left"/>
              <w:rPr>
                <w:rFonts w:cs="Calibri"/>
                <w:szCs w:val="20"/>
                <w:lang w:eastAsia="ja-JP"/>
              </w:rPr>
            </w:pPr>
            <w:r w:rsidRPr="002A2F73">
              <w:rPr>
                <w:rFonts w:cs="Calibri"/>
                <w:szCs w:val="20"/>
                <w:lang w:eastAsia="ja-JP"/>
              </w:rPr>
              <w:t>12</w:t>
            </w:r>
            <w:r w:rsidRPr="002A2F73">
              <w:rPr>
                <w:rFonts w:cs="Calibri"/>
                <w:szCs w:val="20"/>
                <w:cs/>
              </w:rPr>
              <w:t>.</w:t>
            </w:r>
            <w:r w:rsidRPr="002A2F73">
              <w:rPr>
                <w:rFonts w:cs="Calibri"/>
                <w:szCs w:val="20"/>
                <w:lang w:eastAsia="ja-JP"/>
              </w:rPr>
              <w:t>8 weeks over 4 years</w:t>
            </w:r>
          </w:p>
        </w:tc>
        <w:tc>
          <w:tcPr>
            <w:tcW w:w="10619" w:type="dxa"/>
            <w:tcBorders>
              <w:top w:val="single" w:sz="4" w:space="0" w:color="auto"/>
              <w:left w:val="single" w:sz="4" w:space="0" w:color="auto"/>
              <w:bottom w:val="single" w:sz="4" w:space="0" w:color="auto"/>
              <w:right w:val="single" w:sz="4" w:space="0" w:color="auto"/>
            </w:tcBorders>
          </w:tcPr>
          <w:p w14:paraId="733FF0E6"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Under close supervision of the Project Manager </w:t>
            </w:r>
            <w:r w:rsidRPr="002A2F73">
              <w:rPr>
                <w:rFonts w:cs="Calibri"/>
                <w:szCs w:val="20"/>
                <w:cs/>
              </w:rPr>
              <w:t>(</w:t>
            </w:r>
            <w:r w:rsidRPr="002A2F73">
              <w:rPr>
                <w:rFonts w:cs="Calibri"/>
                <w:szCs w:val="20"/>
                <w:lang w:eastAsia="ja-JP"/>
              </w:rPr>
              <w:t>PM</w:t>
            </w:r>
            <w:r w:rsidRPr="002A2F73">
              <w:rPr>
                <w:rFonts w:cs="Calibri"/>
                <w:szCs w:val="20"/>
                <w:cs/>
              </w:rPr>
              <w:t xml:space="preserve">) </w:t>
            </w:r>
            <w:r w:rsidRPr="002A2F73">
              <w:rPr>
                <w:rFonts w:cs="Calibri"/>
                <w:szCs w:val="20"/>
                <w:lang w:eastAsia="ja-JP"/>
              </w:rPr>
              <w:t>and in coordination with the National Experts, the International consultant will contribute to achievement of Outcome 2</w:t>
            </w:r>
            <w:r w:rsidRPr="002A2F73">
              <w:rPr>
                <w:rFonts w:cs="Calibri"/>
                <w:szCs w:val="20"/>
                <w:cs/>
              </w:rPr>
              <w:t>.</w:t>
            </w:r>
            <w:r w:rsidRPr="002A2F73">
              <w:rPr>
                <w:rFonts w:cs="Calibri"/>
                <w:szCs w:val="20"/>
                <w:lang w:eastAsia="ja-JP"/>
              </w:rPr>
              <w:t>1</w:t>
            </w:r>
            <w:r w:rsidRPr="002A2F73">
              <w:rPr>
                <w:rFonts w:cs="Calibri"/>
                <w:szCs w:val="20"/>
                <w:cs/>
              </w:rPr>
              <w:t xml:space="preserve">. </w:t>
            </w:r>
            <w:r w:rsidRPr="002A2F73">
              <w:rPr>
                <w:rFonts w:cs="Calibri"/>
                <w:szCs w:val="20"/>
                <w:lang w:eastAsia="ja-JP"/>
              </w:rPr>
              <w:t>Specific tasks will be</w:t>
            </w:r>
            <w:r w:rsidRPr="002A2F73">
              <w:rPr>
                <w:rFonts w:cs="Calibri"/>
                <w:szCs w:val="20"/>
                <w:cs/>
              </w:rPr>
              <w:t xml:space="preserve">: </w:t>
            </w:r>
          </w:p>
          <w:p w14:paraId="77099566" w14:textId="31F9E1EB" w:rsidR="007A2524" w:rsidRPr="002A2F73" w:rsidRDefault="007A2524" w:rsidP="00D61D67">
            <w:pPr>
              <w:pStyle w:val="ListParagraph"/>
              <w:numPr>
                <w:ilvl w:val="0"/>
                <w:numId w:val="44"/>
              </w:numPr>
              <w:contextualSpacing/>
              <w:rPr>
                <w:rFonts w:ascii="Calibri" w:hAnsi="Calibri" w:cs="Calibri"/>
                <w:sz w:val="20"/>
                <w:szCs w:val="20"/>
              </w:rPr>
            </w:pPr>
            <w:r w:rsidRPr="002A2F73">
              <w:rPr>
                <w:rFonts w:ascii="Calibri" w:hAnsi="Calibri" w:cs="Calibri"/>
                <w:sz w:val="20"/>
                <w:szCs w:val="20"/>
              </w:rPr>
              <w:t>develop inter</w:t>
            </w:r>
            <w:r w:rsidRPr="002A2F73">
              <w:rPr>
                <w:rFonts w:ascii="Calibri" w:hAnsi="Calibri" w:cs="Calibri"/>
                <w:sz w:val="20"/>
                <w:szCs w:val="20"/>
                <w:cs/>
              </w:rPr>
              <w:t>-</w:t>
            </w:r>
            <w:r w:rsidRPr="002A2F73">
              <w:rPr>
                <w:rFonts w:ascii="Calibri" w:hAnsi="Calibri" w:cs="Calibri"/>
                <w:sz w:val="20"/>
                <w:szCs w:val="20"/>
              </w:rPr>
              <w:t>ministerial</w:t>
            </w:r>
            <w:r w:rsidRPr="002A2F73">
              <w:rPr>
                <w:rFonts w:ascii="Calibri" w:hAnsi="Calibri" w:cs="Calibri"/>
                <w:sz w:val="20"/>
                <w:szCs w:val="20"/>
                <w:cs/>
              </w:rPr>
              <w:t>/</w:t>
            </w:r>
            <w:r w:rsidRPr="002A2F73">
              <w:rPr>
                <w:rFonts w:ascii="Calibri" w:hAnsi="Calibri" w:cs="Calibri"/>
                <w:sz w:val="20"/>
                <w:szCs w:val="20"/>
              </w:rPr>
              <w:t>departmental</w:t>
            </w:r>
            <w:r w:rsidRPr="002A2F73">
              <w:rPr>
                <w:rFonts w:ascii="Calibri" w:hAnsi="Calibri" w:cs="Calibri"/>
                <w:sz w:val="20"/>
                <w:szCs w:val="20"/>
                <w:cs/>
              </w:rPr>
              <w:t>/</w:t>
            </w:r>
            <w:r w:rsidRPr="002A2F73">
              <w:rPr>
                <w:rFonts w:ascii="Calibri" w:hAnsi="Calibri" w:cs="Calibri"/>
                <w:sz w:val="20"/>
                <w:szCs w:val="20"/>
              </w:rPr>
              <w:t>agency mechanisms, establish a consultative mechanism, and prepare reports</w:t>
            </w:r>
            <w:r w:rsidR="00FD0554" w:rsidRPr="002A2F73">
              <w:rPr>
                <w:rFonts w:ascii="Calibri" w:hAnsi="Calibri" w:cs="Calibri"/>
                <w:sz w:val="20"/>
                <w:szCs w:val="20"/>
              </w:rPr>
              <w:t>.</w:t>
            </w:r>
          </w:p>
          <w:p w14:paraId="45B54EFC" w14:textId="5A5CC2D2" w:rsidR="007A2524" w:rsidRPr="002A2F73" w:rsidRDefault="007A2524" w:rsidP="00D61D67">
            <w:pPr>
              <w:pStyle w:val="ListParagraph"/>
              <w:numPr>
                <w:ilvl w:val="0"/>
                <w:numId w:val="44"/>
              </w:numPr>
              <w:contextualSpacing/>
              <w:rPr>
                <w:rFonts w:ascii="Calibri" w:hAnsi="Calibri" w:cs="Calibri"/>
                <w:sz w:val="20"/>
                <w:szCs w:val="20"/>
              </w:rPr>
            </w:pPr>
            <w:r w:rsidRPr="002A2F73">
              <w:rPr>
                <w:rFonts w:ascii="Calibri" w:hAnsi="Calibri" w:cs="Calibri"/>
                <w:sz w:val="20"/>
                <w:szCs w:val="20"/>
              </w:rPr>
              <w:t>assess capacity gaps and needs, to design and conduct training programs on energy integrated development planning and RE</w:t>
            </w:r>
            <w:r w:rsidRPr="002A2F73">
              <w:rPr>
                <w:rFonts w:ascii="Calibri" w:hAnsi="Calibri" w:cs="Calibri"/>
                <w:sz w:val="20"/>
                <w:szCs w:val="20"/>
                <w:cs/>
              </w:rPr>
              <w:t>/</w:t>
            </w:r>
            <w:r w:rsidRPr="002A2F73">
              <w:rPr>
                <w:rFonts w:ascii="Calibri" w:hAnsi="Calibri" w:cs="Calibri"/>
                <w:sz w:val="20"/>
                <w:szCs w:val="20"/>
              </w:rPr>
              <w:t>EE technologies, and establish inter</w:t>
            </w:r>
            <w:r w:rsidRPr="002A2F73">
              <w:rPr>
                <w:rFonts w:ascii="Calibri" w:hAnsi="Calibri" w:cs="Calibri"/>
                <w:sz w:val="20"/>
                <w:szCs w:val="20"/>
                <w:cs/>
              </w:rPr>
              <w:t>-</w:t>
            </w:r>
            <w:r w:rsidRPr="002A2F73">
              <w:rPr>
                <w:rFonts w:ascii="Calibri" w:hAnsi="Calibri" w:cs="Calibri"/>
                <w:sz w:val="20"/>
                <w:szCs w:val="20"/>
              </w:rPr>
              <w:t>departmental coordination mechanisms</w:t>
            </w:r>
            <w:r w:rsidR="00FD0554" w:rsidRPr="002A2F73">
              <w:rPr>
                <w:rFonts w:ascii="Calibri" w:hAnsi="Calibri" w:cs="Calibri"/>
                <w:sz w:val="20"/>
                <w:szCs w:val="20"/>
              </w:rPr>
              <w:t>.</w:t>
            </w:r>
          </w:p>
          <w:p w14:paraId="57A3E6CC" w14:textId="77777777" w:rsidR="007A2524" w:rsidRPr="002A2F73" w:rsidRDefault="007A2524" w:rsidP="00D61D67">
            <w:pPr>
              <w:pStyle w:val="ListParagraph"/>
              <w:numPr>
                <w:ilvl w:val="0"/>
                <w:numId w:val="44"/>
              </w:numPr>
              <w:contextualSpacing/>
              <w:rPr>
                <w:rFonts w:cs="Calibri"/>
                <w:szCs w:val="20"/>
                <w:lang w:eastAsia="ja-JP"/>
              </w:rPr>
            </w:pPr>
            <w:r w:rsidRPr="002A2F73">
              <w:rPr>
                <w:rFonts w:ascii="Calibri" w:hAnsi="Calibri" w:cs="Calibri"/>
                <w:sz w:val="20"/>
                <w:szCs w:val="20"/>
              </w:rPr>
              <w:t>review institutional arrangements, roles and responsibilities, assess gaps and needs, and clearly define institutional mandates and responsibilities</w:t>
            </w:r>
            <w:r w:rsidRPr="002A2F73">
              <w:rPr>
                <w:rFonts w:ascii="Calibri" w:hAnsi="Calibri" w:cs="Calibri"/>
                <w:sz w:val="20"/>
                <w:szCs w:val="20"/>
                <w:cs/>
              </w:rPr>
              <w:t>.</w:t>
            </w:r>
          </w:p>
        </w:tc>
      </w:tr>
      <w:tr w:rsidR="007A2524" w:rsidRPr="002A2F73" w14:paraId="370AB278"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57E63EF9"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Outcome 2</w:t>
            </w:r>
            <w:r w:rsidRPr="002A2F73">
              <w:rPr>
                <w:rFonts w:cs="Calibri"/>
                <w:b/>
                <w:szCs w:val="20"/>
                <w:cs/>
              </w:rPr>
              <w:t>.</w:t>
            </w:r>
            <w:r w:rsidRPr="002A2F73">
              <w:rPr>
                <w:rFonts w:cs="Calibri"/>
                <w:b/>
                <w:szCs w:val="20"/>
                <w:lang w:eastAsia="ja-JP"/>
              </w:rPr>
              <w:t>2</w:t>
            </w:r>
          </w:p>
        </w:tc>
      </w:tr>
      <w:tr w:rsidR="007A2524" w:rsidRPr="002A2F73" w14:paraId="740F135F"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306D8188"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02718960" w14:textId="77777777" w:rsidTr="00B53975">
        <w:tc>
          <w:tcPr>
            <w:tcW w:w="1963" w:type="dxa"/>
            <w:tcBorders>
              <w:top w:val="single" w:sz="4" w:space="0" w:color="auto"/>
              <w:left w:val="single" w:sz="4" w:space="0" w:color="auto"/>
              <w:bottom w:val="single" w:sz="4" w:space="0" w:color="auto"/>
              <w:right w:val="single" w:sz="4" w:space="0" w:color="auto"/>
            </w:tcBorders>
          </w:tcPr>
          <w:p w14:paraId="016722F8"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National </w:t>
            </w:r>
            <w:r w:rsidR="00B101E3" w:rsidRPr="002A2F73">
              <w:rPr>
                <w:rFonts w:cs="Calibri"/>
                <w:szCs w:val="20"/>
                <w:lang w:eastAsia="ja-JP"/>
              </w:rPr>
              <w:t xml:space="preserve">Financial </w:t>
            </w:r>
            <w:r w:rsidRPr="002A2F73">
              <w:rPr>
                <w:rFonts w:cs="Calibri"/>
                <w:szCs w:val="20"/>
                <w:lang w:eastAsia="ja-JP"/>
              </w:rPr>
              <w:t>Expert</w:t>
            </w:r>
          </w:p>
          <w:p w14:paraId="6CB53685" w14:textId="77777777" w:rsidR="007A2524" w:rsidRPr="002A2F73" w:rsidRDefault="007A2524" w:rsidP="00D61D67">
            <w:pPr>
              <w:spacing w:after="0"/>
              <w:jc w:val="left"/>
              <w:rPr>
                <w:rFonts w:cs="Calibri"/>
                <w:szCs w:val="20"/>
                <w:lang w:eastAsia="ja-JP"/>
              </w:rPr>
            </w:pPr>
          </w:p>
          <w:p w14:paraId="7EF96F85" w14:textId="77777777" w:rsidR="007A2524" w:rsidRPr="002A2F73" w:rsidRDefault="007A2524" w:rsidP="00D61D67">
            <w:pPr>
              <w:spacing w:after="0"/>
              <w:jc w:val="left"/>
              <w:rPr>
                <w:rFonts w:cs="Calibri"/>
                <w:szCs w:val="20"/>
                <w:lang w:eastAsia="ja-JP"/>
              </w:rPr>
            </w:pPr>
            <w:r w:rsidRPr="002A2F73">
              <w:rPr>
                <w:rFonts w:cs="Angsana New"/>
                <w:szCs w:val="20"/>
                <w:cs/>
                <w:lang w:bidi="th-TH"/>
              </w:rPr>
              <w:t xml:space="preserve"> </w:t>
            </w:r>
          </w:p>
        </w:tc>
        <w:tc>
          <w:tcPr>
            <w:tcW w:w="1440" w:type="dxa"/>
            <w:tcBorders>
              <w:top w:val="single" w:sz="4" w:space="0" w:color="auto"/>
              <w:left w:val="single" w:sz="4" w:space="0" w:color="auto"/>
              <w:bottom w:val="single" w:sz="4" w:space="0" w:color="auto"/>
              <w:right w:val="single" w:sz="4" w:space="0" w:color="auto"/>
            </w:tcBorders>
          </w:tcPr>
          <w:p w14:paraId="42383994" w14:textId="77777777" w:rsidR="007A2524" w:rsidRPr="002A2F73" w:rsidRDefault="007A2524" w:rsidP="00D61D67">
            <w:pPr>
              <w:spacing w:after="0"/>
              <w:jc w:val="left"/>
              <w:rPr>
                <w:rFonts w:cs="Calibri"/>
                <w:szCs w:val="20"/>
                <w:lang w:eastAsia="ja-JP"/>
              </w:rPr>
            </w:pPr>
            <w:r w:rsidRPr="002A2F73">
              <w:rPr>
                <w:rFonts w:cs="Calibri"/>
                <w:szCs w:val="20"/>
                <w:lang w:eastAsia="ja-JP"/>
              </w:rPr>
              <w:t>9</w:t>
            </w:r>
            <w:r w:rsidRPr="002A2F73">
              <w:rPr>
                <w:rFonts w:cs="Calibri"/>
                <w:szCs w:val="20"/>
                <w:cs/>
              </w:rPr>
              <w:t>.</w:t>
            </w:r>
            <w:r w:rsidRPr="002A2F73">
              <w:rPr>
                <w:rFonts w:cs="Calibri"/>
                <w:szCs w:val="20"/>
                <w:lang w:eastAsia="ja-JP"/>
              </w:rPr>
              <w:t xml:space="preserve">6 weeks </w:t>
            </w:r>
            <w:r w:rsidRPr="002A2F73">
              <w:rPr>
                <w:rFonts w:cs="Angsana New"/>
                <w:szCs w:val="20"/>
                <w:cs/>
                <w:lang w:bidi="th-TH"/>
              </w:rPr>
              <w:t xml:space="preserve">/ </w:t>
            </w:r>
            <w:r w:rsidRPr="002A2F73">
              <w:rPr>
                <w:rFonts w:cs="Calibri"/>
                <w:szCs w:val="20"/>
                <w:lang w:eastAsia="ja-JP"/>
              </w:rPr>
              <w:t>over 4 years</w:t>
            </w:r>
          </w:p>
        </w:tc>
        <w:tc>
          <w:tcPr>
            <w:tcW w:w="10619" w:type="dxa"/>
            <w:tcBorders>
              <w:top w:val="single" w:sz="4" w:space="0" w:color="auto"/>
              <w:left w:val="single" w:sz="4" w:space="0" w:color="auto"/>
              <w:bottom w:val="single" w:sz="4" w:space="0" w:color="auto"/>
              <w:right w:val="single" w:sz="4" w:space="0" w:color="auto"/>
            </w:tcBorders>
          </w:tcPr>
          <w:p w14:paraId="0205AAC7" w14:textId="77777777" w:rsidR="007A2524" w:rsidRPr="002A2F73" w:rsidRDefault="007A2524" w:rsidP="00D61D67">
            <w:pPr>
              <w:spacing w:after="0"/>
              <w:jc w:val="left"/>
              <w:rPr>
                <w:rFonts w:eastAsia="Times New Roman" w:cs="Calibri"/>
                <w:szCs w:val="20"/>
                <w:lang w:eastAsia="da-DK"/>
              </w:rPr>
            </w:pPr>
            <w:r w:rsidRPr="002A2F73">
              <w:rPr>
                <w:rFonts w:eastAsia="Times New Roman" w:cs="Calibri"/>
                <w:szCs w:val="20"/>
                <w:lang w:eastAsia="da-DK"/>
              </w:rPr>
              <w:t xml:space="preserve">Under close supervision of the Project Manager </w:t>
            </w:r>
            <w:r w:rsidRPr="002A2F73">
              <w:rPr>
                <w:rFonts w:cs="Calibri"/>
                <w:szCs w:val="20"/>
                <w:cs/>
              </w:rPr>
              <w:t>(</w:t>
            </w:r>
            <w:r w:rsidRPr="002A2F73">
              <w:rPr>
                <w:rFonts w:eastAsia="Times New Roman" w:cs="Calibri"/>
                <w:szCs w:val="20"/>
                <w:lang w:eastAsia="da-DK"/>
              </w:rPr>
              <w:t>PM</w:t>
            </w:r>
            <w:r w:rsidRPr="002A2F73">
              <w:rPr>
                <w:rFonts w:cs="Calibri"/>
                <w:szCs w:val="20"/>
                <w:cs/>
              </w:rPr>
              <w:t xml:space="preserve">) </w:t>
            </w:r>
            <w:r w:rsidRPr="002A2F73">
              <w:rPr>
                <w:rFonts w:eastAsia="Times New Roman" w:cs="Calibri"/>
                <w:szCs w:val="20"/>
                <w:lang w:eastAsia="da-DK"/>
              </w:rPr>
              <w:t xml:space="preserve">and in coordination with </w:t>
            </w:r>
            <w:r w:rsidRPr="002A2F73">
              <w:rPr>
                <w:rFonts w:eastAsia="Times New Roman" w:cs="Calibri"/>
                <w:bCs/>
                <w:szCs w:val="20"/>
                <w:lang w:eastAsia="da-DK"/>
              </w:rPr>
              <w:t>the International Experts</w:t>
            </w:r>
            <w:r w:rsidRPr="002A2F73">
              <w:rPr>
                <w:rFonts w:eastAsia="Times New Roman" w:cs="Calibri"/>
                <w:szCs w:val="20"/>
                <w:lang w:eastAsia="da-DK"/>
              </w:rPr>
              <w:t>, the National consultant will contribute to achievement of Outcome 2</w:t>
            </w:r>
            <w:r w:rsidRPr="002A2F73">
              <w:rPr>
                <w:rFonts w:cs="Calibri"/>
                <w:szCs w:val="20"/>
                <w:cs/>
              </w:rPr>
              <w:t>.</w:t>
            </w:r>
            <w:r w:rsidRPr="002A2F73">
              <w:rPr>
                <w:rFonts w:eastAsia="Times New Roman" w:cs="Calibri"/>
                <w:szCs w:val="20"/>
                <w:lang w:eastAsia="da-DK"/>
              </w:rPr>
              <w:t>2</w:t>
            </w:r>
            <w:r w:rsidRPr="002A2F73">
              <w:rPr>
                <w:rFonts w:cs="Calibri"/>
                <w:szCs w:val="20"/>
                <w:cs/>
              </w:rPr>
              <w:t xml:space="preserve">. </w:t>
            </w:r>
            <w:r w:rsidRPr="002A2F73">
              <w:rPr>
                <w:rFonts w:eastAsia="Times New Roman" w:cs="Calibri"/>
                <w:szCs w:val="20"/>
                <w:lang w:eastAsia="da-DK"/>
              </w:rPr>
              <w:t>Specific tasks will be</w:t>
            </w:r>
            <w:r w:rsidRPr="002A2F73">
              <w:rPr>
                <w:rFonts w:cs="Calibri"/>
                <w:szCs w:val="20"/>
                <w:cs/>
              </w:rPr>
              <w:t>:</w:t>
            </w:r>
          </w:p>
          <w:p w14:paraId="2E7536C3" w14:textId="33AAD2F3" w:rsidR="007A2524" w:rsidRPr="002A2F73" w:rsidRDefault="007A2524" w:rsidP="00D61D67">
            <w:pPr>
              <w:pStyle w:val="ListParagraph"/>
              <w:numPr>
                <w:ilvl w:val="0"/>
                <w:numId w:val="45"/>
              </w:numPr>
              <w:contextualSpacing/>
              <w:rPr>
                <w:rFonts w:ascii="Calibri" w:hAnsi="Calibri" w:cs="Calibri"/>
                <w:sz w:val="20"/>
                <w:szCs w:val="20"/>
              </w:rPr>
            </w:pPr>
            <w:r w:rsidRPr="002A2F73">
              <w:rPr>
                <w:rFonts w:ascii="Calibri" w:hAnsi="Calibri" w:cs="Calibri"/>
                <w:sz w:val="20"/>
                <w:szCs w:val="20"/>
              </w:rPr>
              <w:t>develop a financial support scheme, establish benchmark prices for RE</w:t>
            </w:r>
            <w:r w:rsidRPr="002A2F73">
              <w:rPr>
                <w:rFonts w:ascii="Calibri" w:hAnsi="Calibri" w:cs="Calibri"/>
                <w:sz w:val="20"/>
                <w:szCs w:val="20"/>
                <w:cs/>
              </w:rPr>
              <w:t>/</w:t>
            </w:r>
            <w:r w:rsidRPr="002A2F73">
              <w:rPr>
                <w:rFonts w:ascii="Calibri" w:hAnsi="Calibri" w:cs="Calibri"/>
                <w:sz w:val="20"/>
                <w:szCs w:val="20"/>
              </w:rPr>
              <w:t>EE technologies, to design and conduct training program for women led</w:t>
            </w:r>
            <w:r w:rsidRPr="002A2F73">
              <w:rPr>
                <w:rFonts w:ascii="Calibri" w:hAnsi="Calibri" w:cs="Calibri"/>
                <w:sz w:val="20"/>
                <w:szCs w:val="20"/>
                <w:cs/>
              </w:rPr>
              <w:t>/</w:t>
            </w:r>
            <w:r w:rsidRPr="002A2F73">
              <w:rPr>
                <w:rFonts w:ascii="Calibri" w:hAnsi="Calibri" w:cs="Calibri"/>
                <w:sz w:val="20"/>
                <w:szCs w:val="20"/>
              </w:rPr>
              <w:t>owned and youth group operated businesses on RE</w:t>
            </w:r>
            <w:r w:rsidRPr="002A2F73">
              <w:rPr>
                <w:rFonts w:ascii="Calibri" w:hAnsi="Calibri" w:cs="Calibri"/>
                <w:sz w:val="20"/>
                <w:szCs w:val="20"/>
                <w:cs/>
              </w:rPr>
              <w:t>/</w:t>
            </w:r>
            <w:r w:rsidRPr="002A2F73">
              <w:rPr>
                <w:rFonts w:ascii="Calibri" w:hAnsi="Calibri" w:cs="Calibri"/>
                <w:sz w:val="20"/>
                <w:szCs w:val="20"/>
              </w:rPr>
              <w:t>EE investment opportunities and financing, and develop institutional frameworks</w:t>
            </w:r>
            <w:r w:rsidR="00FD0554" w:rsidRPr="002A2F73">
              <w:rPr>
                <w:rFonts w:ascii="Calibri" w:hAnsi="Calibri" w:cs="Calibri"/>
                <w:sz w:val="20"/>
                <w:szCs w:val="20"/>
              </w:rPr>
              <w:t>.</w:t>
            </w:r>
          </w:p>
          <w:p w14:paraId="61C29F99" w14:textId="77777777" w:rsidR="007A2524" w:rsidRPr="002A2F73" w:rsidRDefault="007A2524" w:rsidP="00D61D67">
            <w:pPr>
              <w:pStyle w:val="ListParagraph"/>
              <w:numPr>
                <w:ilvl w:val="0"/>
                <w:numId w:val="45"/>
              </w:numPr>
              <w:contextualSpacing/>
              <w:rPr>
                <w:rFonts w:ascii="Calibri" w:hAnsi="Calibri" w:cs="Calibri"/>
                <w:szCs w:val="20"/>
              </w:rPr>
            </w:pPr>
            <w:r w:rsidRPr="002A2F73">
              <w:rPr>
                <w:rFonts w:ascii="Calibri" w:hAnsi="Calibri" w:cs="Calibri"/>
                <w:sz w:val="20"/>
                <w:szCs w:val="20"/>
              </w:rPr>
              <w:t>formulate strategies and policies, to design and conduct training program on RE</w:t>
            </w:r>
            <w:r w:rsidRPr="002A2F73">
              <w:rPr>
                <w:rFonts w:ascii="Calibri" w:hAnsi="Calibri" w:cs="Calibri"/>
                <w:sz w:val="20"/>
                <w:szCs w:val="20"/>
                <w:cs/>
              </w:rPr>
              <w:t>/</w:t>
            </w:r>
            <w:r w:rsidRPr="002A2F73">
              <w:rPr>
                <w:rFonts w:ascii="Calibri" w:hAnsi="Calibri" w:cs="Calibri"/>
                <w:sz w:val="20"/>
                <w:szCs w:val="20"/>
              </w:rPr>
              <w:t>EE energy financing and evaluate government budget allocation</w:t>
            </w:r>
            <w:r w:rsidRPr="002A2F73">
              <w:rPr>
                <w:rFonts w:ascii="Calibri" w:hAnsi="Calibri" w:cs="Calibri"/>
                <w:sz w:val="20"/>
                <w:szCs w:val="20"/>
                <w:cs/>
              </w:rPr>
              <w:t>.</w:t>
            </w:r>
          </w:p>
        </w:tc>
      </w:tr>
      <w:tr w:rsidR="007A2524" w:rsidRPr="002A2F73" w14:paraId="6EE62D34" w14:textId="77777777" w:rsidTr="00B53975">
        <w:trPr>
          <w:trHeight w:val="278"/>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58AFE4B7"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International </w:t>
            </w:r>
            <w:r w:rsidRPr="002A2F73">
              <w:rPr>
                <w:rFonts w:cs="Angsana New"/>
                <w:b/>
                <w:bCs/>
                <w:szCs w:val="20"/>
                <w:cs/>
                <w:lang w:bidi="th-TH"/>
              </w:rPr>
              <w:t xml:space="preserve">/ </w:t>
            </w:r>
            <w:r w:rsidRPr="002A2F73">
              <w:rPr>
                <w:rFonts w:cs="Calibri"/>
                <w:b/>
                <w:szCs w:val="20"/>
                <w:lang w:eastAsia="ja-JP"/>
              </w:rPr>
              <w:t>Regional and Global Contracting</w:t>
            </w:r>
          </w:p>
        </w:tc>
      </w:tr>
      <w:tr w:rsidR="007A2524" w:rsidRPr="002A2F73" w14:paraId="61CEB68A" w14:textId="77777777" w:rsidTr="00B53975">
        <w:tc>
          <w:tcPr>
            <w:tcW w:w="1963" w:type="dxa"/>
            <w:tcBorders>
              <w:top w:val="single" w:sz="4" w:space="0" w:color="auto"/>
              <w:left w:val="single" w:sz="4" w:space="0" w:color="auto"/>
              <w:bottom w:val="single" w:sz="4" w:space="0" w:color="auto"/>
              <w:right w:val="single" w:sz="4" w:space="0" w:color="auto"/>
            </w:tcBorders>
          </w:tcPr>
          <w:p w14:paraId="0F6103E1"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International </w:t>
            </w:r>
            <w:r w:rsidR="00B101E3" w:rsidRPr="002A2F73">
              <w:rPr>
                <w:rFonts w:cs="Calibri"/>
                <w:szCs w:val="20"/>
                <w:lang w:eastAsia="ja-JP"/>
              </w:rPr>
              <w:t>Financial</w:t>
            </w:r>
            <w:r w:rsidRPr="002A2F73">
              <w:rPr>
                <w:rFonts w:cs="Calibri"/>
                <w:szCs w:val="20"/>
                <w:lang w:eastAsia="ja-JP"/>
              </w:rPr>
              <w:t xml:space="preserve"> Expert</w:t>
            </w:r>
          </w:p>
          <w:p w14:paraId="17DE7614" w14:textId="77777777" w:rsidR="007A2524" w:rsidRPr="002A2F73" w:rsidRDefault="007A2524" w:rsidP="00D61D67">
            <w:pPr>
              <w:spacing w:after="0"/>
              <w:jc w:val="left"/>
              <w:rPr>
                <w:rFonts w:cs="Calibri"/>
                <w:szCs w:val="20"/>
                <w:lang w:eastAsia="ja-JP"/>
              </w:rPr>
            </w:pPr>
          </w:p>
          <w:p w14:paraId="4C649E9A"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B2562C5" w14:textId="77777777" w:rsidR="007A2524" w:rsidRPr="002A2F73" w:rsidRDefault="007A2524" w:rsidP="00D61D67">
            <w:pPr>
              <w:spacing w:after="0"/>
              <w:jc w:val="left"/>
              <w:rPr>
                <w:rFonts w:cs="Calibri"/>
                <w:szCs w:val="20"/>
                <w:lang w:eastAsia="ja-JP"/>
              </w:rPr>
            </w:pPr>
            <w:r w:rsidRPr="002A2F73">
              <w:rPr>
                <w:rFonts w:cs="Calibri"/>
                <w:szCs w:val="20"/>
                <w:lang w:eastAsia="ja-JP"/>
              </w:rPr>
              <w:t>14</w:t>
            </w:r>
            <w:r w:rsidRPr="002A2F73">
              <w:rPr>
                <w:rFonts w:cs="Calibri"/>
                <w:szCs w:val="20"/>
                <w:cs/>
              </w:rPr>
              <w:t>.</w:t>
            </w:r>
            <w:r w:rsidRPr="002A2F73">
              <w:rPr>
                <w:rFonts w:cs="Calibri"/>
                <w:szCs w:val="20"/>
                <w:lang w:eastAsia="ja-JP"/>
              </w:rPr>
              <w:t>6 weeks over 4 years</w:t>
            </w:r>
          </w:p>
        </w:tc>
        <w:tc>
          <w:tcPr>
            <w:tcW w:w="10619" w:type="dxa"/>
            <w:tcBorders>
              <w:top w:val="single" w:sz="4" w:space="0" w:color="auto"/>
              <w:left w:val="single" w:sz="4" w:space="0" w:color="auto"/>
              <w:bottom w:val="single" w:sz="4" w:space="0" w:color="auto"/>
              <w:right w:val="single" w:sz="4" w:space="0" w:color="auto"/>
            </w:tcBorders>
          </w:tcPr>
          <w:p w14:paraId="744AFDD3"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Under close supervision of the Project Manager </w:t>
            </w:r>
            <w:r w:rsidRPr="002A2F73">
              <w:rPr>
                <w:rFonts w:cs="Calibri"/>
                <w:szCs w:val="20"/>
                <w:cs/>
              </w:rPr>
              <w:t>(</w:t>
            </w:r>
            <w:r w:rsidRPr="002A2F73">
              <w:rPr>
                <w:rFonts w:cs="Calibri"/>
                <w:szCs w:val="20"/>
                <w:lang w:eastAsia="ja-JP"/>
              </w:rPr>
              <w:t>PM</w:t>
            </w:r>
            <w:r w:rsidRPr="002A2F73">
              <w:rPr>
                <w:rFonts w:cs="Calibri"/>
                <w:szCs w:val="20"/>
                <w:cs/>
              </w:rPr>
              <w:t xml:space="preserve">) </w:t>
            </w:r>
            <w:r w:rsidRPr="002A2F73">
              <w:rPr>
                <w:rFonts w:cs="Calibri"/>
                <w:szCs w:val="20"/>
                <w:lang w:eastAsia="ja-JP"/>
              </w:rPr>
              <w:t>and in coordination with the National Experts, the International consultant will contribute to achievement of Outcome 2</w:t>
            </w:r>
            <w:r w:rsidRPr="002A2F73">
              <w:rPr>
                <w:rFonts w:cs="Calibri"/>
                <w:szCs w:val="20"/>
                <w:cs/>
              </w:rPr>
              <w:t>.</w:t>
            </w:r>
            <w:r w:rsidRPr="002A2F73">
              <w:rPr>
                <w:rFonts w:cs="Calibri"/>
                <w:szCs w:val="20"/>
                <w:lang w:eastAsia="ja-JP"/>
              </w:rPr>
              <w:t>2</w:t>
            </w:r>
            <w:r w:rsidRPr="002A2F73">
              <w:rPr>
                <w:rFonts w:cs="Calibri"/>
                <w:szCs w:val="20"/>
                <w:cs/>
              </w:rPr>
              <w:t xml:space="preserve">. </w:t>
            </w:r>
            <w:r w:rsidRPr="002A2F73">
              <w:rPr>
                <w:rFonts w:cs="Calibri"/>
                <w:szCs w:val="20"/>
                <w:lang w:eastAsia="ja-JP"/>
              </w:rPr>
              <w:t>Specific tasks will be</w:t>
            </w:r>
            <w:r w:rsidRPr="002A2F73">
              <w:rPr>
                <w:rFonts w:cs="Calibri"/>
                <w:szCs w:val="20"/>
                <w:cs/>
              </w:rPr>
              <w:t xml:space="preserve">: </w:t>
            </w:r>
          </w:p>
          <w:p w14:paraId="7BF874D2" w14:textId="3B6B73E4" w:rsidR="007A2524" w:rsidRPr="002A2F73" w:rsidRDefault="007A2524" w:rsidP="00D61D67">
            <w:pPr>
              <w:pStyle w:val="ListParagraph"/>
              <w:numPr>
                <w:ilvl w:val="0"/>
                <w:numId w:val="45"/>
              </w:numPr>
              <w:contextualSpacing/>
              <w:rPr>
                <w:rFonts w:ascii="Calibri" w:hAnsi="Calibri" w:cs="Calibri"/>
                <w:sz w:val="20"/>
                <w:szCs w:val="20"/>
              </w:rPr>
            </w:pPr>
            <w:r w:rsidRPr="002A2F73">
              <w:rPr>
                <w:rFonts w:ascii="Calibri" w:hAnsi="Calibri" w:cs="Calibri"/>
                <w:sz w:val="20"/>
                <w:szCs w:val="20"/>
              </w:rPr>
              <w:t>develop a financial support scheme, establish benchmark prices for RE</w:t>
            </w:r>
            <w:r w:rsidRPr="002A2F73">
              <w:rPr>
                <w:rFonts w:ascii="Calibri" w:hAnsi="Calibri" w:cs="Calibri"/>
                <w:sz w:val="20"/>
                <w:szCs w:val="20"/>
                <w:cs/>
              </w:rPr>
              <w:t>/</w:t>
            </w:r>
            <w:r w:rsidRPr="002A2F73">
              <w:rPr>
                <w:rFonts w:ascii="Calibri" w:hAnsi="Calibri" w:cs="Calibri"/>
                <w:sz w:val="20"/>
                <w:szCs w:val="20"/>
              </w:rPr>
              <w:t>EE technologies, to design and conduct training program for women led</w:t>
            </w:r>
            <w:r w:rsidRPr="002A2F73">
              <w:rPr>
                <w:rFonts w:ascii="Calibri" w:hAnsi="Calibri" w:cs="Calibri"/>
                <w:sz w:val="20"/>
                <w:szCs w:val="20"/>
                <w:cs/>
              </w:rPr>
              <w:t>/</w:t>
            </w:r>
            <w:r w:rsidRPr="002A2F73">
              <w:rPr>
                <w:rFonts w:ascii="Calibri" w:hAnsi="Calibri" w:cs="Calibri"/>
                <w:sz w:val="20"/>
                <w:szCs w:val="20"/>
              </w:rPr>
              <w:t>owned and youth group operated businesses on RE</w:t>
            </w:r>
            <w:r w:rsidRPr="002A2F73">
              <w:rPr>
                <w:rFonts w:ascii="Calibri" w:hAnsi="Calibri" w:cs="Calibri"/>
                <w:sz w:val="20"/>
                <w:szCs w:val="20"/>
                <w:cs/>
              </w:rPr>
              <w:t>/</w:t>
            </w:r>
            <w:r w:rsidRPr="002A2F73">
              <w:rPr>
                <w:rFonts w:ascii="Calibri" w:hAnsi="Calibri" w:cs="Calibri"/>
                <w:sz w:val="20"/>
                <w:szCs w:val="20"/>
              </w:rPr>
              <w:t>EE investment opportunities and financing, and develop institutional frameworks</w:t>
            </w:r>
            <w:r w:rsidR="00FD0554" w:rsidRPr="002A2F73">
              <w:rPr>
                <w:rFonts w:ascii="Calibri" w:hAnsi="Calibri" w:cs="Calibri"/>
                <w:sz w:val="20"/>
                <w:szCs w:val="20"/>
              </w:rPr>
              <w:t>.</w:t>
            </w:r>
          </w:p>
          <w:p w14:paraId="05A68F28" w14:textId="77777777" w:rsidR="007A2524" w:rsidRPr="002A2F73" w:rsidRDefault="007A2524" w:rsidP="00D61D67">
            <w:pPr>
              <w:pStyle w:val="ListParagraph"/>
              <w:numPr>
                <w:ilvl w:val="0"/>
                <w:numId w:val="45"/>
              </w:numPr>
              <w:contextualSpacing/>
              <w:rPr>
                <w:rFonts w:cs="Calibri"/>
                <w:szCs w:val="20"/>
                <w:lang w:eastAsia="ja-JP"/>
              </w:rPr>
            </w:pPr>
            <w:r w:rsidRPr="002A2F73">
              <w:rPr>
                <w:rFonts w:ascii="Calibri" w:hAnsi="Calibri" w:cs="Calibri"/>
                <w:sz w:val="20"/>
                <w:szCs w:val="20"/>
              </w:rPr>
              <w:lastRenderedPageBreak/>
              <w:t>formulate strategies and policies, to design and conduct training program on RE</w:t>
            </w:r>
            <w:r w:rsidRPr="002A2F73">
              <w:rPr>
                <w:rFonts w:ascii="Calibri" w:hAnsi="Calibri" w:cs="Calibri"/>
                <w:sz w:val="20"/>
                <w:szCs w:val="20"/>
                <w:cs/>
              </w:rPr>
              <w:t>/</w:t>
            </w:r>
            <w:r w:rsidRPr="002A2F73">
              <w:rPr>
                <w:rFonts w:ascii="Calibri" w:hAnsi="Calibri" w:cs="Calibri"/>
                <w:sz w:val="20"/>
                <w:szCs w:val="20"/>
              </w:rPr>
              <w:t>EE energy financing and evaluate government budget allocation</w:t>
            </w:r>
            <w:r w:rsidRPr="002A2F73">
              <w:rPr>
                <w:rFonts w:ascii="Calibri" w:hAnsi="Calibri" w:cs="Calibri"/>
                <w:sz w:val="20"/>
                <w:szCs w:val="20"/>
                <w:cs/>
              </w:rPr>
              <w:t>.</w:t>
            </w:r>
          </w:p>
        </w:tc>
      </w:tr>
      <w:tr w:rsidR="007A2524" w:rsidRPr="002A2F73" w14:paraId="23C15FDD"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523DB123" w14:textId="77777777" w:rsidR="007A2524" w:rsidRPr="002A2F73" w:rsidRDefault="007A2524" w:rsidP="00D61D67">
            <w:pPr>
              <w:spacing w:after="0"/>
              <w:jc w:val="left"/>
              <w:rPr>
                <w:rFonts w:cs="Calibri"/>
                <w:b/>
                <w:szCs w:val="20"/>
                <w:lang w:eastAsia="ja-JP"/>
              </w:rPr>
            </w:pPr>
            <w:r w:rsidRPr="002A2F73">
              <w:rPr>
                <w:rFonts w:cs="Calibri"/>
                <w:b/>
                <w:szCs w:val="20"/>
                <w:lang w:eastAsia="ja-JP"/>
              </w:rPr>
              <w:lastRenderedPageBreak/>
              <w:t>Outcome 3</w:t>
            </w:r>
          </w:p>
        </w:tc>
      </w:tr>
      <w:tr w:rsidR="007A2524" w:rsidRPr="002A2F73" w14:paraId="7EB1AFAC"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4C875416"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289C8606" w14:textId="77777777" w:rsidTr="00B53975">
        <w:tc>
          <w:tcPr>
            <w:tcW w:w="1963" w:type="dxa"/>
            <w:tcBorders>
              <w:top w:val="single" w:sz="4" w:space="0" w:color="auto"/>
              <w:left w:val="single" w:sz="4" w:space="0" w:color="auto"/>
              <w:bottom w:val="single" w:sz="4" w:space="0" w:color="auto"/>
              <w:right w:val="single" w:sz="4" w:space="0" w:color="auto"/>
            </w:tcBorders>
          </w:tcPr>
          <w:p w14:paraId="01AD57F8"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National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Calibri"/>
                <w:szCs w:val="20"/>
                <w:cs/>
              </w:rPr>
              <w:t xml:space="preserve"> </w:t>
            </w:r>
            <w:r w:rsidRPr="002A2F73">
              <w:rPr>
                <w:rFonts w:cs="Calibri"/>
                <w:szCs w:val="20"/>
                <w:lang w:eastAsia="ja-JP"/>
              </w:rPr>
              <w:t>Experts</w:t>
            </w:r>
          </w:p>
          <w:p w14:paraId="72146995" w14:textId="77777777" w:rsidR="007A2524" w:rsidRPr="002A2F73" w:rsidRDefault="007A2524" w:rsidP="00D61D67">
            <w:pPr>
              <w:spacing w:after="0"/>
              <w:jc w:val="left"/>
              <w:rPr>
                <w:rFonts w:cs="Calibri"/>
                <w:szCs w:val="20"/>
                <w:lang w:eastAsia="ja-JP"/>
              </w:rPr>
            </w:pPr>
          </w:p>
          <w:p w14:paraId="14236495"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2CD65E74" w14:textId="1C477BAF" w:rsidR="007A2524" w:rsidRPr="002A2F73" w:rsidRDefault="00D6361F" w:rsidP="00D61D67">
            <w:pPr>
              <w:spacing w:after="0"/>
              <w:jc w:val="left"/>
              <w:rPr>
                <w:rFonts w:cs="Calibri"/>
                <w:szCs w:val="20"/>
                <w:lang w:eastAsia="ja-JP"/>
              </w:rPr>
            </w:pPr>
            <w:r w:rsidRPr="002A2F73">
              <w:rPr>
                <w:rFonts w:cs="Calibri"/>
                <w:szCs w:val="20"/>
                <w:lang w:eastAsia="ja-JP"/>
              </w:rPr>
              <w:t>23.2</w:t>
            </w:r>
            <w:r w:rsidR="007A2524" w:rsidRPr="002A2F73">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36F25611"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 close coordination with the International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Calibri"/>
                <w:szCs w:val="20"/>
                <w:cs/>
              </w:rPr>
              <w:t xml:space="preserve"> </w:t>
            </w:r>
            <w:r w:rsidRPr="002A2F73">
              <w:rPr>
                <w:rFonts w:cs="Calibri"/>
                <w:szCs w:val="20"/>
                <w:lang w:eastAsia="ja-JP"/>
              </w:rPr>
              <w:t xml:space="preserve">Experts, the National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Calibri"/>
                <w:szCs w:val="20"/>
                <w:cs/>
              </w:rPr>
              <w:t xml:space="preserve"> </w:t>
            </w:r>
            <w:r w:rsidRPr="002A2F73">
              <w:rPr>
                <w:rFonts w:cs="Calibri"/>
                <w:szCs w:val="20"/>
                <w:lang w:eastAsia="ja-JP"/>
              </w:rPr>
              <w:t>Expert will contribute to achievement of promotion of RE&amp;EE Technologies Applications</w:t>
            </w:r>
            <w:r w:rsidRPr="002A2F73">
              <w:rPr>
                <w:rFonts w:cs="Calibri"/>
                <w:szCs w:val="20"/>
                <w:cs/>
              </w:rPr>
              <w:t xml:space="preserve">. </w:t>
            </w:r>
            <w:r w:rsidRPr="002A2F73">
              <w:rPr>
                <w:rFonts w:cs="Calibri"/>
                <w:szCs w:val="20"/>
                <w:lang w:eastAsia="ja-JP"/>
              </w:rPr>
              <w:t>Tasks will include</w:t>
            </w:r>
            <w:r w:rsidRPr="002A2F73">
              <w:rPr>
                <w:rFonts w:cs="Angsana New"/>
                <w:szCs w:val="20"/>
                <w:cs/>
                <w:lang w:bidi="th-TH"/>
              </w:rPr>
              <w:t>:</w:t>
            </w:r>
          </w:p>
          <w:p w14:paraId="09DCA06C" w14:textId="2449D3D6"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feasible demo projects, prepare reports, develop demo project designs and implementation plans, prepare case studies, complete grid stability studies, upgrade the SCADA system, establish RE</w:t>
            </w:r>
            <w:r w:rsidRPr="002A2F73">
              <w:rPr>
                <w:rFonts w:cs="Angsana New"/>
                <w:szCs w:val="20"/>
                <w:cs/>
                <w:lang w:bidi="th-TH"/>
              </w:rPr>
              <w:t>-</w:t>
            </w:r>
            <w:r w:rsidRPr="002A2F73">
              <w:rPr>
                <w:rFonts w:cs="Calibri"/>
                <w:szCs w:val="20"/>
                <w:lang w:eastAsia="ja-JP"/>
              </w:rPr>
              <w:t>grid codes, and design and conduct training programs</w:t>
            </w:r>
            <w:r w:rsidR="00FD0554" w:rsidRPr="002A2F73">
              <w:rPr>
                <w:rFonts w:cs="Calibri"/>
                <w:szCs w:val="20"/>
                <w:lang w:eastAsia="ja-JP"/>
              </w:rPr>
              <w:t>.</w:t>
            </w:r>
          </w:p>
          <w:p w14:paraId="70030554" w14:textId="3F5082B2"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feasible replication and</w:t>
            </w:r>
            <w:r w:rsidRPr="002A2F73">
              <w:rPr>
                <w:rFonts w:cs="Angsana New"/>
                <w:szCs w:val="20"/>
                <w:cs/>
                <w:lang w:bidi="th-TH"/>
              </w:rPr>
              <w:t>/</w:t>
            </w:r>
            <w:r w:rsidRPr="002A2F73">
              <w:rPr>
                <w:rFonts w:cs="Calibri"/>
                <w:szCs w:val="20"/>
                <w:lang w:eastAsia="ja-JP"/>
              </w:rPr>
              <w:t>or scale</w:t>
            </w:r>
            <w:r w:rsidRPr="002A2F73">
              <w:rPr>
                <w:rFonts w:cs="Angsana New"/>
                <w:szCs w:val="20"/>
                <w:cs/>
                <w:lang w:bidi="th-TH"/>
              </w:rPr>
              <w:t>-</w:t>
            </w:r>
            <w:r w:rsidRPr="002A2F73">
              <w:rPr>
                <w:rFonts w:cs="Calibri"/>
                <w:szCs w:val="20"/>
                <w:lang w:eastAsia="ja-JP"/>
              </w:rPr>
              <w:t>up projects, prepare reports, design and conduct training programs, and develop replication and</w:t>
            </w:r>
            <w:r w:rsidRPr="002A2F73">
              <w:rPr>
                <w:rFonts w:cs="Angsana New"/>
                <w:szCs w:val="20"/>
                <w:cs/>
                <w:lang w:bidi="th-TH"/>
              </w:rPr>
              <w:t>/</w:t>
            </w:r>
            <w:r w:rsidRPr="002A2F73">
              <w:rPr>
                <w:rFonts w:cs="Calibri"/>
                <w:szCs w:val="20"/>
                <w:lang w:eastAsia="ja-JP"/>
              </w:rPr>
              <w:t>or scale</w:t>
            </w:r>
            <w:r w:rsidRPr="002A2F73">
              <w:rPr>
                <w:rFonts w:cs="Angsana New"/>
                <w:szCs w:val="20"/>
                <w:cs/>
                <w:lang w:bidi="th-TH"/>
              </w:rPr>
              <w:t>-</w:t>
            </w:r>
            <w:r w:rsidRPr="002A2F73">
              <w:rPr>
                <w:rFonts w:cs="Calibri"/>
                <w:szCs w:val="20"/>
                <w:lang w:eastAsia="ja-JP"/>
              </w:rPr>
              <w:t>up project designs and implementation plans</w:t>
            </w:r>
            <w:r w:rsidR="00FD0554" w:rsidRPr="002A2F73">
              <w:rPr>
                <w:rFonts w:cs="Calibri"/>
                <w:szCs w:val="20"/>
                <w:lang w:eastAsia="ja-JP"/>
              </w:rPr>
              <w:t>.</w:t>
            </w:r>
          </w:p>
          <w:p w14:paraId="3EF06D43" w14:textId="77777777"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design an energy audit system, conduct energy audits, and design and conduct training programs</w:t>
            </w:r>
            <w:r w:rsidRPr="002A2F73">
              <w:rPr>
                <w:rFonts w:cs="Calibri"/>
                <w:szCs w:val="20"/>
                <w:cs/>
              </w:rPr>
              <w:t>.</w:t>
            </w:r>
          </w:p>
        </w:tc>
      </w:tr>
      <w:tr w:rsidR="007A2524" w:rsidRPr="002A2F73" w14:paraId="60E49B16" w14:textId="77777777" w:rsidTr="00B53975">
        <w:trPr>
          <w:trHeight w:val="332"/>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7CE5020"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International </w:t>
            </w:r>
            <w:r w:rsidRPr="002A2F73">
              <w:rPr>
                <w:rFonts w:cs="Angsana New"/>
                <w:b/>
                <w:bCs/>
                <w:szCs w:val="20"/>
                <w:cs/>
                <w:lang w:bidi="th-TH"/>
              </w:rPr>
              <w:t xml:space="preserve">/ </w:t>
            </w:r>
            <w:r w:rsidRPr="002A2F73">
              <w:rPr>
                <w:rFonts w:cs="Calibri"/>
                <w:b/>
                <w:szCs w:val="20"/>
                <w:lang w:eastAsia="ja-JP"/>
              </w:rPr>
              <w:t>Regional and Global Contracting</w:t>
            </w:r>
          </w:p>
        </w:tc>
      </w:tr>
      <w:tr w:rsidR="007A2524" w:rsidRPr="002A2F73" w14:paraId="5FAD7083" w14:textId="77777777" w:rsidTr="00B53975">
        <w:tc>
          <w:tcPr>
            <w:tcW w:w="1963" w:type="dxa"/>
            <w:tcBorders>
              <w:top w:val="single" w:sz="4" w:space="0" w:color="auto"/>
              <w:left w:val="single" w:sz="4" w:space="0" w:color="auto"/>
              <w:bottom w:val="single" w:sz="4" w:space="0" w:color="auto"/>
              <w:right w:val="single" w:sz="4" w:space="0" w:color="auto"/>
            </w:tcBorders>
          </w:tcPr>
          <w:p w14:paraId="3D1E956D" w14:textId="77777777" w:rsidR="007A2524" w:rsidRPr="002A2F73" w:rsidRDefault="007A2524" w:rsidP="00D61D67">
            <w:pPr>
              <w:spacing w:after="0"/>
              <w:jc w:val="left"/>
              <w:rPr>
                <w:rFonts w:cs="Calibri"/>
                <w:szCs w:val="20"/>
                <w:lang w:eastAsia="ja-JP"/>
              </w:rPr>
            </w:pPr>
            <w:r w:rsidRPr="002A2F73">
              <w:rPr>
                <w:rFonts w:cs="Calibri"/>
                <w:szCs w:val="20"/>
                <w:lang w:eastAsia="ja-JP"/>
              </w:rPr>
              <w:t>International</w:t>
            </w:r>
            <w:r w:rsidRPr="002A2F73">
              <w:rPr>
                <w:rFonts w:cs="Calibri"/>
                <w:szCs w:val="20"/>
                <w:cs/>
              </w:rPr>
              <w:t xml:space="preserve">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Angsana New"/>
                <w:szCs w:val="20"/>
                <w:cs/>
                <w:lang w:bidi="th-TH"/>
              </w:rPr>
              <w:t xml:space="preserve"> </w:t>
            </w:r>
            <w:r w:rsidRPr="002A2F73">
              <w:rPr>
                <w:rFonts w:cs="Calibri"/>
                <w:szCs w:val="20"/>
                <w:lang w:eastAsia="ja-JP"/>
              </w:rPr>
              <w:t>Expert</w:t>
            </w:r>
          </w:p>
          <w:p w14:paraId="595748CB" w14:textId="77777777" w:rsidR="007A2524" w:rsidRPr="002A2F73" w:rsidRDefault="007A2524" w:rsidP="00D61D67">
            <w:pPr>
              <w:spacing w:after="0"/>
              <w:jc w:val="left"/>
              <w:rPr>
                <w:rFonts w:cs="Calibri"/>
                <w:szCs w:val="20"/>
                <w:lang w:eastAsia="ja-JP"/>
              </w:rPr>
            </w:pPr>
          </w:p>
          <w:p w14:paraId="0490778E"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354733F7" w14:textId="42B739A7" w:rsidR="007A2524" w:rsidRPr="002A2F73" w:rsidRDefault="00276DED" w:rsidP="00D61D67">
            <w:pPr>
              <w:spacing w:after="0"/>
              <w:jc w:val="left"/>
              <w:rPr>
                <w:rFonts w:cs="Calibri"/>
                <w:szCs w:val="20"/>
                <w:lang w:eastAsia="ja-JP"/>
              </w:rPr>
            </w:pPr>
            <w:r w:rsidRPr="002A2F73">
              <w:rPr>
                <w:rFonts w:cs="Calibri"/>
                <w:szCs w:val="20"/>
                <w:lang w:eastAsia="ja-JP"/>
              </w:rPr>
              <w:t>92.4</w:t>
            </w:r>
            <w:r w:rsidR="007A2524" w:rsidRPr="002A2F73">
              <w:rPr>
                <w:rFonts w:cs="Calibri"/>
                <w:szCs w:val="20"/>
                <w:lang w:eastAsia="ja-JP"/>
              </w:rPr>
              <w:t xml:space="preserve"> weeks over 4 years</w:t>
            </w:r>
          </w:p>
        </w:tc>
        <w:tc>
          <w:tcPr>
            <w:tcW w:w="10619" w:type="dxa"/>
            <w:tcBorders>
              <w:top w:val="single" w:sz="4" w:space="0" w:color="auto"/>
              <w:left w:val="single" w:sz="4" w:space="0" w:color="auto"/>
              <w:bottom w:val="single" w:sz="4" w:space="0" w:color="auto"/>
              <w:right w:val="single" w:sz="4" w:space="0" w:color="auto"/>
            </w:tcBorders>
          </w:tcPr>
          <w:p w14:paraId="07A1591C"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 close coordination with the National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Calibri"/>
                <w:szCs w:val="20"/>
                <w:cs/>
              </w:rPr>
              <w:t xml:space="preserve"> </w:t>
            </w:r>
            <w:r w:rsidRPr="002A2F73">
              <w:rPr>
                <w:rFonts w:cs="Calibri"/>
                <w:szCs w:val="20"/>
                <w:lang w:eastAsia="ja-JP"/>
              </w:rPr>
              <w:t xml:space="preserve">Expert, the International </w:t>
            </w:r>
            <w:r w:rsidR="00B101E3" w:rsidRPr="002A2F73">
              <w:rPr>
                <w:rFonts w:cs="Calibri"/>
                <w:szCs w:val="20"/>
                <w:lang w:eastAsia="ja-JP"/>
              </w:rPr>
              <w:t>RE</w:t>
            </w:r>
            <w:r w:rsidR="00B101E3" w:rsidRPr="002A2F73">
              <w:rPr>
                <w:rFonts w:cs="Calibri"/>
                <w:szCs w:val="20"/>
                <w:cs/>
              </w:rPr>
              <w:t>/</w:t>
            </w:r>
            <w:r w:rsidR="00B101E3" w:rsidRPr="002A2F73">
              <w:rPr>
                <w:rFonts w:cs="Calibri"/>
                <w:szCs w:val="20"/>
                <w:lang w:eastAsia="ja-JP"/>
              </w:rPr>
              <w:t>EE Technology</w:t>
            </w:r>
            <w:r w:rsidRPr="002A2F73">
              <w:rPr>
                <w:rFonts w:cs="Calibri"/>
                <w:szCs w:val="20"/>
                <w:cs/>
              </w:rPr>
              <w:t xml:space="preserve"> </w:t>
            </w:r>
            <w:r w:rsidRPr="002A2F73">
              <w:rPr>
                <w:rFonts w:cs="Calibri"/>
                <w:szCs w:val="20"/>
                <w:lang w:eastAsia="ja-JP"/>
              </w:rPr>
              <w:t>Expert will contribute to achievement of promotion of RE&amp;EE Technologies Applications</w:t>
            </w:r>
            <w:r w:rsidRPr="002A2F73">
              <w:rPr>
                <w:rFonts w:cs="Calibri"/>
                <w:szCs w:val="20"/>
                <w:cs/>
              </w:rPr>
              <w:t xml:space="preserve">. </w:t>
            </w:r>
            <w:r w:rsidRPr="002A2F73">
              <w:rPr>
                <w:rFonts w:cs="Calibri"/>
                <w:szCs w:val="20"/>
                <w:lang w:eastAsia="ja-JP"/>
              </w:rPr>
              <w:t>Tasks will include</w:t>
            </w:r>
            <w:r w:rsidRPr="002A2F73">
              <w:rPr>
                <w:rFonts w:cs="Angsana New"/>
                <w:szCs w:val="20"/>
                <w:cs/>
                <w:lang w:bidi="th-TH"/>
              </w:rPr>
              <w:t>:</w:t>
            </w:r>
          </w:p>
          <w:p w14:paraId="53E43A7F" w14:textId="0EB2CB39"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feasible demo projects, prepare reports, develop demo project designs and implementation plans, prepare case studies, complete grid stability studies, upgrade the SCADA system, establish RE</w:t>
            </w:r>
            <w:r w:rsidRPr="002A2F73">
              <w:rPr>
                <w:rFonts w:cs="Angsana New"/>
                <w:szCs w:val="20"/>
                <w:cs/>
                <w:lang w:bidi="th-TH"/>
              </w:rPr>
              <w:t>-</w:t>
            </w:r>
            <w:r w:rsidRPr="002A2F73">
              <w:rPr>
                <w:rFonts w:cs="Calibri"/>
                <w:szCs w:val="20"/>
                <w:lang w:eastAsia="ja-JP"/>
              </w:rPr>
              <w:t>grid codes, and design and conduct training programs</w:t>
            </w:r>
            <w:r w:rsidR="00FD0554" w:rsidRPr="002A2F73">
              <w:rPr>
                <w:rFonts w:cs="Calibri"/>
                <w:szCs w:val="20"/>
                <w:lang w:eastAsia="ja-JP"/>
              </w:rPr>
              <w:t>.</w:t>
            </w:r>
          </w:p>
          <w:p w14:paraId="75A5043B" w14:textId="7C2AF40A"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feasible replication and</w:t>
            </w:r>
            <w:r w:rsidRPr="002A2F73">
              <w:rPr>
                <w:rFonts w:cs="Angsana New"/>
                <w:szCs w:val="20"/>
                <w:cs/>
                <w:lang w:bidi="th-TH"/>
              </w:rPr>
              <w:t>/</w:t>
            </w:r>
            <w:r w:rsidRPr="002A2F73">
              <w:rPr>
                <w:rFonts w:cs="Calibri"/>
                <w:szCs w:val="20"/>
                <w:lang w:eastAsia="ja-JP"/>
              </w:rPr>
              <w:t>or scale</w:t>
            </w:r>
            <w:r w:rsidRPr="002A2F73">
              <w:rPr>
                <w:rFonts w:cs="Angsana New"/>
                <w:szCs w:val="20"/>
                <w:cs/>
                <w:lang w:bidi="th-TH"/>
              </w:rPr>
              <w:t>-</w:t>
            </w:r>
            <w:r w:rsidRPr="002A2F73">
              <w:rPr>
                <w:rFonts w:cs="Calibri"/>
                <w:szCs w:val="20"/>
                <w:lang w:eastAsia="ja-JP"/>
              </w:rPr>
              <w:t>up projects, prepare reports, design and conduct training programs, and develop replication and</w:t>
            </w:r>
            <w:r w:rsidRPr="002A2F73">
              <w:rPr>
                <w:rFonts w:cs="Angsana New"/>
                <w:szCs w:val="20"/>
                <w:cs/>
                <w:lang w:bidi="th-TH"/>
              </w:rPr>
              <w:t>/</w:t>
            </w:r>
            <w:r w:rsidRPr="002A2F73">
              <w:rPr>
                <w:rFonts w:cs="Calibri"/>
                <w:szCs w:val="20"/>
                <w:lang w:eastAsia="ja-JP"/>
              </w:rPr>
              <w:t>or scale</w:t>
            </w:r>
            <w:r w:rsidRPr="002A2F73">
              <w:rPr>
                <w:rFonts w:cs="Angsana New"/>
                <w:szCs w:val="20"/>
                <w:cs/>
                <w:lang w:bidi="th-TH"/>
              </w:rPr>
              <w:t>-</w:t>
            </w:r>
            <w:r w:rsidRPr="002A2F73">
              <w:rPr>
                <w:rFonts w:cs="Calibri"/>
                <w:szCs w:val="20"/>
                <w:lang w:eastAsia="ja-JP"/>
              </w:rPr>
              <w:t>up project designs and implementation plans</w:t>
            </w:r>
            <w:r w:rsidR="00FD0554" w:rsidRPr="002A2F73">
              <w:rPr>
                <w:rFonts w:cs="Calibri"/>
                <w:szCs w:val="20"/>
                <w:lang w:eastAsia="ja-JP"/>
              </w:rPr>
              <w:t>.</w:t>
            </w:r>
          </w:p>
          <w:p w14:paraId="56A0536D" w14:textId="77777777"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design an energy audit system, conduct energy audits, and design and conduct training programs</w:t>
            </w:r>
            <w:r w:rsidRPr="002A2F73">
              <w:rPr>
                <w:rFonts w:cs="Calibri"/>
                <w:szCs w:val="20"/>
                <w:cs/>
              </w:rPr>
              <w:t>.</w:t>
            </w:r>
          </w:p>
        </w:tc>
      </w:tr>
      <w:tr w:rsidR="007A2524" w:rsidRPr="002A2F73" w14:paraId="03060CC4"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BC22B5B"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Outcome 4</w:t>
            </w:r>
          </w:p>
        </w:tc>
      </w:tr>
      <w:tr w:rsidR="007A2524" w:rsidRPr="002A2F73" w14:paraId="0343B48D" w14:textId="77777777" w:rsidTr="00B53975">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A24725A"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Local </w:t>
            </w:r>
            <w:r w:rsidRPr="002A2F73">
              <w:rPr>
                <w:rFonts w:cs="Angsana New"/>
                <w:b/>
                <w:bCs/>
                <w:szCs w:val="20"/>
                <w:cs/>
                <w:lang w:bidi="th-TH"/>
              </w:rPr>
              <w:t xml:space="preserve">/ </w:t>
            </w:r>
            <w:r w:rsidRPr="002A2F73">
              <w:rPr>
                <w:rFonts w:cs="Calibri"/>
                <w:b/>
                <w:szCs w:val="20"/>
                <w:lang w:eastAsia="ja-JP"/>
              </w:rPr>
              <w:t>National Contracting</w:t>
            </w:r>
          </w:p>
        </w:tc>
      </w:tr>
      <w:tr w:rsidR="007A2524" w:rsidRPr="002A2F73" w14:paraId="491A6E9A" w14:textId="77777777" w:rsidTr="00B53975">
        <w:trPr>
          <w:trHeight w:val="197"/>
        </w:trPr>
        <w:tc>
          <w:tcPr>
            <w:tcW w:w="1963" w:type="dxa"/>
            <w:tcBorders>
              <w:top w:val="single" w:sz="4" w:space="0" w:color="auto"/>
              <w:left w:val="single" w:sz="4" w:space="0" w:color="auto"/>
              <w:bottom w:val="single" w:sz="4" w:space="0" w:color="auto"/>
              <w:right w:val="single" w:sz="4" w:space="0" w:color="auto"/>
            </w:tcBorders>
          </w:tcPr>
          <w:p w14:paraId="57724523"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National </w:t>
            </w:r>
            <w:r w:rsidR="00B101E3" w:rsidRPr="002A2F73">
              <w:rPr>
                <w:rFonts w:cs="Calibri"/>
                <w:szCs w:val="20"/>
                <w:lang w:eastAsia="ja-JP"/>
              </w:rPr>
              <w:t>Communication</w:t>
            </w:r>
            <w:r w:rsidRPr="002A2F73">
              <w:rPr>
                <w:rFonts w:cs="Calibri"/>
                <w:szCs w:val="20"/>
                <w:lang w:eastAsia="ja-JP"/>
              </w:rPr>
              <w:t xml:space="preserve"> Experts</w:t>
            </w:r>
          </w:p>
          <w:p w14:paraId="55D3273C" w14:textId="77777777" w:rsidR="007A2524" w:rsidRPr="002A2F73" w:rsidRDefault="007A2524" w:rsidP="00D61D67">
            <w:pPr>
              <w:spacing w:after="0"/>
              <w:jc w:val="left"/>
              <w:rPr>
                <w:rFonts w:cs="Calibri"/>
                <w:szCs w:val="20"/>
                <w:lang w:eastAsia="ja-JP"/>
              </w:rPr>
            </w:pPr>
          </w:p>
          <w:p w14:paraId="2094F946"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E2BA90E" w14:textId="77777777" w:rsidR="007A2524" w:rsidRPr="002A2F73" w:rsidRDefault="007A2524" w:rsidP="00D61D67">
            <w:pPr>
              <w:spacing w:after="0"/>
              <w:jc w:val="left"/>
              <w:rPr>
                <w:rFonts w:cs="Calibri"/>
                <w:szCs w:val="20"/>
                <w:lang w:eastAsia="ja-JP"/>
              </w:rPr>
            </w:pPr>
            <w:r w:rsidRPr="002A2F73">
              <w:rPr>
                <w:rFonts w:cs="Calibri"/>
                <w:szCs w:val="20"/>
                <w:lang w:eastAsia="ja-JP"/>
              </w:rPr>
              <w:t>11</w:t>
            </w:r>
            <w:r w:rsidRPr="002A2F73">
              <w:rPr>
                <w:rFonts w:cs="Calibri"/>
                <w:szCs w:val="20"/>
                <w:cs/>
              </w:rPr>
              <w:t>.</w:t>
            </w:r>
            <w:r w:rsidRPr="002A2F73">
              <w:rPr>
                <w:rFonts w:cs="Calibri"/>
                <w:szCs w:val="20"/>
                <w:lang w:eastAsia="ja-JP"/>
              </w:rPr>
              <w:t xml:space="preserve">6 weeks over 4 years </w:t>
            </w:r>
          </w:p>
        </w:tc>
        <w:tc>
          <w:tcPr>
            <w:tcW w:w="10619" w:type="dxa"/>
            <w:tcBorders>
              <w:top w:val="single" w:sz="4" w:space="0" w:color="auto"/>
              <w:left w:val="single" w:sz="4" w:space="0" w:color="auto"/>
              <w:bottom w:val="single" w:sz="4" w:space="0" w:color="auto"/>
              <w:right w:val="single" w:sz="4" w:space="0" w:color="auto"/>
            </w:tcBorders>
          </w:tcPr>
          <w:p w14:paraId="3C014186" w14:textId="77777777" w:rsidR="007A2524" w:rsidRPr="002A2F73" w:rsidRDefault="007A2524" w:rsidP="00D61D67">
            <w:pPr>
              <w:spacing w:after="0"/>
              <w:jc w:val="left"/>
              <w:rPr>
                <w:rFonts w:cs="Calibri"/>
                <w:szCs w:val="20"/>
                <w:lang w:eastAsia="ja-JP"/>
              </w:rPr>
            </w:pPr>
            <w:r w:rsidRPr="002A2F73">
              <w:rPr>
                <w:rFonts w:cs="Calibri"/>
                <w:szCs w:val="20"/>
                <w:lang w:eastAsia="ja-JP"/>
              </w:rPr>
              <w:t>In close coordination with the International</w:t>
            </w:r>
            <w:r w:rsidRPr="002A2F73">
              <w:rPr>
                <w:rFonts w:cs="Calibri"/>
                <w:szCs w:val="20"/>
                <w:cs/>
              </w:rPr>
              <w:t xml:space="preserve"> </w:t>
            </w:r>
            <w:r w:rsidR="00B101E3" w:rsidRPr="002A2F73">
              <w:rPr>
                <w:rFonts w:cs="Calibri"/>
                <w:szCs w:val="20"/>
                <w:lang w:eastAsia="ja-JP"/>
              </w:rPr>
              <w:t>Communication</w:t>
            </w:r>
            <w:r w:rsidR="00B101E3" w:rsidRPr="002A2F73">
              <w:rPr>
                <w:rFonts w:cs="Angsana New"/>
                <w:szCs w:val="20"/>
                <w:cs/>
                <w:lang w:bidi="th-TH"/>
              </w:rPr>
              <w:t xml:space="preserve"> </w:t>
            </w:r>
            <w:r w:rsidR="00B101E3" w:rsidRPr="002A2F73">
              <w:rPr>
                <w:rFonts w:cs="Calibri"/>
                <w:szCs w:val="20"/>
                <w:lang w:eastAsia="ja-JP"/>
              </w:rPr>
              <w:t>consultant</w:t>
            </w:r>
            <w:r w:rsidRPr="002A2F73">
              <w:rPr>
                <w:rFonts w:cs="Calibri"/>
                <w:szCs w:val="20"/>
                <w:lang w:eastAsia="ja-JP"/>
              </w:rPr>
              <w:t>, the National</w:t>
            </w:r>
            <w:r w:rsidRPr="002A2F73">
              <w:rPr>
                <w:rFonts w:cs="Calibri"/>
                <w:szCs w:val="20"/>
                <w:cs/>
              </w:rPr>
              <w:t xml:space="preserve"> </w:t>
            </w:r>
            <w:r w:rsidR="00B101E3" w:rsidRPr="002A2F73">
              <w:rPr>
                <w:rFonts w:cs="Calibri"/>
                <w:szCs w:val="20"/>
                <w:lang w:eastAsia="ja-JP"/>
              </w:rPr>
              <w:t>Communication</w:t>
            </w:r>
            <w:r w:rsidR="00B101E3" w:rsidRPr="002A2F73">
              <w:rPr>
                <w:rFonts w:cs="Angsana New"/>
                <w:szCs w:val="20"/>
                <w:cs/>
                <w:lang w:bidi="th-TH"/>
              </w:rPr>
              <w:t xml:space="preserve"> </w:t>
            </w:r>
            <w:r w:rsidRPr="002A2F73">
              <w:rPr>
                <w:rFonts w:cs="Calibri"/>
                <w:szCs w:val="20"/>
                <w:lang w:eastAsia="ja-JP"/>
              </w:rPr>
              <w:t>Experts will undertake several tasks related to the</w:t>
            </w:r>
            <w:r w:rsidR="00B101E3" w:rsidRPr="002A2F73">
              <w:rPr>
                <w:rFonts w:cs="Calibri"/>
                <w:szCs w:val="20"/>
                <w:lang w:eastAsia="ja-JP"/>
              </w:rPr>
              <w:t xml:space="preserve"> i</w:t>
            </w:r>
            <w:r w:rsidRPr="002A2F73">
              <w:rPr>
                <w:rFonts w:cs="Calibri"/>
                <w:szCs w:val="20"/>
                <w:lang w:eastAsia="ja-JP"/>
              </w:rPr>
              <w:t>mprovement of Energy Sector Capacity in the country</w:t>
            </w:r>
            <w:r w:rsidRPr="002A2F73">
              <w:rPr>
                <w:rFonts w:cs="Calibri"/>
                <w:szCs w:val="20"/>
                <w:cs/>
              </w:rPr>
              <w:t xml:space="preserve">. </w:t>
            </w:r>
            <w:r w:rsidRPr="002A2F73">
              <w:rPr>
                <w:rFonts w:cs="Calibri"/>
                <w:szCs w:val="20"/>
                <w:lang w:eastAsia="ja-JP"/>
              </w:rPr>
              <w:t>Tasks will include</w:t>
            </w:r>
            <w:r w:rsidRPr="002A2F73">
              <w:rPr>
                <w:rFonts w:cs="Angsana New"/>
                <w:szCs w:val="20"/>
                <w:cs/>
                <w:lang w:bidi="th-TH"/>
              </w:rPr>
              <w:t>:</w:t>
            </w:r>
          </w:p>
          <w:p w14:paraId="173B7771" w14:textId="16E11587"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capacity gaps and needs, design and conduct training program sustainable energy and low carbon development, prepare reports, design and implement awareness raising programs, design and conduct surveys, and prepare informative material</w:t>
            </w:r>
            <w:r w:rsidR="00FD0554" w:rsidRPr="002A2F73">
              <w:rPr>
                <w:rFonts w:cs="Calibri"/>
                <w:szCs w:val="20"/>
                <w:lang w:eastAsia="ja-JP"/>
              </w:rPr>
              <w:t>.</w:t>
            </w:r>
            <w:r w:rsidRPr="002A2F73">
              <w:rPr>
                <w:rFonts w:cs="Calibri"/>
                <w:szCs w:val="20"/>
                <w:lang w:eastAsia="ja-JP"/>
              </w:rPr>
              <w:t xml:space="preserve"> </w:t>
            </w:r>
          </w:p>
          <w:p w14:paraId="5F61E1A5" w14:textId="77777777"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establish an information sharing platform and an energy data banking system, design and conduct training programs on operation and maintenance of the information sharing system and the energy data banking system, prepare reports, and develop an EMRS</w:t>
            </w:r>
            <w:r w:rsidRPr="002A2F73">
              <w:rPr>
                <w:rFonts w:cs="Calibri"/>
                <w:szCs w:val="20"/>
                <w:cs/>
              </w:rPr>
              <w:t>.</w:t>
            </w:r>
          </w:p>
        </w:tc>
      </w:tr>
      <w:tr w:rsidR="007A2524" w:rsidRPr="002A2F73" w14:paraId="47D24264" w14:textId="77777777" w:rsidTr="00B53975">
        <w:trPr>
          <w:trHeight w:val="233"/>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vAlign w:val="center"/>
            <w:hideMark/>
          </w:tcPr>
          <w:p w14:paraId="1611E6DC" w14:textId="77777777" w:rsidR="007A2524" w:rsidRPr="002A2F73" w:rsidRDefault="007A2524" w:rsidP="00D61D67">
            <w:pPr>
              <w:spacing w:after="0"/>
              <w:jc w:val="left"/>
              <w:rPr>
                <w:rFonts w:cs="Calibri"/>
                <w:b/>
                <w:szCs w:val="20"/>
                <w:lang w:eastAsia="ja-JP"/>
              </w:rPr>
            </w:pPr>
            <w:r w:rsidRPr="002A2F73">
              <w:rPr>
                <w:rFonts w:cs="Calibri"/>
                <w:b/>
                <w:szCs w:val="20"/>
                <w:lang w:eastAsia="ja-JP"/>
              </w:rPr>
              <w:t xml:space="preserve">International </w:t>
            </w:r>
            <w:r w:rsidRPr="002A2F73">
              <w:rPr>
                <w:rFonts w:cs="Angsana New"/>
                <w:b/>
                <w:bCs/>
                <w:szCs w:val="20"/>
                <w:cs/>
                <w:lang w:bidi="th-TH"/>
              </w:rPr>
              <w:t xml:space="preserve">/ </w:t>
            </w:r>
            <w:r w:rsidRPr="002A2F73">
              <w:rPr>
                <w:rFonts w:cs="Calibri"/>
                <w:b/>
                <w:szCs w:val="20"/>
                <w:lang w:eastAsia="ja-JP"/>
              </w:rPr>
              <w:t>Regional and Global Contracting</w:t>
            </w:r>
          </w:p>
        </w:tc>
      </w:tr>
      <w:tr w:rsidR="007A2524" w:rsidRPr="002A2F73" w14:paraId="563E6B8B" w14:textId="77777777" w:rsidTr="00B53975">
        <w:tc>
          <w:tcPr>
            <w:tcW w:w="1963" w:type="dxa"/>
            <w:tcBorders>
              <w:top w:val="single" w:sz="4" w:space="0" w:color="auto"/>
              <w:left w:val="single" w:sz="4" w:space="0" w:color="auto"/>
              <w:bottom w:val="single" w:sz="4" w:space="0" w:color="auto"/>
              <w:right w:val="single" w:sz="4" w:space="0" w:color="auto"/>
            </w:tcBorders>
          </w:tcPr>
          <w:p w14:paraId="6849C035" w14:textId="77777777" w:rsidR="007A2524" w:rsidRPr="002A2F73" w:rsidRDefault="007A2524" w:rsidP="00D61D67">
            <w:pPr>
              <w:spacing w:after="0"/>
              <w:jc w:val="left"/>
              <w:rPr>
                <w:rFonts w:cs="Calibri"/>
                <w:szCs w:val="20"/>
                <w:lang w:eastAsia="ja-JP"/>
              </w:rPr>
            </w:pPr>
            <w:r w:rsidRPr="002A2F73">
              <w:rPr>
                <w:rFonts w:cs="Calibri"/>
                <w:szCs w:val="20"/>
                <w:lang w:eastAsia="ja-JP"/>
              </w:rPr>
              <w:lastRenderedPageBreak/>
              <w:t xml:space="preserve">International </w:t>
            </w:r>
            <w:r w:rsidR="00B101E3" w:rsidRPr="002A2F73">
              <w:rPr>
                <w:rFonts w:cs="Calibri"/>
                <w:szCs w:val="20"/>
                <w:lang w:eastAsia="ja-JP"/>
              </w:rPr>
              <w:t>Communication</w:t>
            </w:r>
            <w:r w:rsidRPr="002A2F73">
              <w:rPr>
                <w:rFonts w:cs="Calibri"/>
                <w:szCs w:val="20"/>
                <w:lang w:eastAsia="ja-JP"/>
              </w:rPr>
              <w:t xml:space="preserve"> consultant</w:t>
            </w:r>
          </w:p>
          <w:p w14:paraId="705F8ED6" w14:textId="77777777" w:rsidR="007A2524" w:rsidRPr="002A2F73" w:rsidRDefault="007A2524" w:rsidP="00D61D67">
            <w:pPr>
              <w:spacing w:after="0"/>
              <w:jc w:val="left"/>
              <w:rPr>
                <w:rFonts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CF7A2ED" w14:textId="77777777" w:rsidR="007A2524" w:rsidRPr="002A2F73" w:rsidRDefault="007A2524" w:rsidP="00D61D67">
            <w:pPr>
              <w:spacing w:after="0"/>
              <w:jc w:val="left"/>
              <w:rPr>
                <w:rFonts w:cs="Calibri"/>
                <w:szCs w:val="20"/>
                <w:lang w:eastAsia="ja-JP"/>
              </w:rPr>
            </w:pPr>
            <w:r w:rsidRPr="002A2F73">
              <w:rPr>
                <w:rFonts w:cs="Calibri"/>
                <w:szCs w:val="20"/>
                <w:lang w:eastAsia="ja-JP"/>
              </w:rPr>
              <w:t>18</w:t>
            </w:r>
            <w:r w:rsidRPr="002A2F73">
              <w:rPr>
                <w:rFonts w:cs="Calibri"/>
                <w:szCs w:val="20"/>
                <w:cs/>
              </w:rPr>
              <w:t>.</w:t>
            </w:r>
            <w:r w:rsidRPr="002A2F73">
              <w:rPr>
                <w:rFonts w:cs="Calibri"/>
                <w:szCs w:val="20"/>
                <w:lang w:eastAsia="ja-JP"/>
              </w:rPr>
              <w:t>6 weeks over 4 years</w:t>
            </w:r>
          </w:p>
        </w:tc>
        <w:tc>
          <w:tcPr>
            <w:tcW w:w="10619" w:type="dxa"/>
            <w:tcBorders>
              <w:top w:val="single" w:sz="4" w:space="0" w:color="auto"/>
              <w:left w:val="single" w:sz="4" w:space="0" w:color="auto"/>
              <w:bottom w:val="single" w:sz="4" w:space="0" w:color="auto"/>
              <w:right w:val="single" w:sz="4" w:space="0" w:color="auto"/>
            </w:tcBorders>
          </w:tcPr>
          <w:p w14:paraId="63322940" w14:textId="77777777" w:rsidR="007A2524" w:rsidRPr="002A2F73" w:rsidRDefault="007A2524" w:rsidP="00D61D67">
            <w:pPr>
              <w:spacing w:after="0"/>
              <w:jc w:val="left"/>
              <w:rPr>
                <w:rFonts w:cs="Calibri"/>
                <w:szCs w:val="20"/>
                <w:lang w:eastAsia="ja-JP"/>
              </w:rPr>
            </w:pPr>
            <w:r w:rsidRPr="002A2F73">
              <w:rPr>
                <w:rFonts w:cs="Calibri"/>
                <w:szCs w:val="20"/>
                <w:lang w:eastAsia="ja-JP"/>
              </w:rPr>
              <w:t xml:space="preserve">In close coordination with the National </w:t>
            </w:r>
            <w:r w:rsidR="00B101E3" w:rsidRPr="002A2F73">
              <w:rPr>
                <w:rFonts w:cs="Calibri"/>
                <w:szCs w:val="20"/>
                <w:lang w:eastAsia="ja-JP"/>
              </w:rPr>
              <w:t xml:space="preserve">Communication </w:t>
            </w:r>
            <w:r w:rsidRPr="002A2F73">
              <w:rPr>
                <w:rFonts w:cs="Calibri"/>
                <w:szCs w:val="20"/>
                <w:lang w:eastAsia="ja-JP"/>
              </w:rPr>
              <w:t xml:space="preserve">Experts, the International </w:t>
            </w:r>
            <w:r w:rsidR="00B101E3" w:rsidRPr="002A2F73">
              <w:rPr>
                <w:rFonts w:cs="Calibri"/>
                <w:szCs w:val="20"/>
                <w:lang w:eastAsia="ja-JP"/>
              </w:rPr>
              <w:t>Communication consultant</w:t>
            </w:r>
            <w:r w:rsidRPr="002A2F73">
              <w:rPr>
                <w:rFonts w:cs="Calibri"/>
                <w:szCs w:val="20"/>
                <w:lang w:eastAsia="ja-JP"/>
              </w:rPr>
              <w:t xml:space="preserve"> will undertake several tasks related to the</w:t>
            </w:r>
            <w:r w:rsidR="00B101E3" w:rsidRPr="002A2F73">
              <w:rPr>
                <w:rFonts w:cs="Calibri"/>
                <w:szCs w:val="20"/>
                <w:lang w:eastAsia="ja-JP"/>
              </w:rPr>
              <w:t xml:space="preserve"> i</w:t>
            </w:r>
            <w:r w:rsidRPr="002A2F73">
              <w:rPr>
                <w:rFonts w:cs="Calibri"/>
                <w:szCs w:val="20"/>
                <w:lang w:eastAsia="ja-JP"/>
              </w:rPr>
              <w:t>mprovement of Energy Sector Capacity in the country</w:t>
            </w:r>
            <w:r w:rsidRPr="002A2F73">
              <w:rPr>
                <w:rFonts w:cs="Calibri"/>
                <w:szCs w:val="20"/>
                <w:cs/>
              </w:rPr>
              <w:t xml:space="preserve">. </w:t>
            </w:r>
            <w:r w:rsidRPr="002A2F73">
              <w:rPr>
                <w:rFonts w:cs="Calibri"/>
                <w:szCs w:val="20"/>
                <w:lang w:eastAsia="ja-JP"/>
              </w:rPr>
              <w:t>Tasks will include</w:t>
            </w:r>
            <w:r w:rsidRPr="002A2F73">
              <w:rPr>
                <w:rFonts w:cs="Calibri"/>
                <w:szCs w:val="20"/>
                <w:cs/>
              </w:rPr>
              <w:t>:</w:t>
            </w:r>
          </w:p>
          <w:p w14:paraId="16655D36" w14:textId="5403931D" w:rsidR="007A2524" w:rsidRPr="002A2F73" w:rsidRDefault="007A2524" w:rsidP="00D61D67">
            <w:pPr>
              <w:numPr>
                <w:ilvl w:val="0"/>
                <w:numId w:val="46"/>
              </w:numPr>
              <w:spacing w:after="0"/>
              <w:contextualSpacing/>
              <w:jc w:val="left"/>
              <w:rPr>
                <w:rFonts w:cs="Calibri"/>
                <w:szCs w:val="20"/>
                <w:lang w:eastAsia="ja-JP"/>
              </w:rPr>
            </w:pPr>
            <w:r w:rsidRPr="002A2F73">
              <w:rPr>
                <w:rFonts w:cs="Calibri"/>
                <w:szCs w:val="20"/>
                <w:lang w:eastAsia="ja-JP"/>
              </w:rPr>
              <w:t>assess capacity gaps and needs, design and conduct training program sustainable energy and low carbon development, prepare reports, design and implement awareness raising programs, design and conduct surveys, and prepare informative material</w:t>
            </w:r>
            <w:r w:rsidR="00FD0554" w:rsidRPr="002A2F73">
              <w:rPr>
                <w:rFonts w:cs="Calibri"/>
                <w:szCs w:val="20"/>
                <w:lang w:eastAsia="ja-JP"/>
              </w:rPr>
              <w:t>.</w:t>
            </w:r>
            <w:r w:rsidRPr="002A2F73">
              <w:rPr>
                <w:rFonts w:cs="Calibri"/>
                <w:szCs w:val="20"/>
                <w:lang w:eastAsia="ja-JP"/>
              </w:rPr>
              <w:t xml:space="preserve"> </w:t>
            </w:r>
          </w:p>
          <w:p w14:paraId="49B595BE" w14:textId="77777777" w:rsidR="007A2524" w:rsidRPr="002A2F73" w:rsidRDefault="007A2524" w:rsidP="00D61D67">
            <w:pPr>
              <w:pStyle w:val="ListParagraph"/>
              <w:numPr>
                <w:ilvl w:val="0"/>
                <w:numId w:val="46"/>
              </w:numPr>
              <w:contextualSpacing/>
              <w:rPr>
                <w:rFonts w:ascii="Calibri" w:hAnsi="Calibri" w:cs="Calibri"/>
                <w:szCs w:val="20"/>
              </w:rPr>
            </w:pPr>
            <w:r w:rsidRPr="002A2F73">
              <w:rPr>
                <w:rFonts w:ascii="Calibri" w:hAnsi="Calibri" w:cs="Calibri"/>
                <w:sz w:val="20"/>
                <w:szCs w:val="20"/>
                <w:lang w:eastAsia="ja-JP"/>
              </w:rPr>
              <w:t>establish an information sharing platform and an energy data banking system, design and conduct training programs on operation and maintenance of the information sharing system and the energy data banking system, prepare reports, and develop an EMRS</w:t>
            </w:r>
            <w:r w:rsidRPr="002A2F73">
              <w:rPr>
                <w:rFonts w:ascii="Calibri" w:hAnsi="Calibri" w:cs="Calibri"/>
                <w:sz w:val="20"/>
                <w:szCs w:val="20"/>
                <w:cs/>
              </w:rPr>
              <w:t>.</w:t>
            </w:r>
          </w:p>
        </w:tc>
      </w:tr>
    </w:tbl>
    <w:p w14:paraId="33B0A550" w14:textId="77777777" w:rsidR="00426F66" w:rsidRPr="002A2F73" w:rsidRDefault="00D42863" w:rsidP="00D61D67">
      <w:pPr>
        <w:pStyle w:val="Heading2"/>
        <w:spacing w:after="0"/>
        <w:ind w:left="0"/>
        <w:rPr>
          <w:rFonts w:ascii="Calibri" w:hAnsi="Calibri" w:cs="Calibri"/>
        </w:rPr>
        <w:sectPr w:rsidR="00426F66" w:rsidRPr="002A2F73" w:rsidSect="00D03C35">
          <w:pgSz w:w="15840" w:h="12240" w:orient="landscape" w:code="1"/>
          <w:pgMar w:top="1440" w:right="1440" w:bottom="1440" w:left="1440" w:header="720" w:footer="720" w:gutter="0"/>
          <w:cols w:space="720"/>
          <w:docGrid w:linePitch="360"/>
        </w:sectPr>
      </w:pPr>
      <w:r w:rsidRPr="002A2F73">
        <w:rPr>
          <w:rFonts w:ascii="Calibri" w:hAnsi="Calibri" w:cs="Calibri"/>
          <w:cs/>
        </w:rPr>
        <w:br w:type="page"/>
      </w:r>
    </w:p>
    <w:p w14:paraId="1AC2C488" w14:textId="77777777" w:rsidR="00D42863" w:rsidRPr="002A2F73" w:rsidRDefault="00D42863" w:rsidP="00D61D67">
      <w:pPr>
        <w:pStyle w:val="Heading2"/>
        <w:spacing w:after="0"/>
        <w:ind w:left="0"/>
        <w:rPr>
          <w:rFonts w:ascii="Calibri" w:hAnsi="Calibri"/>
        </w:rPr>
      </w:pPr>
      <w:bookmarkStart w:id="38" w:name="_Toc13822535"/>
      <w:r w:rsidRPr="002A2F73">
        <w:rPr>
          <w:rFonts w:ascii="Calibri" w:hAnsi="Calibri" w:cs="Calibri"/>
        </w:rPr>
        <w:lastRenderedPageBreak/>
        <w:t xml:space="preserve">Annex </w:t>
      </w:r>
      <w:r w:rsidR="00A8080C" w:rsidRPr="002A2F73">
        <w:rPr>
          <w:rFonts w:ascii="Calibri" w:hAnsi="Calibri" w:cs="Calibri"/>
        </w:rPr>
        <w:t>7</w:t>
      </w:r>
      <w:r w:rsidRPr="002A2F73">
        <w:rPr>
          <w:rFonts w:ascii="Calibri" w:hAnsi="Calibri" w:cs="Calibri"/>
          <w:cs/>
        </w:rPr>
        <w:t xml:space="preserve">: </w:t>
      </w:r>
      <w:r w:rsidRPr="002A2F73">
        <w:rPr>
          <w:rFonts w:ascii="Calibri" w:hAnsi="Calibri" w:cs="Calibri"/>
        </w:rPr>
        <w:t>Terms of Reference</w:t>
      </w:r>
      <w:r w:rsidR="0056414D" w:rsidRPr="002A2F73">
        <w:rPr>
          <w:rFonts w:ascii="Calibri" w:hAnsi="Calibri" w:cs="Calibri"/>
        </w:rPr>
        <w:t>s</w:t>
      </w:r>
      <w:bookmarkEnd w:id="38"/>
    </w:p>
    <w:p w14:paraId="3CFA6069" w14:textId="77777777" w:rsidR="00703E07" w:rsidRPr="002A2F73" w:rsidRDefault="00703E07" w:rsidP="00D61D67">
      <w:pPr>
        <w:spacing w:after="0"/>
        <w:rPr>
          <w:rFonts w:cs="Calibri"/>
          <w:b/>
          <w:iCs/>
          <w:szCs w:val="20"/>
          <w:lang w:eastAsia="zh-CN"/>
        </w:rPr>
      </w:pPr>
    </w:p>
    <w:p w14:paraId="6C516F2A" w14:textId="77777777" w:rsidR="00D42863" w:rsidRPr="002A2F73" w:rsidRDefault="00D42863" w:rsidP="00D61D67">
      <w:pPr>
        <w:spacing w:after="0"/>
        <w:rPr>
          <w:rFonts w:cs="Calibri"/>
          <w:b/>
          <w:iCs/>
          <w:szCs w:val="20"/>
          <w:lang w:eastAsia="zh-CN"/>
        </w:rPr>
      </w:pPr>
      <w:bookmarkStart w:id="39" w:name="_Toc404634831"/>
      <w:r w:rsidRPr="002A2F73">
        <w:rPr>
          <w:rFonts w:cs="Calibri"/>
          <w:b/>
          <w:iCs/>
          <w:szCs w:val="20"/>
          <w:lang w:eastAsia="zh-CN"/>
        </w:rPr>
        <w:t>Project Manager</w:t>
      </w:r>
      <w:bookmarkEnd w:id="39"/>
    </w:p>
    <w:p w14:paraId="0B2281FE" w14:textId="77777777" w:rsidR="00E23F23" w:rsidRPr="002A2F73" w:rsidRDefault="00E23F23" w:rsidP="00D61D67">
      <w:pPr>
        <w:spacing w:after="0"/>
        <w:rPr>
          <w:rFonts w:cs="Calibri"/>
          <w:szCs w:val="20"/>
          <w:u w:val="single"/>
          <w:lang w:eastAsia="zh-CN"/>
        </w:rPr>
      </w:pPr>
    </w:p>
    <w:p w14:paraId="45E197C2" w14:textId="77777777" w:rsidR="00D42863" w:rsidRPr="002A2F73" w:rsidRDefault="00D42863" w:rsidP="00D61D67">
      <w:pPr>
        <w:spacing w:after="0"/>
        <w:rPr>
          <w:rFonts w:cs="Calibri"/>
          <w:szCs w:val="20"/>
          <w:u w:val="single"/>
          <w:lang w:eastAsia="zh-CN"/>
        </w:rPr>
      </w:pPr>
      <w:r w:rsidRPr="002A2F73">
        <w:rPr>
          <w:rFonts w:cs="Calibri"/>
          <w:szCs w:val="20"/>
          <w:u w:val="single"/>
          <w:lang w:eastAsia="zh-CN"/>
        </w:rPr>
        <w:t>Background</w:t>
      </w:r>
    </w:p>
    <w:p w14:paraId="7A87C6F0" w14:textId="1F40E407" w:rsidR="00D42863" w:rsidRPr="002A2F73" w:rsidRDefault="00D42863" w:rsidP="00D61D67">
      <w:pPr>
        <w:spacing w:after="0"/>
        <w:rPr>
          <w:rFonts w:cs="Calibri"/>
          <w:szCs w:val="20"/>
          <w:lang w:eastAsia="zh-CN"/>
        </w:rPr>
      </w:pPr>
      <w:r w:rsidRPr="002A2F73">
        <w:rPr>
          <w:rFonts w:cs="Calibri"/>
          <w:szCs w:val="20"/>
          <w:lang w:eastAsia="zh-CN"/>
        </w:rPr>
        <w:t xml:space="preserve">The Project Manager </w:t>
      </w:r>
      <w:r w:rsidRPr="002A2F73">
        <w:rPr>
          <w:rFonts w:cs="Calibri"/>
          <w:szCs w:val="20"/>
          <w:cs/>
        </w:rPr>
        <w:t>(</w:t>
      </w:r>
      <w:r w:rsidRPr="002A2F73">
        <w:rPr>
          <w:rFonts w:cs="Calibri"/>
          <w:szCs w:val="20"/>
          <w:lang w:eastAsia="zh-CN"/>
        </w:rPr>
        <w:t>PM</w:t>
      </w:r>
      <w:r w:rsidRPr="002A2F73">
        <w:rPr>
          <w:rFonts w:cs="Calibri"/>
          <w:szCs w:val="20"/>
          <w:cs/>
        </w:rPr>
        <w:t xml:space="preserve">) </w:t>
      </w:r>
      <w:r w:rsidRPr="002A2F73">
        <w:rPr>
          <w:rFonts w:cs="Calibri"/>
          <w:szCs w:val="20"/>
          <w:lang w:eastAsia="zh-CN"/>
        </w:rPr>
        <w:t xml:space="preserve">will be appointed by the project implementing </w:t>
      </w:r>
      <w:r w:rsidR="00492CB5" w:rsidRPr="002A2F73">
        <w:rPr>
          <w:rFonts w:cs="Calibri"/>
          <w:szCs w:val="20"/>
          <w:lang w:eastAsia="zh-CN"/>
        </w:rPr>
        <w:t>partner</w:t>
      </w:r>
      <w:r w:rsidR="00492CB5" w:rsidRPr="002A2F73">
        <w:rPr>
          <w:rFonts w:cs="Calibri"/>
          <w:szCs w:val="20"/>
          <w:cs/>
        </w:rPr>
        <w:t xml:space="preserve">. </w:t>
      </w:r>
      <w:r w:rsidRPr="002A2F73">
        <w:rPr>
          <w:rFonts w:cs="Calibri"/>
          <w:szCs w:val="20"/>
          <w:lang w:eastAsia="zh-CN"/>
        </w:rPr>
        <w:t xml:space="preserve">The PM will be responsible for the overall management of the Project, including the </w:t>
      </w:r>
      <w:r w:rsidR="00FD0554" w:rsidRPr="002A2F73">
        <w:rPr>
          <w:rFonts w:cs="Calibri"/>
          <w:szCs w:val="20"/>
          <w:lang w:eastAsia="zh-CN"/>
        </w:rPr>
        <w:t>mobilization</w:t>
      </w:r>
      <w:r w:rsidRPr="002A2F73">
        <w:rPr>
          <w:rFonts w:cs="Calibri"/>
          <w:szCs w:val="20"/>
          <w:lang w:eastAsia="zh-CN"/>
        </w:rPr>
        <w:t xml:space="preserve"> of all project inputs, supervision over project staff, consultants and sub</w:t>
      </w:r>
      <w:r w:rsidRPr="002A2F73">
        <w:rPr>
          <w:rFonts w:cs="Calibri"/>
          <w:szCs w:val="20"/>
          <w:cs/>
        </w:rPr>
        <w:t>-</w:t>
      </w:r>
      <w:r w:rsidRPr="002A2F73">
        <w:rPr>
          <w:rFonts w:cs="Calibri"/>
          <w:szCs w:val="20"/>
          <w:lang w:eastAsia="zh-CN"/>
        </w:rPr>
        <w:t>contractors</w:t>
      </w:r>
      <w:r w:rsidRPr="002A2F73">
        <w:rPr>
          <w:rFonts w:cs="Calibri"/>
          <w:szCs w:val="20"/>
          <w:cs/>
        </w:rPr>
        <w:t xml:space="preserve">. </w:t>
      </w:r>
    </w:p>
    <w:p w14:paraId="45E7E0BF" w14:textId="77777777" w:rsidR="00D42863" w:rsidRPr="002A2F73" w:rsidRDefault="00D42863" w:rsidP="00D61D67">
      <w:pPr>
        <w:spacing w:after="0"/>
        <w:rPr>
          <w:rFonts w:cs="Calibri"/>
          <w:szCs w:val="20"/>
          <w:lang w:eastAsia="zh-CN"/>
        </w:rPr>
      </w:pPr>
      <w:r w:rsidRPr="002A2F73">
        <w:rPr>
          <w:rFonts w:cs="Calibri"/>
          <w:szCs w:val="20"/>
          <w:lang w:eastAsia="zh-CN"/>
        </w:rPr>
        <w:tab/>
      </w:r>
    </w:p>
    <w:p w14:paraId="6BA5C717" w14:textId="77777777" w:rsidR="00D42863" w:rsidRPr="002A2F73" w:rsidRDefault="00D42863" w:rsidP="00D61D67">
      <w:pPr>
        <w:spacing w:after="0"/>
        <w:rPr>
          <w:rFonts w:cs="Calibri"/>
          <w:szCs w:val="20"/>
          <w:u w:val="single"/>
          <w:lang w:eastAsia="zh-CN"/>
        </w:rPr>
      </w:pPr>
      <w:r w:rsidRPr="002A2F73">
        <w:rPr>
          <w:rFonts w:cs="Calibri"/>
          <w:szCs w:val="20"/>
          <w:u w:val="single"/>
          <w:lang w:eastAsia="zh-CN"/>
        </w:rPr>
        <w:t>Duties and Responsibilities</w:t>
      </w:r>
    </w:p>
    <w:p w14:paraId="51D3B70A"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Manage the overall conduct of the project</w:t>
      </w:r>
      <w:r w:rsidRPr="002A2F73">
        <w:rPr>
          <w:rFonts w:ascii="Calibri" w:hAnsi="Calibri" w:cs="Calibri"/>
          <w:color w:val="000000"/>
          <w:sz w:val="20"/>
          <w:szCs w:val="20"/>
          <w:cs/>
        </w:rPr>
        <w:t>.</w:t>
      </w:r>
    </w:p>
    <w:p w14:paraId="4221D3DF"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Plan the activities of the project and monitor progress against the approved workplan</w:t>
      </w:r>
      <w:r w:rsidRPr="002A2F73">
        <w:rPr>
          <w:rFonts w:ascii="Calibri" w:hAnsi="Calibri" w:cs="Calibri"/>
          <w:color w:val="000000"/>
          <w:sz w:val="20"/>
          <w:szCs w:val="20"/>
          <w:cs/>
        </w:rPr>
        <w:t>.</w:t>
      </w:r>
    </w:p>
    <w:p w14:paraId="26C9F8AA"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Execute activities by managing personnel, goods and services, training and low</w:t>
      </w:r>
      <w:r w:rsidRPr="002A2F73">
        <w:rPr>
          <w:rFonts w:ascii="Calibri" w:hAnsi="Calibri" w:cs="Calibri"/>
          <w:color w:val="000000"/>
          <w:sz w:val="20"/>
          <w:szCs w:val="20"/>
          <w:cs/>
        </w:rPr>
        <w:t>-</w:t>
      </w:r>
      <w:r w:rsidRPr="002A2F73">
        <w:rPr>
          <w:rFonts w:ascii="Calibri" w:eastAsia="Times New Roman" w:hAnsi="Calibri" w:cs="Calibri"/>
          <w:color w:val="000000"/>
          <w:sz w:val="20"/>
          <w:szCs w:val="20"/>
        </w:rPr>
        <w:t>value grants, including drafting terms of reference and work specifications, and overseeing all contractors</w:t>
      </w:r>
      <w:r w:rsidRPr="002A2F73">
        <w:rPr>
          <w:rFonts w:ascii="Calibri" w:hAnsi="Calibri" w:cs="Calibri"/>
          <w:color w:val="000000"/>
          <w:sz w:val="20"/>
          <w:szCs w:val="20"/>
          <w:cs/>
        </w:rPr>
        <w:t xml:space="preserve">’ </w:t>
      </w:r>
      <w:r w:rsidRPr="002A2F73">
        <w:rPr>
          <w:rFonts w:ascii="Calibri" w:eastAsia="Times New Roman" w:hAnsi="Calibri" w:cs="Calibri"/>
          <w:color w:val="000000"/>
          <w:sz w:val="20"/>
          <w:szCs w:val="20"/>
        </w:rPr>
        <w:t>work</w:t>
      </w:r>
      <w:r w:rsidRPr="002A2F73">
        <w:rPr>
          <w:rFonts w:ascii="Calibri" w:hAnsi="Calibri" w:cs="Calibri"/>
          <w:color w:val="000000"/>
          <w:sz w:val="20"/>
          <w:szCs w:val="20"/>
          <w:cs/>
        </w:rPr>
        <w:t>.</w:t>
      </w:r>
    </w:p>
    <w:p w14:paraId="2D5565C1"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Monitor events as determined in the project monitoring plan and update the plan as required</w:t>
      </w:r>
      <w:r w:rsidRPr="002A2F73">
        <w:rPr>
          <w:rFonts w:ascii="Calibri" w:hAnsi="Calibri" w:cs="Calibri"/>
          <w:color w:val="000000"/>
          <w:sz w:val="20"/>
          <w:szCs w:val="20"/>
          <w:cs/>
        </w:rPr>
        <w:t>.</w:t>
      </w:r>
    </w:p>
    <w:p w14:paraId="402D6857"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Provide support for completion of assessments required by UNDP, spot checks and audits</w:t>
      </w:r>
      <w:r w:rsidRPr="002A2F73">
        <w:rPr>
          <w:rFonts w:ascii="Calibri" w:hAnsi="Calibri" w:cs="Calibri"/>
          <w:color w:val="000000"/>
          <w:sz w:val="20"/>
          <w:szCs w:val="20"/>
          <w:cs/>
        </w:rPr>
        <w:t>.</w:t>
      </w:r>
    </w:p>
    <w:p w14:paraId="2908B988"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Manage requests for the provision of UNDP financial resources through funding advances, direct payments or reimbursement using the FACE form</w:t>
      </w:r>
      <w:r w:rsidRPr="002A2F73">
        <w:rPr>
          <w:rFonts w:ascii="Calibri" w:hAnsi="Calibri" w:cs="Calibri"/>
          <w:color w:val="000000"/>
          <w:sz w:val="20"/>
          <w:szCs w:val="20"/>
          <w:cs/>
        </w:rPr>
        <w:t>.</w:t>
      </w:r>
    </w:p>
    <w:p w14:paraId="4EC26DC6"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Monitor financial resources and accounting to ensure the accuracy and reliability of financial reports</w:t>
      </w:r>
      <w:r w:rsidRPr="002A2F73">
        <w:rPr>
          <w:rFonts w:ascii="Calibri" w:hAnsi="Calibri" w:cs="Calibri"/>
          <w:color w:val="000000"/>
          <w:sz w:val="20"/>
          <w:szCs w:val="20"/>
          <w:cs/>
        </w:rPr>
        <w:t>.</w:t>
      </w:r>
    </w:p>
    <w:p w14:paraId="13FA16D4" w14:textId="1778B298"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Monitor progress</w:t>
      </w:r>
      <w:r w:rsidR="00FD0554" w:rsidRPr="002A2F73">
        <w:rPr>
          <w:rFonts w:ascii="Calibri" w:eastAsia="Times New Roman" w:hAnsi="Calibri" w:cs="Calibri"/>
          <w:color w:val="000000"/>
          <w:sz w:val="20"/>
          <w:szCs w:val="20"/>
        </w:rPr>
        <w:t>:</w:t>
      </w:r>
      <w:r w:rsidRPr="002A2F73">
        <w:rPr>
          <w:rFonts w:ascii="Calibri" w:eastAsia="Times New Roman" w:hAnsi="Calibri" w:cs="Calibri"/>
          <w:color w:val="000000"/>
          <w:sz w:val="20"/>
          <w:szCs w:val="20"/>
        </w:rPr>
        <w:t xml:space="preserve"> watch for plan deviations and make course corrections when needed within project board</w:t>
      </w:r>
      <w:r w:rsidRPr="002A2F73">
        <w:rPr>
          <w:rFonts w:ascii="Calibri" w:hAnsi="Calibri" w:cs="Calibri"/>
          <w:color w:val="000000"/>
          <w:sz w:val="20"/>
          <w:szCs w:val="20"/>
          <w:cs/>
        </w:rPr>
        <w:t>-</w:t>
      </w:r>
      <w:r w:rsidRPr="002A2F73">
        <w:rPr>
          <w:rFonts w:ascii="Calibri" w:eastAsia="Times New Roman" w:hAnsi="Calibri" w:cs="Calibri"/>
          <w:color w:val="000000"/>
          <w:sz w:val="20"/>
          <w:szCs w:val="20"/>
        </w:rPr>
        <w:t>agreed tolerances to achieve results</w:t>
      </w:r>
      <w:r w:rsidRPr="002A2F73">
        <w:rPr>
          <w:rFonts w:ascii="Calibri" w:hAnsi="Calibri" w:cs="Calibri"/>
          <w:color w:val="000000"/>
          <w:sz w:val="20"/>
          <w:szCs w:val="20"/>
          <w:cs/>
        </w:rPr>
        <w:t>.</w:t>
      </w:r>
    </w:p>
    <w:p w14:paraId="7C4A8AF2"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Ensure that changes are controlled</w:t>
      </w:r>
      <w:r w:rsidR="00BF0DB5" w:rsidRPr="002A2F73">
        <w:rPr>
          <w:rFonts w:ascii="Calibri" w:eastAsia="Times New Roman" w:hAnsi="Calibri" w:cs="Calibri"/>
          <w:color w:val="000000"/>
          <w:sz w:val="20"/>
          <w:szCs w:val="20"/>
        </w:rPr>
        <w:t>,</w:t>
      </w:r>
      <w:r w:rsidRPr="002A2F73">
        <w:rPr>
          <w:rFonts w:ascii="Calibri" w:eastAsia="Times New Roman" w:hAnsi="Calibri" w:cs="Calibri"/>
          <w:color w:val="000000"/>
          <w:sz w:val="20"/>
          <w:szCs w:val="20"/>
        </w:rPr>
        <w:t xml:space="preserve"> and problems addressed</w:t>
      </w:r>
      <w:r w:rsidRPr="002A2F73">
        <w:rPr>
          <w:rFonts w:ascii="Calibri" w:hAnsi="Calibri" w:cs="Calibri"/>
          <w:color w:val="000000"/>
          <w:sz w:val="20"/>
          <w:szCs w:val="20"/>
          <w:cs/>
        </w:rPr>
        <w:t>.</w:t>
      </w:r>
    </w:p>
    <w:p w14:paraId="52C14E23"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Perform regular progress reporting to the project board as agreed with the board, including measures to address challenges and opportunities</w:t>
      </w:r>
      <w:r w:rsidRPr="002A2F73">
        <w:rPr>
          <w:rFonts w:ascii="Calibri" w:hAnsi="Calibri" w:cs="Calibri"/>
          <w:color w:val="000000"/>
          <w:sz w:val="20"/>
          <w:szCs w:val="20"/>
          <w:cs/>
        </w:rPr>
        <w:t>.</w:t>
      </w:r>
    </w:p>
    <w:p w14:paraId="5CDF8807"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Prepare and submit financial reports to UNDP on a quarterly basis</w:t>
      </w:r>
      <w:r w:rsidRPr="002A2F73">
        <w:rPr>
          <w:rFonts w:ascii="Calibri" w:hAnsi="Calibri" w:cs="Calibri"/>
          <w:color w:val="000000"/>
          <w:sz w:val="20"/>
          <w:szCs w:val="20"/>
          <w:cs/>
        </w:rPr>
        <w:t>.</w:t>
      </w:r>
    </w:p>
    <w:p w14:paraId="0672634A" w14:textId="0C6820BA" w:rsidR="00492CB5" w:rsidRPr="002A2F73" w:rsidRDefault="00492CB5" w:rsidP="00D61D67">
      <w:pPr>
        <w:pStyle w:val="ListParagraph"/>
        <w:numPr>
          <w:ilvl w:val="0"/>
          <w:numId w:val="23"/>
        </w:numPr>
        <w:ind w:left="360"/>
        <w:jc w:val="both"/>
        <w:rPr>
          <w:rFonts w:ascii="Calibri" w:hAnsi="Calibri" w:cs="Calibri"/>
          <w:sz w:val="20"/>
          <w:szCs w:val="20"/>
        </w:rPr>
      </w:pPr>
      <w:r w:rsidRPr="002A2F73">
        <w:rPr>
          <w:rFonts w:ascii="Calibri" w:hAnsi="Calibri" w:cs="Calibri"/>
          <w:sz w:val="20"/>
          <w:szCs w:val="20"/>
        </w:rPr>
        <w:t xml:space="preserve">Manage and monitor the project risks </w:t>
      </w:r>
      <w:r w:rsidRPr="002A2F73">
        <w:rPr>
          <w:rFonts w:ascii="Calibri" w:hAnsi="Calibri" w:cs="Calibri"/>
          <w:sz w:val="20"/>
          <w:szCs w:val="20"/>
          <w:cs/>
        </w:rPr>
        <w:t xml:space="preserve">– </w:t>
      </w:r>
      <w:r w:rsidRPr="002A2F73">
        <w:rPr>
          <w:rFonts w:ascii="Calibri" w:hAnsi="Calibri" w:cs="Calibri"/>
          <w:sz w:val="20"/>
          <w:szCs w:val="20"/>
        </w:rPr>
        <w:t xml:space="preserve">including social and environmental risks </w:t>
      </w:r>
      <w:r w:rsidRPr="002A2F73">
        <w:rPr>
          <w:rFonts w:ascii="Calibri" w:hAnsi="Calibri" w:cs="Calibri"/>
          <w:sz w:val="20"/>
          <w:szCs w:val="20"/>
          <w:cs/>
        </w:rPr>
        <w:t xml:space="preserve">- </w:t>
      </w:r>
      <w:r w:rsidRPr="002A2F73">
        <w:rPr>
          <w:rFonts w:ascii="Calibri" w:hAnsi="Calibri" w:cs="Calibri"/>
          <w:sz w:val="20"/>
          <w:szCs w:val="20"/>
        </w:rPr>
        <w:t>initially identified and submit new risks to the Project Board for consideration and decision on possible actions if required; update the status of these risks by maintaining the project risks log</w:t>
      </w:r>
      <w:r w:rsidR="00FD0554" w:rsidRPr="002A2F73">
        <w:rPr>
          <w:rFonts w:ascii="Calibri" w:hAnsi="Calibri" w:cs="Calibri"/>
          <w:sz w:val="20"/>
          <w:szCs w:val="20"/>
        </w:rPr>
        <w:t>.</w:t>
      </w:r>
    </w:p>
    <w:p w14:paraId="6D57D330"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Capture lessons learned during project implementation</w:t>
      </w:r>
      <w:r w:rsidRPr="002A2F73">
        <w:rPr>
          <w:rFonts w:ascii="Calibri" w:hAnsi="Calibri" w:cs="Calibri"/>
          <w:color w:val="000000"/>
          <w:sz w:val="20"/>
          <w:szCs w:val="20"/>
          <w:cs/>
        </w:rPr>
        <w:t>.</w:t>
      </w:r>
    </w:p>
    <w:p w14:paraId="5D4DD950" w14:textId="77777777" w:rsidR="00492CB5" w:rsidRPr="002A2F73" w:rsidRDefault="00492CB5" w:rsidP="00D61D67">
      <w:pPr>
        <w:pStyle w:val="ListParagraph"/>
        <w:numPr>
          <w:ilvl w:val="0"/>
          <w:numId w:val="23"/>
        </w:numPr>
        <w:ind w:left="360"/>
        <w:rPr>
          <w:rFonts w:ascii="Calibri" w:eastAsia="Times New Roman" w:hAnsi="Calibri" w:cs="Calibri"/>
          <w:color w:val="000000"/>
          <w:sz w:val="20"/>
          <w:szCs w:val="20"/>
        </w:rPr>
      </w:pPr>
      <w:r w:rsidRPr="002A2F73">
        <w:rPr>
          <w:rFonts w:ascii="Calibri" w:eastAsia="Times New Roman" w:hAnsi="Calibri" w:cs="Calibri"/>
          <w:color w:val="000000"/>
          <w:sz w:val="20"/>
          <w:szCs w:val="20"/>
        </w:rPr>
        <w:t>Prepare revisions to the multi</w:t>
      </w:r>
      <w:r w:rsidRPr="002A2F73">
        <w:rPr>
          <w:rFonts w:ascii="Calibri" w:hAnsi="Calibri" w:cs="Calibri"/>
          <w:color w:val="000000"/>
          <w:sz w:val="20"/>
          <w:szCs w:val="20"/>
          <w:cs/>
        </w:rPr>
        <w:t>-</w:t>
      </w:r>
      <w:r w:rsidRPr="002A2F73">
        <w:rPr>
          <w:rFonts w:ascii="Calibri" w:eastAsia="Times New Roman" w:hAnsi="Calibri" w:cs="Calibri"/>
          <w:color w:val="000000"/>
          <w:sz w:val="20"/>
          <w:szCs w:val="20"/>
        </w:rPr>
        <w:t>year workplan, as needed, as well as annual and quarterly plans if required</w:t>
      </w:r>
      <w:r w:rsidRPr="002A2F73">
        <w:rPr>
          <w:rFonts w:ascii="Calibri" w:hAnsi="Calibri" w:cs="Calibri"/>
          <w:color w:val="000000"/>
          <w:sz w:val="20"/>
          <w:szCs w:val="20"/>
          <w:cs/>
        </w:rPr>
        <w:t>.</w:t>
      </w:r>
    </w:p>
    <w:p w14:paraId="0E96BC17" w14:textId="77777777" w:rsidR="00492CB5" w:rsidRPr="002A2F73" w:rsidRDefault="00492CB5" w:rsidP="00D61D67">
      <w:pPr>
        <w:numPr>
          <w:ilvl w:val="0"/>
          <w:numId w:val="18"/>
        </w:numPr>
        <w:spacing w:after="0"/>
        <w:ind w:left="360"/>
        <w:jc w:val="left"/>
        <w:rPr>
          <w:rFonts w:cs="Calibri"/>
          <w:szCs w:val="20"/>
        </w:rPr>
      </w:pPr>
      <w:r w:rsidRPr="002A2F73">
        <w:rPr>
          <w:rFonts w:cs="Calibri"/>
          <w:szCs w:val="20"/>
        </w:rPr>
        <w:t>Prepare the inception report no later than one month after the inception workshop</w:t>
      </w:r>
      <w:r w:rsidRPr="002A2F73">
        <w:rPr>
          <w:rFonts w:cs="Calibri"/>
          <w:szCs w:val="20"/>
          <w:cs/>
        </w:rPr>
        <w:t xml:space="preserve">. </w:t>
      </w:r>
    </w:p>
    <w:p w14:paraId="47BA72A8" w14:textId="77777777" w:rsidR="00492CB5" w:rsidRPr="002A2F73" w:rsidRDefault="00492CB5" w:rsidP="00D61D67">
      <w:pPr>
        <w:numPr>
          <w:ilvl w:val="0"/>
          <w:numId w:val="18"/>
        </w:numPr>
        <w:spacing w:after="0"/>
        <w:ind w:left="360"/>
        <w:jc w:val="left"/>
        <w:rPr>
          <w:rFonts w:cs="Calibri"/>
          <w:szCs w:val="20"/>
        </w:rPr>
      </w:pPr>
      <w:r w:rsidRPr="002A2F73">
        <w:rPr>
          <w:rFonts w:cs="Calibri"/>
          <w:szCs w:val="20"/>
        </w:rPr>
        <w:t>Ensure that the indicators included in the project results framework are monitored annually in advance of the GEF PIR submission deadline so that progress can be reported in the GEF PIR</w:t>
      </w:r>
      <w:r w:rsidRPr="002A2F73">
        <w:rPr>
          <w:rFonts w:cs="Calibri"/>
          <w:szCs w:val="20"/>
          <w:cs/>
        </w:rPr>
        <w:t xml:space="preserve">. </w:t>
      </w:r>
    </w:p>
    <w:p w14:paraId="56CD68A1" w14:textId="11BC3931" w:rsidR="00492CB5" w:rsidRPr="002A2F73" w:rsidRDefault="00492CB5" w:rsidP="00D61D67">
      <w:pPr>
        <w:numPr>
          <w:ilvl w:val="0"/>
          <w:numId w:val="17"/>
        </w:numPr>
        <w:tabs>
          <w:tab w:val="clear" w:pos="720"/>
          <w:tab w:val="num" w:pos="360"/>
        </w:tabs>
        <w:spacing w:after="0"/>
        <w:ind w:left="360"/>
        <w:rPr>
          <w:rFonts w:cs="Calibri"/>
        </w:rPr>
      </w:pPr>
      <w:r w:rsidRPr="002A2F73">
        <w:rPr>
          <w:rFonts w:cs="Calibri"/>
        </w:rPr>
        <w:t>Prepare the GEF PIR</w:t>
      </w:r>
      <w:r w:rsidR="00FD0554" w:rsidRPr="002A2F73">
        <w:rPr>
          <w:rFonts w:cs="Calibri"/>
        </w:rPr>
        <w:t>.</w:t>
      </w:r>
    </w:p>
    <w:p w14:paraId="2133BAE9" w14:textId="7CEADA6C" w:rsidR="00703E07" w:rsidRPr="002A2F73" w:rsidRDefault="00492CB5" w:rsidP="00D61D67">
      <w:pPr>
        <w:pStyle w:val="ListParagraph"/>
        <w:numPr>
          <w:ilvl w:val="0"/>
          <w:numId w:val="17"/>
        </w:numPr>
        <w:tabs>
          <w:tab w:val="clear" w:pos="720"/>
          <w:tab w:val="num" w:pos="360"/>
        </w:tabs>
        <w:ind w:left="360"/>
        <w:jc w:val="both"/>
        <w:rPr>
          <w:rFonts w:ascii="Calibri" w:hAnsi="Calibri" w:cs="Calibri"/>
          <w:sz w:val="20"/>
          <w:szCs w:val="20"/>
        </w:rPr>
      </w:pPr>
      <w:r w:rsidRPr="002A2F73">
        <w:rPr>
          <w:rFonts w:ascii="Calibri" w:hAnsi="Calibri" w:cs="Calibri"/>
          <w:sz w:val="20"/>
          <w:szCs w:val="20"/>
        </w:rPr>
        <w:t>Assess major and minor amendments to the project within the parameters set by UNDP</w:t>
      </w:r>
      <w:r w:rsidRPr="002A2F73">
        <w:rPr>
          <w:rFonts w:ascii="Calibri" w:hAnsi="Calibri" w:cs="Calibri"/>
          <w:sz w:val="20"/>
          <w:szCs w:val="20"/>
          <w:cs/>
        </w:rPr>
        <w:t>-</w:t>
      </w:r>
      <w:r w:rsidRPr="002A2F73">
        <w:rPr>
          <w:rFonts w:ascii="Calibri" w:hAnsi="Calibri" w:cs="Calibri"/>
          <w:sz w:val="20"/>
          <w:szCs w:val="20"/>
        </w:rPr>
        <w:t>GEF</w:t>
      </w:r>
      <w:r w:rsidR="00FD0554" w:rsidRPr="002A2F73">
        <w:rPr>
          <w:rFonts w:ascii="Calibri" w:hAnsi="Calibri" w:cs="Calibri"/>
          <w:sz w:val="20"/>
          <w:szCs w:val="20"/>
        </w:rPr>
        <w:t>.</w:t>
      </w:r>
    </w:p>
    <w:p w14:paraId="58964EFD" w14:textId="58CA6854" w:rsidR="00703E07" w:rsidRPr="002A2F73" w:rsidRDefault="00492CB5" w:rsidP="00D61D67">
      <w:pPr>
        <w:pStyle w:val="ListParagraph"/>
        <w:numPr>
          <w:ilvl w:val="0"/>
          <w:numId w:val="17"/>
        </w:numPr>
        <w:tabs>
          <w:tab w:val="clear" w:pos="720"/>
          <w:tab w:val="num" w:pos="360"/>
        </w:tabs>
        <w:ind w:left="360"/>
        <w:jc w:val="both"/>
        <w:rPr>
          <w:rFonts w:ascii="Calibri" w:hAnsi="Calibri" w:cs="Calibri"/>
          <w:sz w:val="20"/>
          <w:szCs w:val="20"/>
        </w:rPr>
      </w:pPr>
      <w:r w:rsidRPr="002A2F73">
        <w:rPr>
          <w:rFonts w:ascii="Calibri" w:hAnsi="Calibri" w:cs="Calibri"/>
          <w:sz w:val="20"/>
          <w:szCs w:val="20"/>
        </w:rPr>
        <w:t>Monitor implementation plans including the gender action plan, stakeholder engagement plan, and any environmental and social management plans</w:t>
      </w:r>
      <w:r w:rsidR="00FD0554" w:rsidRPr="002A2F73">
        <w:rPr>
          <w:rFonts w:ascii="Calibri" w:hAnsi="Calibri" w:cs="Calibri"/>
          <w:sz w:val="20"/>
          <w:szCs w:val="20"/>
        </w:rPr>
        <w:t>.</w:t>
      </w:r>
    </w:p>
    <w:p w14:paraId="196131A7" w14:textId="77777777" w:rsidR="00703E07" w:rsidRPr="002A2F73" w:rsidRDefault="00492CB5" w:rsidP="00D61D67">
      <w:pPr>
        <w:pStyle w:val="ListParagraph"/>
        <w:numPr>
          <w:ilvl w:val="0"/>
          <w:numId w:val="17"/>
        </w:numPr>
        <w:tabs>
          <w:tab w:val="clear" w:pos="720"/>
          <w:tab w:val="num" w:pos="360"/>
        </w:tabs>
        <w:ind w:left="360"/>
        <w:jc w:val="both"/>
        <w:rPr>
          <w:rFonts w:ascii="Calibri" w:hAnsi="Calibri" w:cs="Calibri"/>
          <w:sz w:val="20"/>
          <w:szCs w:val="20"/>
        </w:rPr>
      </w:pPr>
      <w:r w:rsidRPr="002A2F73">
        <w:rPr>
          <w:rFonts w:ascii="Calibri" w:hAnsi="Calibri" w:cs="Calibri"/>
          <w:sz w:val="20"/>
          <w:szCs w:val="20"/>
        </w:rPr>
        <w:t>Monitor and track progress against the GEF Core indicators</w:t>
      </w:r>
      <w:r w:rsidRPr="002A2F73">
        <w:rPr>
          <w:rFonts w:ascii="Calibri" w:hAnsi="Calibri" w:cs="Calibri"/>
          <w:sz w:val="20"/>
          <w:szCs w:val="20"/>
          <w:cs/>
        </w:rPr>
        <w:t>.</w:t>
      </w:r>
    </w:p>
    <w:p w14:paraId="40BAA32B" w14:textId="77777777" w:rsidR="00492CB5" w:rsidRPr="002A2F73" w:rsidRDefault="00492CB5" w:rsidP="00D61D67">
      <w:pPr>
        <w:pStyle w:val="ListParagraph"/>
        <w:numPr>
          <w:ilvl w:val="0"/>
          <w:numId w:val="17"/>
        </w:numPr>
        <w:tabs>
          <w:tab w:val="clear" w:pos="720"/>
          <w:tab w:val="num" w:pos="360"/>
        </w:tabs>
        <w:ind w:left="360"/>
        <w:jc w:val="both"/>
        <w:rPr>
          <w:rFonts w:ascii="Calibri" w:hAnsi="Calibri" w:cs="Calibri"/>
          <w:sz w:val="20"/>
          <w:szCs w:val="20"/>
        </w:rPr>
      </w:pPr>
      <w:r w:rsidRPr="002A2F73">
        <w:rPr>
          <w:rFonts w:ascii="Calibri" w:hAnsi="Calibri" w:cs="Calibri"/>
          <w:sz w:val="20"/>
          <w:szCs w:val="20"/>
        </w:rPr>
        <w:t>Support the Mid</w:t>
      </w:r>
      <w:r w:rsidRPr="002A2F73">
        <w:rPr>
          <w:rFonts w:ascii="Calibri" w:hAnsi="Calibri" w:cs="Calibri"/>
          <w:sz w:val="20"/>
          <w:szCs w:val="20"/>
          <w:cs/>
        </w:rPr>
        <w:t>-</w:t>
      </w:r>
      <w:r w:rsidRPr="002A2F73">
        <w:rPr>
          <w:rFonts w:ascii="Calibri" w:hAnsi="Calibri" w:cs="Calibri"/>
          <w:sz w:val="20"/>
          <w:szCs w:val="20"/>
        </w:rPr>
        <w:t>term review and Terminal Evaluation process</w:t>
      </w:r>
      <w:r w:rsidRPr="002A2F73">
        <w:rPr>
          <w:rFonts w:ascii="Calibri" w:hAnsi="Calibri" w:cs="Calibri"/>
          <w:sz w:val="20"/>
          <w:szCs w:val="20"/>
          <w:cs/>
        </w:rPr>
        <w:t>.</w:t>
      </w:r>
    </w:p>
    <w:p w14:paraId="531277BF" w14:textId="77777777" w:rsidR="00D42863" w:rsidRPr="002A2F73" w:rsidRDefault="00D42863" w:rsidP="00D61D67">
      <w:pPr>
        <w:spacing w:after="0"/>
        <w:rPr>
          <w:rFonts w:cs="Calibri"/>
          <w:szCs w:val="20"/>
          <w:lang w:eastAsia="zh-CN"/>
        </w:rPr>
      </w:pPr>
    </w:p>
    <w:p w14:paraId="0688AD09" w14:textId="77777777" w:rsidR="00D42863" w:rsidRPr="002A2F73" w:rsidRDefault="00D42863" w:rsidP="00D61D67">
      <w:pPr>
        <w:spacing w:after="0"/>
        <w:rPr>
          <w:rFonts w:cs="Calibri"/>
          <w:szCs w:val="20"/>
          <w:u w:val="single"/>
          <w:lang w:eastAsia="zh-CN"/>
        </w:rPr>
      </w:pPr>
      <w:r w:rsidRPr="002A2F73">
        <w:rPr>
          <w:rFonts w:cs="Calibri"/>
          <w:szCs w:val="20"/>
          <w:u w:val="single"/>
          <w:lang w:eastAsia="zh-CN"/>
        </w:rPr>
        <w:t xml:space="preserve">Required skills and expertise </w:t>
      </w:r>
    </w:p>
    <w:p w14:paraId="4462F328"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 xml:space="preserve">A university degree </w:t>
      </w:r>
      <w:r w:rsidRPr="002A2F73">
        <w:rPr>
          <w:rFonts w:cs="Calibri"/>
          <w:szCs w:val="20"/>
          <w:cs/>
        </w:rPr>
        <w:t>(</w:t>
      </w:r>
      <w:r w:rsidRPr="002A2F73">
        <w:rPr>
          <w:rFonts w:cs="Calibri"/>
          <w:szCs w:val="20"/>
          <w:lang w:eastAsia="zh-CN"/>
        </w:rPr>
        <w:t>MSc or PhD</w:t>
      </w:r>
      <w:r w:rsidRPr="002A2F73">
        <w:rPr>
          <w:rFonts w:cs="Calibri"/>
          <w:szCs w:val="20"/>
          <w:cs/>
        </w:rPr>
        <w:t xml:space="preserve">) </w:t>
      </w:r>
      <w:r w:rsidRPr="002A2F73">
        <w:rPr>
          <w:rFonts w:cs="Calibri"/>
          <w:szCs w:val="20"/>
          <w:lang w:eastAsia="zh-CN"/>
        </w:rPr>
        <w:t>in a subject related to natural resource management or environmental sciences</w:t>
      </w:r>
      <w:r w:rsidRPr="002A2F73">
        <w:rPr>
          <w:rFonts w:cs="Calibri"/>
          <w:szCs w:val="20"/>
          <w:cs/>
        </w:rPr>
        <w:t>.</w:t>
      </w:r>
    </w:p>
    <w:p w14:paraId="23172AE9" w14:textId="68114B89"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At least 5 years of demonstrable project</w:t>
      </w:r>
      <w:r w:rsidRPr="002A2F73">
        <w:rPr>
          <w:rFonts w:cs="Calibri"/>
          <w:szCs w:val="20"/>
          <w:cs/>
        </w:rPr>
        <w:t>/</w:t>
      </w:r>
      <w:r w:rsidR="00FD0554" w:rsidRPr="002A2F73">
        <w:rPr>
          <w:rFonts w:cs="Calibri"/>
          <w:szCs w:val="20"/>
          <w:lang w:eastAsia="zh-CN"/>
        </w:rPr>
        <w:t>program</w:t>
      </w:r>
      <w:r w:rsidRPr="002A2F73">
        <w:rPr>
          <w:rFonts w:cs="Calibri"/>
          <w:szCs w:val="20"/>
          <w:lang w:eastAsia="zh-CN"/>
        </w:rPr>
        <w:t xml:space="preserve"> management experience</w:t>
      </w:r>
      <w:r w:rsidRPr="002A2F73">
        <w:rPr>
          <w:rFonts w:cs="Calibri"/>
          <w:szCs w:val="20"/>
          <w:cs/>
        </w:rPr>
        <w:t>.</w:t>
      </w:r>
    </w:p>
    <w:p w14:paraId="4AD5FD44"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At least 5 years of experience working with ministries, national or provincial institutions that are concerned with natural resource and</w:t>
      </w:r>
      <w:r w:rsidRPr="002A2F73">
        <w:rPr>
          <w:rFonts w:cs="Calibri"/>
          <w:szCs w:val="20"/>
          <w:cs/>
        </w:rPr>
        <w:t>/</w:t>
      </w:r>
      <w:r w:rsidRPr="002A2F73">
        <w:rPr>
          <w:rFonts w:cs="Calibri"/>
          <w:szCs w:val="20"/>
          <w:lang w:eastAsia="zh-CN"/>
        </w:rPr>
        <w:t>or environmental management</w:t>
      </w:r>
      <w:r w:rsidRPr="002A2F73">
        <w:rPr>
          <w:rFonts w:cs="Calibri"/>
          <w:szCs w:val="20"/>
          <w:cs/>
        </w:rPr>
        <w:t>.</w:t>
      </w:r>
    </w:p>
    <w:p w14:paraId="0E6204A1" w14:textId="77777777" w:rsidR="00D42863" w:rsidRPr="002A2F73" w:rsidRDefault="00D42863" w:rsidP="00D61D67">
      <w:pPr>
        <w:spacing w:after="0"/>
        <w:rPr>
          <w:rFonts w:cs="Calibri"/>
          <w:szCs w:val="20"/>
          <w:u w:val="single"/>
          <w:lang w:eastAsia="zh-CN"/>
        </w:rPr>
      </w:pPr>
    </w:p>
    <w:p w14:paraId="61584FAE" w14:textId="77777777" w:rsidR="00D42863" w:rsidRPr="002A2F73" w:rsidRDefault="00D42863" w:rsidP="00D61D67">
      <w:pPr>
        <w:spacing w:after="0"/>
        <w:rPr>
          <w:rFonts w:cs="Calibri"/>
          <w:szCs w:val="20"/>
          <w:u w:val="single"/>
          <w:lang w:eastAsia="zh-CN"/>
        </w:rPr>
      </w:pPr>
      <w:r w:rsidRPr="002A2F73">
        <w:rPr>
          <w:rFonts w:cs="Calibri"/>
          <w:szCs w:val="20"/>
          <w:u w:val="single"/>
          <w:lang w:eastAsia="zh-CN"/>
        </w:rPr>
        <w:t>Competencies</w:t>
      </w:r>
    </w:p>
    <w:p w14:paraId="13F5B316" w14:textId="77777777" w:rsidR="00D42863" w:rsidRPr="002A2F73" w:rsidRDefault="00D42863" w:rsidP="00D61D67">
      <w:pPr>
        <w:numPr>
          <w:ilvl w:val="0"/>
          <w:numId w:val="8"/>
        </w:numPr>
        <w:spacing w:after="0"/>
        <w:jc w:val="left"/>
        <w:rPr>
          <w:rFonts w:cs="Calibri"/>
          <w:szCs w:val="20"/>
          <w:lang w:eastAsia="zh-CN"/>
        </w:rPr>
      </w:pPr>
      <w:r w:rsidRPr="002A2F73">
        <w:rPr>
          <w:rFonts w:cs="Calibri"/>
          <w:szCs w:val="20"/>
          <w:lang w:eastAsia="zh-CN"/>
        </w:rPr>
        <w:t>Strong leadership, managerial and coordination skills, with a demonstrated ability to effectively coordinate the implementation of large multi</w:t>
      </w:r>
      <w:r w:rsidRPr="002A2F73">
        <w:rPr>
          <w:rFonts w:cs="Calibri"/>
          <w:szCs w:val="20"/>
          <w:cs/>
        </w:rPr>
        <w:t>-</w:t>
      </w:r>
      <w:r w:rsidRPr="002A2F73">
        <w:rPr>
          <w:rFonts w:cs="Calibri"/>
          <w:szCs w:val="20"/>
          <w:lang w:eastAsia="zh-CN"/>
        </w:rPr>
        <w:t>stakeholder projects, including financial and technical aspects</w:t>
      </w:r>
      <w:r w:rsidRPr="002A2F73">
        <w:rPr>
          <w:rFonts w:cs="Calibri"/>
          <w:szCs w:val="20"/>
          <w:cs/>
        </w:rPr>
        <w:t>.</w:t>
      </w:r>
    </w:p>
    <w:p w14:paraId="53E4038B" w14:textId="77777777" w:rsidR="00D42863" w:rsidRPr="002A2F73" w:rsidRDefault="00D42863" w:rsidP="00D61D67">
      <w:pPr>
        <w:numPr>
          <w:ilvl w:val="0"/>
          <w:numId w:val="8"/>
        </w:numPr>
        <w:spacing w:after="0"/>
        <w:jc w:val="left"/>
        <w:rPr>
          <w:rFonts w:cs="Calibri"/>
          <w:szCs w:val="20"/>
          <w:lang w:eastAsia="zh-CN"/>
        </w:rPr>
      </w:pPr>
      <w:r w:rsidRPr="002A2F73">
        <w:rPr>
          <w:rFonts w:cs="Calibri"/>
          <w:szCs w:val="20"/>
          <w:lang w:eastAsia="zh-CN"/>
        </w:rPr>
        <w:lastRenderedPageBreak/>
        <w:t>Ability to effectively manage technical and administrative teams, work with a wide range of stakeholders across various sectors and at all levels, to develop durable partnerships with collaborating agencies</w:t>
      </w:r>
      <w:r w:rsidRPr="002A2F73">
        <w:rPr>
          <w:rFonts w:cs="Calibri"/>
          <w:szCs w:val="20"/>
          <w:cs/>
        </w:rPr>
        <w:t>.</w:t>
      </w:r>
    </w:p>
    <w:p w14:paraId="6D68E04F"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Ability to administer budgets, train and work effectively with counterpart staff at all levels and with all groups involved in the project</w:t>
      </w:r>
      <w:r w:rsidRPr="002A2F73">
        <w:rPr>
          <w:rFonts w:cs="Calibri"/>
          <w:szCs w:val="20"/>
          <w:cs/>
        </w:rPr>
        <w:t>.</w:t>
      </w:r>
    </w:p>
    <w:p w14:paraId="6B72175B"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Ability to coordinate and supervise multiple Project Implementation Units in their implementation of technical activities in partnership with a variety of subnational stakeholder groups, including community and government</w:t>
      </w:r>
      <w:r w:rsidRPr="002A2F73">
        <w:rPr>
          <w:rFonts w:cs="Calibri"/>
          <w:szCs w:val="20"/>
          <w:cs/>
        </w:rPr>
        <w:t>.</w:t>
      </w:r>
    </w:p>
    <w:p w14:paraId="12F6E430"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Strong drafting, presentation and reporting skills</w:t>
      </w:r>
      <w:r w:rsidRPr="002A2F73">
        <w:rPr>
          <w:rFonts w:cs="Calibri"/>
          <w:szCs w:val="20"/>
          <w:cs/>
        </w:rPr>
        <w:t>.</w:t>
      </w:r>
    </w:p>
    <w:p w14:paraId="249CCF18"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Strong communication skills, especially in timely and accurate responses to emails</w:t>
      </w:r>
      <w:r w:rsidRPr="002A2F73">
        <w:rPr>
          <w:rFonts w:cs="Calibri"/>
          <w:szCs w:val="20"/>
          <w:cs/>
        </w:rPr>
        <w:t>.</w:t>
      </w:r>
    </w:p>
    <w:p w14:paraId="2EC19467"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Strong computer skills, in particular mastery of all applications of the MS Office package and internet search</w:t>
      </w:r>
      <w:r w:rsidRPr="002A2F73">
        <w:rPr>
          <w:rFonts w:cs="Calibri"/>
          <w:szCs w:val="20"/>
          <w:cs/>
        </w:rPr>
        <w:t>.</w:t>
      </w:r>
    </w:p>
    <w:p w14:paraId="5366EE3C"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Strong knowledge about the political and socio</w:t>
      </w:r>
      <w:r w:rsidRPr="002A2F73">
        <w:rPr>
          <w:rFonts w:cs="Calibri"/>
          <w:szCs w:val="20"/>
          <w:cs/>
        </w:rPr>
        <w:t>-</w:t>
      </w:r>
      <w:r w:rsidRPr="002A2F73">
        <w:rPr>
          <w:rFonts w:cs="Calibri"/>
          <w:szCs w:val="20"/>
          <w:lang w:eastAsia="zh-CN"/>
        </w:rPr>
        <w:t>economic context related to the Indonesian protected area system, biodiversity conservation and law enforcement at national and subnational levels</w:t>
      </w:r>
      <w:r w:rsidRPr="002A2F73">
        <w:rPr>
          <w:rFonts w:cs="Calibri"/>
          <w:szCs w:val="20"/>
          <w:cs/>
        </w:rPr>
        <w:t>.</w:t>
      </w:r>
    </w:p>
    <w:p w14:paraId="2ECE6431" w14:textId="77777777" w:rsidR="00D42863" w:rsidRPr="002A2F73" w:rsidRDefault="00D42863" w:rsidP="00D61D67">
      <w:pPr>
        <w:numPr>
          <w:ilvl w:val="0"/>
          <w:numId w:val="7"/>
        </w:numPr>
        <w:spacing w:after="0"/>
        <w:jc w:val="left"/>
        <w:rPr>
          <w:rFonts w:cs="Calibri"/>
          <w:szCs w:val="20"/>
          <w:lang w:eastAsia="zh-CN"/>
        </w:rPr>
      </w:pPr>
      <w:r w:rsidRPr="002A2F73">
        <w:rPr>
          <w:rFonts w:cs="Calibri"/>
          <w:szCs w:val="20"/>
          <w:lang w:eastAsia="zh-CN"/>
        </w:rPr>
        <w:t>Excellent command of English and local languages</w:t>
      </w:r>
      <w:r w:rsidRPr="002A2F73">
        <w:rPr>
          <w:rFonts w:cs="Calibri"/>
          <w:szCs w:val="20"/>
          <w:cs/>
        </w:rPr>
        <w:t>.</w:t>
      </w:r>
    </w:p>
    <w:p w14:paraId="3EE670F6" w14:textId="77777777" w:rsidR="0064556E" w:rsidRPr="002A2F73" w:rsidRDefault="0064556E" w:rsidP="00D61D67">
      <w:pPr>
        <w:spacing w:after="0"/>
        <w:jc w:val="left"/>
        <w:rPr>
          <w:rFonts w:cs="Calibri"/>
          <w:b/>
          <w:szCs w:val="20"/>
        </w:rPr>
      </w:pPr>
    </w:p>
    <w:p w14:paraId="298859F2" w14:textId="77777777" w:rsidR="00D42863" w:rsidRPr="002A2F73" w:rsidRDefault="00D42863" w:rsidP="00D61D67">
      <w:pPr>
        <w:spacing w:after="0"/>
        <w:rPr>
          <w:rFonts w:cs="Calibri"/>
          <w:b/>
          <w:szCs w:val="20"/>
        </w:rPr>
      </w:pPr>
      <w:r w:rsidRPr="002A2F73">
        <w:rPr>
          <w:rFonts w:cs="Calibri"/>
          <w:b/>
          <w:szCs w:val="20"/>
        </w:rPr>
        <w:t>Project Assistant</w:t>
      </w:r>
    </w:p>
    <w:p w14:paraId="6EEF64D0" w14:textId="77777777" w:rsidR="00E23F23" w:rsidRPr="002A2F73" w:rsidRDefault="00E23F23" w:rsidP="00D61D67">
      <w:pPr>
        <w:spacing w:after="0"/>
        <w:rPr>
          <w:rFonts w:cs="Calibri"/>
          <w:szCs w:val="20"/>
        </w:rPr>
      </w:pPr>
    </w:p>
    <w:p w14:paraId="70FB7FD6" w14:textId="77777777" w:rsidR="00D42863" w:rsidRPr="002A2F73" w:rsidRDefault="00D42863" w:rsidP="00D61D67">
      <w:pPr>
        <w:spacing w:after="0"/>
        <w:rPr>
          <w:rFonts w:cs="Calibri"/>
          <w:szCs w:val="20"/>
        </w:rPr>
      </w:pPr>
      <w:r w:rsidRPr="002A2F73">
        <w:rPr>
          <w:rFonts w:cs="Calibri"/>
          <w:szCs w:val="20"/>
        </w:rPr>
        <w:t>Under the guidance and supervision of the Project Manager, the Project Assistant will carry out the following tasks</w:t>
      </w:r>
      <w:r w:rsidRPr="002A2F73">
        <w:rPr>
          <w:rFonts w:cs="Calibri"/>
          <w:szCs w:val="20"/>
          <w:cs/>
        </w:rPr>
        <w:t>:</w:t>
      </w:r>
    </w:p>
    <w:p w14:paraId="7B6433BE" w14:textId="7A8BAB9F" w:rsidR="00D42863" w:rsidRPr="002A2F73" w:rsidRDefault="00D42863" w:rsidP="00D61D67">
      <w:pPr>
        <w:numPr>
          <w:ilvl w:val="0"/>
          <w:numId w:val="9"/>
        </w:numPr>
        <w:spacing w:after="0"/>
        <w:jc w:val="left"/>
        <w:rPr>
          <w:rFonts w:cs="Calibri"/>
          <w:szCs w:val="20"/>
        </w:rPr>
      </w:pPr>
      <w:r w:rsidRPr="002A2F73">
        <w:rPr>
          <w:rFonts w:cs="Calibri"/>
          <w:szCs w:val="20"/>
        </w:rPr>
        <w:t>Assist the Project Manager in day</w:t>
      </w:r>
      <w:r w:rsidRPr="002A2F73">
        <w:rPr>
          <w:rFonts w:cs="Calibri"/>
          <w:szCs w:val="20"/>
          <w:cs/>
        </w:rPr>
        <w:t>-</w:t>
      </w:r>
      <w:r w:rsidRPr="002A2F73">
        <w:rPr>
          <w:rFonts w:cs="Calibri"/>
          <w:szCs w:val="20"/>
        </w:rPr>
        <w:t>to</w:t>
      </w:r>
      <w:r w:rsidRPr="002A2F73">
        <w:rPr>
          <w:rFonts w:cs="Calibri"/>
          <w:szCs w:val="20"/>
          <w:cs/>
        </w:rPr>
        <w:t>-</w:t>
      </w:r>
      <w:r w:rsidRPr="002A2F73">
        <w:rPr>
          <w:rFonts w:cs="Calibri"/>
          <w:szCs w:val="20"/>
        </w:rPr>
        <w:t>day management and oversight of project activities</w:t>
      </w:r>
      <w:r w:rsidR="00FD0554" w:rsidRPr="002A2F73">
        <w:rPr>
          <w:rFonts w:cs="Calibri"/>
          <w:szCs w:val="20"/>
        </w:rPr>
        <w:t>.</w:t>
      </w:r>
    </w:p>
    <w:p w14:paraId="4E21FBBB" w14:textId="5B43DF55" w:rsidR="00D42863" w:rsidRPr="002A2F73" w:rsidRDefault="00D42863" w:rsidP="00D61D67">
      <w:pPr>
        <w:numPr>
          <w:ilvl w:val="0"/>
          <w:numId w:val="9"/>
        </w:numPr>
        <w:spacing w:after="0"/>
        <w:jc w:val="left"/>
        <w:rPr>
          <w:rFonts w:cs="Calibri"/>
          <w:szCs w:val="20"/>
        </w:rPr>
      </w:pPr>
      <w:r w:rsidRPr="002A2F73">
        <w:rPr>
          <w:rFonts w:cs="Calibri"/>
          <w:szCs w:val="20"/>
        </w:rPr>
        <w:t>Assist in the preparation of progress reports</w:t>
      </w:r>
      <w:r w:rsidR="00FD0554" w:rsidRPr="002A2F73">
        <w:rPr>
          <w:rFonts w:cs="Calibri"/>
          <w:szCs w:val="20"/>
        </w:rPr>
        <w:t>.</w:t>
      </w:r>
    </w:p>
    <w:p w14:paraId="08C30A95" w14:textId="55DBA15C" w:rsidR="00D42863" w:rsidRPr="002A2F73" w:rsidRDefault="00D42863" w:rsidP="00D61D67">
      <w:pPr>
        <w:numPr>
          <w:ilvl w:val="0"/>
          <w:numId w:val="9"/>
        </w:numPr>
        <w:spacing w:after="0"/>
        <w:jc w:val="left"/>
        <w:rPr>
          <w:rFonts w:cs="Calibri"/>
          <w:szCs w:val="20"/>
        </w:rPr>
      </w:pPr>
      <w:r w:rsidRPr="002A2F73">
        <w:rPr>
          <w:rFonts w:cs="Calibri"/>
          <w:szCs w:val="20"/>
        </w:rPr>
        <w:t xml:space="preserve">Ensure all project documentation </w:t>
      </w:r>
      <w:r w:rsidRPr="002A2F73">
        <w:rPr>
          <w:rFonts w:cs="Calibri"/>
          <w:szCs w:val="20"/>
          <w:cs/>
        </w:rPr>
        <w:t>(</w:t>
      </w:r>
      <w:r w:rsidRPr="002A2F73">
        <w:rPr>
          <w:rFonts w:cs="Calibri"/>
          <w:szCs w:val="20"/>
        </w:rPr>
        <w:t>progress reports, consulting and other technical reports, minutes of meetings, etc</w:t>
      </w:r>
      <w:r w:rsidRPr="002A2F73">
        <w:rPr>
          <w:rFonts w:cs="Calibri"/>
          <w:szCs w:val="20"/>
          <w:cs/>
        </w:rPr>
        <w:t xml:space="preserve">.) </w:t>
      </w:r>
      <w:r w:rsidRPr="002A2F73">
        <w:rPr>
          <w:rFonts w:cs="Calibri"/>
          <w:szCs w:val="20"/>
        </w:rPr>
        <w:t>are properly maintained in hard and electronic copies in an efficient and readily accessible filing system, for when required by PB, TAC, UNDP, project consultants and other PMU staff</w:t>
      </w:r>
      <w:r w:rsidR="00FD0554" w:rsidRPr="002A2F73">
        <w:rPr>
          <w:rFonts w:cs="Calibri"/>
          <w:szCs w:val="20"/>
        </w:rPr>
        <w:t>.</w:t>
      </w:r>
    </w:p>
    <w:p w14:paraId="3D799AD8" w14:textId="77777777" w:rsidR="00D42863" w:rsidRPr="002A2F73" w:rsidRDefault="00D42863" w:rsidP="00D61D67">
      <w:pPr>
        <w:numPr>
          <w:ilvl w:val="0"/>
          <w:numId w:val="9"/>
        </w:numPr>
        <w:spacing w:after="0"/>
        <w:jc w:val="left"/>
        <w:rPr>
          <w:rFonts w:cs="Calibri"/>
          <w:szCs w:val="20"/>
        </w:rPr>
      </w:pPr>
      <w:r w:rsidRPr="002A2F73">
        <w:rPr>
          <w:rFonts w:cs="Calibri"/>
          <w:szCs w:val="20"/>
        </w:rPr>
        <w:t>Provide PMU</w:t>
      </w:r>
      <w:r w:rsidRPr="002A2F73">
        <w:rPr>
          <w:rFonts w:cs="Calibri"/>
          <w:szCs w:val="20"/>
          <w:cs/>
        </w:rPr>
        <w:t>-</w:t>
      </w:r>
      <w:r w:rsidRPr="002A2F73">
        <w:rPr>
          <w:rFonts w:cs="Calibri"/>
          <w:szCs w:val="20"/>
        </w:rPr>
        <w:t>related administrative and logistical assistance</w:t>
      </w:r>
      <w:r w:rsidRPr="002A2F73">
        <w:rPr>
          <w:rFonts w:cs="Calibri"/>
          <w:szCs w:val="20"/>
          <w:cs/>
        </w:rPr>
        <w:t>.</w:t>
      </w:r>
    </w:p>
    <w:p w14:paraId="7D362A74" w14:textId="77777777" w:rsidR="00D42863" w:rsidRPr="002A2F73" w:rsidRDefault="00D42863" w:rsidP="00D61D67">
      <w:pPr>
        <w:spacing w:after="0"/>
        <w:rPr>
          <w:rFonts w:cs="Calibri"/>
          <w:szCs w:val="20"/>
        </w:rPr>
      </w:pPr>
    </w:p>
    <w:p w14:paraId="2207AA1D" w14:textId="77777777" w:rsidR="00D42863" w:rsidRPr="002A2F73" w:rsidRDefault="00D42863" w:rsidP="00D61D67">
      <w:pPr>
        <w:spacing w:after="0"/>
        <w:rPr>
          <w:rFonts w:cs="Calibri"/>
          <w:szCs w:val="20"/>
        </w:rPr>
      </w:pPr>
      <w:r w:rsidRPr="002A2F73">
        <w:rPr>
          <w:rFonts w:cs="Calibri"/>
          <w:szCs w:val="20"/>
        </w:rPr>
        <w:t>The Project Assistant will be recruited based on the following qualifications</w:t>
      </w:r>
      <w:r w:rsidRPr="002A2F73">
        <w:rPr>
          <w:rFonts w:cs="Calibri"/>
          <w:szCs w:val="20"/>
          <w:cs/>
        </w:rPr>
        <w:t>:</w:t>
      </w:r>
    </w:p>
    <w:p w14:paraId="1B15EBAF" w14:textId="18134731" w:rsidR="00D42863" w:rsidRPr="002A2F73" w:rsidRDefault="00D42863" w:rsidP="00D61D67">
      <w:pPr>
        <w:numPr>
          <w:ilvl w:val="0"/>
          <w:numId w:val="10"/>
        </w:numPr>
        <w:spacing w:after="0"/>
        <w:jc w:val="left"/>
        <w:rPr>
          <w:rFonts w:cs="Calibri"/>
          <w:szCs w:val="20"/>
        </w:rPr>
      </w:pPr>
      <w:r w:rsidRPr="002A2F73">
        <w:rPr>
          <w:rFonts w:cs="Calibri"/>
          <w:szCs w:val="20"/>
        </w:rPr>
        <w:t xml:space="preserve">A </w:t>
      </w:r>
      <w:r w:rsidR="00FD0554" w:rsidRPr="002A2F73">
        <w:rPr>
          <w:rFonts w:cs="Calibri"/>
          <w:szCs w:val="20"/>
        </w:rPr>
        <w:t>Bachelor’s</w:t>
      </w:r>
      <w:r w:rsidRPr="002A2F73">
        <w:rPr>
          <w:rFonts w:cs="Calibri"/>
          <w:szCs w:val="20"/>
        </w:rPr>
        <w:t xml:space="preserve"> degree or an equivalent qualification</w:t>
      </w:r>
      <w:r w:rsidR="00FD0554" w:rsidRPr="002A2F73">
        <w:rPr>
          <w:rFonts w:cs="Calibri"/>
          <w:szCs w:val="20"/>
        </w:rPr>
        <w:t>.</w:t>
      </w:r>
    </w:p>
    <w:p w14:paraId="32FF678D" w14:textId="369EF0E1" w:rsidR="00D42863" w:rsidRPr="002A2F73" w:rsidRDefault="00D42863" w:rsidP="00D61D67">
      <w:pPr>
        <w:numPr>
          <w:ilvl w:val="0"/>
          <w:numId w:val="10"/>
        </w:numPr>
        <w:spacing w:after="0"/>
        <w:jc w:val="left"/>
        <w:rPr>
          <w:rFonts w:cs="Calibri"/>
          <w:szCs w:val="20"/>
        </w:rPr>
      </w:pPr>
      <w:r w:rsidRPr="002A2F73">
        <w:rPr>
          <w:rFonts w:cs="Calibri"/>
          <w:szCs w:val="20"/>
        </w:rPr>
        <w:t>At least three years of work experience preferably in a project involving biodiversity conservation, natural resource management and</w:t>
      </w:r>
      <w:r w:rsidRPr="002A2F73">
        <w:rPr>
          <w:rFonts w:cs="Calibri"/>
          <w:szCs w:val="20"/>
          <w:cs/>
        </w:rPr>
        <w:t>/</w:t>
      </w:r>
      <w:r w:rsidRPr="002A2F73">
        <w:rPr>
          <w:rFonts w:cs="Calibri"/>
          <w:szCs w:val="20"/>
        </w:rPr>
        <w:t>or sustainable livelihoods</w:t>
      </w:r>
      <w:r w:rsidRPr="002A2F73">
        <w:rPr>
          <w:rFonts w:cs="Calibri"/>
          <w:szCs w:val="20"/>
          <w:cs/>
        </w:rPr>
        <w:t xml:space="preserve">. </w:t>
      </w:r>
      <w:r w:rsidRPr="002A2F73">
        <w:rPr>
          <w:rFonts w:cs="Calibri"/>
          <w:szCs w:val="20"/>
        </w:rPr>
        <w:t>Previous experience with UN project will be a definite asset</w:t>
      </w:r>
      <w:r w:rsidR="00FD0554" w:rsidRPr="002A2F73">
        <w:rPr>
          <w:rFonts w:cs="Calibri"/>
          <w:szCs w:val="20"/>
        </w:rPr>
        <w:t>.</w:t>
      </w:r>
    </w:p>
    <w:p w14:paraId="0B3450EF" w14:textId="0A8BA58F" w:rsidR="00D42863" w:rsidRPr="002A2F73" w:rsidRDefault="00D42863" w:rsidP="00D61D67">
      <w:pPr>
        <w:numPr>
          <w:ilvl w:val="0"/>
          <w:numId w:val="10"/>
        </w:numPr>
        <w:spacing w:after="0"/>
        <w:jc w:val="left"/>
        <w:rPr>
          <w:rFonts w:cs="Calibri"/>
          <w:szCs w:val="20"/>
        </w:rPr>
      </w:pPr>
      <w:r w:rsidRPr="002A2F73">
        <w:rPr>
          <w:rFonts w:cs="Calibri"/>
          <w:szCs w:val="20"/>
        </w:rPr>
        <w:t>Very good inter</w:t>
      </w:r>
      <w:r w:rsidRPr="002A2F73">
        <w:rPr>
          <w:rFonts w:cs="Calibri"/>
          <w:szCs w:val="20"/>
          <w:cs/>
        </w:rPr>
        <w:t>-</w:t>
      </w:r>
      <w:r w:rsidRPr="002A2F73">
        <w:rPr>
          <w:rFonts w:cs="Calibri"/>
          <w:szCs w:val="20"/>
        </w:rPr>
        <w:t>personal skills</w:t>
      </w:r>
      <w:r w:rsidR="00FD0554" w:rsidRPr="002A2F73">
        <w:rPr>
          <w:rFonts w:cs="Calibri"/>
          <w:szCs w:val="20"/>
        </w:rPr>
        <w:t>.</w:t>
      </w:r>
    </w:p>
    <w:p w14:paraId="7111A9F4" w14:textId="77777777" w:rsidR="00D42863" w:rsidRPr="002A2F73" w:rsidRDefault="00D42863" w:rsidP="00D61D67">
      <w:pPr>
        <w:numPr>
          <w:ilvl w:val="0"/>
          <w:numId w:val="10"/>
        </w:numPr>
        <w:spacing w:after="0"/>
        <w:jc w:val="left"/>
        <w:rPr>
          <w:rFonts w:cs="Calibri"/>
          <w:szCs w:val="20"/>
        </w:rPr>
      </w:pPr>
      <w:r w:rsidRPr="002A2F73">
        <w:rPr>
          <w:rFonts w:cs="Calibri"/>
          <w:szCs w:val="20"/>
        </w:rPr>
        <w:t>Proficiency in the use of computer software applications especially MS Word and MS Excel</w:t>
      </w:r>
      <w:r w:rsidRPr="002A2F73">
        <w:rPr>
          <w:rFonts w:cs="Calibri"/>
          <w:szCs w:val="20"/>
          <w:cs/>
        </w:rPr>
        <w:t>.</w:t>
      </w:r>
    </w:p>
    <w:p w14:paraId="4DB1DA45" w14:textId="77777777" w:rsidR="00D42863" w:rsidRPr="002A2F73" w:rsidRDefault="00D42863" w:rsidP="00D61D67">
      <w:pPr>
        <w:numPr>
          <w:ilvl w:val="0"/>
          <w:numId w:val="10"/>
        </w:numPr>
        <w:spacing w:after="0"/>
        <w:jc w:val="left"/>
        <w:rPr>
          <w:rFonts w:cs="Calibri"/>
          <w:szCs w:val="20"/>
        </w:rPr>
      </w:pPr>
      <w:r w:rsidRPr="002A2F73">
        <w:rPr>
          <w:rFonts w:cs="Calibri"/>
          <w:szCs w:val="20"/>
        </w:rPr>
        <w:t xml:space="preserve">Excellent language skills in English </w:t>
      </w:r>
      <w:r w:rsidRPr="002A2F73">
        <w:rPr>
          <w:rFonts w:cs="Calibri"/>
          <w:szCs w:val="20"/>
          <w:cs/>
        </w:rPr>
        <w:t>(</w:t>
      </w:r>
      <w:r w:rsidRPr="002A2F73">
        <w:rPr>
          <w:rFonts w:cs="Calibri"/>
          <w:szCs w:val="20"/>
        </w:rPr>
        <w:t>writing, speaking and reading</w:t>
      </w:r>
      <w:r w:rsidRPr="002A2F73">
        <w:rPr>
          <w:rFonts w:cs="Calibri"/>
          <w:szCs w:val="20"/>
          <w:cs/>
        </w:rPr>
        <w:t xml:space="preserve">) </w:t>
      </w:r>
      <w:r w:rsidRPr="002A2F73">
        <w:rPr>
          <w:rFonts w:cs="Calibri"/>
          <w:szCs w:val="20"/>
        </w:rPr>
        <w:t xml:space="preserve">and in local languages </w:t>
      </w:r>
    </w:p>
    <w:p w14:paraId="3B0F60CF" w14:textId="77777777" w:rsidR="00D42863" w:rsidRPr="002A2F73" w:rsidRDefault="00D42863" w:rsidP="00D61D67">
      <w:pPr>
        <w:spacing w:after="0"/>
        <w:rPr>
          <w:rFonts w:cs="Calibri"/>
          <w:b/>
          <w:szCs w:val="20"/>
        </w:rPr>
      </w:pPr>
    </w:p>
    <w:p w14:paraId="5801B393" w14:textId="77777777" w:rsidR="00B447A6" w:rsidRPr="002A2F73" w:rsidRDefault="00B447A6" w:rsidP="00D61D67">
      <w:pPr>
        <w:spacing w:after="0"/>
        <w:rPr>
          <w:rFonts w:cs="Calibri"/>
          <w:b/>
          <w:szCs w:val="20"/>
        </w:rPr>
      </w:pPr>
      <w:r w:rsidRPr="002A2F73">
        <w:rPr>
          <w:rFonts w:cs="Calibri"/>
          <w:b/>
          <w:szCs w:val="20"/>
        </w:rPr>
        <w:t>Project Accountant</w:t>
      </w:r>
      <w:r w:rsidRPr="002A2F73">
        <w:rPr>
          <w:rFonts w:cs="Calibri"/>
          <w:b/>
          <w:szCs w:val="20"/>
          <w:cs/>
        </w:rPr>
        <w:t>/</w:t>
      </w:r>
      <w:r w:rsidRPr="002A2F73">
        <w:rPr>
          <w:rFonts w:cs="Calibri"/>
          <w:b/>
          <w:szCs w:val="20"/>
        </w:rPr>
        <w:t>Finance Assistant</w:t>
      </w:r>
      <w:r w:rsidRPr="002A2F73">
        <w:rPr>
          <w:rFonts w:cs="Calibri"/>
          <w:b/>
          <w:szCs w:val="20"/>
          <w:cs/>
        </w:rPr>
        <w:t>/</w:t>
      </w:r>
      <w:r w:rsidRPr="002A2F73">
        <w:rPr>
          <w:rFonts w:cs="Calibri"/>
          <w:b/>
          <w:szCs w:val="20"/>
        </w:rPr>
        <w:t>Finance officer</w:t>
      </w:r>
    </w:p>
    <w:p w14:paraId="5452E817" w14:textId="77777777" w:rsidR="00E23F23" w:rsidRPr="002A2F73" w:rsidRDefault="00E23F23" w:rsidP="00D61D67">
      <w:pPr>
        <w:spacing w:after="0"/>
        <w:rPr>
          <w:rFonts w:cs="Calibri"/>
          <w:szCs w:val="20"/>
        </w:rPr>
      </w:pPr>
    </w:p>
    <w:p w14:paraId="0B9EA475" w14:textId="77777777" w:rsidR="00B447A6" w:rsidRPr="002A2F73" w:rsidRDefault="00B447A6" w:rsidP="00D61D67">
      <w:pPr>
        <w:spacing w:after="0"/>
        <w:rPr>
          <w:rFonts w:cs="Calibri"/>
          <w:szCs w:val="20"/>
        </w:rPr>
      </w:pPr>
      <w:r w:rsidRPr="002A2F73">
        <w:rPr>
          <w:rFonts w:cs="Calibri"/>
          <w:szCs w:val="20"/>
        </w:rPr>
        <w:t>Under the guidance and supervision of the Project Manager, the Project Accountant will have the following specific responsibilities</w:t>
      </w:r>
      <w:r w:rsidRPr="002A2F73">
        <w:rPr>
          <w:rFonts w:cs="Calibri"/>
          <w:szCs w:val="20"/>
          <w:cs/>
        </w:rPr>
        <w:t>:</w:t>
      </w:r>
    </w:p>
    <w:p w14:paraId="6017D7C5" w14:textId="02071AF9" w:rsidR="00B447A6" w:rsidRPr="002A2F73" w:rsidRDefault="00B447A6" w:rsidP="00D61D67">
      <w:pPr>
        <w:numPr>
          <w:ilvl w:val="0"/>
          <w:numId w:val="11"/>
        </w:numPr>
        <w:spacing w:after="0"/>
        <w:jc w:val="left"/>
        <w:rPr>
          <w:rFonts w:cs="Calibri"/>
          <w:szCs w:val="20"/>
        </w:rPr>
      </w:pPr>
      <w:r w:rsidRPr="002A2F73">
        <w:rPr>
          <w:rFonts w:cs="Calibri"/>
          <w:szCs w:val="20"/>
        </w:rPr>
        <w:t>Keep records of project funds and expenditures and ensure all project</w:t>
      </w:r>
      <w:r w:rsidRPr="002A2F73">
        <w:rPr>
          <w:rFonts w:cs="Calibri"/>
          <w:szCs w:val="20"/>
          <w:cs/>
        </w:rPr>
        <w:t>-</w:t>
      </w:r>
      <w:r w:rsidRPr="002A2F73">
        <w:rPr>
          <w:rFonts w:cs="Calibri"/>
          <w:szCs w:val="20"/>
        </w:rPr>
        <w:t>related financial documentation are well maintained and readily available when required by the Project Manager</w:t>
      </w:r>
      <w:r w:rsidR="00FD0554" w:rsidRPr="002A2F73">
        <w:rPr>
          <w:rFonts w:cs="Calibri"/>
          <w:szCs w:val="20"/>
        </w:rPr>
        <w:t>.</w:t>
      </w:r>
    </w:p>
    <w:p w14:paraId="0DBD9469" w14:textId="65A277A7" w:rsidR="00B447A6" w:rsidRPr="002A2F73" w:rsidRDefault="00B447A6" w:rsidP="00D61D67">
      <w:pPr>
        <w:numPr>
          <w:ilvl w:val="0"/>
          <w:numId w:val="11"/>
        </w:numPr>
        <w:spacing w:after="0"/>
        <w:jc w:val="left"/>
        <w:rPr>
          <w:rFonts w:cs="Calibri"/>
          <w:szCs w:val="20"/>
        </w:rPr>
      </w:pPr>
      <w:r w:rsidRPr="002A2F73">
        <w:rPr>
          <w:rFonts w:cs="Calibri"/>
          <w:szCs w:val="20"/>
        </w:rPr>
        <w:t>Review project expenditures and ensure that project funds are used in compliance with the Project Document and Go</w:t>
      </w:r>
      <w:r w:rsidR="00B11FCB" w:rsidRPr="002A2F73">
        <w:rPr>
          <w:rFonts w:cs="Calibri"/>
          <w:szCs w:val="20"/>
        </w:rPr>
        <w:t>N</w:t>
      </w:r>
      <w:r w:rsidRPr="002A2F73">
        <w:rPr>
          <w:rFonts w:cs="Calibri"/>
          <w:szCs w:val="20"/>
        </w:rPr>
        <w:t xml:space="preserve"> financial rules and procedures</w:t>
      </w:r>
      <w:r w:rsidR="00FD0554" w:rsidRPr="002A2F73">
        <w:rPr>
          <w:rFonts w:cs="Calibri"/>
          <w:szCs w:val="20"/>
        </w:rPr>
        <w:t>.</w:t>
      </w:r>
    </w:p>
    <w:p w14:paraId="3CF32C94" w14:textId="24D54087" w:rsidR="00B447A6" w:rsidRPr="002A2F73" w:rsidRDefault="00B447A6" w:rsidP="00D61D67">
      <w:pPr>
        <w:numPr>
          <w:ilvl w:val="0"/>
          <w:numId w:val="11"/>
        </w:numPr>
        <w:spacing w:after="0"/>
        <w:jc w:val="left"/>
        <w:rPr>
          <w:rFonts w:cs="Calibri"/>
          <w:szCs w:val="20"/>
        </w:rPr>
      </w:pPr>
      <w:r w:rsidRPr="002A2F73">
        <w:rPr>
          <w:rFonts w:cs="Calibri"/>
          <w:szCs w:val="20"/>
        </w:rPr>
        <w:t>Validate and certify FACE forms before submission to UNDP</w:t>
      </w:r>
      <w:r w:rsidR="00FD0554" w:rsidRPr="002A2F73">
        <w:rPr>
          <w:rFonts w:cs="Calibri"/>
          <w:szCs w:val="20"/>
        </w:rPr>
        <w:t>.</w:t>
      </w:r>
    </w:p>
    <w:p w14:paraId="5801F897" w14:textId="24193304" w:rsidR="00B447A6" w:rsidRPr="002A2F73" w:rsidRDefault="00B447A6" w:rsidP="00D61D67">
      <w:pPr>
        <w:numPr>
          <w:ilvl w:val="0"/>
          <w:numId w:val="11"/>
        </w:numPr>
        <w:spacing w:after="0"/>
        <w:jc w:val="left"/>
        <w:rPr>
          <w:rFonts w:cs="Calibri"/>
          <w:szCs w:val="20"/>
        </w:rPr>
      </w:pPr>
      <w:r w:rsidRPr="002A2F73">
        <w:rPr>
          <w:rFonts w:cs="Calibri"/>
          <w:szCs w:val="20"/>
        </w:rPr>
        <w:t>Provide necessary financial information as and when required for project management decisions</w:t>
      </w:r>
      <w:r w:rsidR="00FD0554" w:rsidRPr="002A2F73">
        <w:rPr>
          <w:rFonts w:cs="Calibri"/>
          <w:szCs w:val="20"/>
        </w:rPr>
        <w:t>.</w:t>
      </w:r>
    </w:p>
    <w:p w14:paraId="5EAA95FD" w14:textId="6BAE15BD" w:rsidR="00B447A6" w:rsidRPr="002A2F73" w:rsidRDefault="00B447A6" w:rsidP="00D61D67">
      <w:pPr>
        <w:numPr>
          <w:ilvl w:val="0"/>
          <w:numId w:val="11"/>
        </w:numPr>
        <w:spacing w:after="0"/>
        <w:jc w:val="left"/>
        <w:rPr>
          <w:rFonts w:cs="Calibri"/>
          <w:szCs w:val="20"/>
        </w:rPr>
      </w:pPr>
      <w:r w:rsidRPr="002A2F73">
        <w:rPr>
          <w:rFonts w:cs="Calibri"/>
          <w:szCs w:val="20"/>
        </w:rPr>
        <w:t>Provide necessary financial information during project audit</w:t>
      </w:r>
      <w:r w:rsidRPr="002A2F73">
        <w:rPr>
          <w:rFonts w:cs="Calibri"/>
          <w:szCs w:val="20"/>
          <w:cs/>
        </w:rPr>
        <w:t>(</w:t>
      </w:r>
      <w:r w:rsidRPr="002A2F73">
        <w:rPr>
          <w:rFonts w:cs="Calibri"/>
          <w:szCs w:val="20"/>
        </w:rPr>
        <w:t>s</w:t>
      </w:r>
      <w:r w:rsidR="00FD0554" w:rsidRPr="002A2F73">
        <w:rPr>
          <w:rFonts w:cs="Calibri"/>
          <w:szCs w:val="20"/>
        </w:rPr>
        <w:t>).</w:t>
      </w:r>
    </w:p>
    <w:p w14:paraId="514902A5" w14:textId="5370265D" w:rsidR="00B447A6" w:rsidRPr="002A2F73" w:rsidRDefault="00B447A6" w:rsidP="00D61D67">
      <w:pPr>
        <w:numPr>
          <w:ilvl w:val="0"/>
          <w:numId w:val="11"/>
        </w:numPr>
        <w:spacing w:after="0"/>
        <w:jc w:val="left"/>
        <w:rPr>
          <w:rFonts w:cs="Calibri"/>
          <w:szCs w:val="20"/>
        </w:rPr>
      </w:pPr>
      <w:r w:rsidRPr="002A2F73">
        <w:rPr>
          <w:rFonts w:cs="Calibri"/>
          <w:szCs w:val="20"/>
        </w:rPr>
        <w:t>Review annual budgets and project expenditure reports and notify the Project Manager if there are any discrepancies or issues</w:t>
      </w:r>
      <w:r w:rsidR="00FD0554" w:rsidRPr="002A2F73">
        <w:rPr>
          <w:rFonts w:cs="Calibri"/>
          <w:szCs w:val="20"/>
        </w:rPr>
        <w:t>.</w:t>
      </w:r>
    </w:p>
    <w:p w14:paraId="78F757D1" w14:textId="107CAA49" w:rsidR="00B447A6" w:rsidRPr="002A2F73" w:rsidRDefault="00B447A6" w:rsidP="00D61D67">
      <w:pPr>
        <w:numPr>
          <w:ilvl w:val="0"/>
          <w:numId w:val="11"/>
        </w:numPr>
        <w:spacing w:after="0"/>
        <w:jc w:val="left"/>
        <w:rPr>
          <w:rFonts w:cs="Calibri"/>
          <w:szCs w:val="20"/>
        </w:rPr>
      </w:pPr>
      <w:r w:rsidRPr="002A2F73">
        <w:rPr>
          <w:rFonts w:cs="Calibri"/>
          <w:szCs w:val="20"/>
        </w:rPr>
        <w:t>Consolidate financial progress reports submitted by the responsible parties for implementation of project activities</w:t>
      </w:r>
      <w:r w:rsidR="00FD0554" w:rsidRPr="002A2F73">
        <w:rPr>
          <w:rFonts w:cs="Calibri"/>
          <w:szCs w:val="20"/>
        </w:rPr>
        <w:t>.</w:t>
      </w:r>
    </w:p>
    <w:p w14:paraId="43F0F200" w14:textId="77777777" w:rsidR="00B447A6" w:rsidRPr="002A2F73" w:rsidRDefault="00B447A6" w:rsidP="00D61D67">
      <w:pPr>
        <w:numPr>
          <w:ilvl w:val="0"/>
          <w:numId w:val="11"/>
        </w:numPr>
        <w:spacing w:after="0"/>
        <w:jc w:val="left"/>
        <w:rPr>
          <w:rFonts w:cs="Calibri"/>
          <w:szCs w:val="20"/>
        </w:rPr>
      </w:pPr>
      <w:r w:rsidRPr="002A2F73">
        <w:rPr>
          <w:rFonts w:cs="Calibri"/>
          <w:szCs w:val="20"/>
        </w:rPr>
        <w:t>Liaise and follow up with the responsible parties for implementation of project activities in matters related to project funds and financial progress reports</w:t>
      </w:r>
      <w:r w:rsidRPr="002A2F73">
        <w:rPr>
          <w:rFonts w:cs="Calibri"/>
          <w:szCs w:val="20"/>
          <w:cs/>
        </w:rPr>
        <w:t xml:space="preserve">. </w:t>
      </w:r>
    </w:p>
    <w:p w14:paraId="0D80B442" w14:textId="77777777" w:rsidR="00B447A6" w:rsidRPr="002A2F73" w:rsidRDefault="00B447A6" w:rsidP="00D61D67">
      <w:pPr>
        <w:spacing w:after="0"/>
        <w:rPr>
          <w:rFonts w:cs="Calibri"/>
          <w:szCs w:val="20"/>
        </w:rPr>
      </w:pPr>
    </w:p>
    <w:p w14:paraId="1D8FFBAE" w14:textId="77777777" w:rsidR="00B447A6" w:rsidRPr="002A2F73" w:rsidRDefault="00B447A6" w:rsidP="00D61D67">
      <w:pPr>
        <w:spacing w:after="0"/>
        <w:rPr>
          <w:rFonts w:cs="Calibri"/>
          <w:szCs w:val="20"/>
        </w:rPr>
      </w:pPr>
      <w:r w:rsidRPr="002A2F73">
        <w:rPr>
          <w:rFonts w:cs="Calibri"/>
          <w:szCs w:val="20"/>
        </w:rPr>
        <w:lastRenderedPageBreak/>
        <w:t>The Project Accountant will be recruited based on the following qualifications</w:t>
      </w:r>
      <w:r w:rsidRPr="002A2F73">
        <w:rPr>
          <w:rFonts w:cs="Calibri"/>
          <w:szCs w:val="20"/>
          <w:cs/>
        </w:rPr>
        <w:t>:</w:t>
      </w:r>
    </w:p>
    <w:p w14:paraId="37B7026D" w14:textId="4675B846" w:rsidR="00B447A6" w:rsidRPr="002A2F73" w:rsidRDefault="00B447A6" w:rsidP="00D61D67">
      <w:pPr>
        <w:numPr>
          <w:ilvl w:val="0"/>
          <w:numId w:val="12"/>
        </w:numPr>
        <w:spacing w:after="0"/>
        <w:jc w:val="left"/>
        <w:rPr>
          <w:rFonts w:cs="Calibri"/>
          <w:szCs w:val="20"/>
        </w:rPr>
      </w:pPr>
      <w:r w:rsidRPr="002A2F73">
        <w:rPr>
          <w:rFonts w:cs="Calibri"/>
          <w:szCs w:val="20"/>
        </w:rPr>
        <w:t xml:space="preserve">A </w:t>
      </w:r>
      <w:r w:rsidR="00FD0554" w:rsidRPr="002A2F73">
        <w:rPr>
          <w:rFonts w:cs="Calibri"/>
          <w:szCs w:val="20"/>
        </w:rPr>
        <w:t>Bachelor’s</w:t>
      </w:r>
      <w:r w:rsidRPr="002A2F73">
        <w:rPr>
          <w:rFonts w:cs="Calibri"/>
          <w:szCs w:val="20"/>
        </w:rPr>
        <w:t xml:space="preserve"> degree or an advanced diploma in accounting</w:t>
      </w:r>
      <w:r w:rsidRPr="002A2F73">
        <w:rPr>
          <w:rFonts w:cs="Calibri"/>
          <w:szCs w:val="20"/>
          <w:cs/>
        </w:rPr>
        <w:t xml:space="preserve">/ </w:t>
      </w:r>
      <w:r w:rsidRPr="002A2F73">
        <w:rPr>
          <w:rFonts w:cs="Calibri"/>
          <w:szCs w:val="20"/>
        </w:rPr>
        <w:t>financial management</w:t>
      </w:r>
      <w:r w:rsidR="00FD0554" w:rsidRPr="002A2F73">
        <w:rPr>
          <w:rFonts w:cs="Calibri"/>
          <w:szCs w:val="20"/>
        </w:rPr>
        <w:t>.</w:t>
      </w:r>
    </w:p>
    <w:p w14:paraId="02E4DCA1" w14:textId="2D2B3437" w:rsidR="00B447A6" w:rsidRPr="002A2F73" w:rsidRDefault="00B447A6" w:rsidP="00D61D67">
      <w:pPr>
        <w:numPr>
          <w:ilvl w:val="0"/>
          <w:numId w:val="12"/>
        </w:numPr>
        <w:spacing w:after="0"/>
        <w:jc w:val="left"/>
        <w:rPr>
          <w:rFonts w:cs="Calibri"/>
          <w:szCs w:val="20"/>
        </w:rPr>
      </w:pPr>
      <w:r w:rsidRPr="002A2F73">
        <w:rPr>
          <w:rFonts w:cs="Calibri"/>
          <w:szCs w:val="20"/>
        </w:rPr>
        <w:t>At least five years of relevant work experience preferably in a project management setting involving multi</w:t>
      </w:r>
      <w:r w:rsidRPr="002A2F73">
        <w:rPr>
          <w:rFonts w:cs="Calibri"/>
          <w:szCs w:val="20"/>
          <w:cs/>
        </w:rPr>
        <w:t>-</w:t>
      </w:r>
      <w:r w:rsidRPr="002A2F73">
        <w:rPr>
          <w:rFonts w:cs="Calibri"/>
          <w:szCs w:val="20"/>
        </w:rPr>
        <w:t>lateral</w:t>
      </w:r>
      <w:r w:rsidRPr="002A2F73">
        <w:rPr>
          <w:rFonts w:cs="Calibri"/>
          <w:szCs w:val="20"/>
          <w:cs/>
        </w:rPr>
        <w:t xml:space="preserve">/ </w:t>
      </w:r>
      <w:r w:rsidRPr="002A2F73">
        <w:rPr>
          <w:rFonts w:cs="Calibri"/>
          <w:szCs w:val="20"/>
        </w:rPr>
        <w:t>international funding agency</w:t>
      </w:r>
      <w:r w:rsidRPr="002A2F73">
        <w:rPr>
          <w:rFonts w:cs="Calibri"/>
          <w:szCs w:val="20"/>
          <w:cs/>
        </w:rPr>
        <w:t xml:space="preserve">. </w:t>
      </w:r>
      <w:r w:rsidRPr="002A2F73">
        <w:rPr>
          <w:rFonts w:cs="Calibri"/>
          <w:szCs w:val="20"/>
        </w:rPr>
        <w:t>Previous experience with UNDP or UN project will be a definite asset</w:t>
      </w:r>
      <w:r w:rsidR="00FD0554" w:rsidRPr="002A2F73">
        <w:rPr>
          <w:rFonts w:cs="Calibri"/>
          <w:szCs w:val="20"/>
        </w:rPr>
        <w:t>.</w:t>
      </w:r>
    </w:p>
    <w:p w14:paraId="20F0B57A" w14:textId="6D7EF333" w:rsidR="00B447A6" w:rsidRPr="002A2F73" w:rsidRDefault="00B447A6" w:rsidP="00D61D67">
      <w:pPr>
        <w:numPr>
          <w:ilvl w:val="0"/>
          <w:numId w:val="12"/>
        </w:numPr>
        <w:spacing w:after="0"/>
        <w:jc w:val="left"/>
        <w:rPr>
          <w:rFonts w:cs="Calibri"/>
          <w:szCs w:val="20"/>
        </w:rPr>
      </w:pPr>
      <w:r w:rsidRPr="002A2F73">
        <w:rPr>
          <w:rFonts w:cs="Calibri"/>
          <w:szCs w:val="20"/>
        </w:rPr>
        <w:t>Proficiency in the use of computer software applications particularly MS Excel</w:t>
      </w:r>
      <w:r w:rsidR="00FD0554" w:rsidRPr="002A2F73">
        <w:rPr>
          <w:rFonts w:cs="Calibri"/>
          <w:szCs w:val="20"/>
        </w:rPr>
        <w:t>.</w:t>
      </w:r>
    </w:p>
    <w:p w14:paraId="4D6ECA83" w14:textId="77777777" w:rsidR="00B447A6" w:rsidRPr="002A2F73" w:rsidRDefault="00B447A6" w:rsidP="00D61D67">
      <w:pPr>
        <w:numPr>
          <w:ilvl w:val="0"/>
          <w:numId w:val="12"/>
        </w:numPr>
        <w:spacing w:after="0"/>
        <w:jc w:val="left"/>
        <w:rPr>
          <w:rFonts w:cs="Calibri"/>
          <w:szCs w:val="20"/>
        </w:rPr>
      </w:pPr>
      <w:r w:rsidRPr="002A2F73">
        <w:rPr>
          <w:rFonts w:cs="Calibri"/>
          <w:szCs w:val="20"/>
        </w:rPr>
        <w:t xml:space="preserve">Excellent language skills in English </w:t>
      </w:r>
      <w:r w:rsidRPr="002A2F73">
        <w:rPr>
          <w:rFonts w:cs="Calibri"/>
          <w:szCs w:val="20"/>
          <w:cs/>
        </w:rPr>
        <w:t>(</w:t>
      </w:r>
      <w:r w:rsidRPr="002A2F73">
        <w:rPr>
          <w:rFonts w:cs="Calibri"/>
          <w:szCs w:val="20"/>
        </w:rPr>
        <w:t>writing, speaking and reading</w:t>
      </w:r>
      <w:r w:rsidRPr="002A2F73">
        <w:rPr>
          <w:rFonts w:cs="Calibri"/>
          <w:szCs w:val="20"/>
          <w:cs/>
        </w:rPr>
        <w:t xml:space="preserve">) </w:t>
      </w:r>
      <w:r w:rsidRPr="002A2F73">
        <w:rPr>
          <w:rFonts w:cs="Calibri"/>
          <w:szCs w:val="20"/>
        </w:rPr>
        <w:t>and in local languages</w:t>
      </w:r>
      <w:r w:rsidRPr="002A2F73">
        <w:rPr>
          <w:rFonts w:cs="Calibri"/>
          <w:szCs w:val="20"/>
          <w:cs/>
        </w:rPr>
        <w:t xml:space="preserve">. </w:t>
      </w:r>
    </w:p>
    <w:p w14:paraId="2E5BCF1E" w14:textId="77777777" w:rsidR="00B447A6" w:rsidRPr="002A2F73" w:rsidRDefault="00B447A6" w:rsidP="00D61D67">
      <w:pPr>
        <w:spacing w:after="0"/>
        <w:rPr>
          <w:rFonts w:cs="Calibri"/>
          <w:szCs w:val="20"/>
        </w:rPr>
      </w:pPr>
    </w:p>
    <w:p w14:paraId="13258F56" w14:textId="77777777" w:rsidR="00D42863" w:rsidRPr="002A2F73" w:rsidRDefault="00D42863" w:rsidP="00D61D67">
      <w:pPr>
        <w:spacing w:after="0"/>
        <w:rPr>
          <w:rFonts w:cs="Calibri"/>
          <w:b/>
          <w:szCs w:val="20"/>
        </w:rPr>
      </w:pPr>
      <w:r w:rsidRPr="002A2F73">
        <w:rPr>
          <w:rFonts w:cs="Calibri"/>
          <w:b/>
          <w:szCs w:val="20"/>
        </w:rPr>
        <w:t>Project Communications Officer</w:t>
      </w:r>
    </w:p>
    <w:p w14:paraId="22F89D20" w14:textId="77777777" w:rsidR="00E23F23" w:rsidRPr="002A2F73" w:rsidRDefault="00E23F23" w:rsidP="00D61D67">
      <w:pPr>
        <w:spacing w:after="0"/>
        <w:rPr>
          <w:rFonts w:cs="Calibri"/>
          <w:szCs w:val="20"/>
        </w:rPr>
      </w:pPr>
    </w:p>
    <w:p w14:paraId="36B0A805" w14:textId="77777777" w:rsidR="00D42863" w:rsidRPr="002A2F73" w:rsidRDefault="00D42863" w:rsidP="00D61D67">
      <w:pPr>
        <w:spacing w:after="0"/>
        <w:rPr>
          <w:rFonts w:cs="Calibri"/>
          <w:szCs w:val="20"/>
        </w:rPr>
      </w:pPr>
      <w:r w:rsidRPr="002A2F73">
        <w:rPr>
          <w:rFonts w:cs="Calibri"/>
          <w:szCs w:val="20"/>
        </w:rPr>
        <w:t>Under the overall supervision and guidance of the Project Manager, the Communications Officer will have the responsibility for leading knowledge management outputs in Component 4 and developing the project communications strategy at the project outset and coordinating its implementation across all project components</w:t>
      </w:r>
      <w:r w:rsidRPr="002A2F73">
        <w:rPr>
          <w:rFonts w:cs="Calibri"/>
          <w:szCs w:val="20"/>
          <w:cs/>
        </w:rPr>
        <w:t xml:space="preserve">. </w:t>
      </w:r>
      <w:r w:rsidRPr="002A2F73">
        <w:rPr>
          <w:rFonts w:cs="Calibri"/>
          <w:szCs w:val="20"/>
        </w:rPr>
        <w:t>The Communications Officer will work closely with the M&amp;E Officer on knowledge management aspects of the project</w:t>
      </w:r>
      <w:r w:rsidRPr="002A2F73">
        <w:rPr>
          <w:rFonts w:cs="Calibri"/>
          <w:szCs w:val="20"/>
          <w:cs/>
        </w:rPr>
        <w:t xml:space="preserve">. </w:t>
      </w:r>
      <w:r w:rsidRPr="002A2F73">
        <w:rPr>
          <w:rFonts w:cs="Calibri"/>
          <w:szCs w:val="20"/>
        </w:rPr>
        <w:t>Specific responsibilities will include</w:t>
      </w:r>
      <w:r w:rsidRPr="002A2F73">
        <w:rPr>
          <w:rFonts w:cs="Calibri"/>
          <w:szCs w:val="20"/>
          <w:cs/>
        </w:rPr>
        <w:t>:</w:t>
      </w:r>
    </w:p>
    <w:p w14:paraId="322AA807" w14:textId="77777777" w:rsidR="00D42863" w:rsidRPr="002A2F73" w:rsidRDefault="00D42863" w:rsidP="00D61D67">
      <w:pPr>
        <w:numPr>
          <w:ilvl w:val="0"/>
          <w:numId w:val="13"/>
        </w:numPr>
        <w:spacing w:after="0"/>
        <w:jc w:val="left"/>
        <w:rPr>
          <w:rFonts w:cs="Calibri"/>
          <w:szCs w:val="20"/>
        </w:rPr>
      </w:pPr>
      <w:r w:rsidRPr="002A2F73">
        <w:rPr>
          <w:rFonts w:cs="Calibri"/>
          <w:szCs w:val="20"/>
        </w:rPr>
        <w:t xml:space="preserve">Develop a project communications strategy </w:t>
      </w:r>
      <w:r w:rsidRPr="002A2F73">
        <w:rPr>
          <w:rFonts w:cs="Calibri"/>
          <w:szCs w:val="20"/>
          <w:cs/>
        </w:rPr>
        <w:t xml:space="preserve">/ </w:t>
      </w:r>
      <w:r w:rsidRPr="002A2F73">
        <w:rPr>
          <w:rFonts w:cs="Calibri"/>
          <w:szCs w:val="20"/>
        </w:rPr>
        <w:t>plan, incorporate it with the annual work plans and update it annually in consultation with project stakeholders; coordinate its implementation</w:t>
      </w:r>
    </w:p>
    <w:p w14:paraId="297CD0B6" w14:textId="3A44E7D6" w:rsidR="00D42863" w:rsidRPr="002A2F73" w:rsidRDefault="00D42863" w:rsidP="00D61D67">
      <w:pPr>
        <w:numPr>
          <w:ilvl w:val="0"/>
          <w:numId w:val="13"/>
        </w:numPr>
        <w:spacing w:after="0"/>
        <w:jc w:val="left"/>
        <w:rPr>
          <w:rFonts w:cs="Calibri"/>
          <w:szCs w:val="20"/>
        </w:rPr>
      </w:pPr>
      <w:r w:rsidRPr="002A2F73">
        <w:rPr>
          <w:rFonts w:cs="Calibri"/>
          <w:szCs w:val="20"/>
        </w:rPr>
        <w:t>Coordinate the implementation of knowledge management outputs of the project</w:t>
      </w:r>
      <w:r w:rsidR="00FD0554" w:rsidRPr="002A2F73">
        <w:rPr>
          <w:rFonts w:cs="Calibri"/>
          <w:szCs w:val="20"/>
        </w:rPr>
        <w:t>.</w:t>
      </w:r>
    </w:p>
    <w:p w14:paraId="345FAA7D" w14:textId="007EBD69" w:rsidR="00D42863" w:rsidRPr="002A2F73" w:rsidRDefault="00D42863" w:rsidP="00D61D67">
      <w:pPr>
        <w:numPr>
          <w:ilvl w:val="0"/>
          <w:numId w:val="13"/>
        </w:numPr>
        <w:spacing w:after="0"/>
        <w:jc w:val="left"/>
        <w:rPr>
          <w:rFonts w:cs="Calibri"/>
          <w:szCs w:val="20"/>
        </w:rPr>
      </w:pPr>
      <w:r w:rsidRPr="002A2F73">
        <w:rPr>
          <w:rFonts w:cs="Calibri"/>
          <w:szCs w:val="20"/>
        </w:rPr>
        <w:t>Coordinate and oversee the implementation of public awareness activities across all project components</w:t>
      </w:r>
      <w:r w:rsidR="00FD0554" w:rsidRPr="002A2F73">
        <w:rPr>
          <w:rFonts w:cs="Calibri"/>
          <w:szCs w:val="20"/>
        </w:rPr>
        <w:t>.</w:t>
      </w:r>
    </w:p>
    <w:p w14:paraId="551C451E" w14:textId="19350F42" w:rsidR="00D42863" w:rsidRPr="002A2F73" w:rsidRDefault="00D42863" w:rsidP="00D61D67">
      <w:pPr>
        <w:numPr>
          <w:ilvl w:val="0"/>
          <w:numId w:val="13"/>
        </w:numPr>
        <w:spacing w:after="0"/>
        <w:jc w:val="left"/>
        <w:rPr>
          <w:rFonts w:cs="Calibri"/>
          <w:szCs w:val="20"/>
        </w:rPr>
      </w:pPr>
      <w:r w:rsidRPr="002A2F73">
        <w:rPr>
          <w:rFonts w:cs="Calibri"/>
          <w:szCs w:val="20"/>
        </w:rPr>
        <w:t>Facilitate the design and maintenance of the project website</w:t>
      </w:r>
      <w:r w:rsidRPr="002A2F73">
        <w:rPr>
          <w:rFonts w:cs="Calibri"/>
          <w:szCs w:val="20"/>
          <w:cs/>
        </w:rPr>
        <w:t>/</w:t>
      </w:r>
      <w:r w:rsidRPr="002A2F73">
        <w:rPr>
          <w:rFonts w:cs="Calibri"/>
          <w:szCs w:val="20"/>
        </w:rPr>
        <w:t>webpages and ensure it is up</w:t>
      </w:r>
      <w:r w:rsidRPr="002A2F73">
        <w:rPr>
          <w:rFonts w:cs="Calibri"/>
          <w:szCs w:val="20"/>
          <w:cs/>
        </w:rPr>
        <w:t>-</w:t>
      </w:r>
      <w:r w:rsidRPr="002A2F73">
        <w:rPr>
          <w:rFonts w:cs="Calibri"/>
          <w:szCs w:val="20"/>
        </w:rPr>
        <w:t>to</w:t>
      </w:r>
      <w:r w:rsidRPr="002A2F73">
        <w:rPr>
          <w:rFonts w:cs="Calibri"/>
          <w:szCs w:val="20"/>
          <w:cs/>
        </w:rPr>
        <w:t>-</w:t>
      </w:r>
      <w:r w:rsidRPr="002A2F73">
        <w:rPr>
          <w:rFonts w:cs="Calibri"/>
          <w:szCs w:val="20"/>
        </w:rPr>
        <w:t>date and dynamic</w:t>
      </w:r>
      <w:r w:rsidR="00FD0554" w:rsidRPr="002A2F73">
        <w:rPr>
          <w:rFonts w:cs="Calibri"/>
          <w:szCs w:val="20"/>
        </w:rPr>
        <w:t>.</w:t>
      </w:r>
    </w:p>
    <w:p w14:paraId="38946338" w14:textId="23970D9A" w:rsidR="00D42863" w:rsidRPr="002A2F73" w:rsidRDefault="00D42863" w:rsidP="00D61D67">
      <w:pPr>
        <w:numPr>
          <w:ilvl w:val="0"/>
          <w:numId w:val="13"/>
        </w:numPr>
        <w:spacing w:after="0"/>
        <w:jc w:val="left"/>
        <w:rPr>
          <w:rFonts w:cs="Calibri"/>
          <w:szCs w:val="20"/>
        </w:rPr>
      </w:pPr>
      <w:r w:rsidRPr="002A2F73">
        <w:rPr>
          <w:rFonts w:cs="Calibri"/>
          <w:szCs w:val="20"/>
        </w:rPr>
        <w:t>Facilitate learning and sharing of knowledge and experiences relevant to the project</w:t>
      </w:r>
      <w:r w:rsidR="00FD0554" w:rsidRPr="002A2F73">
        <w:rPr>
          <w:rFonts w:cs="Calibri"/>
          <w:szCs w:val="20"/>
        </w:rPr>
        <w:t>.</w:t>
      </w:r>
    </w:p>
    <w:p w14:paraId="2FAF3496" w14:textId="77777777" w:rsidR="00D42863" w:rsidRPr="002A2F73" w:rsidRDefault="00D42863" w:rsidP="00D61D67">
      <w:pPr>
        <w:spacing w:after="0"/>
        <w:rPr>
          <w:rFonts w:cs="Calibri"/>
          <w:szCs w:val="20"/>
        </w:rPr>
      </w:pPr>
    </w:p>
    <w:p w14:paraId="6F811EC7" w14:textId="77777777" w:rsidR="00D42863" w:rsidRPr="002A2F73" w:rsidRDefault="00D42863" w:rsidP="00D61D67">
      <w:pPr>
        <w:spacing w:after="0"/>
        <w:rPr>
          <w:rFonts w:cs="Calibri"/>
          <w:szCs w:val="20"/>
        </w:rPr>
      </w:pPr>
      <w:r w:rsidRPr="002A2F73">
        <w:rPr>
          <w:rFonts w:cs="Calibri"/>
          <w:szCs w:val="20"/>
        </w:rPr>
        <w:t>The Project Communications Officer will be recruited based on the following qualifications</w:t>
      </w:r>
      <w:r w:rsidRPr="002A2F73">
        <w:rPr>
          <w:rFonts w:cs="Calibri"/>
          <w:szCs w:val="20"/>
          <w:cs/>
        </w:rPr>
        <w:t>:</w:t>
      </w:r>
    </w:p>
    <w:p w14:paraId="4786B2A7" w14:textId="73F60181" w:rsidR="00D42863" w:rsidRPr="002A2F73" w:rsidRDefault="00D42863" w:rsidP="00D61D67">
      <w:pPr>
        <w:numPr>
          <w:ilvl w:val="0"/>
          <w:numId w:val="14"/>
        </w:numPr>
        <w:spacing w:after="0"/>
        <w:jc w:val="left"/>
        <w:rPr>
          <w:rFonts w:cs="Calibri"/>
          <w:szCs w:val="20"/>
        </w:rPr>
      </w:pPr>
      <w:r w:rsidRPr="002A2F73">
        <w:rPr>
          <w:rFonts w:cs="Calibri"/>
          <w:szCs w:val="20"/>
        </w:rPr>
        <w:t xml:space="preserve">A </w:t>
      </w:r>
      <w:r w:rsidR="00FD0554" w:rsidRPr="002A2F73">
        <w:rPr>
          <w:rFonts w:cs="Calibri"/>
          <w:szCs w:val="20"/>
        </w:rPr>
        <w:t>Bachelor’s</w:t>
      </w:r>
      <w:r w:rsidRPr="002A2F73">
        <w:rPr>
          <w:rFonts w:cs="Calibri"/>
          <w:szCs w:val="20"/>
        </w:rPr>
        <w:t xml:space="preserve"> degree, preferably in the field of community development or natural resource </w:t>
      </w:r>
      <w:r w:rsidRPr="002A2F73">
        <w:rPr>
          <w:rFonts w:cs="Calibri"/>
          <w:szCs w:val="20"/>
          <w:cs/>
        </w:rPr>
        <w:t xml:space="preserve">/ </w:t>
      </w:r>
      <w:r w:rsidRPr="002A2F73">
        <w:rPr>
          <w:rFonts w:cs="Calibri"/>
          <w:szCs w:val="20"/>
        </w:rPr>
        <w:t>environmental management</w:t>
      </w:r>
      <w:r w:rsidR="00FD0554" w:rsidRPr="002A2F73">
        <w:rPr>
          <w:rFonts w:cs="Calibri"/>
          <w:szCs w:val="20"/>
        </w:rPr>
        <w:t>.</w:t>
      </w:r>
      <w:r w:rsidRPr="002A2F73">
        <w:rPr>
          <w:rFonts w:cs="Calibri"/>
          <w:szCs w:val="20"/>
        </w:rPr>
        <w:t xml:space="preserve"> </w:t>
      </w:r>
    </w:p>
    <w:p w14:paraId="15807BF9" w14:textId="3FA4B6B6" w:rsidR="00D42863" w:rsidRPr="002A2F73" w:rsidRDefault="00D42863" w:rsidP="00D61D67">
      <w:pPr>
        <w:numPr>
          <w:ilvl w:val="0"/>
          <w:numId w:val="14"/>
        </w:numPr>
        <w:spacing w:after="0"/>
        <w:jc w:val="left"/>
        <w:rPr>
          <w:rFonts w:cs="Calibri"/>
          <w:szCs w:val="20"/>
        </w:rPr>
      </w:pPr>
      <w:r w:rsidRPr="002A2F73">
        <w:rPr>
          <w:rFonts w:cs="Calibri"/>
          <w:szCs w:val="20"/>
        </w:rPr>
        <w:t xml:space="preserve">A communications qualification </w:t>
      </w:r>
      <w:r w:rsidRPr="002A2F73">
        <w:rPr>
          <w:rFonts w:cs="Calibri"/>
          <w:szCs w:val="20"/>
          <w:cs/>
        </w:rPr>
        <w:t>(</w:t>
      </w:r>
      <w:r w:rsidRPr="002A2F73">
        <w:rPr>
          <w:rFonts w:cs="Calibri"/>
          <w:szCs w:val="20"/>
        </w:rPr>
        <w:t xml:space="preserve">diploma, </w:t>
      </w:r>
      <w:r w:rsidR="00FD0554" w:rsidRPr="002A2F73">
        <w:rPr>
          <w:rFonts w:cs="Calibri"/>
          <w:szCs w:val="20"/>
        </w:rPr>
        <w:t>Bachelor’s</w:t>
      </w:r>
      <w:r w:rsidRPr="002A2F73">
        <w:rPr>
          <w:rFonts w:cs="Calibri"/>
          <w:szCs w:val="20"/>
        </w:rPr>
        <w:t xml:space="preserve"> degree</w:t>
      </w:r>
      <w:r w:rsidRPr="002A2F73">
        <w:rPr>
          <w:rFonts w:cs="Calibri"/>
          <w:szCs w:val="20"/>
          <w:cs/>
        </w:rPr>
        <w:t>)</w:t>
      </w:r>
    </w:p>
    <w:p w14:paraId="7D20C7FC" w14:textId="4A5A6E50" w:rsidR="00D42863" w:rsidRPr="002A2F73" w:rsidRDefault="00D42863" w:rsidP="00D61D67">
      <w:pPr>
        <w:numPr>
          <w:ilvl w:val="0"/>
          <w:numId w:val="14"/>
        </w:numPr>
        <w:spacing w:after="0"/>
        <w:jc w:val="left"/>
        <w:rPr>
          <w:rFonts w:cs="Calibri"/>
          <w:szCs w:val="20"/>
        </w:rPr>
      </w:pPr>
      <w:r w:rsidRPr="002A2F73">
        <w:rPr>
          <w:rFonts w:cs="Calibri"/>
          <w:szCs w:val="20"/>
        </w:rPr>
        <w:t xml:space="preserve">At least three years of relevant work experience of communications for project or </w:t>
      </w:r>
      <w:r w:rsidR="00FD0554" w:rsidRPr="002A2F73">
        <w:rPr>
          <w:rFonts w:cs="Calibri"/>
          <w:szCs w:val="20"/>
        </w:rPr>
        <w:t>program</w:t>
      </w:r>
      <w:r w:rsidRPr="002A2F73">
        <w:rPr>
          <w:rFonts w:cs="Calibri"/>
          <w:szCs w:val="20"/>
        </w:rPr>
        <w:t xml:space="preserve"> implementation, ideally involving international donors</w:t>
      </w:r>
      <w:r w:rsidRPr="002A2F73">
        <w:rPr>
          <w:rFonts w:cs="Calibri"/>
          <w:szCs w:val="20"/>
          <w:cs/>
        </w:rPr>
        <w:t xml:space="preserve">. </w:t>
      </w:r>
      <w:r w:rsidRPr="002A2F73">
        <w:rPr>
          <w:rFonts w:cs="Calibri"/>
          <w:szCs w:val="20"/>
        </w:rPr>
        <w:t>Previous experience with UN projects will be a definite asset</w:t>
      </w:r>
      <w:r w:rsidR="00FD0554" w:rsidRPr="002A2F73">
        <w:rPr>
          <w:rFonts w:cs="Calibri"/>
          <w:szCs w:val="20"/>
        </w:rPr>
        <w:t>.</w:t>
      </w:r>
    </w:p>
    <w:p w14:paraId="6DA50827" w14:textId="77777777" w:rsidR="00D42863" w:rsidRPr="002A2F73" w:rsidRDefault="00D42863" w:rsidP="00D61D67">
      <w:pPr>
        <w:numPr>
          <w:ilvl w:val="0"/>
          <w:numId w:val="14"/>
        </w:numPr>
        <w:spacing w:after="0"/>
        <w:jc w:val="left"/>
        <w:rPr>
          <w:rFonts w:cs="Calibri"/>
          <w:szCs w:val="20"/>
        </w:rPr>
      </w:pPr>
      <w:r w:rsidRPr="002A2F73">
        <w:rPr>
          <w:rFonts w:cs="Calibri"/>
          <w:szCs w:val="20"/>
        </w:rPr>
        <w:t>Previous experience in developing and implementing communications strategies for organizations or projects</w:t>
      </w:r>
    </w:p>
    <w:p w14:paraId="6F36B8E0" w14:textId="77777777" w:rsidR="00D42863" w:rsidRPr="002A2F73" w:rsidRDefault="00D42863" w:rsidP="00D61D67">
      <w:pPr>
        <w:numPr>
          <w:ilvl w:val="0"/>
          <w:numId w:val="14"/>
        </w:numPr>
        <w:spacing w:after="0"/>
        <w:jc w:val="left"/>
        <w:rPr>
          <w:rFonts w:cs="Calibri"/>
          <w:szCs w:val="20"/>
        </w:rPr>
      </w:pPr>
      <w:r w:rsidRPr="002A2F73">
        <w:rPr>
          <w:rFonts w:cs="Calibri"/>
          <w:szCs w:val="20"/>
        </w:rPr>
        <w:t>Strong professional working capacity to use information and communications technology, specifically including website design and desk top publishing software</w:t>
      </w:r>
    </w:p>
    <w:p w14:paraId="215F5B31" w14:textId="0A46D466" w:rsidR="00D42863" w:rsidRPr="002A2F73" w:rsidRDefault="00D42863" w:rsidP="00D61D67">
      <w:pPr>
        <w:numPr>
          <w:ilvl w:val="0"/>
          <w:numId w:val="14"/>
        </w:numPr>
        <w:spacing w:after="0"/>
        <w:jc w:val="left"/>
        <w:rPr>
          <w:rFonts w:cs="Calibri"/>
          <w:szCs w:val="20"/>
        </w:rPr>
      </w:pPr>
      <w:r w:rsidRPr="002A2F73">
        <w:rPr>
          <w:rFonts w:cs="Calibri"/>
          <w:szCs w:val="20"/>
        </w:rPr>
        <w:t>Understanding of illegal wildlife trade, biodiversity conservation, sustainable livelihoods and associated issues</w:t>
      </w:r>
      <w:r w:rsidR="00FD0554" w:rsidRPr="002A2F73">
        <w:rPr>
          <w:rFonts w:cs="Calibri"/>
          <w:szCs w:val="20"/>
        </w:rPr>
        <w:t>.</w:t>
      </w:r>
      <w:r w:rsidRPr="002A2F73">
        <w:rPr>
          <w:rFonts w:cs="Calibri"/>
          <w:szCs w:val="20"/>
        </w:rPr>
        <w:t xml:space="preserve"> </w:t>
      </w:r>
    </w:p>
    <w:p w14:paraId="623A3D57" w14:textId="77777777" w:rsidR="00D42863" w:rsidRPr="002A2F73" w:rsidRDefault="00D42863" w:rsidP="00D61D67">
      <w:pPr>
        <w:numPr>
          <w:ilvl w:val="0"/>
          <w:numId w:val="14"/>
        </w:numPr>
        <w:spacing w:after="0"/>
        <w:jc w:val="left"/>
        <w:rPr>
          <w:rFonts w:cs="Calibri"/>
          <w:szCs w:val="20"/>
        </w:rPr>
      </w:pPr>
      <w:r w:rsidRPr="002A2F73">
        <w:rPr>
          <w:rFonts w:cs="Calibri"/>
          <w:szCs w:val="20"/>
        </w:rPr>
        <w:t>Very good inter</w:t>
      </w:r>
      <w:r w:rsidRPr="002A2F73">
        <w:rPr>
          <w:rFonts w:cs="Calibri"/>
          <w:szCs w:val="20"/>
          <w:cs/>
        </w:rPr>
        <w:t>-</w:t>
      </w:r>
      <w:r w:rsidRPr="002A2F73">
        <w:rPr>
          <w:rFonts w:cs="Calibri"/>
          <w:szCs w:val="20"/>
        </w:rPr>
        <w:t xml:space="preserve">personal skills </w:t>
      </w:r>
    </w:p>
    <w:p w14:paraId="6F502AF0" w14:textId="77777777" w:rsidR="00D42863" w:rsidRPr="002A2F73" w:rsidRDefault="00D42863" w:rsidP="00D61D67">
      <w:pPr>
        <w:numPr>
          <w:ilvl w:val="0"/>
          <w:numId w:val="14"/>
        </w:numPr>
        <w:spacing w:after="0"/>
        <w:jc w:val="left"/>
        <w:rPr>
          <w:rFonts w:cs="Calibri"/>
          <w:b/>
          <w:szCs w:val="20"/>
        </w:rPr>
      </w:pPr>
      <w:r w:rsidRPr="002A2F73">
        <w:rPr>
          <w:rFonts w:cs="Calibri"/>
          <w:szCs w:val="20"/>
        </w:rPr>
        <w:t xml:space="preserve">Excellent language skills in English </w:t>
      </w:r>
      <w:r w:rsidRPr="002A2F73">
        <w:rPr>
          <w:rFonts w:cs="Calibri"/>
          <w:szCs w:val="20"/>
          <w:cs/>
        </w:rPr>
        <w:t>(</w:t>
      </w:r>
      <w:r w:rsidRPr="002A2F73">
        <w:rPr>
          <w:rFonts w:cs="Calibri"/>
          <w:szCs w:val="20"/>
        </w:rPr>
        <w:t>writing, speaking and reading</w:t>
      </w:r>
      <w:r w:rsidRPr="002A2F73">
        <w:rPr>
          <w:rFonts w:cs="Calibri"/>
          <w:szCs w:val="20"/>
          <w:cs/>
        </w:rPr>
        <w:t xml:space="preserve">) </w:t>
      </w:r>
      <w:r w:rsidRPr="002A2F73">
        <w:rPr>
          <w:rFonts w:cs="Calibri"/>
          <w:szCs w:val="20"/>
        </w:rPr>
        <w:t>and in local languages</w:t>
      </w:r>
    </w:p>
    <w:p w14:paraId="718C2E73" w14:textId="77777777" w:rsidR="00D416B3" w:rsidRPr="002A2F73" w:rsidRDefault="006512C4" w:rsidP="00D61D67">
      <w:pPr>
        <w:pStyle w:val="Heading2"/>
        <w:tabs>
          <w:tab w:val="left" w:pos="1245"/>
        </w:tabs>
        <w:spacing w:after="0"/>
        <w:ind w:left="0"/>
        <w:rPr>
          <w:rFonts w:ascii="Calibri" w:hAnsi="Calibri" w:cs="Calibri"/>
          <w:b w:val="0"/>
          <w:bCs w:val="0"/>
          <w:szCs w:val="22"/>
        </w:rPr>
      </w:pPr>
      <w:r w:rsidRPr="002A2F73">
        <w:rPr>
          <w:rFonts w:ascii="Calibri" w:hAnsi="Calibri" w:cs="Calibri"/>
          <w:b w:val="0"/>
          <w:szCs w:val="22"/>
          <w:cs/>
        </w:rPr>
        <w:br w:type="page"/>
      </w:r>
    </w:p>
    <w:p w14:paraId="29DED5F5" w14:textId="77777777" w:rsidR="009626D2" w:rsidRPr="002A2F73" w:rsidRDefault="009626D2" w:rsidP="00D61D67">
      <w:pPr>
        <w:spacing w:after="0"/>
        <w:rPr>
          <w:rFonts w:cs="Calibri"/>
          <w:b/>
        </w:rPr>
        <w:sectPr w:rsidR="009626D2" w:rsidRPr="002A2F73" w:rsidSect="009626D2">
          <w:pgSz w:w="12240" w:h="15840"/>
          <w:pgMar w:top="1440" w:right="1440" w:bottom="1440" w:left="1440" w:header="720" w:footer="720" w:gutter="0"/>
          <w:cols w:space="720"/>
          <w:titlePg/>
          <w:docGrid w:linePitch="360"/>
        </w:sectPr>
      </w:pPr>
      <w:bookmarkStart w:id="40" w:name="_Toc13822536"/>
    </w:p>
    <w:p w14:paraId="64C2EC4C" w14:textId="094631FA" w:rsidR="00A11D82" w:rsidRPr="002A2F73" w:rsidRDefault="00111314" w:rsidP="00D61D67">
      <w:pPr>
        <w:spacing w:after="0"/>
        <w:rPr>
          <w:rFonts w:cs="Calibri"/>
          <w:b/>
        </w:rPr>
      </w:pPr>
      <w:r w:rsidRPr="002A2F73">
        <w:rPr>
          <w:rFonts w:cs="Calibri"/>
          <w:b/>
        </w:rPr>
        <w:lastRenderedPageBreak/>
        <w:t xml:space="preserve">Annex </w:t>
      </w:r>
      <w:r w:rsidR="003E7B66" w:rsidRPr="002A2F73">
        <w:rPr>
          <w:rFonts w:cs="Calibri"/>
          <w:b/>
        </w:rPr>
        <w:t>8</w:t>
      </w:r>
      <w:r w:rsidRPr="002A2F73">
        <w:rPr>
          <w:rFonts w:cs="Calibri"/>
          <w:b/>
          <w:cs/>
        </w:rPr>
        <w:t xml:space="preserve">: </w:t>
      </w:r>
      <w:r w:rsidRPr="002A2F73">
        <w:rPr>
          <w:rFonts w:cs="Calibri"/>
          <w:b/>
        </w:rPr>
        <w:t>Procurement Plan</w:t>
      </w:r>
    </w:p>
    <w:p w14:paraId="1AB122E6" w14:textId="68D603B7" w:rsidR="003449AF" w:rsidRPr="002A2F73" w:rsidRDefault="0090029C" w:rsidP="00B53975">
      <w:pPr>
        <w:spacing w:after="0"/>
        <w:rPr>
          <w:color w:val="FF0000"/>
        </w:rPr>
      </w:pPr>
      <w:r w:rsidRPr="002A2F73">
        <w:rPr>
          <w:noProof/>
        </w:rPr>
        <w:drawing>
          <wp:inline distT="0" distB="0" distL="0" distR="0" wp14:anchorId="57891F04" wp14:editId="3093F62C">
            <wp:extent cx="8229600" cy="56007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229600" cy="5600700"/>
                    </a:xfrm>
                    <a:prstGeom prst="rect">
                      <a:avLst/>
                    </a:prstGeom>
                    <a:noFill/>
                    <a:ln>
                      <a:noFill/>
                    </a:ln>
                  </pic:spPr>
                </pic:pic>
              </a:graphicData>
            </a:graphic>
          </wp:inline>
        </w:drawing>
      </w:r>
      <w:r w:rsidR="003449AF" w:rsidRPr="002A2F73">
        <w:rPr>
          <w:rFonts w:cs="Calibri"/>
          <w:cs/>
        </w:rPr>
        <w:br w:type="page"/>
      </w:r>
    </w:p>
    <w:p w14:paraId="18949AEA" w14:textId="77777777" w:rsidR="00F96DED" w:rsidRPr="002A2F73" w:rsidRDefault="00F96DED" w:rsidP="00D61D67">
      <w:pPr>
        <w:pStyle w:val="TOC2"/>
        <w:spacing w:after="0"/>
        <w:rPr>
          <w:rFonts w:cs="Calibri"/>
        </w:rPr>
        <w:sectPr w:rsidR="00F96DED" w:rsidRPr="002A2F73" w:rsidSect="009626D2">
          <w:pgSz w:w="15840" w:h="12240" w:orient="landscape"/>
          <w:pgMar w:top="1440" w:right="1440" w:bottom="1440" w:left="1440" w:header="720" w:footer="720" w:gutter="0"/>
          <w:cols w:space="720"/>
          <w:docGrid w:linePitch="360"/>
        </w:sectPr>
      </w:pPr>
    </w:p>
    <w:p w14:paraId="67160870" w14:textId="13556D82" w:rsidR="002367DC" w:rsidRPr="002A2F73" w:rsidRDefault="002367DC" w:rsidP="00D61D67">
      <w:pPr>
        <w:pStyle w:val="Heading2"/>
        <w:tabs>
          <w:tab w:val="left" w:pos="1740"/>
        </w:tabs>
        <w:spacing w:after="0"/>
        <w:ind w:left="0"/>
        <w:rPr>
          <w:rFonts w:ascii="Calibri" w:hAnsi="Calibri" w:cs="Calibri"/>
          <w:color w:val="FF0000"/>
          <w:szCs w:val="22"/>
        </w:rPr>
      </w:pPr>
      <w:r w:rsidRPr="002A2F73">
        <w:rPr>
          <w:rFonts w:ascii="Calibri" w:hAnsi="Calibri" w:cs="Calibri"/>
          <w:szCs w:val="22"/>
        </w:rPr>
        <w:lastRenderedPageBreak/>
        <w:t xml:space="preserve">Annex </w:t>
      </w:r>
      <w:r w:rsidR="00046547" w:rsidRPr="002A2F73">
        <w:rPr>
          <w:rFonts w:ascii="Calibri" w:hAnsi="Calibri" w:cs="Calibri"/>
          <w:szCs w:val="22"/>
        </w:rPr>
        <w:t>9</w:t>
      </w:r>
      <w:r w:rsidRPr="002A2F73">
        <w:rPr>
          <w:rFonts w:ascii="Calibri" w:hAnsi="Calibri" w:cs="Calibri"/>
          <w:szCs w:val="22"/>
          <w:cs/>
        </w:rPr>
        <w:t xml:space="preserve">:  </w:t>
      </w:r>
      <w:r w:rsidRPr="002A2F73">
        <w:rPr>
          <w:rFonts w:ascii="Calibri" w:hAnsi="Calibri" w:cs="Calibri"/>
          <w:szCs w:val="22"/>
        </w:rPr>
        <w:t xml:space="preserve">GEF Core </w:t>
      </w:r>
      <w:r w:rsidR="000561B3" w:rsidRPr="002A2F73">
        <w:rPr>
          <w:rFonts w:ascii="Calibri" w:hAnsi="Calibri" w:cs="Calibri"/>
          <w:szCs w:val="22"/>
        </w:rPr>
        <w:t>I</w:t>
      </w:r>
      <w:r w:rsidRPr="002A2F73">
        <w:rPr>
          <w:rFonts w:ascii="Calibri" w:hAnsi="Calibri" w:cs="Calibri"/>
          <w:szCs w:val="22"/>
        </w:rPr>
        <w:t>ndicators</w:t>
      </w:r>
      <w:bookmarkEnd w:id="40"/>
      <w:r w:rsidR="00F96DED" w:rsidRPr="002A2F73">
        <w:rPr>
          <w:rFonts w:ascii="Calibri" w:hAnsi="Calibri" w:cs="Calibri"/>
          <w:szCs w:val="22"/>
          <w:cs/>
        </w:rPr>
        <w:t xml:space="preserve"> </w:t>
      </w:r>
    </w:p>
    <w:p w14:paraId="253F5570" w14:textId="77777777" w:rsidR="007C1A01" w:rsidRPr="002A2F73" w:rsidRDefault="007C1A01" w:rsidP="007C1A01">
      <w:pPr>
        <w:spacing w:after="0"/>
        <w:rPr>
          <w:rFonts w:cs="Calibri"/>
          <w:bCs/>
          <w:i/>
          <w:iCs/>
          <w:sz w:val="22"/>
          <w:szCs w:val="22"/>
        </w:rPr>
      </w:pPr>
    </w:p>
    <w:tbl>
      <w:tblPr>
        <w:tblStyle w:val="TableGrid1"/>
        <w:tblW w:w="0" w:type="auto"/>
        <w:tblLook w:val="04A0" w:firstRow="1" w:lastRow="0" w:firstColumn="1" w:lastColumn="0" w:noHBand="0" w:noVBand="1"/>
      </w:tblPr>
      <w:tblGrid>
        <w:gridCol w:w="1638"/>
        <w:gridCol w:w="2336"/>
        <w:gridCol w:w="1309"/>
        <w:gridCol w:w="8"/>
        <w:gridCol w:w="1456"/>
        <w:gridCol w:w="18"/>
        <w:gridCol w:w="1299"/>
        <w:gridCol w:w="1286"/>
      </w:tblGrid>
      <w:tr w:rsidR="00B14D1E" w:rsidRPr="002A2F73" w14:paraId="2FB4CCE5" w14:textId="77777777" w:rsidTr="00B14D1E">
        <w:tc>
          <w:tcPr>
            <w:tcW w:w="1638" w:type="dxa"/>
            <w:vMerge w:val="restart"/>
            <w:shd w:val="clear" w:color="auto" w:fill="D9D9D9" w:themeFill="background1" w:themeFillShade="D9"/>
            <w:vAlign w:val="center"/>
          </w:tcPr>
          <w:p w14:paraId="74B1524B" w14:textId="77777777" w:rsidR="00B14D1E" w:rsidRPr="002A2F73" w:rsidRDefault="00B14D1E" w:rsidP="00B14D1E">
            <w:pPr>
              <w:spacing w:after="0"/>
              <w:rPr>
                <w:rFonts w:cstheme="minorHAnsi"/>
                <w:b/>
                <w:sz w:val="18"/>
                <w:szCs w:val="18"/>
              </w:rPr>
            </w:pPr>
            <w:r w:rsidRPr="002A2F73">
              <w:rPr>
                <w:rFonts w:cstheme="minorHAnsi"/>
                <w:b/>
                <w:sz w:val="18"/>
                <w:szCs w:val="18"/>
              </w:rPr>
              <w:t>Core Indicator 6</w:t>
            </w:r>
          </w:p>
        </w:tc>
        <w:tc>
          <w:tcPr>
            <w:tcW w:w="6426" w:type="dxa"/>
            <w:gridSpan w:val="6"/>
            <w:shd w:val="clear" w:color="auto" w:fill="D9D9D9" w:themeFill="background1" w:themeFillShade="D9"/>
            <w:vAlign w:val="center"/>
          </w:tcPr>
          <w:p w14:paraId="51AF0B92" w14:textId="77777777" w:rsidR="00B14D1E" w:rsidRPr="002A2F73" w:rsidRDefault="00B14D1E" w:rsidP="00B14D1E">
            <w:pPr>
              <w:spacing w:after="0"/>
              <w:rPr>
                <w:rFonts w:cstheme="minorHAnsi"/>
                <w:b/>
                <w:sz w:val="18"/>
                <w:szCs w:val="18"/>
              </w:rPr>
            </w:pPr>
            <w:r w:rsidRPr="002A2F73">
              <w:rPr>
                <w:rFonts w:cstheme="minorHAnsi"/>
                <w:b/>
                <w:sz w:val="18"/>
                <w:szCs w:val="18"/>
              </w:rPr>
              <w:t>Greenhouse gas emission mitigated</w:t>
            </w:r>
          </w:p>
        </w:tc>
        <w:tc>
          <w:tcPr>
            <w:tcW w:w="1286" w:type="dxa"/>
            <w:shd w:val="clear" w:color="auto" w:fill="D9D9D9" w:themeFill="background1" w:themeFillShade="D9"/>
            <w:vAlign w:val="center"/>
          </w:tcPr>
          <w:p w14:paraId="435BB17C" w14:textId="77777777" w:rsidR="00B14D1E" w:rsidRPr="002A2F73" w:rsidRDefault="00B14D1E" w:rsidP="00B14D1E">
            <w:pPr>
              <w:spacing w:after="0"/>
              <w:rPr>
                <w:rFonts w:cstheme="minorHAnsi"/>
                <w:b/>
                <w:sz w:val="18"/>
                <w:szCs w:val="18"/>
              </w:rPr>
            </w:pPr>
            <w:r w:rsidRPr="002A2F73">
              <w:rPr>
                <w:rFonts w:cstheme="minorHAnsi"/>
                <w:b/>
                <w:i/>
                <w:color w:val="000000"/>
                <w:sz w:val="18"/>
                <w:szCs w:val="18"/>
              </w:rPr>
              <w:fldChar w:fldCharType="begin">
                <w:ffData>
                  <w:name w:val=""/>
                  <w:enabled/>
                  <w:calcOnExit w:val="0"/>
                  <w:textInput>
                    <w:default w:val="(Tons)"/>
                  </w:textInput>
                </w:ffData>
              </w:fldChar>
            </w:r>
            <w:r w:rsidRPr="002A2F73">
              <w:rPr>
                <w:rFonts w:cstheme="minorHAnsi"/>
                <w:b/>
                <w:i/>
                <w:color w:val="000000"/>
                <w:sz w:val="18"/>
                <w:szCs w:val="18"/>
              </w:rPr>
              <w:instrText xml:space="preserve"> FORMTEXT </w:instrText>
            </w:r>
            <w:r w:rsidRPr="002A2F73">
              <w:rPr>
                <w:rFonts w:cstheme="minorHAnsi"/>
                <w:b/>
                <w:i/>
                <w:color w:val="000000"/>
                <w:sz w:val="18"/>
                <w:szCs w:val="18"/>
              </w:rPr>
            </w:r>
            <w:r w:rsidRPr="002A2F73">
              <w:rPr>
                <w:rFonts w:cstheme="minorHAnsi"/>
                <w:b/>
                <w:i/>
                <w:color w:val="000000"/>
                <w:sz w:val="18"/>
                <w:szCs w:val="18"/>
              </w:rPr>
              <w:fldChar w:fldCharType="separate"/>
            </w:r>
            <w:r w:rsidRPr="002A2F73">
              <w:rPr>
                <w:rFonts w:cstheme="minorHAnsi"/>
                <w:b/>
                <w:i/>
                <w:color w:val="000000"/>
                <w:sz w:val="18"/>
                <w:szCs w:val="18"/>
              </w:rPr>
              <w:t>(</w:t>
            </w:r>
            <w:r w:rsidRPr="002A2F73">
              <w:rPr>
                <w:rFonts w:cstheme="minorHAnsi"/>
                <w:b/>
                <w:bCs/>
                <w:i/>
                <w:color w:val="000000"/>
                <w:sz w:val="18"/>
                <w:szCs w:val="18"/>
              </w:rPr>
              <w:t>Metric tons of CO₂e </w:t>
            </w:r>
            <w:r w:rsidRPr="002A2F73">
              <w:rPr>
                <w:rFonts w:cstheme="minorHAnsi"/>
                <w:b/>
                <w:i/>
                <w:color w:val="000000"/>
                <w:sz w:val="18"/>
                <w:szCs w:val="18"/>
              </w:rPr>
              <w:t>)</w:t>
            </w:r>
            <w:r w:rsidRPr="002A2F73">
              <w:rPr>
                <w:rFonts w:cstheme="minorHAnsi"/>
                <w:b/>
                <w:i/>
                <w:color w:val="000000"/>
                <w:sz w:val="18"/>
                <w:szCs w:val="18"/>
              </w:rPr>
              <w:fldChar w:fldCharType="end"/>
            </w:r>
          </w:p>
        </w:tc>
      </w:tr>
      <w:tr w:rsidR="00FD4460" w:rsidRPr="002A2F73" w14:paraId="60F900C8" w14:textId="77777777" w:rsidTr="00B14D1E">
        <w:tc>
          <w:tcPr>
            <w:tcW w:w="1638" w:type="dxa"/>
            <w:vMerge/>
            <w:shd w:val="clear" w:color="auto" w:fill="auto"/>
            <w:vAlign w:val="center"/>
          </w:tcPr>
          <w:p w14:paraId="462547C8" w14:textId="77777777" w:rsidR="00FD4460" w:rsidRPr="002A2F73" w:rsidRDefault="00FD4460" w:rsidP="00B14D1E">
            <w:pPr>
              <w:spacing w:after="0"/>
              <w:rPr>
                <w:rFonts w:cstheme="minorHAnsi"/>
                <w:sz w:val="18"/>
                <w:szCs w:val="18"/>
              </w:rPr>
            </w:pPr>
          </w:p>
        </w:tc>
        <w:tc>
          <w:tcPr>
            <w:tcW w:w="2336" w:type="dxa"/>
            <w:vMerge w:val="restart"/>
            <w:shd w:val="clear" w:color="auto" w:fill="F2F2F2" w:themeFill="background1" w:themeFillShade="F2"/>
          </w:tcPr>
          <w:p w14:paraId="1F3F8E4A" w14:textId="77777777" w:rsidR="00FD4460" w:rsidRPr="002A2F73" w:rsidRDefault="00FD4460" w:rsidP="00B14D1E">
            <w:pPr>
              <w:spacing w:after="0"/>
              <w:jc w:val="right"/>
              <w:rPr>
                <w:rFonts w:cstheme="minorHAnsi"/>
                <w:sz w:val="18"/>
                <w:szCs w:val="18"/>
              </w:rPr>
            </w:pPr>
          </w:p>
        </w:tc>
        <w:tc>
          <w:tcPr>
            <w:tcW w:w="5376" w:type="dxa"/>
            <w:gridSpan w:val="6"/>
            <w:shd w:val="clear" w:color="auto" w:fill="F2F2F2" w:themeFill="background1" w:themeFillShade="F2"/>
          </w:tcPr>
          <w:p w14:paraId="64425D0F" w14:textId="77777777" w:rsidR="00FD4460" w:rsidRPr="002A2F73" w:rsidRDefault="00FD4460" w:rsidP="00B14D1E">
            <w:pPr>
              <w:spacing w:after="0"/>
              <w:jc w:val="center"/>
              <w:rPr>
                <w:rFonts w:cstheme="minorHAnsi"/>
                <w:i/>
                <w:color w:val="000000"/>
                <w:sz w:val="18"/>
                <w:szCs w:val="18"/>
              </w:rPr>
            </w:pPr>
            <w:r w:rsidRPr="002A2F73">
              <w:rPr>
                <w:rFonts w:cstheme="minorHAnsi"/>
                <w:bCs/>
                <w:sz w:val="18"/>
                <w:szCs w:val="18"/>
              </w:rPr>
              <w:t>Expected metric tons of CO₂e</w:t>
            </w:r>
            <w:r w:rsidRPr="002A2F73">
              <w:rPr>
                <w:rFonts w:cstheme="minorHAnsi"/>
                <w:sz w:val="18"/>
                <w:szCs w:val="18"/>
              </w:rPr>
              <w:t xml:space="preserve"> (6.1+6.2)</w:t>
            </w:r>
          </w:p>
        </w:tc>
      </w:tr>
      <w:tr w:rsidR="00FD4460" w:rsidRPr="002A2F73" w14:paraId="711B7F2D" w14:textId="77777777" w:rsidTr="00B14D1E">
        <w:tc>
          <w:tcPr>
            <w:tcW w:w="1638" w:type="dxa"/>
            <w:vMerge/>
            <w:shd w:val="clear" w:color="auto" w:fill="auto"/>
            <w:vAlign w:val="center"/>
          </w:tcPr>
          <w:p w14:paraId="4B9FEDEB" w14:textId="77777777" w:rsidR="00FD4460" w:rsidRPr="002A2F73" w:rsidRDefault="00FD4460" w:rsidP="00B14D1E">
            <w:pPr>
              <w:spacing w:after="0"/>
              <w:rPr>
                <w:rFonts w:cstheme="minorHAnsi"/>
                <w:sz w:val="18"/>
                <w:szCs w:val="18"/>
              </w:rPr>
            </w:pPr>
          </w:p>
        </w:tc>
        <w:tc>
          <w:tcPr>
            <w:tcW w:w="2336" w:type="dxa"/>
            <w:vMerge/>
            <w:shd w:val="clear" w:color="auto" w:fill="F2F2F2" w:themeFill="background1" w:themeFillShade="F2"/>
          </w:tcPr>
          <w:p w14:paraId="51773479" w14:textId="77777777" w:rsidR="00FD4460" w:rsidRPr="002A2F73" w:rsidRDefault="00FD4460" w:rsidP="00B14D1E">
            <w:pPr>
              <w:spacing w:after="0"/>
              <w:jc w:val="right"/>
              <w:rPr>
                <w:rFonts w:cstheme="minorHAnsi"/>
                <w:sz w:val="18"/>
                <w:szCs w:val="18"/>
              </w:rPr>
            </w:pPr>
          </w:p>
        </w:tc>
        <w:tc>
          <w:tcPr>
            <w:tcW w:w="1309" w:type="dxa"/>
            <w:shd w:val="clear" w:color="auto" w:fill="F2F2F2" w:themeFill="background1" w:themeFillShade="F2"/>
          </w:tcPr>
          <w:p w14:paraId="6524F992" w14:textId="77777777" w:rsidR="00FD4460" w:rsidRPr="002A2F73" w:rsidRDefault="00FD4460" w:rsidP="00B14D1E">
            <w:pPr>
              <w:spacing w:after="0"/>
              <w:jc w:val="center"/>
              <w:rPr>
                <w:rFonts w:cstheme="minorHAnsi"/>
                <w:sz w:val="18"/>
                <w:szCs w:val="18"/>
              </w:rPr>
            </w:pPr>
            <w:r w:rsidRPr="002A2F73">
              <w:rPr>
                <w:rFonts w:cstheme="minorHAnsi"/>
                <w:sz w:val="18"/>
                <w:szCs w:val="18"/>
              </w:rPr>
              <w:t>PIF stage</w:t>
            </w:r>
          </w:p>
        </w:tc>
        <w:tc>
          <w:tcPr>
            <w:tcW w:w="1464" w:type="dxa"/>
            <w:gridSpan w:val="2"/>
            <w:shd w:val="clear" w:color="auto" w:fill="F2F2F2" w:themeFill="background1" w:themeFillShade="F2"/>
          </w:tcPr>
          <w:p w14:paraId="56873A4B" w14:textId="77777777" w:rsidR="00FD4460" w:rsidRPr="002A2F73" w:rsidRDefault="00FD4460" w:rsidP="00B14D1E">
            <w:pPr>
              <w:spacing w:after="0"/>
              <w:jc w:val="center"/>
              <w:rPr>
                <w:rFonts w:cstheme="minorHAnsi"/>
                <w:sz w:val="18"/>
                <w:szCs w:val="18"/>
              </w:rPr>
            </w:pPr>
            <w:r w:rsidRPr="002A2F73">
              <w:rPr>
                <w:rFonts w:cstheme="minorHAnsi"/>
                <w:sz w:val="18"/>
                <w:szCs w:val="18"/>
              </w:rPr>
              <w:t>Endorsement</w:t>
            </w:r>
          </w:p>
        </w:tc>
        <w:tc>
          <w:tcPr>
            <w:tcW w:w="1317" w:type="dxa"/>
            <w:gridSpan w:val="2"/>
            <w:shd w:val="clear" w:color="auto" w:fill="F2F2F2" w:themeFill="background1" w:themeFillShade="F2"/>
          </w:tcPr>
          <w:p w14:paraId="1CD42A70" w14:textId="77777777" w:rsidR="00FD4460" w:rsidRPr="002A2F73" w:rsidRDefault="00FD4460" w:rsidP="00B14D1E">
            <w:pPr>
              <w:spacing w:after="0"/>
              <w:jc w:val="center"/>
              <w:rPr>
                <w:rFonts w:cstheme="minorHAnsi"/>
                <w:sz w:val="18"/>
                <w:szCs w:val="18"/>
              </w:rPr>
            </w:pPr>
            <w:r w:rsidRPr="002A2F73">
              <w:rPr>
                <w:rFonts w:cstheme="minorHAnsi"/>
                <w:sz w:val="18"/>
                <w:szCs w:val="18"/>
              </w:rPr>
              <w:t>MTR</w:t>
            </w:r>
          </w:p>
        </w:tc>
        <w:tc>
          <w:tcPr>
            <w:tcW w:w="1286" w:type="dxa"/>
            <w:shd w:val="clear" w:color="auto" w:fill="F2F2F2" w:themeFill="background1" w:themeFillShade="F2"/>
          </w:tcPr>
          <w:p w14:paraId="126CC057" w14:textId="77777777" w:rsidR="00FD4460" w:rsidRPr="002A2F73" w:rsidRDefault="00FD4460" w:rsidP="00B14D1E">
            <w:pPr>
              <w:spacing w:after="0"/>
              <w:jc w:val="center"/>
              <w:rPr>
                <w:rFonts w:cstheme="minorHAnsi"/>
                <w:i/>
                <w:color w:val="000000"/>
                <w:sz w:val="18"/>
                <w:szCs w:val="18"/>
              </w:rPr>
            </w:pPr>
            <w:r w:rsidRPr="002A2F73">
              <w:rPr>
                <w:rFonts w:cstheme="minorHAnsi"/>
                <w:sz w:val="18"/>
                <w:szCs w:val="18"/>
              </w:rPr>
              <w:t>TE</w:t>
            </w:r>
          </w:p>
        </w:tc>
      </w:tr>
      <w:tr w:rsidR="00B14D1E" w:rsidRPr="002A2F73" w14:paraId="3914C4AE" w14:textId="77777777" w:rsidTr="00B14D1E">
        <w:tc>
          <w:tcPr>
            <w:tcW w:w="1638" w:type="dxa"/>
            <w:vMerge/>
            <w:shd w:val="clear" w:color="auto" w:fill="auto"/>
            <w:vAlign w:val="center"/>
          </w:tcPr>
          <w:p w14:paraId="46EADCAE" w14:textId="77777777" w:rsidR="00B14D1E" w:rsidRPr="002A2F73" w:rsidRDefault="00B14D1E" w:rsidP="00B14D1E">
            <w:pPr>
              <w:spacing w:after="0"/>
              <w:rPr>
                <w:rFonts w:cstheme="minorHAnsi"/>
                <w:sz w:val="18"/>
                <w:szCs w:val="18"/>
              </w:rPr>
            </w:pPr>
          </w:p>
        </w:tc>
        <w:tc>
          <w:tcPr>
            <w:tcW w:w="2336" w:type="dxa"/>
            <w:shd w:val="clear" w:color="auto" w:fill="F2F2F2" w:themeFill="background1" w:themeFillShade="F2"/>
            <w:vAlign w:val="center"/>
          </w:tcPr>
          <w:p w14:paraId="3B20D873"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(direct)</w:t>
            </w:r>
          </w:p>
        </w:tc>
        <w:tc>
          <w:tcPr>
            <w:tcW w:w="1309" w:type="dxa"/>
            <w:shd w:val="clear" w:color="auto" w:fill="F2F2F2" w:themeFill="background1" w:themeFillShade="F2"/>
            <w:vAlign w:val="center"/>
          </w:tcPr>
          <w:p w14:paraId="761C9A6D" w14:textId="77777777" w:rsidR="00B14D1E" w:rsidRPr="002A2F73" w:rsidRDefault="00B14D1E" w:rsidP="00B14D1E">
            <w:pPr>
              <w:spacing w:after="0"/>
              <w:rPr>
                <w:rFonts w:cstheme="minorHAnsi"/>
                <w:sz w:val="18"/>
                <w:szCs w:val="18"/>
              </w:rPr>
            </w:pPr>
            <w:r w:rsidRPr="002A2F73">
              <w:rPr>
                <w:rFonts w:cstheme="minorHAnsi"/>
                <w:i/>
                <w:color w:val="000000"/>
                <w:sz w:val="18"/>
                <w:szCs w:val="18"/>
              </w:rPr>
              <w:t>1.029 million tCO</w:t>
            </w:r>
            <w:r w:rsidRPr="002A2F73">
              <w:rPr>
                <w:rFonts w:cstheme="minorHAnsi"/>
                <w:i/>
                <w:color w:val="000000"/>
                <w:sz w:val="18"/>
                <w:szCs w:val="18"/>
                <w:vertAlign w:val="subscript"/>
              </w:rPr>
              <w:t>2e</w:t>
            </w:r>
            <w:r w:rsidRPr="002A2F73">
              <w:rPr>
                <w:rStyle w:val="FootnoteReference"/>
                <w:rFonts w:cstheme="minorHAnsi"/>
                <w:i/>
                <w:color w:val="000000"/>
                <w:szCs w:val="18"/>
              </w:rPr>
              <w:footnoteReference w:id="37"/>
            </w:r>
          </w:p>
        </w:tc>
        <w:tc>
          <w:tcPr>
            <w:tcW w:w="1464" w:type="dxa"/>
            <w:gridSpan w:val="2"/>
            <w:shd w:val="clear" w:color="auto" w:fill="F2F2F2" w:themeFill="background1" w:themeFillShade="F2"/>
            <w:vAlign w:val="center"/>
          </w:tcPr>
          <w:p w14:paraId="425D41F5" w14:textId="77777777" w:rsidR="00B14D1E" w:rsidRPr="002A2F73" w:rsidRDefault="00B14D1E" w:rsidP="00B14D1E">
            <w:pPr>
              <w:spacing w:after="0"/>
              <w:rPr>
                <w:rFonts w:cstheme="minorHAnsi"/>
                <w:sz w:val="18"/>
                <w:szCs w:val="18"/>
                <w:vertAlign w:val="subscript"/>
              </w:rPr>
            </w:pPr>
            <w:r w:rsidRPr="002A2F73">
              <w:rPr>
                <w:rFonts w:cstheme="minorHAnsi"/>
                <w:i/>
                <w:color w:val="000000"/>
                <w:sz w:val="18"/>
                <w:szCs w:val="18"/>
              </w:rPr>
              <w:t>0.350 million tCO</w:t>
            </w:r>
            <w:r w:rsidRPr="002A2F73">
              <w:rPr>
                <w:rFonts w:cstheme="minorHAnsi"/>
                <w:i/>
                <w:color w:val="000000"/>
                <w:sz w:val="18"/>
                <w:szCs w:val="18"/>
                <w:vertAlign w:val="subscript"/>
              </w:rPr>
              <w:t>2e</w:t>
            </w:r>
          </w:p>
        </w:tc>
        <w:tc>
          <w:tcPr>
            <w:tcW w:w="1317" w:type="dxa"/>
            <w:gridSpan w:val="2"/>
            <w:shd w:val="clear" w:color="auto" w:fill="F2F2F2" w:themeFill="background1" w:themeFillShade="F2"/>
            <w:vAlign w:val="center"/>
          </w:tcPr>
          <w:p w14:paraId="0EB81F4F" w14:textId="77777777" w:rsidR="00B14D1E" w:rsidRPr="002A2F73" w:rsidRDefault="00B14D1E" w:rsidP="00B14D1E">
            <w:pPr>
              <w:spacing w:after="0"/>
              <w:rPr>
                <w:rFonts w:cstheme="minorHAnsi"/>
                <w:sz w:val="18"/>
                <w:szCs w:val="18"/>
              </w:rPr>
            </w:pPr>
          </w:p>
        </w:tc>
        <w:tc>
          <w:tcPr>
            <w:tcW w:w="1286" w:type="dxa"/>
            <w:shd w:val="clear" w:color="auto" w:fill="F2F2F2" w:themeFill="background1" w:themeFillShade="F2"/>
            <w:vAlign w:val="center"/>
          </w:tcPr>
          <w:p w14:paraId="4895E23B" w14:textId="77777777" w:rsidR="00B14D1E" w:rsidRPr="002A2F73" w:rsidRDefault="00B14D1E" w:rsidP="00B14D1E">
            <w:pPr>
              <w:spacing w:after="0"/>
              <w:rPr>
                <w:rFonts w:cstheme="minorHAnsi"/>
                <w:i/>
                <w:color w:val="000000"/>
                <w:sz w:val="18"/>
                <w:szCs w:val="18"/>
              </w:rPr>
            </w:pPr>
          </w:p>
        </w:tc>
      </w:tr>
      <w:tr w:rsidR="00B14D1E" w:rsidRPr="002A2F73" w14:paraId="059FBA3C" w14:textId="77777777" w:rsidTr="00B14D1E">
        <w:tc>
          <w:tcPr>
            <w:tcW w:w="1638" w:type="dxa"/>
            <w:vMerge/>
            <w:shd w:val="clear" w:color="auto" w:fill="auto"/>
            <w:vAlign w:val="center"/>
          </w:tcPr>
          <w:p w14:paraId="6CCA197B" w14:textId="77777777" w:rsidR="00B14D1E" w:rsidRPr="002A2F73" w:rsidRDefault="00B14D1E" w:rsidP="00B14D1E">
            <w:pPr>
              <w:spacing w:after="0"/>
              <w:rPr>
                <w:rFonts w:cstheme="minorHAnsi"/>
                <w:sz w:val="18"/>
                <w:szCs w:val="18"/>
              </w:rPr>
            </w:pPr>
          </w:p>
        </w:tc>
        <w:tc>
          <w:tcPr>
            <w:tcW w:w="2336" w:type="dxa"/>
            <w:shd w:val="clear" w:color="auto" w:fill="F2F2F2" w:themeFill="background1" w:themeFillShade="F2"/>
            <w:vAlign w:val="center"/>
          </w:tcPr>
          <w:p w14:paraId="20406E75"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(indirect)</w:t>
            </w:r>
          </w:p>
        </w:tc>
        <w:tc>
          <w:tcPr>
            <w:tcW w:w="1309" w:type="dxa"/>
            <w:shd w:val="clear" w:color="auto" w:fill="F2F2F2" w:themeFill="background1" w:themeFillShade="F2"/>
            <w:vAlign w:val="center"/>
          </w:tcPr>
          <w:p w14:paraId="62DA5232" w14:textId="77777777" w:rsidR="00B14D1E" w:rsidRPr="002A2F73" w:rsidRDefault="00B14D1E" w:rsidP="00B14D1E">
            <w:pPr>
              <w:spacing w:after="0"/>
              <w:rPr>
                <w:rFonts w:cstheme="minorHAnsi"/>
                <w:sz w:val="18"/>
                <w:szCs w:val="18"/>
              </w:rPr>
            </w:pPr>
          </w:p>
        </w:tc>
        <w:tc>
          <w:tcPr>
            <w:tcW w:w="1464" w:type="dxa"/>
            <w:gridSpan w:val="2"/>
            <w:shd w:val="clear" w:color="auto" w:fill="F2F2F2" w:themeFill="background1" w:themeFillShade="F2"/>
            <w:vAlign w:val="center"/>
          </w:tcPr>
          <w:p w14:paraId="6C90443E" w14:textId="77777777" w:rsidR="00B14D1E" w:rsidRPr="002A2F73" w:rsidRDefault="00B14D1E" w:rsidP="00B14D1E">
            <w:pPr>
              <w:spacing w:after="0"/>
              <w:rPr>
                <w:rFonts w:cstheme="minorHAnsi"/>
                <w:sz w:val="18"/>
                <w:szCs w:val="18"/>
                <w:vertAlign w:val="subscript"/>
              </w:rPr>
            </w:pPr>
            <w:r w:rsidRPr="002A2F73">
              <w:rPr>
                <w:rFonts w:cstheme="minorHAnsi"/>
                <w:i/>
                <w:color w:val="000000"/>
                <w:sz w:val="18"/>
                <w:szCs w:val="18"/>
              </w:rPr>
              <w:t>0.699 million tCO</w:t>
            </w:r>
            <w:r w:rsidRPr="002A2F73">
              <w:rPr>
                <w:rFonts w:cstheme="minorHAnsi"/>
                <w:i/>
                <w:color w:val="000000"/>
                <w:sz w:val="18"/>
                <w:szCs w:val="18"/>
                <w:vertAlign w:val="subscript"/>
              </w:rPr>
              <w:t>2e</w:t>
            </w:r>
          </w:p>
        </w:tc>
        <w:tc>
          <w:tcPr>
            <w:tcW w:w="1317" w:type="dxa"/>
            <w:gridSpan w:val="2"/>
            <w:shd w:val="clear" w:color="auto" w:fill="F2F2F2" w:themeFill="background1" w:themeFillShade="F2"/>
            <w:vAlign w:val="center"/>
          </w:tcPr>
          <w:p w14:paraId="7596F6EE" w14:textId="77777777" w:rsidR="00B14D1E" w:rsidRPr="002A2F73" w:rsidRDefault="00B14D1E" w:rsidP="00B14D1E">
            <w:pPr>
              <w:spacing w:after="0"/>
              <w:rPr>
                <w:rFonts w:cstheme="minorHAnsi"/>
                <w:sz w:val="18"/>
                <w:szCs w:val="18"/>
              </w:rPr>
            </w:pPr>
          </w:p>
        </w:tc>
        <w:tc>
          <w:tcPr>
            <w:tcW w:w="1286" w:type="dxa"/>
            <w:shd w:val="clear" w:color="auto" w:fill="F2F2F2" w:themeFill="background1" w:themeFillShade="F2"/>
            <w:vAlign w:val="center"/>
          </w:tcPr>
          <w:p w14:paraId="3B8C04C4" w14:textId="77777777" w:rsidR="00B14D1E" w:rsidRPr="002A2F73" w:rsidRDefault="00B14D1E" w:rsidP="00B14D1E">
            <w:pPr>
              <w:spacing w:after="0"/>
              <w:rPr>
                <w:rFonts w:cstheme="minorHAnsi"/>
                <w:i/>
                <w:color w:val="000000"/>
                <w:sz w:val="18"/>
                <w:szCs w:val="18"/>
              </w:rPr>
            </w:pPr>
          </w:p>
        </w:tc>
      </w:tr>
      <w:tr w:rsidR="00B14D1E" w:rsidRPr="002A2F73" w14:paraId="040B3BBA" w14:textId="77777777" w:rsidTr="00B14D1E">
        <w:tc>
          <w:tcPr>
            <w:tcW w:w="1638" w:type="dxa"/>
            <w:vMerge w:val="restart"/>
            <w:shd w:val="clear" w:color="auto" w:fill="BFBFBF" w:themeFill="background1" w:themeFillShade="BF"/>
            <w:vAlign w:val="center"/>
          </w:tcPr>
          <w:p w14:paraId="5BB839E8" w14:textId="77777777" w:rsidR="00B14D1E" w:rsidRPr="002A2F73" w:rsidRDefault="00B14D1E" w:rsidP="00B14D1E">
            <w:pPr>
              <w:spacing w:after="0"/>
              <w:rPr>
                <w:rFonts w:cstheme="minorHAnsi"/>
                <w:sz w:val="18"/>
                <w:szCs w:val="18"/>
              </w:rPr>
            </w:pPr>
            <w:r w:rsidRPr="002A2F73">
              <w:rPr>
                <w:rFonts w:cstheme="minorHAnsi"/>
                <w:sz w:val="18"/>
                <w:szCs w:val="18"/>
              </w:rPr>
              <w:t>Indicator 6.1</w:t>
            </w:r>
          </w:p>
        </w:tc>
        <w:tc>
          <w:tcPr>
            <w:tcW w:w="5109" w:type="dxa"/>
            <w:gridSpan w:val="4"/>
            <w:shd w:val="clear" w:color="auto" w:fill="BFBFBF" w:themeFill="background1" w:themeFillShade="BF"/>
            <w:vAlign w:val="center"/>
          </w:tcPr>
          <w:p w14:paraId="45925644" w14:textId="77777777" w:rsidR="00B14D1E" w:rsidRPr="002A2F73" w:rsidRDefault="00B14D1E" w:rsidP="00B14D1E">
            <w:pPr>
              <w:spacing w:after="0"/>
              <w:rPr>
                <w:rFonts w:cstheme="minorHAnsi"/>
                <w:sz w:val="18"/>
                <w:szCs w:val="18"/>
              </w:rPr>
            </w:pPr>
            <w:r w:rsidRPr="002A2F73">
              <w:rPr>
                <w:rFonts w:cstheme="minorHAnsi"/>
                <w:sz w:val="18"/>
                <w:szCs w:val="18"/>
              </w:rPr>
              <w:t>Carbon sequestered or emissions avoided in the AFOLU sector</w:t>
            </w:r>
          </w:p>
        </w:tc>
        <w:tc>
          <w:tcPr>
            <w:tcW w:w="1317" w:type="dxa"/>
            <w:gridSpan w:val="2"/>
            <w:shd w:val="clear" w:color="auto" w:fill="BFBFBF" w:themeFill="background1" w:themeFillShade="BF"/>
          </w:tcPr>
          <w:p w14:paraId="1A045881" w14:textId="77777777" w:rsidR="00B14D1E" w:rsidRPr="002A2F73" w:rsidRDefault="00B14D1E" w:rsidP="00B14D1E">
            <w:pPr>
              <w:spacing w:after="0"/>
              <w:rPr>
                <w:rFonts w:cstheme="minorHAnsi"/>
                <w:sz w:val="18"/>
                <w:szCs w:val="18"/>
              </w:rPr>
            </w:pPr>
          </w:p>
        </w:tc>
        <w:tc>
          <w:tcPr>
            <w:tcW w:w="1286" w:type="dxa"/>
            <w:shd w:val="clear" w:color="auto" w:fill="BFBFBF" w:themeFill="background1" w:themeFillShade="BF"/>
          </w:tcPr>
          <w:p w14:paraId="33C4129F"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fldChar w:fldCharType="begin">
                <w:ffData>
                  <w:name w:val="F_GEB_BD_target"/>
                  <w:enabled/>
                  <w:calcOnExit w:val="0"/>
                  <w:textInput/>
                </w:ffData>
              </w:fldChar>
            </w:r>
            <w:r w:rsidRPr="002A2F73">
              <w:rPr>
                <w:rFonts w:cstheme="minorHAnsi"/>
                <w:i/>
                <w:color w:val="000000"/>
                <w:sz w:val="18"/>
                <w:szCs w:val="18"/>
              </w:rPr>
              <w:instrText xml:space="preserve"> FORMTEXT </w:instrText>
            </w:r>
            <w:r w:rsidRPr="002A2F73">
              <w:rPr>
                <w:rFonts w:cstheme="minorHAnsi"/>
                <w:i/>
                <w:color w:val="000000"/>
                <w:sz w:val="18"/>
                <w:szCs w:val="18"/>
              </w:rPr>
            </w:r>
            <w:r w:rsidRPr="002A2F73">
              <w:rPr>
                <w:rFonts w:cstheme="minorHAnsi"/>
                <w:i/>
                <w:color w:val="000000"/>
                <w:sz w:val="18"/>
                <w:szCs w:val="18"/>
              </w:rPr>
              <w:fldChar w:fldCharType="separate"/>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fldChar w:fldCharType="end"/>
            </w:r>
          </w:p>
        </w:tc>
      </w:tr>
      <w:tr w:rsidR="00FD4460" w:rsidRPr="002A2F73" w14:paraId="4B3AC660" w14:textId="77777777" w:rsidTr="00BF5AFB">
        <w:trPr>
          <w:trHeight w:val="125"/>
        </w:trPr>
        <w:tc>
          <w:tcPr>
            <w:tcW w:w="1638" w:type="dxa"/>
            <w:vMerge/>
            <w:vAlign w:val="center"/>
          </w:tcPr>
          <w:p w14:paraId="3DFEF981" w14:textId="77777777" w:rsidR="00FD4460" w:rsidRPr="002A2F73" w:rsidRDefault="00FD4460" w:rsidP="00B14D1E">
            <w:pPr>
              <w:spacing w:after="0"/>
              <w:rPr>
                <w:rFonts w:cstheme="minorHAnsi"/>
                <w:sz w:val="18"/>
                <w:szCs w:val="18"/>
              </w:rPr>
            </w:pPr>
          </w:p>
        </w:tc>
        <w:tc>
          <w:tcPr>
            <w:tcW w:w="2336" w:type="dxa"/>
            <w:vMerge w:val="restart"/>
          </w:tcPr>
          <w:p w14:paraId="6F28DCC2" w14:textId="77777777" w:rsidR="00FD4460" w:rsidRPr="002A2F73" w:rsidRDefault="00FD4460" w:rsidP="00B14D1E">
            <w:pPr>
              <w:spacing w:after="0"/>
              <w:rPr>
                <w:rFonts w:cstheme="minorHAnsi"/>
                <w:sz w:val="18"/>
                <w:szCs w:val="18"/>
              </w:rPr>
            </w:pPr>
          </w:p>
        </w:tc>
        <w:tc>
          <w:tcPr>
            <w:tcW w:w="5376" w:type="dxa"/>
            <w:gridSpan w:val="6"/>
          </w:tcPr>
          <w:p w14:paraId="0DA9EECC" w14:textId="77777777" w:rsidR="00FD4460" w:rsidRPr="002A2F73" w:rsidRDefault="00FD4460" w:rsidP="00B14D1E">
            <w:pPr>
              <w:spacing w:after="0"/>
              <w:jc w:val="center"/>
              <w:rPr>
                <w:rFonts w:cstheme="minorHAnsi"/>
                <w:sz w:val="18"/>
                <w:szCs w:val="18"/>
              </w:rPr>
            </w:pPr>
            <w:r w:rsidRPr="002A2F73">
              <w:rPr>
                <w:rFonts w:cstheme="minorHAnsi"/>
                <w:sz w:val="18"/>
                <w:szCs w:val="18"/>
              </w:rPr>
              <w:t xml:space="preserve"> </w:t>
            </w:r>
            <w:r w:rsidRPr="002A2F73">
              <w:rPr>
                <w:rFonts w:cstheme="minorHAnsi"/>
                <w:bCs/>
                <w:sz w:val="18"/>
                <w:szCs w:val="18"/>
              </w:rPr>
              <w:t>Expected metric tons of CO₂e</w:t>
            </w:r>
          </w:p>
        </w:tc>
      </w:tr>
      <w:tr w:rsidR="00FD4460" w:rsidRPr="002A2F73" w14:paraId="61AB7097" w14:textId="77777777" w:rsidTr="00BF5AFB">
        <w:trPr>
          <w:trHeight w:val="89"/>
        </w:trPr>
        <w:tc>
          <w:tcPr>
            <w:tcW w:w="1638" w:type="dxa"/>
            <w:vMerge/>
            <w:vAlign w:val="center"/>
          </w:tcPr>
          <w:p w14:paraId="28D9288B" w14:textId="77777777" w:rsidR="00FD4460" w:rsidRPr="002A2F73" w:rsidRDefault="00FD4460" w:rsidP="00B14D1E">
            <w:pPr>
              <w:spacing w:after="0"/>
              <w:rPr>
                <w:rFonts w:cstheme="minorHAnsi"/>
                <w:sz w:val="18"/>
                <w:szCs w:val="18"/>
              </w:rPr>
            </w:pPr>
          </w:p>
        </w:tc>
        <w:tc>
          <w:tcPr>
            <w:tcW w:w="2336" w:type="dxa"/>
            <w:vMerge/>
          </w:tcPr>
          <w:p w14:paraId="306F32BB" w14:textId="77777777" w:rsidR="00FD4460" w:rsidRPr="002A2F73" w:rsidRDefault="00FD4460" w:rsidP="00B14D1E">
            <w:pPr>
              <w:spacing w:after="0"/>
              <w:rPr>
                <w:rFonts w:cstheme="minorHAnsi"/>
                <w:sz w:val="18"/>
                <w:szCs w:val="18"/>
              </w:rPr>
            </w:pPr>
          </w:p>
        </w:tc>
        <w:tc>
          <w:tcPr>
            <w:tcW w:w="1317" w:type="dxa"/>
            <w:gridSpan w:val="2"/>
          </w:tcPr>
          <w:p w14:paraId="34F9F34C" w14:textId="77777777" w:rsidR="00FD4460" w:rsidRPr="002A2F73" w:rsidRDefault="00FD4460" w:rsidP="00B14D1E">
            <w:pPr>
              <w:spacing w:after="0"/>
              <w:jc w:val="center"/>
              <w:rPr>
                <w:rFonts w:cstheme="minorHAnsi"/>
                <w:sz w:val="18"/>
                <w:szCs w:val="18"/>
              </w:rPr>
            </w:pPr>
            <w:r w:rsidRPr="002A2F73">
              <w:rPr>
                <w:rFonts w:cstheme="minorHAnsi"/>
                <w:sz w:val="18"/>
                <w:szCs w:val="18"/>
              </w:rPr>
              <w:t>PIF stage</w:t>
            </w:r>
          </w:p>
        </w:tc>
        <w:tc>
          <w:tcPr>
            <w:tcW w:w="1474" w:type="dxa"/>
            <w:gridSpan w:val="2"/>
          </w:tcPr>
          <w:p w14:paraId="73F76965" w14:textId="77777777" w:rsidR="00FD4460" w:rsidRPr="002A2F73" w:rsidRDefault="00FD4460" w:rsidP="00B14D1E">
            <w:pPr>
              <w:spacing w:after="0"/>
              <w:jc w:val="center"/>
              <w:rPr>
                <w:rFonts w:cstheme="minorHAnsi"/>
                <w:sz w:val="18"/>
                <w:szCs w:val="18"/>
              </w:rPr>
            </w:pPr>
            <w:r w:rsidRPr="002A2F73">
              <w:rPr>
                <w:rFonts w:cstheme="minorHAnsi"/>
                <w:sz w:val="18"/>
                <w:szCs w:val="18"/>
              </w:rPr>
              <w:t>Endorsement</w:t>
            </w:r>
          </w:p>
        </w:tc>
        <w:tc>
          <w:tcPr>
            <w:tcW w:w="1299" w:type="dxa"/>
          </w:tcPr>
          <w:p w14:paraId="75935022" w14:textId="77777777" w:rsidR="00FD4460" w:rsidRPr="002A2F73" w:rsidRDefault="00FD4460" w:rsidP="00B14D1E">
            <w:pPr>
              <w:spacing w:after="0"/>
              <w:jc w:val="center"/>
              <w:rPr>
                <w:rFonts w:cstheme="minorHAnsi"/>
                <w:sz w:val="18"/>
                <w:szCs w:val="18"/>
              </w:rPr>
            </w:pPr>
            <w:r w:rsidRPr="002A2F73">
              <w:rPr>
                <w:rFonts w:cstheme="minorHAnsi"/>
                <w:sz w:val="18"/>
                <w:szCs w:val="18"/>
              </w:rPr>
              <w:t>MTR</w:t>
            </w:r>
          </w:p>
        </w:tc>
        <w:tc>
          <w:tcPr>
            <w:tcW w:w="1286" w:type="dxa"/>
          </w:tcPr>
          <w:p w14:paraId="2F761FB7" w14:textId="77777777" w:rsidR="00FD4460" w:rsidRPr="002A2F73" w:rsidRDefault="00FD4460" w:rsidP="00B14D1E">
            <w:pPr>
              <w:spacing w:after="0"/>
              <w:jc w:val="center"/>
              <w:rPr>
                <w:rFonts w:cstheme="minorHAnsi"/>
                <w:sz w:val="18"/>
                <w:szCs w:val="18"/>
              </w:rPr>
            </w:pPr>
            <w:r w:rsidRPr="002A2F73">
              <w:rPr>
                <w:rFonts w:cstheme="minorHAnsi"/>
                <w:sz w:val="18"/>
                <w:szCs w:val="18"/>
              </w:rPr>
              <w:t>TE</w:t>
            </w:r>
          </w:p>
        </w:tc>
      </w:tr>
      <w:tr w:rsidR="00B14D1E" w:rsidRPr="002A2F73" w14:paraId="552DD682" w14:textId="77777777" w:rsidTr="00B14D1E">
        <w:tc>
          <w:tcPr>
            <w:tcW w:w="1638" w:type="dxa"/>
            <w:vMerge/>
            <w:vAlign w:val="center"/>
          </w:tcPr>
          <w:p w14:paraId="090B4B24" w14:textId="77777777" w:rsidR="00B14D1E" w:rsidRPr="002A2F73" w:rsidRDefault="00B14D1E" w:rsidP="00B14D1E">
            <w:pPr>
              <w:spacing w:after="0"/>
              <w:rPr>
                <w:rFonts w:cstheme="minorHAnsi"/>
                <w:sz w:val="18"/>
                <w:szCs w:val="18"/>
              </w:rPr>
            </w:pPr>
          </w:p>
        </w:tc>
        <w:tc>
          <w:tcPr>
            <w:tcW w:w="2336" w:type="dxa"/>
            <w:vAlign w:val="center"/>
          </w:tcPr>
          <w:p w14:paraId="114E6857"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(direct)</w:t>
            </w:r>
          </w:p>
        </w:tc>
        <w:tc>
          <w:tcPr>
            <w:tcW w:w="1317" w:type="dxa"/>
            <w:gridSpan w:val="2"/>
          </w:tcPr>
          <w:p w14:paraId="0805974B"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474" w:type="dxa"/>
            <w:gridSpan w:val="2"/>
          </w:tcPr>
          <w:p w14:paraId="5989C8E0"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99" w:type="dxa"/>
          </w:tcPr>
          <w:p w14:paraId="15EC0ECC"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86" w:type="dxa"/>
          </w:tcPr>
          <w:p w14:paraId="1C005E49"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r>
      <w:tr w:rsidR="00B14D1E" w:rsidRPr="002A2F73" w14:paraId="45C13E7B" w14:textId="77777777" w:rsidTr="00B14D1E">
        <w:tc>
          <w:tcPr>
            <w:tcW w:w="1638" w:type="dxa"/>
            <w:vMerge/>
            <w:vAlign w:val="center"/>
          </w:tcPr>
          <w:p w14:paraId="5A8B17B6" w14:textId="77777777" w:rsidR="00B14D1E" w:rsidRPr="002A2F73" w:rsidRDefault="00B14D1E" w:rsidP="00B14D1E">
            <w:pPr>
              <w:spacing w:after="0"/>
              <w:rPr>
                <w:rFonts w:cstheme="minorHAnsi"/>
                <w:sz w:val="18"/>
                <w:szCs w:val="18"/>
              </w:rPr>
            </w:pPr>
          </w:p>
        </w:tc>
        <w:tc>
          <w:tcPr>
            <w:tcW w:w="2336" w:type="dxa"/>
            <w:vAlign w:val="center"/>
          </w:tcPr>
          <w:p w14:paraId="25197CD5"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(indirect)</w:t>
            </w:r>
          </w:p>
        </w:tc>
        <w:tc>
          <w:tcPr>
            <w:tcW w:w="1317" w:type="dxa"/>
            <w:gridSpan w:val="2"/>
          </w:tcPr>
          <w:p w14:paraId="5DD6B771"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474" w:type="dxa"/>
            <w:gridSpan w:val="2"/>
          </w:tcPr>
          <w:p w14:paraId="11484F82"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99" w:type="dxa"/>
          </w:tcPr>
          <w:p w14:paraId="1E1EDF75"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86" w:type="dxa"/>
          </w:tcPr>
          <w:p w14:paraId="216F4BF2"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r>
      <w:tr w:rsidR="00B14D1E" w:rsidRPr="002A2F73" w14:paraId="1335330C" w14:textId="77777777" w:rsidTr="00B14D1E">
        <w:tc>
          <w:tcPr>
            <w:tcW w:w="1638" w:type="dxa"/>
            <w:vMerge/>
            <w:vAlign w:val="center"/>
          </w:tcPr>
          <w:p w14:paraId="2186DE09" w14:textId="77777777" w:rsidR="00B14D1E" w:rsidRPr="002A2F73" w:rsidRDefault="00B14D1E" w:rsidP="00B14D1E">
            <w:pPr>
              <w:spacing w:after="0"/>
              <w:rPr>
                <w:rFonts w:cstheme="minorHAnsi"/>
                <w:sz w:val="18"/>
                <w:szCs w:val="18"/>
              </w:rPr>
            </w:pPr>
          </w:p>
        </w:tc>
        <w:tc>
          <w:tcPr>
            <w:tcW w:w="2336" w:type="dxa"/>
            <w:vAlign w:val="center"/>
          </w:tcPr>
          <w:p w14:paraId="4E00C195" w14:textId="77777777" w:rsidR="00B14D1E" w:rsidRPr="002A2F73" w:rsidRDefault="00B14D1E" w:rsidP="00B14D1E">
            <w:pPr>
              <w:spacing w:after="0"/>
              <w:jc w:val="right"/>
              <w:rPr>
                <w:rFonts w:cstheme="minorHAnsi"/>
                <w:sz w:val="18"/>
                <w:szCs w:val="18"/>
              </w:rPr>
            </w:pPr>
            <w:r w:rsidRPr="002A2F73">
              <w:rPr>
                <w:rFonts w:cstheme="minorHAnsi"/>
                <w:sz w:val="18"/>
                <w:szCs w:val="18"/>
              </w:rPr>
              <w:t>Anticipated start year of accounting</w:t>
            </w:r>
          </w:p>
        </w:tc>
        <w:tc>
          <w:tcPr>
            <w:tcW w:w="1317" w:type="dxa"/>
            <w:gridSpan w:val="2"/>
          </w:tcPr>
          <w:p w14:paraId="0E0F4175"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474" w:type="dxa"/>
            <w:gridSpan w:val="2"/>
          </w:tcPr>
          <w:p w14:paraId="7A4ECE30"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99" w:type="dxa"/>
          </w:tcPr>
          <w:p w14:paraId="3C48F97B"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86" w:type="dxa"/>
          </w:tcPr>
          <w:p w14:paraId="5697A8D7"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r>
      <w:tr w:rsidR="00B14D1E" w:rsidRPr="002A2F73" w14:paraId="03414202" w14:textId="77777777" w:rsidTr="00B14D1E">
        <w:tc>
          <w:tcPr>
            <w:tcW w:w="1638" w:type="dxa"/>
            <w:vMerge/>
            <w:vAlign w:val="center"/>
          </w:tcPr>
          <w:p w14:paraId="7AF41F42" w14:textId="77777777" w:rsidR="00B14D1E" w:rsidRPr="002A2F73" w:rsidRDefault="00B14D1E" w:rsidP="00B14D1E">
            <w:pPr>
              <w:spacing w:after="0"/>
              <w:rPr>
                <w:rFonts w:cstheme="minorHAnsi"/>
                <w:sz w:val="18"/>
                <w:szCs w:val="18"/>
              </w:rPr>
            </w:pPr>
          </w:p>
        </w:tc>
        <w:tc>
          <w:tcPr>
            <w:tcW w:w="2336" w:type="dxa"/>
            <w:vAlign w:val="center"/>
          </w:tcPr>
          <w:p w14:paraId="02602742" w14:textId="77777777" w:rsidR="00B14D1E" w:rsidRPr="002A2F73" w:rsidRDefault="00B14D1E" w:rsidP="00B14D1E">
            <w:pPr>
              <w:spacing w:after="0"/>
              <w:jc w:val="right"/>
              <w:rPr>
                <w:rFonts w:cstheme="minorHAnsi"/>
                <w:sz w:val="18"/>
                <w:szCs w:val="18"/>
              </w:rPr>
            </w:pPr>
            <w:r w:rsidRPr="002A2F73">
              <w:rPr>
                <w:rFonts w:cstheme="minorHAnsi"/>
                <w:bCs/>
                <w:sz w:val="18"/>
                <w:szCs w:val="18"/>
              </w:rPr>
              <w:t>Duration of accounting</w:t>
            </w:r>
          </w:p>
        </w:tc>
        <w:tc>
          <w:tcPr>
            <w:tcW w:w="1317" w:type="dxa"/>
            <w:gridSpan w:val="2"/>
          </w:tcPr>
          <w:p w14:paraId="3DCEC141"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474" w:type="dxa"/>
            <w:gridSpan w:val="2"/>
          </w:tcPr>
          <w:p w14:paraId="3FD8AFE2"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99" w:type="dxa"/>
          </w:tcPr>
          <w:p w14:paraId="76E056B4"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c>
          <w:tcPr>
            <w:tcW w:w="1286" w:type="dxa"/>
          </w:tcPr>
          <w:p w14:paraId="176B1CEC"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t>N/A</w:t>
            </w:r>
          </w:p>
        </w:tc>
      </w:tr>
      <w:tr w:rsidR="00B14D1E" w:rsidRPr="002A2F73" w14:paraId="05A051B3" w14:textId="77777777" w:rsidTr="00B14D1E">
        <w:tc>
          <w:tcPr>
            <w:tcW w:w="1638" w:type="dxa"/>
            <w:vMerge w:val="restart"/>
            <w:shd w:val="clear" w:color="auto" w:fill="BFBFBF" w:themeFill="background1" w:themeFillShade="BF"/>
            <w:vAlign w:val="center"/>
          </w:tcPr>
          <w:p w14:paraId="798E0A02" w14:textId="77777777" w:rsidR="00B14D1E" w:rsidRPr="002A2F73" w:rsidRDefault="00B14D1E" w:rsidP="00B14D1E">
            <w:pPr>
              <w:spacing w:after="0"/>
              <w:rPr>
                <w:rFonts w:cstheme="minorHAnsi"/>
                <w:sz w:val="18"/>
                <w:szCs w:val="18"/>
              </w:rPr>
            </w:pPr>
            <w:r w:rsidRPr="002A2F73">
              <w:rPr>
                <w:rFonts w:cstheme="minorHAnsi"/>
                <w:sz w:val="18"/>
                <w:szCs w:val="18"/>
              </w:rPr>
              <w:t>Indicator 6.2</w:t>
            </w:r>
          </w:p>
        </w:tc>
        <w:tc>
          <w:tcPr>
            <w:tcW w:w="6426" w:type="dxa"/>
            <w:gridSpan w:val="6"/>
            <w:shd w:val="clear" w:color="auto" w:fill="BFBFBF" w:themeFill="background1" w:themeFillShade="BF"/>
            <w:vAlign w:val="center"/>
          </w:tcPr>
          <w:p w14:paraId="5922F347" w14:textId="77777777" w:rsidR="00B14D1E" w:rsidRPr="002A2F73" w:rsidRDefault="00B14D1E" w:rsidP="00B14D1E">
            <w:pPr>
              <w:spacing w:after="0"/>
              <w:rPr>
                <w:rFonts w:cstheme="minorHAnsi"/>
                <w:sz w:val="18"/>
                <w:szCs w:val="18"/>
              </w:rPr>
            </w:pPr>
            <w:r w:rsidRPr="002A2F73">
              <w:rPr>
                <w:rFonts w:cstheme="minorHAnsi"/>
                <w:sz w:val="18"/>
                <w:szCs w:val="18"/>
              </w:rPr>
              <w:t xml:space="preserve">Emissions avoided </w:t>
            </w:r>
            <w:r w:rsidRPr="002A2F73">
              <w:rPr>
                <w:rFonts w:cstheme="minorHAnsi"/>
                <w:bCs/>
                <w:sz w:val="18"/>
                <w:szCs w:val="18"/>
              </w:rPr>
              <w:t>Outside AFOLU </w:t>
            </w:r>
          </w:p>
        </w:tc>
        <w:tc>
          <w:tcPr>
            <w:tcW w:w="1286" w:type="dxa"/>
            <w:shd w:val="clear" w:color="auto" w:fill="BFBFBF" w:themeFill="background1" w:themeFillShade="BF"/>
          </w:tcPr>
          <w:p w14:paraId="2CDBC1A3"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fldChar w:fldCharType="begin">
                <w:ffData>
                  <w:name w:val="F_GEB_BD_target"/>
                  <w:enabled/>
                  <w:calcOnExit w:val="0"/>
                  <w:textInput/>
                </w:ffData>
              </w:fldChar>
            </w:r>
            <w:r w:rsidRPr="002A2F73">
              <w:rPr>
                <w:rFonts w:cstheme="minorHAnsi"/>
                <w:i/>
                <w:color w:val="000000"/>
                <w:sz w:val="18"/>
                <w:szCs w:val="18"/>
              </w:rPr>
              <w:instrText xml:space="preserve"> FORMTEXT </w:instrText>
            </w:r>
            <w:r w:rsidRPr="002A2F73">
              <w:rPr>
                <w:rFonts w:cstheme="minorHAnsi"/>
                <w:i/>
                <w:color w:val="000000"/>
                <w:sz w:val="18"/>
                <w:szCs w:val="18"/>
              </w:rPr>
            </w:r>
            <w:r w:rsidRPr="002A2F73">
              <w:rPr>
                <w:rFonts w:cstheme="minorHAnsi"/>
                <w:i/>
                <w:color w:val="000000"/>
                <w:sz w:val="18"/>
                <w:szCs w:val="18"/>
              </w:rPr>
              <w:fldChar w:fldCharType="separate"/>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fldChar w:fldCharType="end"/>
            </w:r>
          </w:p>
        </w:tc>
      </w:tr>
      <w:tr w:rsidR="00FD4460" w:rsidRPr="002A2F73" w14:paraId="21F8D5E4" w14:textId="77777777" w:rsidTr="00BF5AFB">
        <w:trPr>
          <w:trHeight w:val="125"/>
        </w:trPr>
        <w:tc>
          <w:tcPr>
            <w:tcW w:w="1638" w:type="dxa"/>
            <w:vMerge/>
            <w:vAlign w:val="center"/>
          </w:tcPr>
          <w:p w14:paraId="726AFE71" w14:textId="77777777" w:rsidR="00FD4460" w:rsidRPr="002A2F73" w:rsidRDefault="00FD4460" w:rsidP="00B14D1E">
            <w:pPr>
              <w:spacing w:after="0"/>
              <w:rPr>
                <w:rFonts w:cstheme="minorHAnsi"/>
                <w:sz w:val="18"/>
                <w:szCs w:val="18"/>
              </w:rPr>
            </w:pPr>
          </w:p>
        </w:tc>
        <w:tc>
          <w:tcPr>
            <w:tcW w:w="2336" w:type="dxa"/>
            <w:vMerge w:val="restart"/>
          </w:tcPr>
          <w:p w14:paraId="37FB5E32" w14:textId="77777777" w:rsidR="00FD4460" w:rsidRPr="002A2F73" w:rsidRDefault="00FD4460" w:rsidP="00B14D1E">
            <w:pPr>
              <w:spacing w:after="0"/>
              <w:rPr>
                <w:rFonts w:cstheme="minorHAnsi"/>
                <w:sz w:val="18"/>
                <w:szCs w:val="18"/>
              </w:rPr>
            </w:pPr>
          </w:p>
        </w:tc>
        <w:tc>
          <w:tcPr>
            <w:tcW w:w="5376" w:type="dxa"/>
            <w:gridSpan w:val="6"/>
          </w:tcPr>
          <w:p w14:paraId="415982B9" w14:textId="77777777" w:rsidR="00FD4460" w:rsidRPr="002A2F73" w:rsidRDefault="00FD4460" w:rsidP="00B14D1E">
            <w:pPr>
              <w:spacing w:after="0"/>
              <w:jc w:val="center"/>
              <w:rPr>
                <w:rFonts w:cstheme="minorHAnsi"/>
                <w:sz w:val="18"/>
                <w:szCs w:val="18"/>
              </w:rPr>
            </w:pPr>
            <w:r w:rsidRPr="002A2F73">
              <w:rPr>
                <w:rFonts w:cstheme="minorHAnsi"/>
                <w:bCs/>
                <w:sz w:val="18"/>
                <w:szCs w:val="18"/>
              </w:rPr>
              <w:t>Expected metric tons of CO₂e</w:t>
            </w:r>
          </w:p>
        </w:tc>
      </w:tr>
      <w:tr w:rsidR="00FD4460" w:rsidRPr="002A2F73" w14:paraId="76884083" w14:textId="77777777" w:rsidTr="00BF5AFB">
        <w:trPr>
          <w:trHeight w:val="58"/>
        </w:trPr>
        <w:tc>
          <w:tcPr>
            <w:tcW w:w="1638" w:type="dxa"/>
            <w:vMerge/>
            <w:vAlign w:val="center"/>
          </w:tcPr>
          <w:p w14:paraId="623247C5" w14:textId="77777777" w:rsidR="00FD4460" w:rsidRPr="002A2F73" w:rsidRDefault="00FD4460" w:rsidP="00B14D1E">
            <w:pPr>
              <w:spacing w:after="0"/>
              <w:rPr>
                <w:rFonts w:cstheme="minorHAnsi"/>
                <w:sz w:val="18"/>
                <w:szCs w:val="18"/>
              </w:rPr>
            </w:pPr>
          </w:p>
        </w:tc>
        <w:tc>
          <w:tcPr>
            <w:tcW w:w="2336" w:type="dxa"/>
            <w:vMerge/>
          </w:tcPr>
          <w:p w14:paraId="764B94C2" w14:textId="77777777" w:rsidR="00FD4460" w:rsidRPr="002A2F73" w:rsidRDefault="00FD4460" w:rsidP="00B14D1E">
            <w:pPr>
              <w:spacing w:after="0"/>
              <w:rPr>
                <w:rFonts w:cstheme="minorHAnsi"/>
                <w:sz w:val="18"/>
                <w:szCs w:val="18"/>
              </w:rPr>
            </w:pPr>
          </w:p>
        </w:tc>
        <w:tc>
          <w:tcPr>
            <w:tcW w:w="2791" w:type="dxa"/>
            <w:gridSpan w:val="4"/>
          </w:tcPr>
          <w:p w14:paraId="4C96CF09" w14:textId="77777777" w:rsidR="00FD4460" w:rsidRPr="002A2F73" w:rsidRDefault="00FD4460" w:rsidP="00B14D1E">
            <w:pPr>
              <w:spacing w:after="0"/>
              <w:jc w:val="center"/>
              <w:rPr>
                <w:rFonts w:cstheme="minorHAnsi"/>
                <w:sz w:val="18"/>
                <w:szCs w:val="18"/>
              </w:rPr>
            </w:pPr>
            <w:r w:rsidRPr="002A2F73">
              <w:rPr>
                <w:rFonts w:cstheme="minorHAnsi"/>
                <w:sz w:val="18"/>
                <w:szCs w:val="18"/>
              </w:rPr>
              <w:t>Expected</w:t>
            </w:r>
          </w:p>
        </w:tc>
        <w:tc>
          <w:tcPr>
            <w:tcW w:w="2585" w:type="dxa"/>
            <w:gridSpan w:val="2"/>
          </w:tcPr>
          <w:p w14:paraId="50917026" w14:textId="77777777" w:rsidR="00FD4460" w:rsidRPr="002A2F73" w:rsidRDefault="00FD4460" w:rsidP="00B14D1E">
            <w:pPr>
              <w:spacing w:after="0"/>
              <w:jc w:val="center"/>
              <w:rPr>
                <w:rFonts w:cstheme="minorHAnsi"/>
                <w:sz w:val="18"/>
                <w:szCs w:val="18"/>
              </w:rPr>
            </w:pPr>
            <w:r w:rsidRPr="002A2F73">
              <w:rPr>
                <w:rFonts w:cstheme="minorHAnsi"/>
                <w:sz w:val="18"/>
                <w:szCs w:val="18"/>
              </w:rPr>
              <w:t>Achieved</w:t>
            </w:r>
          </w:p>
        </w:tc>
      </w:tr>
      <w:tr w:rsidR="00FD4460" w:rsidRPr="002A2F73" w14:paraId="4E167814" w14:textId="77777777" w:rsidTr="00BF5AFB">
        <w:trPr>
          <w:trHeight w:val="206"/>
        </w:trPr>
        <w:tc>
          <w:tcPr>
            <w:tcW w:w="1638" w:type="dxa"/>
            <w:vMerge/>
            <w:vAlign w:val="center"/>
          </w:tcPr>
          <w:p w14:paraId="641FD235" w14:textId="77777777" w:rsidR="00FD4460" w:rsidRPr="002A2F73" w:rsidRDefault="00FD4460" w:rsidP="00B14D1E">
            <w:pPr>
              <w:spacing w:after="0"/>
              <w:rPr>
                <w:rFonts w:cstheme="minorHAnsi"/>
                <w:sz w:val="18"/>
                <w:szCs w:val="18"/>
              </w:rPr>
            </w:pPr>
          </w:p>
        </w:tc>
        <w:tc>
          <w:tcPr>
            <w:tcW w:w="2336" w:type="dxa"/>
            <w:vMerge/>
          </w:tcPr>
          <w:p w14:paraId="50D18ADF" w14:textId="77777777" w:rsidR="00FD4460" w:rsidRPr="002A2F73" w:rsidRDefault="00FD4460" w:rsidP="00B14D1E">
            <w:pPr>
              <w:spacing w:after="0"/>
              <w:rPr>
                <w:rFonts w:cstheme="minorHAnsi"/>
                <w:sz w:val="18"/>
                <w:szCs w:val="18"/>
              </w:rPr>
            </w:pPr>
          </w:p>
        </w:tc>
        <w:tc>
          <w:tcPr>
            <w:tcW w:w="1317" w:type="dxa"/>
            <w:gridSpan w:val="2"/>
          </w:tcPr>
          <w:p w14:paraId="11C97C49" w14:textId="77777777" w:rsidR="00FD4460" w:rsidRPr="002A2F73" w:rsidRDefault="00FD4460" w:rsidP="00B14D1E">
            <w:pPr>
              <w:spacing w:after="0"/>
              <w:jc w:val="center"/>
              <w:rPr>
                <w:rFonts w:cstheme="minorHAnsi"/>
                <w:sz w:val="18"/>
                <w:szCs w:val="18"/>
              </w:rPr>
            </w:pPr>
            <w:r w:rsidRPr="002A2F73">
              <w:rPr>
                <w:rFonts w:cstheme="minorHAnsi"/>
                <w:sz w:val="18"/>
                <w:szCs w:val="18"/>
              </w:rPr>
              <w:t>PIF stage</w:t>
            </w:r>
          </w:p>
        </w:tc>
        <w:tc>
          <w:tcPr>
            <w:tcW w:w="1474" w:type="dxa"/>
            <w:gridSpan w:val="2"/>
          </w:tcPr>
          <w:p w14:paraId="79B1A5E0" w14:textId="77777777" w:rsidR="00FD4460" w:rsidRPr="002A2F73" w:rsidRDefault="00FD4460" w:rsidP="00B14D1E">
            <w:pPr>
              <w:spacing w:after="0"/>
              <w:jc w:val="center"/>
              <w:rPr>
                <w:rFonts w:cstheme="minorHAnsi"/>
                <w:sz w:val="18"/>
                <w:szCs w:val="18"/>
              </w:rPr>
            </w:pPr>
            <w:r w:rsidRPr="002A2F73">
              <w:rPr>
                <w:rFonts w:cstheme="minorHAnsi"/>
                <w:sz w:val="18"/>
                <w:szCs w:val="18"/>
              </w:rPr>
              <w:t>Endorsement</w:t>
            </w:r>
          </w:p>
        </w:tc>
        <w:tc>
          <w:tcPr>
            <w:tcW w:w="1299" w:type="dxa"/>
          </w:tcPr>
          <w:p w14:paraId="2F358CC5" w14:textId="77777777" w:rsidR="00FD4460" w:rsidRPr="002A2F73" w:rsidRDefault="00FD4460" w:rsidP="00B14D1E">
            <w:pPr>
              <w:spacing w:after="0"/>
              <w:jc w:val="center"/>
              <w:rPr>
                <w:rFonts w:cstheme="minorHAnsi"/>
                <w:sz w:val="18"/>
                <w:szCs w:val="18"/>
              </w:rPr>
            </w:pPr>
            <w:r w:rsidRPr="002A2F73">
              <w:rPr>
                <w:rFonts w:cstheme="minorHAnsi"/>
                <w:sz w:val="18"/>
                <w:szCs w:val="18"/>
              </w:rPr>
              <w:t>MTR</w:t>
            </w:r>
          </w:p>
        </w:tc>
        <w:tc>
          <w:tcPr>
            <w:tcW w:w="1286" w:type="dxa"/>
          </w:tcPr>
          <w:p w14:paraId="346627ED" w14:textId="77777777" w:rsidR="00FD4460" w:rsidRPr="002A2F73" w:rsidRDefault="00FD4460" w:rsidP="00B14D1E">
            <w:pPr>
              <w:spacing w:after="0"/>
              <w:jc w:val="center"/>
              <w:rPr>
                <w:rFonts w:cstheme="minorHAnsi"/>
                <w:sz w:val="18"/>
                <w:szCs w:val="18"/>
              </w:rPr>
            </w:pPr>
            <w:r w:rsidRPr="002A2F73">
              <w:rPr>
                <w:rFonts w:cstheme="minorHAnsi"/>
                <w:sz w:val="18"/>
                <w:szCs w:val="18"/>
              </w:rPr>
              <w:t>TE</w:t>
            </w:r>
          </w:p>
        </w:tc>
      </w:tr>
      <w:tr w:rsidR="00B14D1E" w:rsidRPr="002A2F73" w14:paraId="25447D66" w14:textId="77777777" w:rsidTr="00B14D1E">
        <w:tc>
          <w:tcPr>
            <w:tcW w:w="1638" w:type="dxa"/>
            <w:vMerge/>
            <w:vAlign w:val="center"/>
          </w:tcPr>
          <w:p w14:paraId="4F096DF5" w14:textId="77777777" w:rsidR="00B14D1E" w:rsidRPr="002A2F73" w:rsidRDefault="00B14D1E" w:rsidP="00B14D1E">
            <w:pPr>
              <w:spacing w:after="0"/>
              <w:rPr>
                <w:rFonts w:cstheme="minorHAnsi"/>
                <w:sz w:val="18"/>
                <w:szCs w:val="18"/>
              </w:rPr>
            </w:pPr>
          </w:p>
        </w:tc>
        <w:tc>
          <w:tcPr>
            <w:tcW w:w="2336" w:type="dxa"/>
            <w:vAlign w:val="center"/>
          </w:tcPr>
          <w:p w14:paraId="37CC2FEA"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(direct)</w:t>
            </w:r>
          </w:p>
        </w:tc>
        <w:tc>
          <w:tcPr>
            <w:tcW w:w="1317" w:type="dxa"/>
            <w:gridSpan w:val="2"/>
          </w:tcPr>
          <w:p w14:paraId="2F56EAAB" w14:textId="77777777" w:rsidR="00B14D1E" w:rsidRPr="002A2F73" w:rsidRDefault="00B14D1E" w:rsidP="00B14D1E">
            <w:pPr>
              <w:spacing w:after="0"/>
              <w:rPr>
                <w:rFonts w:cstheme="minorHAnsi"/>
                <w:sz w:val="18"/>
                <w:szCs w:val="18"/>
              </w:rPr>
            </w:pPr>
            <w:r w:rsidRPr="002A2F73">
              <w:rPr>
                <w:rFonts w:cstheme="minorHAnsi"/>
                <w:i/>
                <w:color w:val="000000"/>
                <w:sz w:val="18"/>
                <w:szCs w:val="18"/>
              </w:rPr>
              <w:t>1.029 million tCO</w:t>
            </w:r>
            <w:r w:rsidRPr="002A2F73">
              <w:rPr>
                <w:rFonts w:cstheme="minorHAnsi"/>
                <w:i/>
                <w:color w:val="000000"/>
                <w:sz w:val="18"/>
                <w:szCs w:val="18"/>
                <w:vertAlign w:val="subscript"/>
              </w:rPr>
              <w:t>2e</w:t>
            </w:r>
            <w:r w:rsidRPr="002A2F73">
              <w:rPr>
                <w:rStyle w:val="FootnoteReference"/>
                <w:rFonts w:cstheme="minorHAnsi"/>
                <w:i/>
                <w:color w:val="000000"/>
                <w:szCs w:val="18"/>
              </w:rPr>
              <w:footnoteReference w:id="38"/>
            </w:r>
          </w:p>
        </w:tc>
        <w:tc>
          <w:tcPr>
            <w:tcW w:w="1474" w:type="dxa"/>
            <w:gridSpan w:val="2"/>
          </w:tcPr>
          <w:p w14:paraId="3475609D" w14:textId="77777777" w:rsidR="00B14D1E" w:rsidRPr="002A2F73" w:rsidRDefault="00B14D1E" w:rsidP="00B14D1E">
            <w:pPr>
              <w:spacing w:after="0"/>
              <w:rPr>
                <w:rFonts w:cstheme="minorHAnsi"/>
                <w:sz w:val="18"/>
                <w:szCs w:val="18"/>
                <w:vertAlign w:val="subscript"/>
              </w:rPr>
            </w:pPr>
            <w:r w:rsidRPr="002A2F73">
              <w:rPr>
                <w:rFonts w:cstheme="minorHAnsi"/>
                <w:i/>
                <w:color w:val="000000"/>
                <w:sz w:val="18"/>
                <w:szCs w:val="18"/>
              </w:rPr>
              <w:t>0.350 million tCO</w:t>
            </w:r>
            <w:r w:rsidRPr="002A2F73">
              <w:rPr>
                <w:rFonts w:cstheme="minorHAnsi"/>
                <w:i/>
                <w:color w:val="000000"/>
                <w:sz w:val="18"/>
                <w:szCs w:val="18"/>
                <w:vertAlign w:val="subscript"/>
              </w:rPr>
              <w:t>2e</w:t>
            </w:r>
          </w:p>
        </w:tc>
        <w:tc>
          <w:tcPr>
            <w:tcW w:w="1299" w:type="dxa"/>
          </w:tcPr>
          <w:p w14:paraId="16082D3F" w14:textId="77777777" w:rsidR="00B14D1E" w:rsidRPr="002A2F73" w:rsidRDefault="00B14D1E" w:rsidP="00B14D1E">
            <w:pPr>
              <w:spacing w:after="0"/>
              <w:jc w:val="right"/>
              <w:rPr>
                <w:rFonts w:cstheme="minorHAnsi"/>
                <w:sz w:val="18"/>
                <w:szCs w:val="18"/>
              </w:rPr>
            </w:pPr>
          </w:p>
        </w:tc>
        <w:tc>
          <w:tcPr>
            <w:tcW w:w="1286" w:type="dxa"/>
          </w:tcPr>
          <w:p w14:paraId="52BC84EE" w14:textId="77777777" w:rsidR="00B14D1E" w:rsidRPr="002A2F73" w:rsidRDefault="00B14D1E" w:rsidP="00B14D1E">
            <w:pPr>
              <w:spacing w:after="0"/>
              <w:jc w:val="right"/>
              <w:rPr>
                <w:rFonts w:cstheme="minorHAnsi"/>
                <w:sz w:val="18"/>
                <w:szCs w:val="18"/>
              </w:rPr>
            </w:pPr>
          </w:p>
        </w:tc>
      </w:tr>
      <w:tr w:rsidR="00B14D1E" w:rsidRPr="002A2F73" w14:paraId="7557BD7E" w14:textId="77777777" w:rsidTr="00B14D1E">
        <w:tc>
          <w:tcPr>
            <w:tcW w:w="1638" w:type="dxa"/>
            <w:vMerge/>
            <w:vAlign w:val="center"/>
          </w:tcPr>
          <w:p w14:paraId="4F8B6ADA" w14:textId="77777777" w:rsidR="00B14D1E" w:rsidRPr="002A2F73" w:rsidRDefault="00B14D1E" w:rsidP="00B14D1E">
            <w:pPr>
              <w:spacing w:after="0"/>
              <w:rPr>
                <w:rFonts w:cstheme="minorHAnsi"/>
                <w:sz w:val="18"/>
                <w:szCs w:val="18"/>
              </w:rPr>
            </w:pPr>
          </w:p>
        </w:tc>
        <w:tc>
          <w:tcPr>
            <w:tcW w:w="2336" w:type="dxa"/>
            <w:vAlign w:val="center"/>
          </w:tcPr>
          <w:p w14:paraId="328EFAE6" w14:textId="77777777" w:rsidR="00B14D1E" w:rsidRPr="002A2F73" w:rsidRDefault="00B14D1E" w:rsidP="00B14D1E">
            <w:pPr>
              <w:spacing w:after="0"/>
              <w:jc w:val="right"/>
              <w:rPr>
                <w:rFonts w:cstheme="minorHAnsi"/>
                <w:sz w:val="18"/>
                <w:szCs w:val="18"/>
              </w:rPr>
            </w:pPr>
            <w:r w:rsidRPr="002A2F73">
              <w:rPr>
                <w:rFonts w:cstheme="minorHAnsi"/>
                <w:sz w:val="18"/>
                <w:szCs w:val="18"/>
              </w:rPr>
              <w:t>Expected CO2e (indirect)</w:t>
            </w:r>
          </w:p>
        </w:tc>
        <w:tc>
          <w:tcPr>
            <w:tcW w:w="1317" w:type="dxa"/>
            <w:gridSpan w:val="2"/>
          </w:tcPr>
          <w:p w14:paraId="323C0AE5" w14:textId="77777777" w:rsidR="00B14D1E" w:rsidRPr="002A2F73" w:rsidRDefault="00B14D1E" w:rsidP="00B14D1E">
            <w:pPr>
              <w:spacing w:after="0"/>
              <w:jc w:val="right"/>
              <w:rPr>
                <w:rFonts w:cstheme="minorHAnsi"/>
                <w:sz w:val="18"/>
                <w:szCs w:val="18"/>
              </w:rPr>
            </w:pPr>
          </w:p>
        </w:tc>
        <w:tc>
          <w:tcPr>
            <w:tcW w:w="1474" w:type="dxa"/>
            <w:gridSpan w:val="2"/>
          </w:tcPr>
          <w:p w14:paraId="447AB5A7" w14:textId="77777777" w:rsidR="00B14D1E" w:rsidRPr="002A2F73" w:rsidRDefault="00B14D1E" w:rsidP="00B14D1E">
            <w:pPr>
              <w:spacing w:after="0"/>
              <w:rPr>
                <w:rFonts w:cstheme="minorHAnsi"/>
                <w:sz w:val="18"/>
                <w:szCs w:val="18"/>
                <w:vertAlign w:val="subscript"/>
              </w:rPr>
            </w:pPr>
            <w:r w:rsidRPr="002A2F73">
              <w:rPr>
                <w:rFonts w:cstheme="minorHAnsi"/>
                <w:i/>
                <w:color w:val="000000"/>
                <w:sz w:val="18"/>
                <w:szCs w:val="18"/>
              </w:rPr>
              <w:t>0.699 million tCO</w:t>
            </w:r>
            <w:r w:rsidRPr="002A2F73">
              <w:rPr>
                <w:rFonts w:cstheme="minorHAnsi"/>
                <w:i/>
                <w:color w:val="000000"/>
                <w:sz w:val="18"/>
                <w:szCs w:val="18"/>
                <w:vertAlign w:val="subscript"/>
              </w:rPr>
              <w:t>2e</w:t>
            </w:r>
          </w:p>
        </w:tc>
        <w:tc>
          <w:tcPr>
            <w:tcW w:w="1299" w:type="dxa"/>
          </w:tcPr>
          <w:p w14:paraId="3297A5EE" w14:textId="77777777" w:rsidR="00B14D1E" w:rsidRPr="002A2F73" w:rsidRDefault="00B14D1E" w:rsidP="00B14D1E">
            <w:pPr>
              <w:spacing w:after="0"/>
              <w:jc w:val="right"/>
              <w:rPr>
                <w:rFonts w:cstheme="minorHAnsi"/>
                <w:sz w:val="18"/>
                <w:szCs w:val="18"/>
              </w:rPr>
            </w:pPr>
          </w:p>
        </w:tc>
        <w:tc>
          <w:tcPr>
            <w:tcW w:w="1286" w:type="dxa"/>
          </w:tcPr>
          <w:p w14:paraId="7EC56244" w14:textId="77777777" w:rsidR="00B14D1E" w:rsidRPr="002A2F73" w:rsidRDefault="00B14D1E" w:rsidP="00B14D1E">
            <w:pPr>
              <w:spacing w:after="0"/>
              <w:jc w:val="right"/>
              <w:rPr>
                <w:rFonts w:cstheme="minorHAnsi"/>
                <w:sz w:val="18"/>
                <w:szCs w:val="18"/>
              </w:rPr>
            </w:pPr>
          </w:p>
        </w:tc>
      </w:tr>
      <w:tr w:rsidR="00B14D1E" w:rsidRPr="002A2F73" w14:paraId="7A31C41B" w14:textId="77777777" w:rsidTr="00B14D1E">
        <w:tc>
          <w:tcPr>
            <w:tcW w:w="1638" w:type="dxa"/>
            <w:vMerge/>
            <w:vAlign w:val="center"/>
          </w:tcPr>
          <w:p w14:paraId="420D6F1A" w14:textId="77777777" w:rsidR="00B14D1E" w:rsidRPr="002A2F73" w:rsidRDefault="00B14D1E" w:rsidP="00B14D1E">
            <w:pPr>
              <w:spacing w:after="0"/>
              <w:rPr>
                <w:rFonts w:cstheme="minorHAnsi"/>
                <w:sz w:val="18"/>
                <w:szCs w:val="18"/>
              </w:rPr>
            </w:pPr>
          </w:p>
        </w:tc>
        <w:tc>
          <w:tcPr>
            <w:tcW w:w="2336" w:type="dxa"/>
            <w:vAlign w:val="center"/>
          </w:tcPr>
          <w:p w14:paraId="186C1AAE" w14:textId="77777777" w:rsidR="00B14D1E" w:rsidRPr="002A2F73" w:rsidRDefault="00B14D1E" w:rsidP="00B14D1E">
            <w:pPr>
              <w:spacing w:after="0"/>
              <w:jc w:val="right"/>
              <w:rPr>
                <w:rFonts w:cstheme="minorHAnsi"/>
                <w:sz w:val="18"/>
                <w:szCs w:val="18"/>
              </w:rPr>
            </w:pPr>
            <w:r w:rsidRPr="002A2F73">
              <w:rPr>
                <w:rFonts w:cstheme="minorHAnsi"/>
                <w:sz w:val="18"/>
                <w:szCs w:val="18"/>
              </w:rPr>
              <w:t>Anticipated start year of accounting</w:t>
            </w:r>
          </w:p>
        </w:tc>
        <w:tc>
          <w:tcPr>
            <w:tcW w:w="1317" w:type="dxa"/>
            <w:gridSpan w:val="2"/>
          </w:tcPr>
          <w:p w14:paraId="06483DB6" w14:textId="77777777" w:rsidR="00B14D1E" w:rsidRPr="002A2F73" w:rsidRDefault="00B14D1E" w:rsidP="00B14D1E">
            <w:pPr>
              <w:spacing w:after="0"/>
              <w:jc w:val="right"/>
              <w:rPr>
                <w:rFonts w:cstheme="minorHAnsi"/>
                <w:i/>
                <w:color w:val="000000"/>
                <w:sz w:val="18"/>
                <w:szCs w:val="18"/>
              </w:rPr>
            </w:pPr>
          </w:p>
        </w:tc>
        <w:tc>
          <w:tcPr>
            <w:tcW w:w="1474" w:type="dxa"/>
            <w:gridSpan w:val="2"/>
          </w:tcPr>
          <w:p w14:paraId="1C7420F2" w14:textId="77777777" w:rsidR="00B14D1E" w:rsidRPr="002A2F73" w:rsidRDefault="00B14D1E" w:rsidP="00B14D1E">
            <w:pPr>
              <w:spacing w:after="0"/>
              <w:rPr>
                <w:rFonts w:cstheme="minorHAnsi"/>
                <w:i/>
                <w:color w:val="000000"/>
                <w:sz w:val="18"/>
                <w:szCs w:val="18"/>
              </w:rPr>
            </w:pPr>
            <w:r w:rsidRPr="002A2F73">
              <w:rPr>
                <w:rFonts w:cstheme="minorHAnsi"/>
                <w:i/>
                <w:color w:val="000000"/>
                <w:sz w:val="18"/>
                <w:szCs w:val="18"/>
              </w:rPr>
              <w:t>2020</w:t>
            </w:r>
          </w:p>
        </w:tc>
        <w:tc>
          <w:tcPr>
            <w:tcW w:w="1299" w:type="dxa"/>
          </w:tcPr>
          <w:p w14:paraId="2E20B5BD" w14:textId="77777777" w:rsidR="00B14D1E" w:rsidRPr="002A2F73" w:rsidRDefault="00B14D1E" w:rsidP="00B14D1E">
            <w:pPr>
              <w:spacing w:after="0"/>
              <w:jc w:val="right"/>
              <w:rPr>
                <w:rFonts w:cstheme="minorHAnsi"/>
                <w:i/>
                <w:color w:val="000000"/>
                <w:sz w:val="18"/>
                <w:szCs w:val="18"/>
              </w:rPr>
            </w:pPr>
          </w:p>
        </w:tc>
        <w:tc>
          <w:tcPr>
            <w:tcW w:w="1286" w:type="dxa"/>
          </w:tcPr>
          <w:p w14:paraId="37E8D4A0" w14:textId="77777777" w:rsidR="00B14D1E" w:rsidRPr="002A2F73" w:rsidRDefault="00B14D1E" w:rsidP="00B14D1E">
            <w:pPr>
              <w:spacing w:after="0"/>
              <w:jc w:val="right"/>
              <w:rPr>
                <w:rFonts w:cstheme="minorHAnsi"/>
                <w:i/>
                <w:color w:val="000000"/>
                <w:sz w:val="18"/>
                <w:szCs w:val="18"/>
              </w:rPr>
            </w:pPr>
          </w:p>
        </w:tc>
      </w:tr>
      <w:tr w:rsidR="00B14D1E" w:rsidRPr="002A2F73" w14:paraId="61585FF3" w14:textId="77777777" w:rsidTr="00B14D1E">
        <w:tc>
          <w:tcPr>
            <w:tcW w:w="1638" w:type="dxa"/>
            <w:vMerge/>
            <w:vAlign w:val="center"/>
          </w:tcPr>
          <w:p w14:paraId="623D32AC" w14:textId="77777777" w:rsidR="00B14D1E" w:rsidRPr="002A2F73" w:rsidRDefault="00B14D1E" w:rsidP="00B14D1E">
            <w:pPr>
              <w:spacing w:after="0"/>
              <w:rPr>
                <w:rFonts w:cstheme="minorHAnsi"/>
                <w:sz w:val="18"/>
                <w:szCs w:val="18"/>
              </w:rPr>
            </w:pPr>
          </w:p>
        </w:tc>
        <w:tc>
          <w:tcPr>
            <w:tcW w:w="2336" w:type="dxa"/>
            <w:vAlign w:val="center"/>
          </w:tcPr>
          <w:p w14:paraId="60CDDBDB" w14:textId="77777777" w:rsidR="00B14D1E" w:rsidRPr="002A2F73" w:rsidRDefault="00B14D1E" w:rsidP="00B14D1E">
            <w:pPr>
              <w:spacing w:after="0"/>
              <w:jc w:val="right"/>
              <w:rPr>
                <w:rFonts w:cstheme="minorHAnsi"/>
                <w:sz w:val="18"/>
                <w:szCs w:val="18"/>
              </w:rPr>
            </w:pPr>
            <w:r w:rsidRPr="002A2F73">
              <w:rPr>
                <w:rFonts w:cstheme="minorHAnsi"/>
                <w:bCs/>
                <w:sz w:val="18"/>
                <w:szCs w:val="18"/>
              </w:rPr>
              <w:t>Duration of accounting</w:t>
            </w:r>
          </w:p>
        </w:tc>
        <w:tc>
          <w:tcPr>
            <w:tcW w:w="1317" w:type="dxa"/>
            <w:gridSpan w:val="2"/>
          </w:tcPr>
          <w:p w14:paraId="54784590" w14:textId="77777777" w:rsidR="00B14D1E" w:rsidRPr="002A2F73" w:rsidRDefault="00B14D1E" w:rsidP="00B14D1E">
            <w:pPr>
              <w:spacing w:after="0"/>
              <w:jc w:val="right"/>
              <w:rPr>
                <w:rFonts w:cstheme="minorHAnsi"/>
                <w:i/>
                <w:color w:val="000000"/>
                <w:sz w:val="18"/>
                <w:szCs w:val="18"/>
              </w:rPr>
            </w:pPr>
          </w:p>
        </w:tc>
        <w:tc>
          <w:tcPr>
            <w:tcW w:w="1474" w:type="dxa"/>
            <w:gridSpan w:val="2"/>
          </w:tcPr>
          <w:p w14:paraId="25117975" w14:textId="77777777" w:rsidR="00B14D1E" w:rsidRPr="002A2F73" w:rsidRDefault="00B14D1E" w:rsidP="00B14D1E">
            <w:pPr>
              <w:spacing w:after="0"/>
              <w:rPr>
                <w:rFonts w:cstheme="minorHAnsi"/>
                <w:i/>
                <w:color w:val="000000"/>
                <w:sz w:val="18"/>
                <w:szCs w:val="18"/>
              </w:rPr>
            </w:pPr>
            <w:r w:rsidRPr="002A2F73">
              <w:rPr>
                <w:rFonts w:cstheme="minorHAnsi"/>
                <w:i/>
                <w:color w:val="000000"/>
                <w:sz w:val="18"/>
                <w:szCs w:val="18"/>
              </w:rPr>
              <w:t>Until 2050</w:t>
            </w:r>
          </w:p>
        </w:tc>
        <w:tc>
          <w:tcPr>
            <w:tcW w:w="1299" w:type="dxa"/>
          </w:tcPr>
          <w:p w14:paraId="2A6D56AC" w14:textId="77777777" w:rsidR="00B14D1E" w:rsidRPr="002A2F73" w:rsidRDefault="00B14D1E" w:rsidP="00B14D1E">
            <w:pPr>
              <w:spacing w:after="0"/>
              <w:jc w:val="right"/>
              <w:rPr>
                <w:rFonts w:cstheme="minorHAnsi"/>
                <w:i/>
                <w:color w:val="000000"/>
                <w:sz w:val="18"/>
                <w:szCs w:val="18"/>
              </w:rPr>
            </w:pPr>
          </w:p>
        </w:tc>
        <w:tc>
          <w:tcPr>
            <w:tcW w:w="1286" w:type="dxa"/>
          </w:tcPr>
          <w:p w14:paraId="3FA2BDCE" w14:textId="77777777" w:rsidR="00B14D1E" w:rsidRPr="002A2F73" w:rsidRDefault="00B14D1E" w:rsidP="00B14D1E">
            <w:pPr>
              <w:spacing w:after="0"/>
              <w:jc w:val="right"/>
              <w:rPr>
                <w:rFonts w:cstheme="minorHAnsi"/>
                <w:i/>
                <w:color w:val="000000"/>
                <w:sz w:val="18"/>
                <w:szCs w:val="18"/>
              </w:rPr>
            </w:pPr>
          </w:p>
        </w:tc>
      </w:tr>
      <w:tr w:rsidR="00B14D1E" w:rsidRPr="002A2F73" w14:paraId="54754E73" w14:textId="77777777" w:rsidTr="00B14D1E">
        <w:tc>
          <w:tcPr>
            <w:tcW w:w="1638" w:type="dxa"/>
            <w:vMerge w:val="restart"/>
            <w:shd w:val="clear" w:color="auto" w:fill="BFBFBF" w:themeFill="background1" w:themeFillShade="BF"/>
            <w:vAlign w:val="center"/>
          </w:tcPr>
          <w:p w14:paraId="1665DE7F" w14:textId="77777777" w:rsidR="00B14D1E" w:rsidRPr="002A2F73" w:rsidRDefault="00B14D1E" w:rsidP="00B14D1E">
            <w:pPr>
              <w:spacing w:after="0"/>
              <w:rPr>
                <w:rFonts w:cstheme="minorHAnsi"/>
                <w:sz w:val="18"/>
                <w:szCs w:val="18"/>
              </w:rPr>
            </w:pPr>
            <w:r w:rsidRPr="002A2F73">
              <w:rPr>
                <w:rFonts w:cstheme="minorHAnsi"/>
                <w:sz w:val="18"/>
                <w:szCs w:val="18"/>
              </w:rPr>
              <w:t>Indicator 6.3</w:t>
            </w:r>
          </w:p>
        </w:tc>
        <w:tc>
          <w:tcPr>
            <w:tcW w:w="6426" w:type="dxa"/>
            <w:gridSpan w:val="6"/>
            <w:shd w:val="clear" w:color="auto" w:fill="BFBFBF" w:themeFill="background1" w:themeFillShade="BF"/>
            <w:vAlign w:val="center"/>
          </w:tcPr>
          <w:p w14:paraId="5D157338" w14:textId="77777777" w:rsidR="00B14D1E" w:rsidRPr="002A2F73" w:rsidRDefault="00B14D1E" w:rsidP="00B14D1E">
            <w:pPr>
              <w:spacing w:after="0"/>
              <w:rPr>
                <w:rFonts w:cstheme="minorHAnsi"/>
                <w:sz w:val="18"/>
                <w:szCs w:val="18"/>
              </w:rPr>
            </w:pPr>
            <w:r w:rsidRPr="002A2F73">
              <w:rPr>
                <w:rFonts w:cstheme="minorHAnsi"/>
                <w:sz w:val="18"/>
                <w:szCs w:val="18"/>
              </w:rPr>
              <w:t>Energy saved</w:t>
            </w:r>
          </w:p>
        </w:tc>
        <w:tc>
          <w:tcPr>
            <w:tcW w:w="1286" w:type="dxa"/>
            <w:shd w:val="clear" w:color="auto" w:fill="BFBFBF" w:themeFill="background1" w:themeFillShade="BF"/>
          </w:tcPr>
          <w:p w14:paraId="1AF21751"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fldChar w:fldCharType="begin">
                <w:ffData>
                  <w:name w:val="F_GEB_BD_target"/>
                  <w:enabled/>
                  <w:calcOnExit w:val="0"/>
                  <w:textInput/>
                </w:ffData>
              </w:fldChar>
            </w:r>
            <w:r w:rsidRPr="002A2F73">
              <w:rPr>
                <w:rFonts w:cstheme="minorHAnsi"/>
                <w:i/>
                <w:color w:val="000000"/>
                <w:sz w:val="18"/>
                <w:szCs w:val="18"/>
              </w:rPr>
              <w:instrText xml:space="preserve"> FORMTEXT </w:instrText>
            </w:r>
            <w:r w:rsidRPr="002A2F73">
              <w:rPr>
                <w:rFonts w:cstheme="minorHAnsi"/>
                <w:i/>
                <w:color w:val="000000"/>
                <w:sz w:val="18"/>
                <w:szCs w:val="18"/>
              </w:rPr>
            </w:r>
            <w:r w:rsidRPr="002A2F73">
              <w:rPr>
                <w:rFonts w:cstheme="minorHAnsi"/>
                <w:i/>
                <w:color w:val="000000"/>
                <w:sz w:val="18"/>
                <w:szCs w:val="18"/>
              </w:rPr>
              <w:fldChar w:fldCharType="separate"/>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fldChar w:fldCharType="end"/>
            </w:r>
          </w:p>
        </w:tc>
      </w:tr>
      <w:tr w:rsidR="00FD4460" w:rsidRPr="002A2F73" w14:paraId="70B45F36" w14:textId="77777777" w:rsidTr="00BF5AFB">
        <w:trPr>
          <w:trHeight w:val="125"/>
        </w:trPr>
        <w:tc>
          <w:tcPr>
            <w:tcW w:w="1638" w:type="dxa"/>
            <w:vMerge/>
            <w:vAlign w:val="center"/>
          </w:tcPr>
          <w:p w14:paraId="334F6B51" w14:textId="77777777" w:rsidR="00FD4460" w:rsidRPr="002A2F73" w:rsidRDefault="00FD4460" w:rsidP="00B14D1E">
            <w:pPr>
              <w:spacing w:after="0"/>
              <w:rPr>
                <w:rFonts w:cstheme="minorHAnsi"/>
                <w:sz w:val="18"/>
                <w:szCs w:val="18"/>
              </w:rPr>
            </w:pPr>
          </w:p>
        </w:tc>
        <w:tc>
          <w:tcPr>
            <w:tcW w:w="2336" w:type="dxa"/>
            <w:vMerge w:val="restart"/>
          </w:tcPr>
          <w:p w14:paraId="696C0A5D" w14:textId="77777777" w:rsidR="00FD4460" w:rsidRPr="002A2F73" w:rsidRDefault="00FD4460" w:rsidP="00B14D1E">
            <w:pPr>
              <w:spacing w:after="0"/>
              <w:rPr>
                <w:rFonts w:cstheme="minorHAnsi"/>
                <w:sz w:val="18"/>
                <w:szCs w:val="18"/>
              </w:rPr>
            </w:pPr>
          </w:p>
        </w:tc>
        <w:tc>
          <w:tcPr>
            <w:tcW w:w="5376" w:type="dxa"/>
            <w:gridSpan w:val="6"/>
          </w:tcPr>
          <w:p w14:paraId="70D684DF" w14:textId="77777777" w:rsidR="00FD4460" w:rsidRPr="002A2F73" w:rsidRDefault="00FD4460" w:rsidP="00B14D1E">
            <w:pPr>
              <w:spacing w:after="0"/>
              <w:jc w:val="center"/>
              <w:rPr>
                <w:rFonts w:cstheme="minorHAnsi"/>
                <w:sz w:val="18"/>
                <w:szCs w:val="18"/>
              </w:rPr>
            </w:pPr>
            <w:r w:rsidRPr="002A2F73">
              <w:rPr>
                <w:rFonts w:cstheme="minorHAnsi"/>
                <w:sz w:val="18"/>
                <w:szCs w:val="18"/>
              </w:rPr>
              <w:t>MJ</w:t>
            </w:r>
          </w:p>
        </w:tc>
      </w:tr>
      <w:tr w:rsidR="00FD4460" w:rsidRPr="002A2F73" w14:paraId="5569FEC3" w14:textId="77777777" w:rsidTr="00BF5AFB">
        <w:trPr>
          <w:trHeight w:val="58"/>
        </w:trPr>
        <w:tc>
          <w:tcPr>
            <w:tcW w:w="1638" w:type="dxa"/>
            <w:vMerge/>
            <w:vAlign w:val="center"/>
          </w:tcPr>
          <w:p w14:paraId="52B592BA" w14:textId="77777777" w:rsidR="00FD4460" w:rsidRPr="002A2F73" w:rsidRDefault="00FD4460" w:rsidP="00B14D1E">
            <w:pPr>
              <w:spacing w:after="0"/>
              <w:rPr>
                <w:rFonts w:cstheme="minorHAnsi"/>
                <w:sz w:val="18"/>
                <w:szCs w:val="18"/>
              </w:rPr>
            </w:pPr>
          </w:p>
        </w:tc>
        <w:tc>
          <w:tcPr>
            <w:tcW w:w="2336" w:type="dxa"/>
            <w:vMerge/>
          </w:tcPr>
          <w:p w14:paraId="70B4596F" w14:textId="77777777" w:rsidR="00FD4460" w:rsidRPr="002A2F73" w:rsidRDefault="00FD4460" w:rsidP="00B14D1E">
            <w:pPr>
              <w:spacing w:after="0"/>
              <w:rPr>
                <w:rFonts w:cstheme="minorHAnsi"/>
                <w:sz w:val="18"/>
                <w:szCs w:val="18"/>
              </w:rPr>
            </w:pPr>
          </w:p>
        </w:tc>
        <w:tc>
          <w:tcPr>
            <w:tcW w:w="2791" w:type="dxa"/>
            <w:gridSpan w:val="4"/>
          </w:tcPr>
          <w:p w14:paraId="51D7E5B1" w14:textId="77777777" w:rsidR="00FD4460" w:rsidRPr="002A2F73" w:rsidRDefault="00FD4460" w:rsidP="00B14D1E">
            <w:pPr>
              <w:spacing w:after="0"/>
              <w:jc w:val="center"/>
              <w:rPr>
                <w:rFonts w:cstheme="minorHAnsi"/>
                <w:sz w:val="18"/>
                <w:szCs w:val="18"/>
              </w:rPr>
            </w:pPr>
            <w:r w:rsidRPr="002A2F73">
              <w:rPr>
                <w:rFonts w:cstheme="minorHAnsi"/>
                <w:sz w:val="18"/>
                <w:szCs w:val="18"/>
              </w:rPr>
              <w:t>Expected</w:t>
            </w:r>
          </w:p>
        </w:tc>
        <w:tc>
          <w:tcPr>
            <w:tcW w:w="2585" w:type="dxa"/>
            <w:gridSpan w:val="2"/>
          </w:tcPr>
          <w:p w14:paraId="6293A691" w14:textId="77777777" w:rsidR="00FD4460" w:rsidRPr="002A2F73" w:rsidRDefault="00FD4460" w:rsidP="00B14D1E">
            <w:pPr>
              <w:spacing w:after="0"/>
              <w:jc w:val="center"/>
              <w:rPr>
                <w:rFonts w:cstheme="minorHAnsi"/>
                <w:sz w:val="18"/>
                <w:szCs w:val="18"/>
              </w:rPr>
            </w:pPr>
            <w:r w:rsidRPr="002A2F73">
              <w:rPr>
                <w:rFonts w:cstheme="minorHAnsi"/>
                <w:sz w:val="18"/>
                <w:szCs w:val="18"/>
              </w:rPr>
              <w:t>Achieved</w:t>
            </w:r>
          </w:p>
        </w:tc>
      </w:tr>
      <w:tr w:rsidR="00FD4460" w:rsidRPr="002A2F73" w14:paraId="19740339" w14:textId="77777777" w:rsidTr="00BF5AFB">
        <w:trPr>
          <w:trHeight w:val="98"/>
        </w:trPr>
        <w:tc>
          <w:tcPr>
            <w:tcW w:w="1638" w:type="dxa"/>
            <w:vMerge/>
            <w:vAlign w:val="center"/>
          </w:tcPr>
          <w:p w14:paraId="5E5F62DE" w14:textId="77777777" w:rsidR="00FD4460" w:rsidRPr="002A2F73" w:rsidRDefault="00FD4460" w:rsidP="00B14D1E">
            <w:pPr>
              <w:spacing w:after="0"/>
              <w:rPr>
                <w:rFonts w:cstheme="minorHAnsi"/>
                <w:sz w:val="18"/>
                <w:szCs w:val="18"/>
              </w:rPr>
            </w:pPr>
          </w:p>
        </w:tc>
        <w:tc>
          <w:tcPr>
            <w:tcW w:w="2336" w:type="dxa"/>
            <w:vMerge/>
          </w:tcPr>
          <w:p w14:paraId="7863E49E" w14:textId="77777777" w:rsidR="00FD4460" w:rsidRPr="002A2F73" w:rsidRDefault="00FD4460" w:rsidP="00B14D1E">
            <w:pPr>
              <w:spacing w:after="0"/>
              <w:rPr>
                <w:rFonts w:cstheme="minorHAnsi"/>
                <w:sz w:val="18"/>
                <w:szCs w:val="18"/>
              </w:rPr>
            </w:pPr>
          </w:p>
        </w:tc>
        <w:tc>
          <w:tcPr>
            <w:tcW w:w="1317" w:type="dxa"/>
            <w:gridSpan w:val="2"/>
          </w:tcPr>
          <w:p w14:paraId="2B468294" w14:textId="77777777" w:rsidR="00FD4460" w:rsidRPr="002A2F73" w:rsidRDefault="00FD4460" w:rsidP="00B14D1E">
            <w:pPr>
              <w:spacing w:after="0"/>
              <w:jc w:val="center"/>
              <w:rPr>
                <w:rFonts w:cstheme="minorHAnsi"/>
                <w:sz w:val="18"/>
                <w:szCs w:val="18"/>
              </w:rPr>
            </w:pPr>
            <w:r w:rsidRPr="002A2F73">
              <w:rPr>
                <w:rFonts w:cstheme="minorHAnsi"/>
                <w:sz w:val="18"/>
                <w:szCs w:val="18"/>
              </w:rPr>
              <w:t>PIF stage</w:t>
            </w:r>
          </w:p>
        </w:tc>
        <w:tc>
          <w:tcPr>
            <w:tcW w:w="1474" w:type="dxa"/>
            <w:gridSpan w:val="2"/>
          </w:tcPr>
          <w:p w14:paraId="4B0C20F0" w14:textId="77777777" w:rsidR="00FD4460" w:rsidRPr="002A2F73" w:rsidRDefault="00FD4460" w:rsidP="00B14D1E">
            <w:pPr>
              <w:spacing w:after="0"/>
              <w:jc w:val="center"/>
              <w:rPr>
                <w:rFonts w:cstheme="minorHAnsi"/>
                <w:sz w:val="18"/>
                <w:szCs w:val="18"/>
              </w:rPr>
            </w:pPr>
            <w:r w:rsidRPr="002A2F73">
              <w:rPr>
                <w:rFonts w:cstheme="minorHAnsi"/>
                <w:sz w:val="18"/>
                <w:szCs w:val="18"/>
              </w:rPr>
              <w:t>Endorsement</w:t>
            </w:r>
          </w:p>
        </w:tc>
        <w:tc>
          <w:tcPr>
            <w:tcW w:w="1299" w:type="dxa"/>
          </w:tcPr>
          <w:p w14:paraId="2B58615E" w14:textId="77777777" w:rsidR="00FD4460" w:rsidRPr="002A2F73" w:rsidRDefault="00FD4460" w:rsidP="00B14D1E">
            <w:pPr>
              <w:spacing w:after="0"/>
              <w:jc w:val="center"/>
              <w:rPr>
                <w:rFonts w:cstheme="minorHAnsi"/>
                <w:sz w:val="18"/>
                <w:szCs w:val="18"/>
              </w:rPr>
            </w:pPr>
            <w:r w:rsidRPr="002A2F73">
              <w:rPr>
                <w:rFonts w:cstheme="minorHAnsi"/>
                <w:sz w:val="18"/>
                <w:szCs w:val="18"/>
              </w:rPr>
              <w:t>MTR</w:t>
            </w:r>
          </w:p>
        </w:tc>
        <w:tc>
          <w:tcPr>
            <w:tcW w:w="1286" w:type="dxa"/>
          </w:tcPr>
          <w:p w14:paraId="789C263E" w14:textId="77777777" w:rsidR="00FD4460" w:rsidRPr="002A2F73" w:rsidRDefault="00FD4460" w:rsidP="00B14D1E">
            <w:pPr>
              <w:spacing w:after="0"/>
              <w:jc w:val="center"/>
              <w:rPr>
                <w:rFonts w:cstheme="minorHAnsi"/>
                <w:sz w:val="18"/>
                <w:szCs w:val="18"/>
              </w:rPr>
            </w:pPr>
            <w:r w:rsidRPr="002A2F73">
              <w:rPr>
                <w:rFonts w:cstheme="minorHAnsi"/>
                <w:sz w:val="18"/>
                <w:szCs w:val="18"/>
              </w:rPr>
              <w:t>TE</w:t>
            </w:r>
          </w:p>
        </w:tc>
      </w:tr>
      <w:tr w:rsidR="00FD4460" w:rsidRPr="002A2F73" w14:paraId="3D5CC912" w14:textId="77777777" w:rsidTr="00BF5AFB">
        <w:tc>
          <w:tcPr>
            <w:tcW w:w="1638" w:type="dxa"/>
            <w:vMerge/>
            <w:vAlign w:val="center"/>
          </w:tcPr>
          <w:p w14:paraId="12AC6E5D" w14:textId="77777777" w:rsidR="00FD4460" w:rsidRPr="002A2F73" w:rsidRDefault="00FD4460" w:rsidP="00B14D1E">
            <w:pPr>
              <w:spacing w:after="0"/>
              <w:rPr>
                <w:rFonts w:cstheme="minorHAnsi"/>
                <w:sz w:val="18"/>
                <w:szCs w:val="18"/>
              </w:rPr>
            </w:pPr>
          </w:p>
        </w:tc>
        <w:tc>
          <w:tcPr>
            <w:tcW w:w="2336" w:type="dxa"/>
            <w:vMerge/>
          </w:tcPr>
          <w:p w14:paraId="6F831D09" w14:textId="77777777" w:rsidR="00FD4460" w:rsidRPr="002A2F73" w:rsidRDefault="00FD4460" w:rsidP="00B14D1E">
            <w:pPr>
              <w:spacing w:after="0"/>
              <w:jc w:val="right"/>
              <w:rPr>
                <w:rFonts w:cstheme="minorHAnsi"/>
                <w:sz w:val="18"/>
                <w:szCs w:val="18"/>
              </w:rPr>
            </w:pPr>
          </w:p>
        </w:tc>
        <w:tc>
          <w:tcPr>
            <w:tcW w:w="1317" w:type="dxa"/>
            <w:gridSpan w:val="2"/>
          </w:tcPr>
          <w:p w14:paraId="13FDE1BA" w14:textId="77777777" w:rsidR="00FD4460" w:rsidRPr="002A2F73" w:rsidRDefault="00FD4460" w:rsidP="00B14D1E">
            <w:pPr>
              <w:spacing w:after="0"/>
              <w:jc w:val="right"/>
              <w:rPr>
                <w:rFonts w:cstheme="minorHAnsi"/>
                <w:sz w:val="18"/>
                <w:szCs w:val="18"/>
              </w:rPr>
            </w:pPr>
          </w:p>
        </w:tc>
        <w:tc>
          <w:tcPr>
            <w:tcW w:w="1474" w:type="dxa"/>
            <w:gridSpan w:val="2"/>
          </w:tcPr>
          <w:p w14:paraId="0DC94F00" w14:textId="77777777" w:rsidR="00FD4460" w:rsidRPr="002A2F73" w:rsidRDefault="00FD4460" w:rsidP="00B14D1E">
            <w:pPr>
              <w:spacing w:after="0"/>
              <w:jc w:val="right"/>
              <w:rPr>
                <w:rFonts w:cstheme="minorHAnsi"/>
                <w:sz w:val="18"/>
                <w:szCs w:val="18"/>
                <w:vertAlign w:val="superscript"/>
              </w:rPr>
            </w:pPr>
            <w:r w:rsidRPr="002A2F73">
              <w:rPr>
                <w:rFonts w:cstheme="minorHAnsi"/>
                <w:i/>
                <w:color w:val="000000"/>
                <w:sz w:val="18"/>
                <w:szCs w:val="18"/>
              </w:rPr>
              <w:t>6.53x10</w:t>
            </w:r>
            <w:r w:rsidRPr="002A2F73">
              <w:rPr>
                <w:rFonts w:cstheme="minorHAnsi"/>
                <w:i/>
                <w:color w:val="000000"/>
                <w:sz w:val="18"/>
                <w:szCs w:val="18"/>
                <w:vertAlign w:val="superscript"/>
              </w:rPr>
              <w:t>8</w:t>
            </w:r>
          </w:p>
        </w:tc>
        <w:tc>
          <w:tcPr>
            <w:tcW w:w="1299" w:type="dxa"/>
          </w:tcPr>
          <w:p w14:paraId="7EE86FD7" w14:textId="77777777" w:rsidR="00FD4460" w:rsidRPr="002A2F73" w:rsidRDefault="00FD4460" w:rsidP="00B14D1E">
            <w:pPr>
              <w:spacing w:after="0"/>
              <w:jc w:val="right"/>
              <w:rPr>
                <w:rFonts w:cstheme="minorHAnsi"/>
                <w:sz w:val="18"/>
                <w:szCs w:val="18"/>
              </w:rPr>
            </w:pPr>
          </w:p>
        </w:tc>
        <w:tc>
          <w:tcPr>
            <w:tcW w:w="1286" w:type="dxa"/>
          </w:tcPr>
          <w:p w14:paraId="361777D4" w14:textId="77777777" w:rsidR="00FD4460" w:rsidRPr="002A2F73" w:rsidRDefault="00FD4460" w:rsidP="00B14D1E">
            <w:pPr>
              <w:spacing w:after="0"/>
              <w:jc w:val="right"/>
              <w:rPr>
                <w:rFonts w:cstheme="minorHAnsi"/>
                <w:sz w:val="18"/>
                <w:szCs w:val="18"/>
              </w:rPr>
            </w:pPr>
          </w:p>
        </w:tc>
      </w:tr>
      <w:tr w:rsidR="00B14D1E" w:rsidRPr="002A2F73" w14:paraId="78ECD4D5" w14:textId="77777777" w:rsidTr="00B14D1E">
        <w:tc>
          <w:tcPr>
            <w:tcW w:w="1638" w:type="dxa"/>
            <w:vMerge w:val="restart"/>
            <w:shd w:val="clear" w:color="auto" w:fill="BFBFBF" w:themeFill="background1" w:themeFillShade="BF"/>
            <w:vAlign w:val="center"/>
          </w:tcPr>
          <w:p w14:paraId="2B9A9533" w14:textId="77777777" w:rsidR="00B14D1E" w:rsidRPr="002A2F73" w:rsidRDefault="00B14D1E" w:rsidP="00B14D1E">
            <w:pPr>
              <w:spacing w:after="0"/>
              <w:rPr>
                <w:rFonts w:cstheme="minorHAnsi"/>
                <w:sz w:val="18"/>
                <w:szCs w:val="18"/>
              </w:rPr>
            </w:pPr>
            <w:r w:rsidRPr="002A2F73">
              <w:rPr>
                <w:rFonts w:cstheme="minorHAnsi"/>
                <w:sz w:val="18"/>
                <w:szCs w:val="18"/>
              </w:rPr>
              <w:t>Indicator 6.4</w:t>
            </w:r>
          </w:p>
        </w:tc>
        <w:tc>
          <w:tcPr>
            <w:tcW w:w="6426" w:type="dxa"/>
            <w:gridSpan w:val="6"/>
            <w:shd w:val="clear" w:color="auto" w:fill="BFBFBF" w:themeFill="background1" w:themeFillShade="BF"/>
          </w:tcPr>
          <w:p w14:paraId="645AA150" w14:textId="77777777" w:rsidR="00B14D1E" w:rsidRPr="002A2F73" w:rsidRDefault="00B14D1E" w:rsidP="00B14D1E">
            <w:pPr>
              <w:spacing w:after="0"/>
              <w:rPr>
                <w:rFonts w:cstheme="minorHAnsi"/>
                <w:sz w:val="18"/>
                <w:szCs w:val="18"/>
              </w:rPr>
            </w:pPr>
            <w:r w:rsidRPr="002A2F73">
              <w:rPr>
                <w:rFonts w:cstheme="minorHAnsi"/>
                <w:sz w:val="18"/>
                <w:szCs w:val="18"/>
              </w:rPr>
              <w:t>Increase in installed renewable energy capacity per technology</w:t>
            </w:r>
          </w:p>
        </w:tc>
        <w:tc>
          <w:tcPr>
            <w:tcW w:w="1286" w:type="dxa"/>
            <w:shd w:val="clear" w:color="auto" w:fill="BFBFBF" w:themeFill="background1" w:themeFillShade="BF"/>
          </w:tcPr>
          <w:p w14:paraId="03EB6776" w14:textId="77777777" w:rsidR="00B14D1E" w:rsidRPr="002A2F73" w:rsidRDefault="00B14D1E" w:rsidP="00B14D1E">
            <w:pPr>
              <w:spacing w:after="0"/>
              <w:jc w:val="right"/>
              <w:rPr>
                <w:rFonts w:cstheme="minorHAnsi"/>
                <w:sz w:val="18"/>
                <w:szCs w:val="18"/>
              </w:rPr>
            </w:pPr>
            <w:r w:rsidRPr="002A2F73">
              <w:rPr>
                <w:rFonts w:cstheme="minorHAnsi"/>
                <w:i/>
                <w:color w:val="000000"/>
                <w:sz w:val="18"/>
                <w:szCs w:val="18"/>
              </w:rPr>
              <w:fldChar w:fldCharType="begin">
                <w:ffData>
                  <w:name w:val="F_GEB_BD_target"/>
                  <w:enabled/>
                  <w:calcOnExit w:val="0"/>
                  <w:textInput/>
                </w:ffData>
              </w:fldChar>
            </w:r>
            <w:r w:rsidRPr="002A2F73">
              <w:rPr>
                <w:rFonts w:cstheme="minorHAnsi"/>
                <w:i/>
                <w:color w:val="000000"/>
                <w:sz w:val="18"/>
                <w:szCs w:val="18"/>
              </w:rPr>
              <w:instrText xml:space="preserve"> FORMTEXT </w:instrText>
            </w:r>
            <w:r w:rsidRPr="002A2F73">
              <w:rPr>
                <w:rFonts w:cstheme="minorHAnsi"/>
                <w:i/>
                <w:color w:val="000000"/>
                <w:sz w:val="18"/>
                <w:szCs w:val="18"/>
              </w:rPr>
            </w:r>
            <w:r w:rsidRPr="002A2F73">
              <w:rPr>
                <w:rFonts w:cstheme="minorHAnsi"/>
                <w:i/>
                <w:color w:val="000000"/>
                <w:sz w:val="18"/>
                <w:szCs w:val="18"/>
              </w:rPr>
              <w:fldChar w:fldCharType="separate"/>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t> </w:t>
            </w:r>
            <w:r w:rsidRPr="002A2F73">
              <w:rPr>
                <w:rFonts w:cstheme="minorHAnsi"/>
                <w:i/>
                <w:color w:val="000000"/>
                <w:sz w:val="18"/>
                <w:szCs w:val="18"/>
              </w:rPr>
              <w:fldChar w:fldCharType="end"/>
            </w:r>
          </w:p>
        </w:tc>
      </w:tr>
      <w:tr w:rsidR="00FD4460" w:rsidRPr="002A2F73" w14:paraId="6FBD7285" w14:textId="77777777" w:rsidTr="00FD4460">
        <w:trPr>
          <w:trHeight w:val="125"/>
        </w:trPr>
        <w:tc>
          <w:tcPr>
            <w:tcW w:w="1638" w:type="dxa"/>
            <w:vMerge/>
            <w:vAlign w:val="center"/>
          </w:tcPr>
          <w:p w14:paraId="30ADEDB6" w14:textId="77777777" w:rsidR="00FD4460" w:rsidRPr="002A2F73" w:rsidRDefault="00FD4460" w:rsidP="00B14D1E">
            <w:pPr>
              <w:spacing w:after="0"/>
              <w:rPr>
                <w:rFonts w:cstheme="minorHAnsi"/>
                <w:sz w:val="18"/>
                <w:szCs w:val="18"/>
              </w:rPr>
            </w:pPr>
          </w:p>
        </w:tc>
        <w:tc>
          <w:tcPr>
            <w:tcW w:w="2336" w:type="dxa"/>
            <w:vMerge w:val="restart"/>
            <w:vAlign w:val="center"/>
          </w:tcPr>
          <w:p w14:paraId="5C971256" w14:textId="77777777" w:rsidR="00FD4460" w:rsidRPr="002A2F73" w:rsidRDefault="00FD4460" w:rsidP="00FD4460">
            <w:pPr>
              <w:spacing w:after="0"/>
              <w:jc w:val="right"/>
              <w:rPr>
                <w:rFonts w:cstheme="minorHAnsi"/>
                <w:sz w:val="18"/>
                <w:szCs w:val="18"/>
              </w:rPr>
            </w:pPr>
            <w:r w:rsidRPr="002A2F73">
              <w:rPr>
                <w:rFonts w:cstheme="minorHAnsi"/>
                <w:sz w:val="18"/>
                <w:szCs w:val="18"/>
              </w:rPr>
              <w:t>Technology</w:t>
            </w:r>
          </w:p>
        </w:tc>
        <w:tc>
          <w:tcPr>
            <w:tcW w:w="5376" w:type="dxa"/>
            <w:gridSpan w:val="6"/>
          </w:tcPr>
          <w:p w14:paraId="2AA75039" w14:textId="77777777" w:rsidR="00FD4460" w:rsidRPr="002A2F73" w:rsidRDefault="00FD4460" w:rsidP="00B14D1E">
            <w:pPr>
              <w:spacing w:after="0"/>
              <w:jc w:val="center"/>
              <w:rPr>
                <w:rFonts w:cstheme="minorHAnsi"/>
                <w:sz w:val="18"/>
                <w:szCs w:val="18"/>
              </w:rPr>
            </w:pPr>
            <w:r w:rsidRPr="002A2F73">
              <w:rPr>
                <w:rFonts w:cstheme="minorHAnsi"/>
                <w:sz w:val="18"/>
                <w:szCs w:val="18"/>
              </w:rPr>
              <w:t>Capacity (MW)</w:t>
            </w:r>
          </w:p>
        </w:tc>
      </w:tr>
      <w:tr w:rsidR="00FD4460" w:rsidRPr="002A2F73" w14:paraId="08BE90E7" w14:textId="77777777" w:rsidTr="00BF5AFB">
        <w:trPr>
          <w:trHeight w:val="58"/>
        </w:trPr>
        <w:tc>
          <w:tcPr>
            <w:tcW w:w="1638" w:type="dxa"/>
            <w:vMerge/>
            <w:vAlign w:val="center"/>
          </w:tcPr>
          <w:p w14:paraId="51DF5406" w14:textId="77777777" w:rsidR="00FD4460" w:rsidRPr="002A2F73" w:rsidRDefault="00FD4460" w:rsidP="00B14D1E">
            <w:pPr>
              <w:spacing w:after="0"/>
              <w:rPr>
                <w:rFonts w:cstheme="minorHAnsi"/>
                <w:sz w:val="18"/>
                <w:szCs w:val="18"/>
              </w:rPr>
            </w:pPr>
          </w:p>
        </w:tc>
        <w:tc>
          <w:tcPr>
            <w:tcW w:w="2336" w:type="dxa"/>
            <w:vMerge/>
          </w:tcPr>
          <w:p w14:paraId="4E484CBB" w14:textId="77777777" w:rsidR="00FD4460" w:rsidRPr="002A2F73" w:rsidRDefault="00FD4460" w:rsidP="00B14D1E">
            <w:pPr>
              <w:spacing w:after="0"/>
              <w:rPr>
                <w:rFonts w:cstheme="minorHAnsi"/>
                <w:sz w:val="18"/>
                <w:szCs w:val="18"/>
              </w:rPr>
            </w:pPr>
          </w:p>
        </w:tc>
        <w:tc>
          <w:tcPr>
            <w:tcW w:w="2791" w:type="dxa"/>
            <w:gridSpan w:val="4"/>
          </w:tcPr>
          <w:p w14:paraId="46B47C12" w14:textId="77777777" w:rsidR="00FD4460" w:rsidRPr="002A2F73" w:rsidRDefault="00FD4460" w:rsidP="00B14D1E">
            <w:pPr>
              <w:spacing w:after="0"/>
              <w:jc w:val="center"/>
              <w:rPr>
                <w:rFonts w:cstheme="minorHAnsi"/>
                <w:sz w:val="18"/>
                <w:szCs w:val="18"/>
              </w:rPr>
            </w:pPr>
            <w:r w:rsidRPr="002A2F73">
              <w:rPr>
                <w:rFonts w:cstheme="minorHAnsi"/>
                <w:sz w:val="18"/>
                <w:szCs w:val="18"/>
              </w:rPr>
              <w:t>Expected</w:t>
            </w:r>
          </w:p>
        </w:tc>
        <w:tc>
          <w:tcPr>
            <w:tcW w:w="2585" w:type="dxa"/>
            <w:gridSpan w:val="2"/>
          </w:tcPr>
          <w:p w14:paraId="1508AC16" w14:textId="77777777" w:rsidR="00FD4460" w:rsidRPr="002A2F73" w:rsidRDefault="00FD4460" w:rsidP="00B14D1E">
            <w:pPr>
              <w:spacing w:after="0"/>
              <w:jc w:val="center"/>
              <w:rPr>
                <w:rFonts w:cstheme="minorHAnsi"/>
                <w:sz w:val="18"/>
                <w:szCs w:val="18"/>
              </w:rPr>
            </w:pPr>
            <w:r w:rsidRPr="002A2F73">
              <w:rPr>
                <w:rFonts w:cstheme="minorHAnsi"/>
                <w:sz w:val="18"/>
                <w:szCs w:val="18"/>
              </w:rPr>
              <w:t>Achieved</w:t>
            </w:r>
          </w:p>
        </w:tc>
      </w:tr>
      <w:tr w:rsidR="00FD4460" w:rsidRPr="002A2F73" w14:paraId="5FC613CF" w14:textId="77777777" w:rsidTr="00BF5AFB">
        <w:trPr>
          <w:trHeight w:val="89"/>
        </w:trPr>
        <w:tc>
          <w:tcPr>
            <w:tcW w:w="1638" w:type="dxa"/>
            <w:vMerge/>
            <w:vAlign w:val="center"/>
          </w:tcPr>
          <w:p w14:paraId="11C99748" w14:textId="77777777" w:rsidR="00FD4460" w:rsidRPr="002A2F73" w:rsidRDefault="00FD4460" w:rsidP="00B14D1E">
            <w:pPr>
              <w:spacing w:after="0"/>
              <w:rPr>
                <w:rFonts w:cstheme="minorHAnsi"/>
                <w:sz w:val="18"/>
                <w:szCs w:val="18"/>
              </w:rPr>
            </w:pPr>
          </w:p>
        </w:tc>
        <w:tc>
          <w:tcPr>
            <w:tcW w:w="2336" w:type="dxa"/>
            <w:vMerge/>
          </w:tcPr>
          <w:p w14:paraId="6584FEEF" w14:textId="77777777" w:rsidR="00FD4460" w:rsidRPr="002A2F73" w:rsidRDefault="00FD4460" w:rsidP="00B14D1E">
            <w:pPr>
              <w:spacing w:after="0"/>
              <w:rPr>
                <w:rFonts w:cstheme="minorHAnsi"/>
                <w:sz w:val="18"/>
                <w:szCs w:val="18"/>
              </w:rPr>
            </w:pPr>
          </w:p>
        </w:tc>
        <w:tc>
          <w:tcPr>
            <w:tcW w:w="1317" w:type="dxa"/>
            <w:gridSpan w:val="2"/>
          </w:tcPr>
          <w:p w14:paraId="3A34FF5A" w14:textId="77777777" w:rsidR="00FD4460" w:rsidRPr="002A2F73" w:rsidRDefault="00FD4460" w:rsidP="00B14D1E">
            <w:pPr>
              <w:spacing w:after="0"/>
              <w:jc w:val="center"/>
              <w:rPr>
                <w:rFonts w:cstheme="minorHAnsi"/>
                <w:sz w:val="18"/>
                <w:szCs w:val="18"/>
              </w:rPr>
            </w:pPr>
            <w:r w:rsidRPr="002A2F73">
              <w:rPr>
                <w:rFonts w:cstheme="minorHAnsi"/>
                <w:sz w:val="18"/>
                <w:szCs w:val="18"/>
              </w:rPr>
              <w:t>PIF stage</w:t>
            </w:r>
          </w:p>
        </w:tc>
        <w:tc>
          <w:tcPr>
            <w:tcW w:w="1474" w:type="dxa"/>
            <w:gridSpan w:val="2"/>
          </w:tcPr>
          <w:p w14:paraId="1E34E216" w14:textId="77777777" w:rsidR="00FD4460" w:rsidRPr="002A2F73" w:rsidRDefault="00FD4460" w:rsidP="00B14D1E">
            <w:pPr>
              <w:spacing w:after="0"/>
              <w:jc w:val="center"/>
              <w:rPr>
                <w:rFonts w:cstheme="minorHAnsi"/>
                <w:sz w:val="18"/>
                <w:szCs w:val="18"/>
              </w:rPr>
            </w:pPr>
            <w:r w:rsidRPr="002A2F73">
              <w:rPr>
                <w:rFonts w:cstheme="minorHAnsi"/>
                <w:sz w:val="18"/>
                <w:szCs w:val="18"/>
              </w:rPr>
              <w:t>Endorsement</w:t>
            </w:r>
          </w:p>
        </w:tc>
        <w:tc>
          <w:tcPr>
            <w:tcW w:w="1299" w:type="dxa"/>
          </w:tcPr>
          <w:p w14:paraId="6DD216EB" w14:textId="77777777" w:rsidR="00FD4460" w:rsidRPr="002A2F73" w:rsidRDefault="00FD4460" w:rsidP="00B14D1E">
            <w:pPr>
              <w:spacing w:after="0"/>
              <w:jc w:val="center"/>
              <w:rPr>
                <w:rFonts w:cstheme="minorHAnsi"/>
                <w:sz w:val="18"/>
                <w:szCs w:val="18"/>
              </w:rPr>
            </w:pPr>
            <w:r w:rsidRPr="002A2F73">
              <w:rPr>
                <w:rFonts w:cstheme="minorHAnsi"/>
                <w:sz w:val="18"/>
                <w:szCs w:val="18"/>
              </w:rPr>
              <w:t>MTR</w:t>
            </w:r>
          </w:p>
        </w:tc>
        <w:tc>
          <w:tcPr>
            <w:tcW w:w="1286" w:type="dxa"/>
          </w:tcPr>
          <w:p w14:paraId="2FC626AA" w14:textId="77777777" w:rsidR="00FD4460" w:rsidRPr="002A2F73" w:rsidRDefault="00FD4460" w:rsidP="00B14D1E">
            <w:pPr>
              <w:spacing w:after="0"/>
              <w:jc w:val="center"/>
              <w:rPr>
                <w:rFonts w:cstheme="minorHAnsi"/>
                <w:sz w:val="18"/>
                <w:szCs w:val="18"/>
              </w:rPr>
            </w:pPr>
            <w:r w:rsidRPr="002A2F73">
              <w:rPr>
                <w:rFonts w:cstheme="minorHAnsi"/>
                <w:sz w:val="18"/>
                <w:szCs w:val="18"/>
              </w:rPr>
              <w:t>TE</w:t>
            </w:r>
          </w:p>
        </w:tc>
      </w:tr>
      <w:tr w:rsidR="00FD4460" w:rsidRPr="002A2F73" w14:paraId="0BB72321" w14:textId="77777777" w:rsidTr="00FD4460">
        <w:tc>
          <w:tcPr>
            <w:tcW w:w="1638" w:type="dxa"/>
            <w:vMerge/>
            <w:vAlign w:val="center"/>
          </w:tcPr>
          <w:p w14:paraId="4CF2D40D" w14:textId="77777777" w:rsidR="00FD4460" w:rsidRPr="002A2F73" w:rsidRDefault="00FD4460" w:rsidP="00B14D1E">
            <w:pPr>
              <w:spacing w:after="0"/>
              <w:rPr>
                <w:rFonts w:cstheme="minorHAnsi"/>
                <w:sz w:val="18"/>
                <w:szCs w:val="18"/>
              </w:rPr>
            </w:pPr>
          </w:p>
        </w:tc>
        <w:tc>
          <w:tcPr>
            <w:tcW w:w="2336" w:type="dxa"/>
            <w:vAlign w:val="center"/>
          </w:tcPr>
          <w:p w14:paraId="7D8CC647" w14:textId="77777777" w:rsidR="00FD4460" w:rsidRPr="002A2F73" w:rsidRDefault="00FD4460" w:rsidP="00FD4460">
            <w:pPr>
              <w:spacing w:after="0"/>
              <w:jc w:val="right"/>
              <w:rPr>
                <w:rFonts w:cstheme="minorHAnsi"/>
                <w:sz w:val="18"/>
                <w:szCs w:val="18"/>
              </w:rPr>
            </w:pPr>
            <w:r w:rsidRPr="002A2F73">
              <w:rPr>
                <w:rFonts w:cstheme="minorHAnsi"/>
                <w:color w:val="000000"/>
                <w:sz w:val="18"/>
                <w:szCs w:val="18"/>
              </w:rPr>
              <w:fldChar w:fldCharType="begin">
                <w:ffData>
                  <w:name w:val=""/>
                  <w:enabled/>
                  <w:calcOnExit w:val="0"/>
                  <w:ddList>
                    <w:listEntry w:val="Solar Photovoltaic"/>
                    <w:listEntry w:val="(select)"/>
                    <w:listEntry w:val="Biomass"/>
                    <w:listEntry w:val="Geothermal"/>
                    <w:listEntry w:val="Ocean energy"/>
                    <w:listEntry w:val="Small Hydropower"/>
                    <w:listEntry w:val="Solar Thermal"/>
                    <w:listEntry w:val="Wind Power"/>
                    <w:listEntry w:val="Energy Storage"/>
                  </w:ddList>
                </w:ffData>
              </w:fldChar>
            </w:r>
            <w:r w:rsidRPr="002A2F73">
              <w:rPr>
                <w:rFonts w:cstheme="minorHAnsi"/>
                <w:color w:val="000000"/>
                <w:sz w:val="18"/>
                <w:szCs w:val="18"/>
              </w:rPr>
              <w:instrText xml:space="preserve"> FORMDROPDOWN </w:instrText>
            </w:r>
            <w:r w:rsidR="00347D3A">
              <w:rPr>
                <w:rFonts w:cstheme="minorHAnsi"/>
                <w:color w:val="000000"/>
                <w:sz w:val="18"/>
                <w:szCs w:val="18"/>
              </w:rPr>
            </w:r>
            <w:r w:rsidR="00347D3A">
              <w:rPr>
                <w:rFonts w:cstheme="minorHAnsi"/>
                <w:color w:val="000000"/>
                <w:sz w:val="18"/>
                <w:szCs w:val="18"/>
              </w:rPr>
              <w:fldChar w:fldCharType="separate"/>
            </w:r>
            <w:r w:rsidRPr="002A2F73">
              <w:rPr>
                <w:rFonts w:cstheme="minorHAnsi"/>
                <w:color w:val="000000"/>
                <w:sz w:val="18"/>
                <w:szCs w:val="18"/>
              </w:rPr>
              <w:fldChar w:fldCharType="end"/>
            </w:r>
            <w:r w:rsidRPr="002A2F73">
              <w:rPr>
                <w:rFonts w:cstheme="minorHAnsi"/>
                <w:color w:val="000000"/>
                <w:sz w:val="18"/>
                <w:szCs w:val="18"/>
              </w:rPr>
              <w:t xml:space="preserve"> </w:t>
            </w:r>
          </w:p>
        </w:tc>
        <w:tc>
          <w:tcPr>
            <w:tcW w:w="1317" w:type="dxa"/>
            <w:gridSpan w:val="2"/>
          </w:tcPr>
          <w:p w14:paraId="1C9F7FB7" w14:textId="77777777" w:rsidR="00FD4460" w:rsidRPr="002A2F73" w:rsidRDefault="00FD4460" w:rsidP="00B14D1E">
            <w:pPr>
              <w:spacing w:after="0"/>
              <w:jc w:val="right"/>
              <w:rPr>
                <w:rFonts w:cstheme="minorHAnsi"/>
                <w:sz w:val="18"/>
                <w:szCs w:val="18"/>
              </w:rPr>
            </w:pPr>
          </w:p>
        </w:tc>
        <w:tc>
          <w:tcPr>
            <w:tcW w:w="1474" w:type="dxa"/>
            <w:gridSpan w:val="2"/>
          </w:tcPr>
          <w:p w14:paraId="2DF354F1" w14:textId="77777777" w:rsidR="00FD4460" w:rsidRPr="002A2F73" w:rsidRDefault="00FD4460" w:rsidP="00B14D1E">
            <w:pPr>
              <w:spacing w:after="0"/>
              <w:jc w:val="right"/>
              <w:rPr>
                <w:rFonts w:cstheme="minorHAnsi"/>
                <w:sz w:val="18"/>
                <w:szCs w:val="18"/>
              </w:rPr>
            </w:pPr>
            <w:r w:rsidRPr="002A2F73">
              <w:rPr>
                <w:rFonts w:cstheme="minorHAnsi"/>
                <w:i/>
                <w:color w:val="000000"/>
                <w:sz w:val="18"/>
                <w:szCs w:val="18"/>
              </w:rPr>
              <w:t>6.9 MWdc</w:t>
            </w:r>
          </w:p>
        </w:tc>
        <w:tc>
          <w:tcPr>
            <w:tcW w:w="1299" w:type="dxa"/>
          </w:tcPr>
          <w:p w14:paraId="6B0E63A3" w14:textId="77777777" w:rsidR="00FD4460" w:rsidRPr="002A2F73" w:rsidRDefault="00FD4460" w:rsidP="00B14D1E">
            <w:pPr>
              <w:spacing w:after="0"/>
              <w:jc w:val="right"/>
              <w:rPr>
                <w:rFonts w:cstheme="minorHAnsi"/>
                <w:sz w:val="18"/>
                <w:szCs w:val="18"/>
              </w:rPr>
            </w:pPr>
          </w:p>
        </w:tc>
        <w:tc>
          <w:tcPr>
            <w:tcW w:w="1286" w:type="dxa"/>
          </w:tcPr>
          <w:p w14:paraId="22114600" w14:textId="77777777" w:rsidR="00FD4460" w:rsidRPr="002A2F73" w:rsidRDefault="00FD4460" w:rsidP="00B14D1E">
            <w:pPr>
              <w:spacing w:after="0"/>
              <w:jc w:val="right"/>
              <w:rPr>
                <w:rFonts w:cstheme="minorHAnsi"/>
                <w:sz w:val="18"/>
                <w:szCs w:val="18"/>
              </w:rPr>
            </w:pPr>
          </w:p>
        </w:tc>
      </w:tr>
      <w:tr w:rsidR="00B14D1E" w:rsidRPr="002A2F73" w14:paraId="4D613B6B" w14:textId="77777777" w:rsidTr="00B14D1E">
        <w:tc>
          <w:tcPr>
            <w:tcW w:w="1638" w:type="dxa"/>
            <w:vMerge w:val="restart"/>
            <w:shd w:val="clear" w:color="auto" w:fill="D9D9D9" w:themeFill="background1" w:themeFillShade="D9"/>
            <w:vAlign w:val="center"/>
          </w:tcPr>
          <w:p w14:paraId="0BCB5427" w14:textId="77777777" w:rsidR="00B14D1E" w:rsidRPr="002A2F73" w:rsidRDefault="00B14D1E" w:rsidP="00B14D1E">
            <w:pPr>
              <w:spacing w:after="0"/>
              <w:rPr>
                <w:rFonts w:cstheme="minorHAnsi"/>
                <w:b/>
                <w:sz w:val="18"/>
                <w:szCs w:val="18"/>
              </w:rPr>
            </w:pPr>
            <w:r w:rsidRPr="002A2F73">
              <w:rPr>
                <w:rFonts w:cstheme="minorHAnsi"/>
                <w:b/>
                <w:sz w:val="18"/>
                <w:szCs w:val="18"/>
              </w:rPr>
              <w:t>Core Indicator 11</w:t>
            </w:r>
          </w:p>
        </w:tc>
        <w:tc>
          <w:tcPr>
            <w:tcW w:w="6426" w:type="dxa"/>
            <w:gridSpan w:val="6"/>
            <w:shd w:val="clear" w:color="auto" w:fill="D9D9D9" w:themeFill="background1" w:themeFillShade="D9"/>
            <w:vAlign w:val="center"/>
          </w:tcPr>
          <w:p w14:paraId="12680143" w14:textId="77777777" w:rsidR="00B14D1E" w:rsidRPr="002A2F73" w:rsidRDefault="00B14D1E" w:rsidP="00B14D1E">
            <w:pPr>
              <w:spacing w:after="0"/>
              <w:rPr>
                <w:rFonts w:cstheme="minorHAnsi"/>
                <w:b/>
                <w:sz w:val="18"/>
                <w:szCs w:val="18"/>
              </w:rPr>
            </w:pPr>
            <w:r w:rsidRPr="002A2F73">
              <w:rPr>
                <w:rFonts w:cstheme="minorHAnsi"/>
                <w:b/>
                <w:sz w:val="18"/>
                <w:szCs w:val="18"/>
              </w:rPr>
              <w:t>Number of direct beneficiaries disaggregated by gender as co-benefit of GEF investment</w:t>
            </w:r>
          </w:p>
        </w:tc>
        <w:tc>
          <w:tcPr>
            <w:tcW w:w="1286" w:type="dxa"/>
            <w:shd w:val="clear" w:color="auto" w:fill="D9D9D9" w:themeFill="background1" w:themeFillShade="D9"/>
            <w:vAlign w:val="center"/>
          </w:tcPr>
          <w:p w14:paraId="3B051772" w14:textId="77777777" w:rsidR="00B14D1E" w:rsidRPr="002A2F73" w:rsidRDefault="00B14D1E" w:rsidP="00B14D1E">
            <w:pPr>
              <w:spacing w:after="0"/>
              <w:rPr>
                <w:rFonts w:cstheme="minorHAnsi"/>
                <w:b/>
                <w:sz w:val="18"/>
                <w:szCs w:val="18"/>
              </w:rPr>
            </w:pPr>
            <w:r w:rsidRPr="002A2F73">
              <w:rPr>
                <w:rFonts w:cstheme="minorHAnsi"/>
                <w:b/>
                <w:i/>
                <w:color w:val="000000"/>
                <w:sz w:val="18"/>
                <w:szCs w:val="18"/>
              </w:rPr>
              <w:fldChar w:fldCharType="begin">
                <w:ffData>
                  <w:name w:val=""/>
                  <w:enabled/>
                  <w:calcOnExit w:val="0"/>
                  <w:textInput>
                    <w:default w:val="(Number)"/>
                  </w:textInput>
                </w:ffData>
              </w:fldChar>
            </w:r>
            <w:r w:rsidRPr="002A2F73">
              <w:rPr>
                <w:rFonts w:cstheme="minorHAnsi"/>
                <w:b/>
                <w:i/>
                <w:color w:val="000000"/>
                <w:sz w:val="18"/>
                <w:szCs w:val="18"/>
              </w:rPr>
              <w:instrText xml:space="preserve"> FORMTEXT </w:instrText>
            </w:r>
            <w:r w:rsidRPr="002A2F73">
              <w:rPr>
                <w:rFonts w:cstheme="minorHAnsi"/>
                <w:b/>
                <w:i/>
                <w:color w:val="000000"/>
                <w:sz w:val="18"/>
                <w:szCs w:val="18"/>
              </w:rPr>
            </w:r>
            <w:r w:rsidRPr="002A2F73">
              <w:rPr>
                <w:rFonts w:cstheme="minorHAnsi"/>
                <w:b/>
                <w:i/>
                <w:color w:val="000000"/>
                <w:sz w:val="18"/>
                <w:szCs w:val="18"/>
              </w:rPr>
              <w:fldChar w:fldCharType="separate"/>
            </w:r>
            <w:r w:rsidRPr="002A2F73">
              <w:rPr>
                <w:rFonts w:cstheme="minorHAnsi"/>
                <w:b/>
                <w:i/>
                <w:color w:val="000000"/>
                <w:sz w:val="18"/>
                <w:szCs w:val="18"/>
              </w:rPr>
              <w:t>(Number)</w:t>
            </w:r>
            <w:r w:rsidRPr="002A2F73">
              <w:rPr>
                <w:rFonts w:cstheme="minorHAnsi"/>
                <w:b/>
                <w:i/>
                <w:color w:val="000000"/>
                <w:sz w:val="18"/>
                <w:szCs w:val="18"/>
              </w:rPr>
              <w:fldChar w:fldCharType="end"/>
            </w:r>
          </w:p>
        </w:tc>
      </w:tr>
      <w:tr w:rsidR="00FD4460" w:rsidRPr="002A2F73" w14:paraId="6D0BAFB4" w14:textId="77777777" w:rsidTr="00BF5AFB">
        <w:trPr>
          <w:trHeight w:val="58"/>
        </w:trPr>
        <w:tc>
          <w:tcPr>
            <w:tcW w:w="1638" w:type="dxa"/>
            <w:vMerge/>
          </w:tcPr>
          <w:p w14:paraId="26314AE5" w14:textId="77777777" w:rsidR="00FD4460" w:rsidRPr="002A2F73" w:rsidRDefault="00FD4460" w:rsidP="00B14D1E">
            <w:pPr>
              <w:spacing w:after="0"/>
              <w:rPr>
                <w:rFonts w:cstheme="minorHAnsi"/>
                <w:sz w:val="18"/>
                <w:szCs w:val="18"/>
              </w:rPr>
            </w:pPr>
          </w:p>
        </w:tc>
        <w:tc>
          <w:tcPr>
            <w:tcW w:w="2336" w:type="dxa"/>
            <w:vMerge w:val="restart"/>
          </w:tcPr>
          <w:p w14:paraId="0DA36EBA" w14:textId="77777777" w:rsidR="00FD4460" w:rsidRPr="002A2F73" w:rsidRDefault="00FD4460" w:rsidP="00B14D1E">
            <w:pPr>
              <w:spacing w:after="0"/>
              <w:rPr>
                <w:rFonts w:cstheme="minorHAnsi"/>
                <w:sz w:val="18"/>
                <w:szCs w:val="18"/>
              </w:rPr>
            </w:pPr>
          </w:p>
        </w:tc>
        <w:tc>
          <w:tcPr>
            <w:tcW w:w="5376" w:type="dxa"/>
            <w:gridSpan w:val="6"/>
          </w:tcPr>
          <w:p w14:paraId="51DB81B4" w14:textId="77777777" w:rsidR="00FD4460" w:rsidRPr="002A2F73" w:rsidRDefault="00FD4460" w:rsidP="00B14D1E">
            <w:pPr>
              <w:spacing w:after="0"/>
              <w:jc w:val="center"/>
              <w:rPr>
                <w:rFonts w:cstheme="minorHAnsi"/>
                <w:sz w:val="18"/>
                <w:szCs w:val="18"/>
              </w:rPr>
            </w:pPr>
            <w:r w:rsidRPr="002A2F73">
              <w:rPr>
                <w:rFonts w:cstheme="minorHAnsi"/>
                <w:sz w:val="18"/>
                <w:szCs w:val="18"/>
              </w:rPr>
              <w:t xml:space="preserve">Number </w:t>
            </w:r>
          </w:p>
        </w:tc>
      </w:tr>
      <w:tr w:rsidR="00FD4460" w:rsidRPr="002A2F73" w14:paraId="102A1480" w14:textId="77777777" w:rsidTr="00BF5AFB">
        <w:trPr>
          <w:trHeight w:val="161"/>
        </w:trPr>
        <w:tc>
          <w:tcPr>
            <w:tcW w:w="1638" w:type="dxa"/>
            <w:vMerge/>
          </w:tcPr>
          <w:p w14:paraId="74607A02" w14:textId="77777777" w:rsidR="00FD4460" w:rsidRPr="002A2F73" w:rsidRDefault="00FD4460" w:rsidP="00B14D1E">
            <w:pPr>
              <w:spacing w:after="0"/>
              <w:rPr>
                <w:rFonts w:cstheme="minorHAnsi"/>
                <w:sz w:val="18"/>
                <w:szCs w:val="18"/>
              </w:rPr>
            </w:pPr>
          </w:p>
        </w:tc>
        <w:tc>
          <w:tcPr>
            <w:tcW w:w="2336" w:type="dxa"/>
            <w:vMerge/>
          </w:tcPr>
          <w:p w14:paraId="06A37348" w14:textId="77777777" w:rsidR="00FD4460" w:rsidRPr="002A2F73" w:rsidRDefault="00FD4460" w:rsidP="00B14D1E">
            <w:pPr>
              <w:spacing w:after="0"/>
              <w:rPr>
                <w:rFonts w:cstheme="minorHAnsi"/>
                <w:sz w:val="18"/>
                <w:szCs w:val="18"/>
              </w:rPr>
            </w:pPr>
          </w:p>
        </w:tc>
        <w:tc>
          <w:tcPr>
            <w:tcW w:w="2791" w:type="dxa"/>
            <w:gridSpan w:val="4"/>
          </w:tcPr>
          <w:p w14:paraId="478A520B" w14:textId="77777777" w:rsidR="00FD4460" w:rsidRPr="002A2F73" w:rsidRDefault="00FD4460" w:rsidP="00B14D1E">
            <w:pPr>
              <w:spacing w:after="0"/>
              <w:jc w:val="center"/>
              <w:rPr>
                <w:rFonts w:cstheme="minorHAnsi"/>
                <w:sz w:val="18"/>
                <w:szCs w:val="18"/>
              </w:rPr>
            </w:pPr>
            <w:r w:rsidRPr="002A2F73">
              <w:rPr>
                <w:rFonts w:cstheme="minorHAnsi"/>
                <w:sz w:val="18"/>
                <w:szCs w:val="18"/>
              </w:rPr>
              <w:t>Expected</w:t>
            </w:r>
          </w:p>
        </w:tc>
        <w:tc>
          <w:tcPr>
            <w:tcW w:w="2585" w:type="dxa"/>
            <w:gridSpan w:val="2"/>
          </w:tcPr>
          <w:p w14:paraId="207A5560" w14:textId="77777777" w:rsidR="00FD4460" w:rsidRPr="002A2F73" w:rsidRDefault="00FD4460" w:rsidP="00B14D1E">
            <w:pPr>
              <w:spacing w:after="0"/>
              <w:jc w:val="center"/>
              <w:rPr>
                <w:rFonts w:cstheme="minorHAnsi"/>
                <w:sz w:val="18"/>
                <w:szCs w:val="18"/>
              </w:rPr>
            </w:pPr>
            <w:r w:rsidRPr="002A2F73">
              <w:rPr>
                <w:rFonts w:cstheme="minorHAnsi"/>
                <w:sz w:val="18"/>
                <w:szCs w:val="18"/>
              </w:rPr>
              <w:t>Achieved</w:t>
            </w:r>
          </w:p>
        </w:tc>
      </w:tr>
      <w:tr w:rsidR="00FD4460" w:rsidRPr="002A2F73" w14:paraId="6A967361" w14:textId="77777777" w:rsidTr="00BF5AFB">
        <w:tc>
          <w:tcPr>
            <w:tcW w:w="1638" w:type="dxa"/>
            <w:vMerge/>
          </w:tcPr>
          <w:p w14:paraId="3961370F" w14:textId="77777777" w:rsidR="00FD4460" w:rsidRPr="002A2F73" w:rsidRDefault="00FD4460" w:rsidP="00B14D1E">
            <w:pPr>
              <w:spacing w:after="0"/>
              <w:jc w:val="right"/>
              <w:rPr>
                <w:rFonts w:cstheme="minorHAnsi"/>
                <w:sz w:val="18"/>
                <w:szCs w:val="18"/>
              </w:rPr>
            </w:pPr>
          </w:p>
        </w:tc>
        <w:tc>
          <w:tcPr>
            <w:tcW w:w="2336" w:type="dxa"/>
            <w:vMerge/>
          </w:tcPr>
          <w:p w14:paraId="0A613F3D" w14:textId="77777777" w:rsidR="00FD4460" w:rsidRPr="002A2F73" w:rsidRDefault="00FD4460" w:rsidP="00B14D1E">
            <w:pPr>
              <w:spacing w:after="0"/>
              <w:jc w:val="right"/>
              <w:rPr>
                <w:rFonts w:cstheme="minorHAnsi"/>
                <w:sz w:val="18"/>
                <w:szCs w:val="18"/>
              </w:rPr>
            </w:pPr>
          </w:p>
        </w:tc>
        <w:tc>
          <w:tcPr>
            <w:tcW w:w="1317" w:type="dxa"/>
            <w:gridSpan w:val="2"/>
          </w:tcPr>
          <w:p w14:paraId="4FC3B7B7" w14:textId="77777777" w:rsidR="00FD4460" w:rsidRPr="002A2F73" w:rsidRDefault="00FD4460" w:rsidP="00B14D1E">
            <w:pPr>
              <w:spacing w:after="0"/>
              <w:jc w:val="right"/>
              <w:rPr>
                <w:rFonts w:cstheme="minorHAnsi"/>
                <w:sz w:val="18"/>
                <w:szCs w:val="18"/>
              </w:rPr>
            </w:pPr>
            <w:r w:rsidRPr="002A2F73">
              <w:rPr>
                <w:rFonts w:cstheme="minorHAnsi"/>
                <w:sz w:val="18"/>
                <w:szCs w:val="18"/>
              </w:rPr>
              <w:t>PIF stage</w:t>
            </w:r>
          </w:p>
        </w:tc>
        <w:tc>
          <w:tcPr>
            <w:tcW w:w="1474" w:type="dxa"/>
            <w:gridSpan w:val="2"/>
          </w:tcPr>
          <w:p w14:paraId="226BB5EF" w14:textId="77777777" w:rsidR="00FD4460" w:rsidRPr="002A2F73" w:rsidRDefault="00FD4460" w:rsidP="00B14D1E">
            <w:pPr>
              <w:spacing w:after="0"/>
              <w:jc w:val="right"/>
              <w:rPr>
                <w:rFonts w:cstheme="minorHAnsi"/>
                <w:sz w:val="18"/>
                <w:szCs w:val="18"/>
              </w:rPr>
            </w:pPr>
            <w:r w:rsidRPr="002A2F73">
              <w:rPr>
                <w:rFonts w:cstheme="minorHAnsi"/>
                <w:sz w:val="18"/>
                <w:szCs w:val="18"/>
              </w:rPr>
              <w:t>Endorsement</w:t>
            </w:r>
          </w:p>
        </w:tc>
        <w:tc>
          <w:tcPr>
            <w:tcW w:w="1299" w:type="dxa"/>
          </w:tcPr>
          <w:p w14:paraId="192F4C1F" w14:textId="77777777" w:rsidR="00FD4460" w:rsidRPr="002A2F73" w:rsidRDefault="00FD4460" w:rsidP="00B14D1E">
            <w:pPr>
              <w:spacing w:after="0"/>
              <w:jc w:val="right"/>
              <w:rPr>
                <w:rFonts w:cstheme="minorHAnsi"/>
                <w:sz w:val="18"/>
                <w:szCs w:val="18"/>
              </w:rPr>
            </w:pPr>
            <w:r w:rsidRPr="002A2F73">
              <w:rPr>
                <w:rFonts w:cstheme="minorHAnsi"/>
                <w:sz w:val="18"/>
                <w:szCs w:val="18"/>
              </w:rPr>
              <w:t>MTR</w:t>
            </w:r>
          </w:p>
        </w:tc>
        <w:tc>
          <w:tcPr>
            <w:tcW w:w="1286" w:type="dxa"/>
          </w:tcPr>
          <w:p w14:paraId="468800E0" w14:textId="77777777" w:rsidR="00FD4460" w:rsidRPr="002A2F73" w:rsidRDefault="00FD4460" w:rsidP="00B14D1E">
            <w:pPr>
              <w:spacing w:after="0"/>
              <w:jc w:val="right"/>
              <w:rPr>
                <w:rFonts w:cstheme="minorHAnsi"/>
                <w:sz w:val="18"/>
                <w:szCs w:val="18"/>
              </w:rPr>
            </w:pPr>
            <w:r w:rsidRPr="002A2F73">
              <w:rPr>
                <w:rFonts w:cstheme="minorHAnsi"/>
                <w:sz w:val="18"/>
                <w:szCs w:val="18"/>
              </w:rPr>
              <w:t>TE</w:t>
            </w:r>
          </w:p>
        </w:tc>
      </w:tr>
      <w:tr w:rsidR="00FD4460" w:rsidRPr="002A2F73" w14:paraId="2FC771FB" w14:textId="77777777" w:rsidTr="00FD4460">
        <w:tc>
          <w:tcPr>
            <w:tcW w:w="1638" w:type="dxa"/>
            <w:vMerge/>
          </w:tcPr>
          <w:p w14:paraId="28D5408F" w14:textId="77777777" w:rsidR="00FD4460" w:rsidRPr="002A2F73" w:rsidRDefault="00FD4460" w:rsidP="00B14D1E">
            <w:pPr>
              <w:spacing w:after="0"/>
              <w:jc w:val="right"/>
              <w:rPr>
                <w:rFonts w:cstheme="minorHAnsi"/>
                <w:sz w:val="18"/>
                <w:szCs w:val="18"/>
              </w:rPr>
            </w:pPr>
          </w:p>
        </w:tc>
        <w:tc>
          <w:tcPr>
            <w:tcW w:w="2336" w:type="dxa"/>
            <w:vAlign w:val="center"/>
          </w:tcPr>
          <w:p w14:paraId="48B371C7" w14:textId="77777777" w:rsidR="00FD4460" w:rsidRPr="002A2F73" w:rsidRDefault="00FD4460" w:rsidP="00FD4460">
            <w:pPr>
              <w:spacing w:after="0"/>
              <w:jc w:val="right"/>
              <w:rPr>
                <w:rFonts w:cstheme="minorHAnsi"/>
                <w:sz w:val="18"/>
                <w:szCs w:val="18"/>
              </w:rPr>
            </w:pPr>
            <w:r w:rsidRPr="002A2F73">
              <w:rPr>
                <w:rFonts w:cstheme="minorHAnsi"/>
                <w:sz w:val="18"/>
                <w:szCs w:val="18"/>
              </w:rPr>
              <w:t>Female</w:t>
            </w:r>
          </w:p>
        </w:tc>
        <w:tc>
          <w:tcPr>
            <w:tcW w:w="1317" w:type="dxa"/>
            <w:gridSpan w:val="2"/>
          </w:tcPr>
          <w:p w14:paraId="2720AAD3" w14:textId="77777777" w:rsidR="00FD4460" w:rsidRPr="002A2F73" w:rsidRDefault="00FD4460" w:rsidP="00B14D1E">
            <w:pPr>
              <w:spacing w:after="0"/>
              <w:jc w:val="right"/>
              <w:rPr>
                <w:rFonts w:cstheme="minorHAnsi"/>
                <w:sz w:val="18"/>
                <w:szCs w:val="18"/>
              </w:rPr>
            </w:pPr>
          </w:p>
        </w:tc>
        <w:tc>
          <w:tcPr>
            <w:tcW w:w="1474" w:type="dxa"/>
            <w:gridSpan w:val="2"/>
            <w:vAlign w:val="center"/>
          </w:tcPr>
          <w:p w14:paraId="2B4617BA" w14:textId="77777777" w:rsidR="00FD4460" w:rsidRPr="002A2F73" w:rsidRDefault="00FD4460" w:rsidP="00B14D1E">
            <w:pPr>
              <w:spacing w:after="0"/>
              <w:jc w:val="right"/>
              <w:rPr>
                <w:rFonts w:cstheme="minorHAnsi"/>
                <w:color w:val="000000"/>
                <w:sz w:val="18"/>
                <w:szCs w:val="18"/>
              </w:rPr>
            </w:pPr>
            <w:r w:rsidRPr="002A2F73">
              <w:rPr>
                <w:rFonts w:cstheme="minorHAnsi"/>
                <w:sz w:val="18"/>
                <w:szCs w:val="18"/>
              </w:rPr>
              <w:t>817</w:t>
            </w:r>
          </w:p>
        </w:tc>
        <w:tc>
          <w:tcPr>
            <w:tcW w:w="1299" w:type="dxa"/>
          </w:tcPr>
          <w:p w14:paraId="3B090174" w14:textId="77777777" w:rsidR="00FD4460" w:rsidRPr="002A2F73" w:rsidRDefault="00FD4460" w:rsidP="00B14D1E">
            <w:pPr>
              <w:spacing w:after="0"/>
              <w:jc w:val="right"/>
              <w:rPr>
                <w:rFonts w:cstheme="minorHAnsi"/>
                <w:sz w:val="18"/>
                <w:szCs w:val="18"/>
              </w:rPr>
            </w:pPr>
          </w:p>
        </w:tc>
        <w:tc>
          <w:tcPr>
            <w:tcW w:w="1286" w:type="dxa"/>
          </w:tcPr>
          <w:p w14:paraId="63899289" w14:textId="77777777" w:rsidR="00FD4460" w:rsidRPr="002A2F73" w:rsidRDefault="00FD4460" w:rsidP="00B14D1E">
            <w:pPr>
              <w:spacing w:after="0"/>
              <w:jc w:val="right"/>
              <w:rPr>
                <w:rFonts w:cstheme="minorHAnsi"/>
                <w:sz w:val="18"/>
                <w:szCs w:val="18"/>
              </w:rPr>
            </w:pPr>
          </w:p>
        </w:tc>
      </w:tr>
      <w:tr w:rsidR="00FD4460" w:rsidRPr="002A2F73" w14:paraId="0F9BC865" w14:textId="77777777" w:rsidTr="00FD4460">
        <w:tc>
          <w:tcPr>
            <w:tcW w:w="1638" w:type="dxa"/>
            <w:vMerge/>
          </w:tcPr>
          <w:p w14:paraId="116C665B" w14:textId="77777777" w:rsidR="00FD4460" w:rsidRPr="002A2F73" w:rsidRDefault="00FD4460" w:rsidP="00B14D1E">
            <w:pPr>
              <w:spacing w:after="0"/>
              <w:jc w:val="right"/>
              <w:rPr>
                <w:rFonts w:cstheme="minorHAnsi"/>
                <w:sz w:val="18"/>
                <w:szCs w:val="18"/>
              </w:rPr>
            </w:pPr>
          </w:p>
        </w:tc>
        <w:tc>
          <w:tcPr>
            <w:tcW w:w="2336" w:type="dxa"/>
            <w:vAlign w:val="center"/>
          </w:tcPr>
          <w:p w14:paraId="2B0ED6E2" w14:textId="77777777" w:rsidR="00FD4460" w:rsidRPr="002A2F73" w:rsidRDefault="00FD4460" w:rsidP="00FD4460">
            <w:pPr>
              <w:spacing w:after="0"/>
              <w:jc w:val="right"/>
              <w:rPr>
                <w:rFonts w:cstheme="minorHAnsi"/>
                <w:sz w:val="18"/>
                <w:szCs w:val="18"/>
              </w:rPr>
            </w:pPr>
            <w:r w:rsidRPr="002A2F73">
              <w:rPr>
                <w:rFonts w:cstheme="minorHAnsi"/>
                <w:sz w:val="18"/>
                <w:szCs w:val="18"/>
              </w:rPr>
              <w:t>Male</w:t>
            </w:r>
          </w:p>
        </w:tc>
        <w:tc>
          <w:tcPr>
            <w:tcW w:w="1317" w:type="dxa"/>
            <w:gridSpan w:val="2"/>
          </w:tcPr>
          <w:p w14:paraId="73566F6B" w14:textId="77777777" w:rsidR="00FD4460" w:rsidRPr="002A2F73" w:rsidRDefault="00FD4460" w:rsidP="00B14D1E">
            <w:pPr>
              <w:spacing w:after="0"/>
              <w:jc w:val="right"/>
              <w:rPr>
                <w:rFonts w:cstheme="minorHAnsi"/>
                <w:i/>
                <w:color w:val="000000"/>
                <w:sz w:val="18"/>
                <w:szCs w:val="18"/>
              </w:rPr>
            </w:pPr>
          </w:p>
        </w:tc>
        <w:tc>
          <w:tcPr>
            <w:tcW w:w="1474" w:type="dxa"/>
            <w:gridSpan w:val="2"/>
            <w:vAlign w:val="center"/>
          </w:tcPr>
          <w:p w14:paraId="55FD5B79" w14:textId="77777777" w:rsidR="00FD4460" w:rsidRPr="002A2F73" w:rsidRDefault="00FD4460" w:rsidP="00B14D1E">
            <w:pPr>
              <w:spacing w:after="0"/>
              <w:jc w:val="right"/>
              <w:rPr>
                <w:rFonts w:cstheme="minorHAnsi"/>
                <w:color w:val="000000"/>
                <w:sz w:val="18"/>
                <w:szCs w:val="18"/>
              </w:rPr>
            </w:pPr>
            <w:r w:rsidRPr="002A2F73">
              <w:rPr>
                <w:rFonts w:cstheme="minorHAnsi"/>
                <w:sz w:val="18"/>
                <w:szCs w:val="18"/>
              </w:rPr>
              <w:t>817</w:t>
            </w:r>
          </w:p>
        </w:tc>
        <w:tc>
          <w:tcPr>
            <w:tcW w:w="1299" w:type="dxa"/>
          </w:tcPr>
          <w:p w14:paraId="73AB17AE" w14:textId="77777777" w:rsidR="00FD4460" w:rsidRPr="002A2F73" w:rsidRDefault="00FD4460" w:rsidP="00B14D1E">
            <w:pPr>
              <w:spacing w:after="0"/>
              <w:jc w:val="right"/>
              <w:rPr>
                <w:rFonts w:cstheme="minorHAnsi"/>
                <w:i/>
                <w:color w:val="000000"/>
                <w:sz w:val="18"/>
                <w:szCs w:val="18"/>
              </w:rPr>
            </w:pPr>
          </w:p>
        </w:tc>
        <w:tc>
          <w:tcPr>
            <w:tcW w:w="1286" w:type="dxa"/>
          </w:tcPr>
          <w:p w14:paraId="05B86F8B" w14:textId="77777777" w:rsidR="00FD4460" w:rsidRPr="002A2F73" w:rsidRDefault="00FD4460" w:rsidP="00B14D1E">
            <w:pPr>
              <w:spacing w:after="0"/>
              <w:jc w:val="right"/>
              <w:rPr>
                <w:rFonts w:cstheme="minorHAnsi"/>
                <w:i/>
                <w:color w:val="000000"/>
                <w:sz w:val="18"/>
                <w:szCs w:val="18"/>
              </w:rPr>
            </w:pPr>
          </w:p>
        </w:tc>
      </w:tr>
      <w:tr w:rsidR="00FD4460" w:rsidRPr="002A2F73" w14:paraId="6D63F528" w14:textId="77777777" w:rsidTr="00FD4460">
        <w:tc>
          <w:tcPr>
            <w:tcW w:w="1638" w:type="dxa"/>
            <w:vMerge/>
          </w:tcPr>
          <w:p w14:paraId="66637433" w14:textId="77777777" w:rsidR="00FD4460" w:rsidRPr="002A2F73" w:rsidRDefault="00FD4460" w:rsidP="00B14D1E">
            <w:pPr>
              <w:spacing w:after="0"/>
              <w:jc w:val="right"/>
              <w:rPr>
                <w:rFonts w:cstheme="minorHAnsi"/>
                <w:sz w:val="18"/>
                <w:szCs w:val="18"/>
              </w:rPr>
            </w:pPr>
          </w:p>
        </w:tc>
        <w:tc>
          <w:tcPr>
            <w:tcW w:w="2336" w:type="dxa"/>
            <w:vAlign w:val="center"/>
          </w:tcPr>
          <w:p w14:paraId="5C98582D" w14:textId="77777777" w:rsidR="00FD4460" w:rsidRPr="002A2F73" w:rsidRDefault="00FD4460" w:rsidP="00FD4460">
            <w:pPr>
              <w:spacing w:after="0"/>
              <w:jc w:val="right"/>
              <w:rPr>
                <w:rFonts w:cstheme="minorHAnsi"/>
                <w:sz w:val="18"/>
                <w:szCs w:val="18"/>
              </w:rPr>
            </w:pPr>
            <w:r w:rsidRPr="002A2F73">
              <w:rPr>
                <w:rFonts w:cstheme="minorHAnsi"/>
                <w:i/>
                <w:color w:val="000000"/>
                <w:sz w:val="18"/>
                <w:szCs w:val="18"/>
              </w:rPr>
              <w:t>Total</w:t>
            </w:r>
          </w:p>
        </w:tc>
        <w:tc>
          <w:tcPr>
            <w:tcW w:w="1317" w:type="dxa"/>
            <w:gridSpan w:val="2"/>
          </w:tcPr>
          <w:p w14:paraId="5B7B9F78" w14:textId="77777777" w:rsidR="00FD4460" w:rsidRPr="002A2F73" w:rsidRDefault="00FD4460" w:rsidP="00B14D1E">
            <w:pPr>
              <w:spacing w:after="0"/>
              <w:jc w:val="right"/>
              <w:rPr>
                <w:rFonts w:cstheme="minorHAnsi"/>
                <w:i/>
                <w:color w:val="000000"/>
                <w:sz w:val="18"/>
                <w:szCs w:val="18"/>
              </w:rPr>
            </w:pPr>
          </w:p>
        </w:tc>
        <w:tc>
          <w:tcPr>
            <w:tcW w:w="1474" w:type="dxa"/>
            <w:gridSpan w:val="2"/>
            <w:vAlign w:val="center"/>
          </w:tcPr>
          <w:p w14:paraId="30A1B8BA" w14:textId="77777777" w:rsidR="00FD4460" w:rsidRPr="002A2F73" w:rsidRDefault="00FD4460" w:rsidP="00B14D1E">
            <w:pPr>
              <w:spacing w:after="0"/>
              <w:jc w:val="right"/>
              <w:rPr>
                <w:rFonts w:cstheme="minorHAnsi"/>
                <w:color w:val="000000"/>
                <w:sz w:val="18"/>
                <w:szCs w:val="18"/>
              </w:rPr>
            </w:pPr>
            <w:r w:rsidRPr="002A2F73">
              <w:rPr>
                <w:rFonts w:cstheme="minorHAnsi"/>
                <w:color w:val="000000"/>
                <w:sz w:val="18"/>
                <w:szCs w:val="18"/>
              </w:rPr>
              <w:t>1,634</w:t>
            </w:r>
            <w:r w:rsidRPr="002A2F73">
              <w:rPr>
                <w:rStyle w:val="FootnoteReference"/>
                <w:rFonts w:cstheme="minorHAnsi"/>
                <w:color w:val="000000"/>
                <w:szCs w:val="18"/>
              </w:rPr>
              <w:footnoteReference w:id="39"/>
            </w:r>
          </w:p>
        </w:tc>
        <w:tc>
          <w:tcPr>
            <w:tcW w:w="1299" w:type="dxa"/>
          </w:tcPr>
          <w:p w14:paraId="47389442" w14:textId="77777777" w:rsidR="00FD4460" w:rsidRPr="002A2F73" w:rsidRDefault="00FD4460" w:rsidP="00B14D1E">
            <w:pPr>
              <w:spacing w:after="0"/>
              <w:jc w:val="right"/>
              <w:rPr>
                <w:rFonts w:cstheme="minorHAnsi"/>
                <w:i/>
                <w:color w:val="000000"/>
                <w:sz w:val="18"/>
                <w:szCs w:val="18"/>
              </w:rPr>
            </w:pPr>
          </w:p>
        </w:tc>
        <w:tc>
          <w:tcPr>
            <w:tcW w:w="1286" w:type="dxa"/>
          </w:tcPr>
          <w:p w14:paraId="609C75E6" w14:textId="77777777" w:rsidR="00FD4460" w:rsidRPr="002A2F73" w:rsidRDefault="00FD4460" w:rsidP="00B14D1E">
            <w:pPr>
              <w:spacing w:after="0"/>
              <w:jc w:val="right"/>
              <w:rPr>
                <w:rFonts w:cstheme="minorHAnsi"/>
                <w:i/>
                <w:color w:val="000000"/>
                <w:sz w:val="18"/>
                <w:szCs w:val="18"/>
              </w:rPr>
            </w:pPr>
          </w:p>
        </w:tc>
      </w:tr>
    </w:tbl>
    <w:p w14:paraId="534E9F95" w14:textId="77777777" w:rsidR="00F96DED" w:rsidRPr="002A2F73" w:rsidRDefault="00F96DED" w:rsidP="00D61D67">
      <w:pPr>
        <w:spacing w:after="0"/>
        <w:rPr>
          <w:rFonts w:cs="Calibri"/>
          <w:b/>
          <w:szCs w:val="22"/>
        </w:rPr>
      </w:pPr>
    </w:p>
    <w:p w14:paraId="79148298" w14:textId="430EFD87" w:rsidR="00D416B3" w:rsidRPr="002A2F73" w:rsidRDefault="002367DC" w:rsidP="00D61D67">
      <w:pPr>
        <w:pStyle w:val="Heading2"/>
        <w:spacing w:after="0"/>
        <w:ind w:left="0"/>
        <w:rPr>
          <w:rFonts w:ascii="Calibri" w:hAnsi="Calibri" w:cs="Calibri"/>
          <w:color w:val="FF0000"/>
        </w:rPr>
      </w:pPr>
      <w:r w:rsidRPr="002A2F73">
        <w:rPr>
          <w:rFonts w:ascii="Calibri" w:hAnsi="Calibri" w:cs="Calibri"/>
          <w:cs/>
        </w:rPr>
        <w:br w:type="page"/>
      </w:r>
      <w:bookmarkStart w:id="41" w:name="_Toc13822537"/>
      <w:r w:rsidR="007F5638" w:rsidRPr="002A2F73">
        <w:rPr>
          <w:rFonts w:ascii="Calibri" w:hAnsi="Calibri" w:cs="Calibri"/>
        </w:rPr>
        <w:lastRenderedPageBreak/>
        <w:t xml:space="preserve">Annex </w:t>
      </w:r>
      <w:r w:rsidR="00D416B3" w:rsidRPr="002A2F73">
        <w:rPr>
          <w:rFonts w:ascii="Calibri" w:hAnsi="Calibri" w:cs="Calibri"/>
        </w:rPr>
        <w:t>1</w:t>
      </w:r>
      <w:r w:rsidR="00046547" w:rsidRPr="002A2F73">
        <w:rPr>
          <w:rFonts w:ascii="Calibri" w:hAnsi="Calibri" w:cs="Calibri"/>
        </w:rPr>
        <w:t>0</w:t>
      </w:r>
      <w:r w:rsidR="007F5638" w:rsidRPr="002A2F73">
        <w:rPr>
          <w:rFonts w:ascii="Calibri" w:hAnsi="Calibri" w:cs="Calibri"/>
          <w:cs/>
        </w:rPr>
        <w:t xml:space="preserve">: </w:t>
      </w:r>
      <w:r w:rsidR="00ED625F" w:rsidRPr="002A2F73">
        <w:rPr>
          <w:rFonts w:ascii="Calibri" w:hAnsi="Calibri" w:cs="Calibri"/>
        </w:rPr>
        <w:t>GEF 7 T</w:t>
      </w:r>
      <w:r w:rsidR="00D25A9F" w:rsidRPr="002A2F73">
        <w:rPr>
          <w:rFonts w:ascii="Calibri" w:hAnsi="Calibri" w:cs="Calibri"/>
        </w:rPr>
        <w:t>axonomy</w:t>
      </w:r>
      <w:bookmarkEnd w:id="41"/>
    </w:p>
    <w:p w14:paraId="22E2FC1A" w14:textId="77777777" w:rsidR="00ED625F" w:rsidRPr="002A2F73" w:rsidRDefault="00ED625F" w:rsidP="00D61D67">
      <w:pPr>
        <w:spacing w:after="0"/>
        <w:rPr>
          <w:rFonts w:cs="Calibri"/>
          <w:color w:val="000000"/>
        </w:rPr>
      </w:pPr>
    </w:p>
    <w:tbl>
      <w:tblPr>
        <w:tblW w:w="5038" w:type="pct"/>
        <w:tblInd w:w="-72" w:type="dxa"/>
        <w:tblLook w:val="04A0" w:firstRow="1" w:lastRow="0" w:firstColumn="1" w:lastColumn="0" w:noHBand="0" w:noVBand="1"/>
      </w:tblPr>
      <w:tblGrid>
        <w:gridCol w:w="1691"/>
        <w:gridCol w:w="2358"/>
        <w:gridCol w:w="2536"/>
        <w:gridCol w:w="2816"/>
      </w:tblGrid>
      <w:tr w:rsidR="00ED625F" w:rsidRPr="002A2F73" w14:paraId="0A27DB6B" w14:textId="77777777" w:rsidTr="005C4424">
        <w:trPr>
          <w:trHeight w:val="68"/>
          <w:tblHeader/>
        </w:trPr>
        <w:tc>
          <w:tcPr>
            <w:tcW w:w="886"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78EE4716" w14:textId="77777777" w:rsidR="00ED625F" w:rsidRPr="002A2F73" w:rsidRDefault="00ED625F" w:rsidP="00C775D7">
            <w:pPr>
              <w:spacing w:after="0"/>
              <w:jc w:val="center"/>
              <w:rPr>
                <w:rFonts w:eastAsia="Times New Roman" w:cs="Calibri"/>
                <w:b/>
                <w:bCs/>
                <w:color w:val="000000"/>
                <w:sz w:val="16"/>
                <w:szCs w:val="16"/>
              </w:rPr>
            </w:pPr>
            <w:r w:rsidRPr="002A2F73">
              <w:rPr>
                <w:rFonts w:eastAsia="Times New Roman" w:cs="Calibri"/>
                <w:b/>
                <w:bCs/>
                <w:color w:val="000000"/>
                <w:sz w:val="16"/>
                <w:szCs w:val="16"/>
              </w:rPr>
              <w:t>Level 1</w:t>
            </w:r>
          </w:p>
        </w:tc>
        <w:tc>
          <w:tcPr>
            <w:tcW w:w="1259"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682A086E" w14:textId="77777777" w:rsidR="00ED625F" w:rsidRPr="002A2F73" w:rsidRDefault="00ED625F" w:rsidP="00C775D7">
            <w:pPr>
              <w:spacing w:after="0"/>
              <w:jc w:val="center"/>
              <w:rPr>
                <w:rFonts w:eastAsia="Times New Roman" w:cs="Calibri"/>
                <w:b/>
                <w:bCs/>
                <w:color w:val="000000"/>
                <w:sz w:val="16"/>
                <w:szCs w:val="16"/>
              </w:rPr>
            </w:pPr>
            <w:r w:rsidRPr="002A2F73">
              <w:rPr>
                <w:rFonts w:eastAsia="Times New Roman" w:cs="Calibri"/>
                <w:b/>
                <w:bCs/>
                <w:color w:val="000000"/>
                <w:sz w:val="16"/>
                <w:szCs w:val="16"/>
              </w:rPr>
              <w:t>Level 2</w:t>
            </w:r>
          </w:p>
        </w:tc>
        <w:tc>
          <w:tcPr>
            <w:tcW w:w="1353"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2F926477" w14:textId="77777777" w:rsidR="00ED625F" w:rsidRPr="002A2F73" w:rsidRDefault="00ED625F" w:rsidP="00C775D7">
            <w:pPr>
              <w:spacing w:after="0"/>
              <w:jc w:val="center"/>
              <w:rPr>
                <w:rFonts w:eastAsia="Times New Roman" w:cs="Calibri"/>
                <w:b/>
                <w:bCs/>
                <w:color w:val="000000"/>
                <w:sz w:val="16"/>
                <w:szCs w:val="16"/>
              </w:rPr>
            </w:pPr>
            <w:r w:rsidRPr="002A2F73">
              <w:rPr>
                <w:rFonts w:eastAsia="Times New Roman" w:cs="Calibri"/>
                <w:b/>
                <w:bCs/>
                <w:color w:val="000000"/>
                <w:sz w:val="16"/>
                <w:szCs w:val="16"/>
              </w:rPr>
              <w:t>Level 3</w:t>
            </w:r>
          </w:p>
        </w:tc>
        <w:tc>
          <w:tcPr>
            <w:tcW w:w="1502" w:type="pct"/>
            <w:tcBorders>
              <w:top w:val="single" w:sz="12" w:space="0" w:color="4472C4"/>
              <w:left w:val="single" w:sz="12" w:space="0" w:color="4472C4"/>
              <w:bottom w:val="single" w:sz="12" w:space="0" w:color="4472C4"/>
              <w:right w:val="single" w:sz="12" w:space="0" w:color="4472C4"/>
            </w:tcBorders>
            <w:shd w:val="clear" w:color="auto" w:fill="auto"/>
            <w:vAlign w:val="center"/>
            <w:hideMark/>
          </w:tcPr>
          <w:p w14:paraId="1E24F06A" w14:textId="77777777" w:rsidR="00ED625F" w:rsidRPr="002A2F73" w:rsidRDefault="00ED625F" w:rsidP="00C775D7">
            <w:pPr>
              <w:spacing w:after="0"/>
              <w:jc w:val="center"/>
              <w:rPr>
                <w:rFonts w:eastAsia="Times New Roman" w:cs="Calibri"/>
                <w:b/>
                <w:bCs/>
                <w:color w:val="000000"/>
                <w:sz w:val="16"/>
                <w:szCs w:val="16"/>
              </w:rPr>
            </w:pPr>
            <w:r w:rsidRPr="002A2F73">
              <w:rPr>
                <w:rFonts w:eastAsia="Times New Roman" w:cs="Calibri"/>
                <w:b/>
                <w:bCs/>
                <w:color w:val="000000"/>
                <w:sz w:val="16"/>
                <w:szCs w:val="16"/>
              </w:rPr>
              <w:t>Level 4</w:t>
            </w:r>
          </w:p>
        </w:tc>
      </w:tr>
      <w:tr w:rsidR="00B53975" w:rsidRPr="002A2F73" w14:paraId="691A258B" w14:textId="77777777" w:rsidTr="005C4424">
        <w:trPr>
          <w:trHeight w:val="51"/>
        </w:trPr>
        <w:tc>
          <w:tcPr>
            <w:tcW w:w="88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619413C" w14:textId="77777777" w:rsidR="00ED625F" w:rsidRPr="002A2F73" w:rsidRDefault="008556CA"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1"/>
                  </w:checkBox>
                </w:ffData>
              </w:fldChar>
            </w:r>
            <w:bookmarkStart w:id="42" w:name="IAP_cities"/>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bookmarkEnd w:id="42"/>
            <w:r w:rsidR="00ED625F" w:rsidRPr="002A2F73">
              <w:rPr>
                <w:rFonts w:eastAsia="Times New Roman" w:cs="Calibri"/>
                <w:b/>
                <w:bCs/>
                <w:color w:val="000000"/>
                <w:sz w:val="16"/>
                <w:szCs w:val="16"/>
              </w:rPr>
              <w:t>Influencing models</w:t>
            </w:r>
          </w:p>
        </w:tc>
        <w:tc>
          <w:tcPr>
            <w:tcW w:w="1259" w:type="pct"/>
            <w:tcBorders>
              <w:top w:val="nil"/>
              <w:left w:val="nil"/>
              <w:bottom w:val="nil"/>
              <w:right w:val="nil"/>
            </w:tcBorders>
            <w:shd w:val="clear" w:color="auto" w:fill="auto"/>
            <w:noWrap/>
            <w:vAlign w:val="center"/>
            <w:hideMark/>
          </w:tcPr>
          <w:p w14:paraId="01E8587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9969383"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single" w:sz="4" w:space="0" w:color="auto"/>
              <w:left w:val="nil"/>
              <w:bottom w:val="single" w:sz="4" w:space="0" w:color="auto"/>
              <w:right w:val="single" w:sz="4" w:space="0" w:color="auto"/>
            </w:tcBorders>
            <w:shd w:val="clear" w:color="auto" w:fill="auto"/>
            <w:vAlign w:val="center"/>
            <w:hideMark/>
          </w:tcPr>
          <w:p w14:paraId="30A5F0F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17815F3C" w14:textId="77777777" w:rsidTr="005C4424">
        <w:trPr>
          <w:trHeight w:val="23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B1F42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single" w:sz="4" w:space="0" w:color="auto"/>
              <w:left w:val="nil"/>
              <w:bottom w:val="single" w:sz="4" w:space="0" w:color="auto"/>
              <w:right w:val="single" w:sz="4" w:space="0" w:color="auto"/>
            </w:tcBorders>
            <w:shd w:val="clear" w:color="auto" w:fill="auto"/>
            <w:vAlign w:val="center"/>
            <w:hideMark/>
          </w:tcPr>
          <w:p w14:paraId="69405B84" w14:textId="77777777" w:rsidR="00ED625F" w:rsidRPr="002A2F73" w:rsidRDefault="008556CA" w:rsidP="00C775D7">
            <w:pPr>
              <w:spacing w:after="0"/>
              <w:ind w:left="204" w:hanging="204"/>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Transform policy and regulatory environments</w:t>
            </w:r>
          </w:p>
        </w:tc>
        <w:tc>
          <w:tcPr>
            <w:tcW w:w="1353" w:type="pct"/>
            <w:tcBorders>
              <w:top w:val="nil"/>
              <w:left w:val="nil"/>
              <w:bottom w:val="single" w:sz="4" w:space="0" w:color="auto"/>
              <w:right w:val="single" w:sz="4" w:space="0" w:color="auto"/>
            </w:tcBorders>
            <w:shd w:val="clear" w:color="auto" w:fill="auto"/>
            <w:vAlign w:val="center"/>
            <w:hideMark/>
          </w:tcPr>
          <w:p w14:paraId="6503D05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E5C56F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013CAB1" w14:textId="77777777" w:rsidTr="005C4424">
        <w:trPr>
          <w:trHeight w:val="386"/>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92F2CE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1DB7FC8" w14:textId="77777777" w:rsidR="00ED625F" w:rsidRPr="002A2F73" w:rsidRDefault="00B96AEF" w:rsidP="00C775D7">
            <w:pPr>
              <w:spacing w:after="0"/>
              <w:ind w:left="204" w:hanging="204"/>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Strengthen institutional capacity and decision</w:t>
            </w:r>
            <w:r w:rsidR="00ED625F" w:rsidRPr="002A2F73">
              <w:rPr>
                <w:rFonts w:cs="Calibri"/>
                <w:b/>
                <w:bCs/>
                <w:color w:val="000000"/>
                <w:sz w:val="16"/>
                <w:szCs w:val="16"/>
                <w:cs/>
              </w:rPr>
              <w:t>-</w:t>
            </w:r>
            <w:r w:rsidR="00ED625F" w:rsidRPr="002A2F73">
              <w:rPr>
                <w:rFonts w:eastAsia="Times New Roman" w:cs="Calibri"/>
                <w:b/>
                <w:bCs/>
                <w:color w:val="000000"/>
                <w:sz w:val="16"/>
                <w:szCs w:val="16"/>
              </w:rPr>
              <w:t>making</w:t>
            </w:r>
          </w:p>
        </w:tc>
        <w:tc>
          <w:tcPr>
            <w:tcW w:w="1353" w:type="pct"/>
            <w:tcBorders>
              <w:top w:val="nil"/>
              <w:left w:val="nil"/>
              <w:bottom w:val="single" w:sz="4" w:space="0" w:color="auto"/>
              <w:right w:val="single" w:sz="4" w:space="0" w:color="auto"/>
            </w:tcBorders>
            <w:shd w:val="clear" w:color="auto" w:fill="auto"/>
            <w:vAlign w:val="center"/>
            <w:hideMark/>
          </w:tcPr>
          <w:p w14:paraId="5CC1BC8C"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F6B3D1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334608A"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2539D4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C57061" w14:textId="77777777" w:rsidR="00ED625F" w:rsidRPr="002A2F73" w:rsidRDefault="00ED625F" w:rsidP="00C775D7">
            <w:pPr>
              <w:spacing w:after="0"/>
              <w:ind w:left="204" w:hanging="204"/>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Convene multi</w:t>
            </w:r>
            <w:r w:rsidRPr="002A2F73">
              <w:rPr>
                <w:rFonts w:cs="Calibri"/>
                <w:b/>
                <w:bCs/>
                <w:color w:val="000000"/>
                <w:sz w:val="16"/>
                <w:szCs w:val="16"/>
                <w:cs/>
              </w:rPr>
              <w:t>-</w:t>
            </w:r>
            <w:r w:rsidRPr="002A2F73">
              <w:rPr>
                <w:rFonts w:eastAsia="Times New Roman" w:cs="Calibri"/>
                <w:b/>
                <w:bCs/>
                <w:color w:val="000000"/>
                <w:sz w:val="16"/>
                <w:szCs w:val="16"/>
              </w:rPr>
              <w:t>stakeholder alliances</w:t>
            </w:r>
          </w:p>
        </w:tc>
        <w:tc>
          <w:tcPr>
            <w:tcW w:w="1353" w:type="pct"/>
            <w:tcBorders>
              <w:top w:val="nil"/>
              <w:left w:val="nil"/>
              <w:bottom w:val="single" w:sz="4" w:space="0" w:color="auto"/>
              <w:right w:val="single" w:sz="4" w:space="0" w:color="auto"/>
            </w:tcBorders>
            <w:shd w:val="clear" w:color="auto" w:fill="auto"/>
            <w:vAlign w:val="center"/>
            <w:hideMark/>
          </w:tcPr>
          <w:p w14:paraId="4D750CE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noWrap/>
            <w:vAlign w:val="center"/>
            <w:hideMark/>
          </w:tcPr>
          <w:p w14:paraId="1E7E028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r>
      <w:tr w:rsidR="00ED625F" w:rsidRPr="002A2F73" w14:paraId="76AEF03D" w14:textId="77777777" w:rsidTr="005C4424">
        <w:trPr>
          <w:trHeight w:val="32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6B688A5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490F1C5" w14:textId="77777777" w:rsidR="00ED625F" w:rsidRPr="002A2F73" w:rsidRDefault="00ED625F" w:rsidP="00C775D7">
            <w:pPr>
              <w:spacing w:after="0"/>
              <w:ind w:left="114" w:hanging="114"/>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Demonstrate innovative approaches</w:t>
            </w:r>
          </w:p>
        </w:tc>
        <w:tc>
          <w:tcPr>
            <w:tcW w:w="1353" w:type="pct"/>
            <w:tcBorders>
              <w:top w:val="nil"/>
              <w:left w:val="nil"/>
              <w:bottom w:val="single" w:sz="4" w:space="0" w:color="auto"/>
              <w:right w:val="single" w:sz="4" w:space="0" w:color="auto"/>
            </w:tcBorders>
            <w:shd w:val="clear" w:color="auto" w:fill="auto"/>
            <w:vAlign w:val="center"/>
            <w:hideMark/>
          </w:tcPr>
          <w:p w14:paraId="6797E04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883786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E07DCCD" w14:textId="77777777" w:rsidTr="005C4424">
        <w:trPr>
          <w:trHeight w:val="305"/>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04358C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2B1DDFB" w14:textId="77777777" w:rsidR="00ED625F" w:rsidRPr="002A2F73" w:rsidRDefault="00ED625F" w:rsidP="00C775D7">
            <w:pPr>
              <w:spacing w:after="0"/>
              <w:ind w:left="114" w:hanging="114"/>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Deploy innovative financial instruments</w:t>
            </w:r>
          </w:p>
        </w:tc>
        <w:tc>
          <w:tcPr>
            <w:tcW w:w="1353" w:type="pct"/>
            <w:tcBorders>
              <w:top w:val="nil"/>
              <w:left w:val="nil"/>
              <w:bottom w:val="single" w:sz="4" w:space="0" w:color="auto"/>
              <w:right w:val="single" w:sz="4" w:space="0" w:color="auto"/>
            </w:tcBorders>
            <w:shd w:val="clear" w:color="auto" w:fill="auto"/>
            <w:vAlign w:val="center"/>
            <w:hideMark/>
          </w:tcPr>
          <w:p w14:paraId="1C9D9A3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530D92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83989AD" w14:textId="77777777" w:rsidTr="005C4424">
        <w:trPr>
          <w:trHeight w:val="18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EAE7552"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Stakeholders</w:t>
            </w:r>
          </w:p>
        </w:tc>
        <w:tc>
          <w:tcPr>
            <w:tcW w:w="1259" w:type="pct"/>
            <w:tcBorders>
              <w:top w:val="nil"/>
              <w:left w:val="nil"/>
              <w:bottom w:val="single" w:sz="4" w:space="0" w:color="auto"/>
              <w:right w:val="single" w:sz="4" w:space="0" w:color="auto"/>
            </w:tcBorders>
            <w:shd w:val="clear" w:color="auto" w:fill="auto"/>
            <w:vAlign w:val="center"/>
            <w:hideMark/>
          </w:tcPr>
          <w:p w14:paraId="75D7A44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CC526C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26E9AE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234ABC1"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6263920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0E7059E"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 xml:space="preserve">Indigenous Peoples </w:t>
            </w:r>
          </w:p>
        </w:tc>
        <w:tc>
          <w:tcPr>
            <w:tcW w:w="1353" w:type="pct"/>
            <w:tcBorders>
              <w:top w:val="nil"/>
              <w:left w:val="nil"/>
              <w:bottom w:val="single" w:sz="4" w:space="0" w:color="auto"/>
              <w:right w:val="single" w:sz="4" w:space="0" w:color="auto"/>
            </w:tcBorders>
            <w:shd w:val="clear" w:color="auto" w:fill="auto"/>
            <w:vAlign w:val="center"/>
            <w:hideMark/>
          </w:tcPr>
          <w:p w14:paraId="59CF52C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1A7174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3293DA8" w14:textId="77777777" w:rsidTr="005C4424">
        <w:trPr>
          <w:trHeight w:val="152"/>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9ADBDF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95E850F"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Private Sector</w:t>
            </w:r>
          </w:p>
        </w:tc>
        <w:tc>
          <w:tcPr>
            <w:tcW w:w="1353" w:type="pct"/>
            <w:tcBorders>
              <w:top w:val="nil"/>
              <w:left w:val="nil"/>
              <w:bottom w:val="single" w:sz="4" w:space="0" w:color="auto"/>
              <w:right w:val="single" w:sz="4" w:space="0" w:color="auto"/>
            </w:tcBorders>
            <w:shd w:val="clear" w:color="auto" w:fill="auto"/>
            <w:vAlign w:val="center"/>
            <w:hideMark/>
          </w:tcPr>
          <w:p w14:paraId="1A23827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F51E0C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06EC99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02F508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231974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3861E4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Capital providers</w:t>
            </w:r>
          </w:p>
        </w:tc>
        <w:tc>
          <w:tcPr>
            <w:tcW w:w="1502" w:type="pct"/>
            <w:tcBorders>
              <w:top w:val="nil"/>
              <w:left w:val="nil"/>
              <w:bottom w:val="single" w:sz="4" w:space="0" w:color="auto"/>
              <w:right w:val="single" w:sz="4" w:space="0" w:color="auto"/>
            </w:tcBorders>
            <w:shd w:val="clear" w:color="auto" w:fill="auto"/>
            <w:vAlign w:val="center"/>
            <w:hideMark/>
          </w:tcPr>
          <w:p w14:paraId="7B44FB6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2E11625"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538477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B1BC2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2FAFFA3" w14:textId="77777777" w:rsidR="00ED625F" w:rsidRPr="002A2F73" w:rsidRDefault="00ED625F" w:rsidP="00C775D7">
            <w:pPr>
              <w:spacing w:after="0"/>
              <w:ind w:left="150" w:hanging="15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Financial intermediaries and market facilitators</w:t>
            </w:r>
          </w:p>
        </w:tc>
        <w:tc>
          <w:tcPr>
            <w:tcW w:w="1502" w:type="pct"/>
            <w:tcBorders>
              <w:top w:val="nil"/>
              <w:left w:val="nil"/>
              <w:bottom w:val="single" w:sz="4" w:space="0" w:color="auto"/>
              <w:right w:val="single" w:sz="4" w:space="0" w:color="auto"/>
            </w:tcBorders>
            <w:shd w:val="clear" w:color="auto" w:fill="auto"/>
            <w:vAlign w:val="center"/>
            <w:hideMark/>
          </w:tcPr>
          <w:p w14:paraId="122DD21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641259F" w14:textId="77777777" w:rsidTr="005C4424">
        <w:trPr>
          <w:trHeight w:val="197"/>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101B4AD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2137CF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0AEE70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Large corporations</w:t>
            </w:r>
          </w:p>
        </w:tc>
        <w:tc>
          <w:tcPr>
            <w:tcW w:w="1502" w:type="pct"/>
            <w:tcBorders>
              <w:top w:val="nil"/>
              <w:left w:val="nil"/>
              <w:bottom w:val="single" w:sz="4" w:space="0" w:color="auto"/>
              <w:right w:val="single" w:sz="4" w:space="0" w:color="auto"/>
            </w:tcBorders>
            <w:shd w:val="clear" w:color="auto" w:fill="auto"/>
            <w:vAlign w:val="center"/>
            <w:hideMark/>
          </w:tcPr>
          <w:p w14:paraId="10E2C23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B573169"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6C4D31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878CAA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D02BFF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SMEs</w:t>
            </w:r>
          </w:p>
        </w:tc>
        <w:tc>
          <w:tcPr>
            <w:tcW w:w="1502" w:type="pct"/>
            <w:tcBorders>
              <w:top w:val="nil"/>
              <w:left w:val="nil"/>
              <w:bottom w:val="single" w:sz="4" w:space="0" w:color="auto"/>
              <w:right w:val="single" w:sz="4" w:space="0" w:color="auto"/>
            </w:tcBorders>
            <w:shd w:val="clear" w:color="auto" w:fill="auto"/>
            <w:vAlign w:val="center"/>
            <w:hideMark/>
          </w:tcPr>
          <w:p w14:paraId="6D8BE82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1B0E764" w14:textId="77777777" w:rsidTr="005C4424">
        <w:trPr>
          <w:trHeight w:val="152"/>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B0F56F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68943E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AFF2239"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Individuals</w:t>
            </w:r>
            <w:r w:rsidR="00ED625F" w:rsidRPr="002A2F73">
              <w:rPr>
                <w:rFonts w:cs="Calibri"/>
                <w:color w:val="000000"/>
                <w:sz w:val="16"/>
                <w:szCs w:val="16"/>
                <w:cs/>
              </w:rPr>
              <w:t>/</w:t>
            </w:r>
            <w:r w:rsidR="00ED625F" w:rsidRPr="002A2F73">
              <w:rPr>
                <w:rFonts w:eastAsia="Times New Roman" w:cs="Calibri"/>
                <w:color w:val="000000"/>
                <w:sz w:val="16"/>
                <w:szCs w:val="16"/>
              </w:rPr>
              <w:t>Entrepreneurs</w:t>
            </w:r>
          </w:p>
        </w:tc>
        <w:tc>
          <w:tcPr>
            <w:tcW w:w="1502" w:type="pct"/>
            <w:tcBorders>
              <w:top w:val="nil"/>
              <w:left w:val="nil"/>
              <w:bottom w:val="single" w:sz="4" w:space="0" w:color="auto"/>
              <w:right w:val="single" w:sz="4" w:space="0" w:color="auto"/>
            </w:tcBorders>
            <w:shd w:val="clear" w:color="auto" w:fill="auto"/>
            <w:vAlign w:val="center"/>
            <w:hideMark/>
          </w:tcPr>
          <w:p w14:paraId="28D0EA1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2E741E1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AA9D74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0B45A4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single" w:sz="4" w:space="0" w:color="7F7F7F"/>
              <w:left w:val="single" w:sz="4" w:space="0" w:color="7F7F7F"/>
              <w:bottom w:val="single" w:sz="4" w:space="0" w:color="7F7F7F"/>
              <w:right w:val="single" w:sz="4" w:space="0" w:color="7F7F7F"/>
            </w:tcBorders>
            <w:shd w:val="clear" w:color="auto" w:fill="auto"/>
            <w:vAlign w:val="center"/>
            <w:hideMark/>
          </w:tcPr>
          <w:p w14:paraId="31F8BC2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Non</w:t>
            </w:r>
            <w:r w:rsidRPr="002A2F73">
              <w:rPr>
                <w:rFonts w:cs="Calibri"/>
                <w:color w:val="000000"/>
                <w:sz w:val="16"/>
                <w:szCs w:val="16"/>
                <w:cs/>
              </w:rPr>
              <w:t>-</w:t>
            </w:r>
            <w:r w:rsidRPr="002A2F73">
              <w:rPr>
                <w:rFonts w:eastAsia="Times New Roman" w:cs="Calibri"/>
                <w:color w:val="000000"/>
                <w:sz w:val="16"/>
                <w:szCs w:val="16"/>
              </w:rPr>
              <w:t>Grant Pilot</w:t>
            </w:r>
          </w:p>
        </w:tc>
        <w:tc>
          <w:tcPr>
            <w:tcW w:w="1502" w:type="pct"/>
            <w:tcBorders>
              <w:top w:val="nil"/>
              <w:left w:val="nil"/>
              <w:bottom w:val="nil"/>
              <w:right w:val="nil"/>
            </w:tcBorders>
            <w:shd w:val="clear" w:color="auto" w:fill="auto"/>
            <w:vAlign w:val="center"/>
            <w:hideMark/>
          </w:tcPr>
          <w:p w14:paraId="2E55D90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10CE9A84"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7B225F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866C8D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single" w:sz="4" w:space="0" w:color="7F7F7F"/>
              <w:bottom w:val="single" w:sz="4" w:space="0" w:color="7F7F7F"/>
              <w:right w:val="single" w:sz="4" w:space="0" w:color="7F7F7F"/>
            </w:tcBorders>
            <w:shd w:val="clear" w:color="auto" w:fill="auto"/>
            <w:vAlign w:val="center"/>
            <w:hideMark/>
          </w:tcPr>
          <w:p w14:paraId="2A330F8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Project Reflow</w:t>
            </w:r>
          </w:p>
        </w:tc>
        <w:tc>
          <w:tcPr>
            <w:tcW w:w="1502" w:type="pct"/>
            <w:tcBorders>
              <w:top w:val="nil"/>
              <w:left w:val="nil"/>
              <w:bottom w:val="nil"/>
              <w:right w:val="nil"/>
            </w:tcBorders>
            <w:shd w:val="clear" w:color="auto" w:fill="auto"/>
            <w:vAlign w:val="center"/>
            <w:hideMark/>
          </w:tcPr>
          <w:p w14:paraId="03E8B0A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4052111F"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610A803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AE6662B"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Beneficiaries</w:t>
            </w:r>
          </w:p>
        </w:tc>
        <w:tc>
          <w:tcPr>
            <w:tcW w:w="1353" w:type="pct"/>
            <w:tcBorders>
              <w:top w:val="single" w:sz="4" w:space="0" w:color="auto"/>
              <w:left w:val="nil"/>
              <w:bottom w:val="single" w:sz="4" w:space="0" w:color="auto"/>
              <w:right w:val="single" w:sz="4" w:space="0" w:color="auto"/>
            </w:tcBorders>
            <w:shd w:val="clear" w:color="auto" w:fill="auto"/>
            <w:vAlign w:val="center"/>
            <w:hideMark/>
          </w:tcPr>
          <w:p w14:paraId="23EA80C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single" w:sz="4" w:space="0" w:color="auto"/>
              <w:left w:val="nil"/>
              <w:bottom w:val="single" w:sz="4" w:space="0" w:color="auto"/>
              <w:right w:val="single" w:sz="4" w:space="0" w:color="auto"/>
            </w:tcBorders>
            <w:shd w:val="clear" w:color="auto" w:fill="auto"/>
            <w:vAlign w:val="center"/>
            <w:hideMark/>
          </w:tcPr>
          <w:p w14:paraId="765BF1A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B2C3D74"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767A58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E453E7F"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Local Communities</w:t>
            </w:r>
          </w:p>
        </w:tc>
        <w:tc>
          <w:tcPr>
            <w:tcW w:w="1353" w:type="pct"/>
            <w:tcBorders>
              <w:top w:val="nil"/>
              <w:left w:val="nil"/>
              <w:bottom w:val="single" w:sz="4" w:space="0" w:color="auto"/>
              <w:right w:val="single" w:sz="4" w:space="0" w:color="auto"/>
            </w:tcBorders>
            <w:shd w:val="clear" w:color="auto" w:fill="auto"/>
            <w:vAlign w:val="center"/>
            <w:hideMark/>
          </w:tcPr>
          <w:p w14:paraId="517B78E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8DA564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8FC839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B3E614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327E932"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Civil Society</w:t>
            </w:r>
          </w:p>
        </w:tc>
        <w:tc>
          <w:tcPr>
            <w:tcW w:w="1353" w:type="pct"/>
            <w:tcBorders>
              <w:top w:val="nil"/>
              <w:left w:val="nil"/>
              <w:bottom w:val="single" w:sz="4" w:space="0" w:color="auto"/>
              <w:right w:val="single" w:sz="4" w:space="0" w:color="auto"/>
            </w:tcBorders>
            <w:shd w:val="clear" w:color="auto" w:fill="auto"/>
            <w:vAlign w:val="center"/>
            <w:hideMark/>
          </w:tcPr>
          <w:p w14:paraId="7D29E04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A8EF29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8E7CAE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A51D6D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0AB771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D0421F7"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 xml:space="preserve">Community Based Organization </w:t>
            </w:r>
          </w:p>
        </w:tc>
        <w:tc>
          <w:tcPr>
            <w:tcW w:w="1502" w:type="pct"/>
            <w:tcBorders>
              <w:top w:val="nil"/>
              <w:left w:val="nil"/>
              <w:bottom w:val="single" w:sz="4" w:space="0" w:color="auto"/>
              <w:right w:val="single" w:sz="4" w:space="0" w:color="auto"/>
            </w:tcBorders>
            <w:shd w:val="clear" w:color="auto" w:fill="auto"/>
            <w:vAlign w:val="center"/>
            <w:hideMark/>
          </w:tcPr>
          <w:p w14:paraId="2297E98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4B4626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F608D8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621A2E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3730FE4"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Non</w:t>
            </w:r>
            <w:r w:rsidRPr="002A2F73">
              <w:rPr>
                <w:rFonts w:cs="Calibri"/>
                <w:color w:val="000000"/>
                <w:sz w:val="16"/>
                <w:szCs w:val="16"/>
                <w:cs/>
              </w:rPr>
              <w:t>-</w:t>
            </w:r>
            <w:r w:rsidRPr="002A2F73">
              <w:rPr>
                <w:rFonts w:eastAsia="Times New Roman" w:cs="Calibri"/>
                <w:color w:val="000000"/>
                <w:sz w:val="16"/>
                <w:szCs w:val="16"/>
              </w:rPr>
              <w:t>Governmental Organization</w:t>
            </w:r>
          </w:p>
        </w:tc>
        <w:tc>
          <w:tcPr>
            <w:tcW w:w="1502" w:type="pct"/>
            <w:tcBorders>
              <w:top w:val="nil"/>
              <w:left w:val="nil"/>
              <w:bottom w:val="single" w:sz="4" w:space="0" w:color="auto"/>
              <w:right w:val="single" w:sz="4" w:space="0" w:color="auto"/>
            </w:tcBorders>
            <w:shd w:val="clear" w:color="auto" w:fill="auto"/>
            <w:vAlign w:val="center"/>
            <w:hideMark/>
          </w:tcPr>
          <w:p w14:paraId="2035A2D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93443D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72EE20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CA208A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F31B30D" w14:textId="77777777" w:rsidR="00ED625F" w:rsidRPr="002A2F73" w:rsidRDefault="000872A5"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Academia</w:t>
            </w:r>
          </w:p>
        </w:tc>
        <w:tc>
          <w:tcPr>
            <w:tcW w:w="1502" w:type="pct"/>
            <w:tcBorders>
              <w:top w:val="nil"/>
              <w:left w:val="nil"/>
              <w:bottom w:val="single" w:sz="4" w:space="0" w:color="auto"/>
              <w:right w:val="single" w:sz="4" w:space="0" w:color="auto"/>
            </w:tcBorders>
            <w:shd w:val="clear" w:color="auto" w:fill="auto"/>
            <w:vAlign w:val="center"/>
            <w:hideMark/>
          </w:tcPr>
          <w:p w14:paraId="20AEB3CB"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83C6FD2" w14:textId="77777777" w:rsidTr="005C4424">
        <w:trPr>
          <w:trHeight w:val="7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151A974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82B077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5C942CE" w14:textId="77777777" w:rsidR="00ED625F" w:rsidRPr="002A2F73" w:rsidRDefault="00ED625F" w:rsidP="00C775D7">
            <w:pPr>
              <w:spacing w:after="0"/>
              <w:ind w:left="150" w:hanging="15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Trade Unions and Workers Unions</w:t>
            </w:r>
          </w:p>
        </w:tc>
        <w:tc>
          <w:tcPr>
            <w:tcW w:w="1502" w:type="pct"/>
            <w:tcBorders>
              <w:top w:val="nil"/>
              <w:left w:val="nil"/>
              <w:bottom w:val="single" w:sz="4" w:space="0" w:color="auto"/>
              <w:right w:val="single" w:sz="4" w:space="0" w:color="auto"/>
            </w:tcBorders>
            <w:shd w:val="clear" w:color="auto" w:fill="auto"/>
            <w:vAlign w:val="center"/>
            <w:hideMark/>
          </w:tcPr>
          <w:p w14:paraId="7514C0FC"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8BB7C1E" w14:textId="77777777" w:rsidTr="005C4424">
        <w:trPr>
          <w:trHeight w:val="197"/>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019A90E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1B59795"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Type of Engagement</w:t>
            </w:r>
          </w:p>
        </w:tc>
        <w:tc>
          <w:tcPr>
            <w:tcW w:w="1353" w:type="pct"/>
            <w:tcBorders>
              <w:top w:val="nil"/>
              <w:left w:val="nil"/>
              <w:bottom w:val="single" w:sz="4" w:space="0" w:color="auto"/>
              <w:right w:val="single" w:sz="4" w:space="0" w:color="auto"/>
            </w:tcBorders>
            <w:shd w:val="clear" w:color="auto" w:fill="auto"/>
            <w:vAlign w:val="center"/>
            <w:hideMark/>
          </w:tcPr>
          <w:p w14:paraId="4E84E24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AEAB1F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D104BE2"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B958E1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379310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B5A61CA"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Information Dissemination</w:t>
            </w:r>
          </w:p>
        </w:tc>
        <w:tc>
          <w:tcPr>
            <w:tcW w:w="1502" w:type="pct"/>
            <w:tcBorders>
              <w:top w:val="nil"/>
              <w:left w:val="nil"/>
              <w:bottom w:val="single" w:sz="4" w:space="0" w:color="auto"/>
              <w:right w:val="single" w:sz="4" w:space="0" w:color="auto"/>
            </w:tcBorders>
            <w:shd w:val="clear" w:color="auto" w:fill="auto"/>
            <w:vAlign w:val="center"/>
            <w:hideMark/>
          </w:tcPr>
          <w:p w14:paraId="7566351B"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E59D964"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253C1F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E9906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FAC417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Partnership</w:t>
            </w:r>
          </w:p>
        </w:tc>
        <w:tc>
          <w:tcPr>
            <w:tcW w:w="1502" w:type="pct"/>
            <w:tcBorders>
              <w:top w:val="nil"/>
              <w:left w:val="nil"/>
              <w:bottom w:val="single" w:sz="4" w:space="0" w:color="auto"/>
              <w:right w:val="single" w:sz="4" w:space="0" w:color="auto"/>
            </w:tcBorders>
            <w:shd w:val="clear" w:color="auto" w:fill="auto"/>
            <w:vAlign w:val="center"/>
            <w:hideMark/>
          </w:tcPr>
          <w:p w14:paraId="2E592E8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C8F68C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7F5929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3058CB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6F4047F"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Consultation</w:t>
            </w:r>
          </w:p>
        </w:tc>
        <w:tc>
          <w:tcPr>
            <w:tcW w:w="1502" w:type="pct"/>
            <w:tcBorders>
              <w:top w:val="nil"/>
              <w:left w:val="nil"/>
              <w:bottom w:val="single" w:sz="4" w:space="0" w:color="auto"/>
              <w:right w:val="single" w:sz="4" w:space="0" w:color="auto"/>
            </w:tcBorders>
            <w:shd w:val="clear" w:color="auto" w:fill="auto"/>
            <w:vAlign w:val="center"/>
            <w:hideMark/>
          </w:tcPr>
          <w:p w14:paraId="0A5D68F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B2F74BE"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64B3468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A47CC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D53EE27"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Participation</w:t>
            </w:r>
          </w:p>
        </w:tc>
        <w:tc>
          <w:tcPr>
            <w:tcW w:w="1502" w:type="pct"/>
            <w:tcBorders>
              <w:top w:val="nil"/>
              <w:left w:val="nil"/>
              <w:bottom w:val="single" w:sz="4" w:space="0" w:color="auto"/>
              <w:right w:val="single" w:sz="4" w:space="0" w:color="auto"/>
            </w:tcBorders>
            <w:shd w:val="clear" w:color="auto" w:fill="auto"/>
            <w:vAlign w:val="center"/>
            <w:hideMark/>
          </w:tcPr>
          <w:p w14:paraId="77E444C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F0B5A5C"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369E469C"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7107A13D"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Communications</w:t>
            </w:r>
          </w:p>
        </w:tc>
        <w:tc>
          <w:tcPr>
            <w:tcW w:w="1353" w:type="pct"/>
            <w:tcBorders>
              <w:top w:val="nil"/>
              <w:left w:val="nil"/>
              <w:bottom w:val="single" w:sz="4" w:space="0" w:color="auto"/>
              <w:right w:val="single" w:sz="4" w:space="0" w:color="auto"/>
            </w:tcBorders>
            <w:shd w:val="clear" w:color="auto" w:fill="auto"/>
            <w:vAlign w:val="center"/>
          </w:tcPr>
          <w:p w14:paraId="4CC1A7CE"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3C4F7369"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2E3019C3"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019665C0"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01CA2090"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424FF56D" w14:textId="77777777" w:rsidR="00ED625F" w:rsidRPr="002A2F73" w:rsidRDefault="00B96AEF" w:rsidP="00C775D7">
            <w:pPr>
              <w:spacing w:after="0"/>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cs="Calibri"/>
                <w:color w:val="000000"/>
                <w:sz w:val="16"/>
                <w:szCs w:val="16"/>
              </w:rPr>
              <w:t>Awareness Raising</w:t>
            </w:r>
          </w:p>
        </w:tc>
        <w:tc>
          <w:tcPr>
            <w:tcW w:w="1502" w:type="pct"/>
            <w:tcBorders>
              <w:top w:val="nil"/>
              <w:left w:val="nil"/>
              <w:bottom w:val="single" w:sz="4" w:space="0" w:color="auto"/>
              <w:right w:val="single" w:sz="4" w:space="0" w:color="auto"/>
            </w:tcBorders>
            <w:shd w:val="clear" w:color="auto" w:fill="auto"/>
            <w:vAlign w:val="center"/>
          </w:tcPr>
          <w:p w14:paraId="10873605"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2DAC93DE"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06590D4F"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21603D68"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042090FB" w14:textId="14038DEE" w:rsidR="00ED625F" w:rsidRPr="002A2F73" w:rsidRDefault="00ED03F1" w:rsidP="00C775D7">
            <w:pPr>
              <w:spacing w:after="0"/>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cs="Calibri"/>
                <w:color w:val="000000"/>
                <w:sz w:val="16"/>
                <w:szCs w:val="16"/>
              </w:rPr>
              <w:t>Education</w:t>
            </w:r>
          </w:p>
        </w:tc>
        <w:tc>
          <w:tcPr>
            <w:tcW w:w="1502" w:type="pct"/>
            <w:tcBorders>
              <w:top w:val="nil"/>
              <w:left w:val="nil"/>
              <w:bottom w:val="single" w:sz="4" w:space="0" w:color="auto"/>
              <w:right w:val="single" w:sz="4" w:space="0" w:color="auto"/>
            </w:tcBorders>
            <w:shd w:val="clear" w:color="auto" w:fill="auto"/>
            <w:vAlign w:val="center"/>
          </w:tcPr>
          <w:p w14:paraId="7066AA9F"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2497B4AA"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50B17A19"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43A5F1BD"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5037C5A3" w14:textId="77777777" w:rsidR="00ED625F" w:rsidRPr="002A2F73" w:rsidRDefault="00B96AEF" w:rsidP="00C775D7">
            <w:pPr>
              <w:spacing w:after="0"/>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cs="Calibri"/>
                <w:color w:val="000000"/>
                <w:sz w:val="16"/>
                <w:szCs w:val="16"/>
              </w:rPr>
              <w:t>Public Campaigns</w:t>
            </w:r>
          </w:p>
        </w:tc>
        <w:tc>
          <w:tcPr>
            <w:tcW w:w="1502" w:type="pct"/>
            <w:tcBorders>
              <w:top w:val="nil"/>
              <w:left w:val="nil"/>
              <w:bottom w:val="single" w:sz="4" w:space="0" w:color="auto"/>
              <w:right w:val="single" w:sz="4" w:space="0" w:color="auto"/>
            </w:tcBorders>
            <w:shd w:val="clear" w:color="auto" w:fill="auto"/>
            <w:vAlign w:val="center"/>
          </w:tcPr>
          <w:p w14:paraId="06A5E03A"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4EF2BC57"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6AFA9BF2"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2B3D89FA"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72E3076C"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Behavior Change</w:t>
            </w:r>
          </w:p>
        </w:tc>
        <w:tc>
          <w:tcPr>
            <w:tcW w:w="1502" w:type="pct"/>
            <w:tcBorders>
              <w:top w:val="nil"/>
              <w:left w:val="nil"/>
              <w:bottom w:val="single" w:sz="4" w:space="0" w:color="auto"/>
              <w:right w:val="single" w:sz="4" w:space="0" w:color="auto"/>
            </w:tcBorders>
            <w:shd w:val="clear" w:color="auto" w:fill="auto"/>
            <w:vAlign w:val="center"/>
          </w:tcPr>
          <w:p w14:paraId="0AA09EA4"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0A1DC3E2"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51302960" w14:textId="77777777" w:rsidR="00ED625F" w:rsidRPr="002A2F73" w:rsidRDefault="00B96AEF" w:rsidP="00C775D7">
            <w:pPr>
              <w:spacing w:after="0"/>
              <w:ind w:left="162" w:hanging="162"/>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Capacity, Knowledge and Research</w:t>
            </w:r>
          </w:p>
        </w:tc>
        <w:tc>
          <w:tcPr>
            <w:tcW w:w="1259" w:type="pct"/>
            <w:tcBorders>
              <w:top w:val="nil"/>
              <w:left w:val="nil"/>
              <w:bottom w:val="single" w:sz="4" w:space="0" w:color="auto"/>
              <w:right w:val="single" w:sz="4" w:space="0" w:color="auto"/>
            </w:tcBorders>
            <w:shd w:val="clear" w:color="auto" w:fill="auto"/>
            <w:vAlign w:val="center"/>
          </w:tcPr>
          <w:p w14:paraId="3FB02490"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6377763C"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78FFD866"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24ED2B92"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32F06E46" w14:textId="77777777" w:rsidR="00ED625F" w:rsidRPr="002A2F73" w:rsidRDefault="00ED625F" w:rsidP="00C775D7">
            <w:pPr>
              <w:spacing w:after="0"/>
              <w:jc w:val="left"/>
              <w:rPr>
                <w:rFonts w:cs="Calibri"/>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4CC33D9C" w14:textId="77777777" w:rsidR="00ED625F" w:rsidRPr="002A2F73" w:rsidRDefault="00B96AEF" w:rsidP="00C775D7">
            <w:pPr>
              <w:spacing w:after="0"/>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Enabling Activities</w:t>
            </w:r>
          </w:p>
        </w:tc>
        <w:tc>
          <w:tcPr>
            <w:tcW w:w="1353" w:type="pct"/>
            <w:tcBorders>
              <w:top w:val="nil"/>
              <w:left w:val="nil"/>
              <w:bottom w:val="single" w:sz="4" w:space="0" w:color="auto"/>
              <w:right w:val="single" w:sz="4" w:space="0" w:color="auto"/>
            </w:tcBorders>
            <w:shd w:val="clear" w:color="auto" w:fill="auto"/>
            <w:vAlign w:val="center"/>
          </w:tcPr>
          <w:p w14:paraId="791F5CC4"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4336B5E7"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5235F926" w14:textId="77777777" w:rsidTr="005C4424">
        <w:trPr>
          <w:trHeight w:val="215"/>
        </w:trPr>
        <w:tc>
          <w:tcPr>
            <w:tcW w:w="886" w:type="pct"/>
            <w:tcBorders>
              <w:top w:val="nil"/>
              <w:left w:val="single" w:sz="4" w:space="0" w:color="auto"/>
              <w:bottom w:val="single" w:sz="4" w:space="0" w:color="auto"/>
              <w:right w:val="single" w:sz="4" w:space="0" w:color="auto"/>
            </w:tcBorders>
            <w:shd w:val="clear" w:color="auto" w:fill="auto"/>
            <w:vAlign w:val="center"/>
          </w:tcPr>
          <w:p w14:paraId="39AD52E9"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49528A70"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Capacity Development</w:t>
            </w:r>
          </w:p>
        </w:tc>
        <w:tc>
          <w:tcPr>
            <w:tcW w:w="1353" w:type="pct"/>
            <w:tcBorders>
              <w:top w:val="nil"/>
              <w:left w:val="nil"/>
              <w:bottom w:val="single" w:sz="4" w:space="0" w:color="auto"/>
              <w:right w:val="single" w:sz="4" w:space="0" w:color="auto"/>
            </w:tcBorders>
            <w:shd w:val="clear" w:color="auto" w:fill="auto"/>
            <w:vAlign w:val="center"/>
          </w:tcPr>
          <w:p w14:paraId="7E95C3B3"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5281A223"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535F341F"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7BA3F7E0"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5C693ABE" w14:textId="77777777" w:rsidR="00ED625F" w:rsidRPr="002A2F73" w:rsidRDefault="00B96AEF" w:rsidP="00C775D7">
            <w:pPr>
              <w:spacing w:after="0"/>
              <w:ind w:left="204" w:hanging="204"/>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Knowledge Generation and Exchange</w:t>
            </w:r>
          </w:p>
        </w:tc>
        <w:tc>
          <w:tcPr>
            <w:tcW w:w="1353" w:type="pct"/>
            <w:tcBorders>
              <w:top w:val="nil"/>
              <w:left w:val="nil"/>
              <w:bottom w:val="single" w:sz="4" w:space="0" w:color="auto"/>
              <w:right w:val="single" w:sz="4" w:space="0" w:color="auto"/>
            </w:tcBorders>
            <w:shd w:val="clear" w:color="auto" w:fill="auto"/>
            <w:vAlign w:val="center"/>
          </w:tcPr>
          <w:p w14:paraId="4BFF7A4B"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23035EF9"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1506D68C"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065F75E9"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173B2DA9"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Targeted Research</w:t>
            </w:r>
          </w:p>
        </w:tc>
        <w:tc>
          <w:tcPr>
            <w:tcW w:w="1353" w:type="pct"/>
            <w:tcBorders>
              <w:top w:val="nil"/>
              <w:left w:val="nil"/>
              <w:bottom w:val="single" w:sz="4" w:space="0" w:color="auto"/>
              <w:right w:val="single" w:sz="4" w:space="0" w:color="auto"/>
            </w:tcBorders>
            <w:shd w:val="clear" w:color="auto" w:fill="auto"/>
            <w:vAlign w:val="center"/>
          </w:tcPr>
          <w:p w14:paraId="545360D8"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1DB71E01"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75A8A3B2"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42616597"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2D833C8E"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Learning</w:t>
            </w:r>
          </w:p>
        </w:tc>
        <w:tc>
          <w:tcPr>
            <w:tcW w:w="1353" w:type="pct"/>
            <w:tcBorders>
              <w:top w:val="nil"/>
              <w:left w:val="nil"/>
              <w:bottom w:val="single" w:sz="4" w:space="0" w:color="auto"/>
              <w:right w:val="single" w:sz="4" w:space="0" w:color="auto"/>
            </w:tcBorders>
            <w:shd w:val="clear" w:color="auto" w:fill="auto"/>
            <w:vAlign w:val="center"/>
          </w:tcPr>
          <w:p w14:paraId="1EB6E03D"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68C55707"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62EF67E1"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619CE30A"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5ABEEEBE"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69D9CF61"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Theory of Change</w:t>
            </w:r>
          </w:p>
        </w:tc>
        <w:tc>
          <w:tcPr>
            <w:tcW w:w="1502" w:type="pct"/>
            <w:tcBorders>
              <w:top w:val="nil"/>
              <w:left w:val="nil"/>
              <w:bottom w:val="single" w:sz="4" w:space="0" w:color="auto"/>
              <w:right w:val="single" w:sz="4" w:space="0" w:color="auto"/>
            </w:tcBorders>
            <w:shd w:val="clear" w:color="auto" w:fill="auto"/>
            <w:vAlign w:val="center"/>
          </w:tcPr>
          <w:p w14:paraId="63F5ACB4"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139D9ED9"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1571118F"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2DBB673A"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0973F277"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Adaptive Management</w:t>
            </w:r>
          </w:p>
        </w:tc>
        <w:tc>
          <w:tcPr>
            <w:tcW w:w="1502" w:type="pct"/>
            <w:tcBorders>
              <w:top w:val="nil"/>
              <w:left w:val="nil"/>
              <w:bottom w:val="single" w:sz="4" w:space="0" w:color="auto"/>
              <w:right w:val="single" w:sz="4" w:space="0" w:color="auto"/>
            </w:tcBorders>
            <w:shd w:val="clear" w:color="auto" w:fill="auto"/>
            <w:vAlign w:val="center"/>
          </w:tcPr>
          <w:p w14:paraId="40298344"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32052E0F"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20E3A7D3"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58AA1DF2"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114BB405"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Indicators to Measure Change</w:t>
            </w:r>
          </w:p>
        </w:tc>
        <w:tc>
          <w:tcPr>
            <w:tcW w:w="1502" w:type="pct"/>
            <w:tcBorders>
              <w:top w:val="nil"/>
              <w:left w:val="nil"/>
              <w:bottom w:val="single" w:sz="4" w:space="0" w:color="auto"/>
              <w:right w:val="single" w:sz="4" w:space="0" w:color="auto"/>
            </w:tcBorders>
            <w:shd w:val="clear" w:color="auto" w:fill="auto"/>
            <w:vAlign w:val="center"/>
          </w:tcPr>
          <w:p w14:paraId="2045D4E6"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4CF0F9A0"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0BC4B943"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15040194" w14:textId="77777777" w:rsidR="00ED625F" w:rsidRPr="002A2F73" w:rsidRDefault="00B96AE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Innovation</w:t>
            </w:r>
          </w:p>
        </w:tc>
        <w:tc>
          <w:tcPr>
            <w:tcW w:w="1353" w:type="pct"/>
            <w:tcBorders>
              <w:top w:val="nil"/>
              <w:left w:val="nil"/>
              <w:bottom w:val="single" w:sz="4" w:space="0" w:color="auto"/>
              <w:right w:val="single" w:sz="4" w:space="0" w:color="auto"/>
            </w:tcBorders>
            <w:shd w:val="clear" w:color="auto" w:fill="auto"/>
            <w:vAlign w:val="center"/>
          </w:tcPr>
          <w:p w14:paraId="55BD541F"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5B50FC6E"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738CA809"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3A55E0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A14B911" w14:textId="77777777" w:rsidR="00ED625F" w:rsidRPr="002A2F73" w:rsidRDefault="00B96AEF" w:rsidP="00C775D7">
            <w:pPr>
              <w:spacing w:after="0"/>
              <w:ind w:left="204" w:hanging="204"/>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Knowledge and Learning</w:t>
            </w:r>
          </w:p>
        </w:tc>
        <w:tc>
          <w:tcPr>
            <w:tcW w:w="1353" w:type="pct"/>
            <w:tcBorders>
              <w:top w:val="nil"/>
              <w:left w:val="nil"/>
              <w:bottom w:val="single" w:sz="4" w:space="0" w:color="auto"/>
              <w:right w:val="single" w:sz="4" w:space="0" w:color="auto"/>
            </w:tcBorders>
            <w:shd w:val="clear" w:color="auto" w:fill="auto"/>
            <w:vAlign w:val="center"/>
          </w:tcPr>
          <w:p w14:paraId="580C6D15" w14:textId="77777777" w:rsidR="00ED625F" w:rsidRPr="002A2F73" w:rsidRDefault="00ED625F"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6FC1A96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1DBA8D6"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tcPr>
          <w:p w14:paraId="76175661"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7859C3D7"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26BB1202" w14:textId="77777777" w:rsidR="00ED625F" w:rsidRPr="002A2F73" w:rsidRDefault="00B96AEF" w:rsidP="00C775D7">
            <w:pPr>
              <w:spacing w:after="0"/>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Knowledge Management</w:t>
            </w:r>
          </w:p>
        </w:tc>
        <w:tc>
          <w:tcPr>
            <w:tcW w:w="1502" w:type="pct"/>
            <w:tcBorders>
              <w:top w:val="nil"/>
              <w:left w:val="nil"/>
              <w:bottom w:val="single" w:sz="4" w:space="0" w:color="auto"/>
              <w:right w:val="single" w:sz="4" w:space="0" w:color="auto"/>
            </w:tcBorders>
            <w:shd w:val="clear" w:color="auto" w:fill="auto"/>
            <w:vAlign w:val="center"/>
          </w:tcPr>
          <w:p w14:paraId="71AE96CA"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029C43AB"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72E8F17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D84F06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0083913"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Innovation</w:t>
            </w:r>
          </w:p>
        </w:tc>
        <w:tc>
          <w:tcPr>
            <w:tcW w:w="1502" w:type="pct"/>
            <w:tcBorders>
              <w:top w:val="nil"/>
              <w:left w:val="nil"/>
              <w:bottom w:val="single" w:sz="4" w:space="0" w:color="auto"/>
              <w:right w:val="single" w:sz="4" w:space="0" w:color="auto"/>
            </w:tcBorders>
            <w:shd w:val="clear" w:color="auto" w:fill="auto"/>
            <w:vAlign w:val="center"/>
            <w:hideMark/>
          </w:tcPr>
          <w:p w14:paraId="76825FA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F81244A"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3FDC9B0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D339C2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FFA81C0" w14:textId="77777777" w:rsidR="00ED625F" w:rsidRPr="002A2F73" w:rsidRDefault="00B96AE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Capacity Development</w:t>
            </w:r>
          </w:p>
        </w:tc>
        <w:tc>
          <w:tcPr>
            <w:tcW w:w="1502" w:type="pct"/>
            <w:tcBorders>
              <w:top w:val="nil"/>
              <w:left w:val="nil"/>
              <w:bottom w:val="single" w:sz="4" w:space="0" w:color="auto"/>
              <w:right w:val="single" w:sz="4" w:space="0" w:color="auto"/>
            </w:tcBorders>
            <w:shd w:val="clear" w:color="auto" w:fill="auto"/>
            <w:vAlign w:val="center"/>
            <w:hideMark/>
          </w:tcPr>
          <w:p w14:paraId="185066B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BB1B5E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785A125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lastRenderedPageBreak/>
              <w:t> </w:t>
            </w:r>
          </w:p>
        </w:tc>
        <w:tc>
          <w:tcPr>
            <w:tcW w:w="1259" w:type="pct"/>
            <w:tcBorders>
              <w:top w:val="nil"/>
              <w:left w:val="nil"/>
              <w:bottom w:val="single" w:sz="4" w:space="0" w:color="auto"/>
              <w:right w:val="single" w:sz="4" w:space="0" w:color="auto"/>
            </w:tcBorders>
            <w:shd w:val="clear" w:color="auto" w:fill="auto"/>
            <w:vAlign w:val="center"/>
            <w:hideMark/>
          </w:tcPr>
          <w:p w14:paraId="327F275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3151F3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Learning</w:t>
            </w:r>
          </w:p>
        </w:tc>
        <w:tc>
          <w:tcPr>
            <w:tcW w:w="1502" w:type="pct"/>
            <w:tcBorders>
              <w:top w:val="nil"/>
              <w:left w:val="nil"/>
              <w:bottom w:val="single" w:sz="4" w:space="0" w:color="auto"/>
              <w:right w:val="single" w:sz="4" w:space="0" w:color="auto"/>
            </w:tcBorders>
            <w:shd w:val="clear" w:color="auto" w:fill="auto"/>
            <w:vAlign w:val="center"/>
            <w:hideMark/>
          </w:tcPr>
          <w:p w14:paraId="6C5BE01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597A90C5" w14:textId="77777777" w:rsidTr="005C4424">
        <w:trPr>
          <w:trHeight w:val="359"/>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0B9BC153" w14:textId="77777777" w:rsidR="00ED625F" w:rsidRPr="002A2F73" w:rsidRDefault="00ED625F" w:rsidP="00C775D7">
            <w:pPr>
              <w:spacing w:after="0"/>
              <w:jc w:val="left"/>
              <w:rPr>
                <w:rFonts w:eastAsia="Times New Roman" w:cs="Calibri"/>
                <w:b/>
                <w:bCs/>
                <w:iCs/>
                <w:color w:val="000000"/>
                <w:sz w:val="16"/>
                <w:szCs w:val="16"/>
              </w:rPr>
            </w:pPr>
            <w:r w:rsidRPr="002A2F73">
              <w:rPr>
                <w:rFonts w:eastAsia="Times New Roman" w:cs="Calibri"/>
                <w:b/>
                <w:bCs/>
                <w:i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1544A4B" w14:textId="77777777" w:rsidR="00ED625F" w:rsidRPr="002A2F73" w:rsidRDefault="00B96AEF" w:rsidP="00C775D7">
            <w:pPr>
              <w:spacing w:after="0"/>
              <w:ind w:left="114" w:hanging="114"/>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Stakeholder Engagement Plan</w:t>
            </w:r>
          </w:p>
        </w:tc>
        <w:tc>
          <w:tcPr>
            <w:tcW w:w="1353" w:type="pct"/>
            <w:tcBorders>
              <w:top w:val="single" w:sz="4" w:space="0" w:color="auto"/>
              <w:left w:val="nil"/>
              <w:bottom w:val="single" w:sz="4" w:space="0" w:color="auto"/>
              <w:right w:val="single" w:sz="4" w:space="0" w:color="auto"/>
            </w:tcBorders>
            <w:shd w:val="clear" w:color="auto" w:fill="auto"/>
            <w:vAlign w:val="center"/>
            <w:hideMark/>
          </w:tcPr>
          <w:p w14:paraId="49B3017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34C844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0B15C7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E10C9C8" w14:textId="77777777" w:rsidR="00ED625F" w:rsidRPr="002A2F73" w:rsidRDefault="00681F5B"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 xml:space="preserve">Gender Equality </w:t>
            </w:r>
          </w:p>
        </w:tc>
        <w:tc>
          <w:tcPr>
            <w:tcW w:w="1259" w:type="pct"/>
            <w:tcBorders>
              <w:top w:val="nil"/>
              <w:left w:val="nil"/>
              <w:bottom w:val="single" w:sz="4" w:space="0" w:color="auto"/>
              <w:right w:val="single" w:sz="4" w:space="0" w:color="auto"/>
            </w:tcBorders>
            <w:shd w:val="clear" w:color="auto" w:fill="auto"/>
            <w:vAlign w:val="center"/>
            <w:hideMark/>
          </w:tcPr>
          <w:p w14:paraId="7519CCE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9D7A70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130301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3DC4EC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7F3401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91B99DE"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Gender Mainstreaming</w:t>
            </w:r>
          </w:p>
        </w:tc>
        <w:tc>
          <w:tcPr>
            <w:tcW w:w="1353" w:type="pct"/>
            <w:tcBorders>
              <w:top w:val="nil"/>
              <w:left w:val="nil"/>
              <w:bottom w:val="single" w:sz="4" w:space="0" w:color="auto"/>
              <w:right w:val="single" w:sz="4" w:space="0" w:color="auto"/>
            </w:tcBorders>
            <w:shd w:val="clear" w:color="auto" w:fill="auto"/>
            <w:vAlign w:val="center"/>
          </w:tcPr>
          <w:p w14:paraId="02EA9585" w14:textId="77777777" w:rsidR="00ED625F" w:rsidRPr="002A2F73" w:rsidRDefault="00ED625F"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7C76C7C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5CA9EA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tcPr>
          <w:p w14:paraId="65C62AF0"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7E6A1785"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47153D7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cs/>
              </w:rPr>
              <w:t xml:space="preserve"> </w:t>
            </w: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Beneficiaries</w:t>
            </w:r>
          </w:p>
        </w:tc>
        <w:tc>
          <w:tcPr>
            <w:tcW w:w="1502" w:type="pct"/>
            <w:tcBorders>
              <w:top w:val="nil"/>
              <w:left w:val="nil"/>
              <w:bottom w:val="single" w:sz="4" w:space="0" w:color="auto"/>
              <w:right w:val="single" w:sz="4" w:space="0" w:color="auto"/>
            </w:tcBorders>
            <w:shd w:val="clear" w:color="auto" w:fill="auto"/>
            <w:vAlign w:val="center"/>
          </w:tcPr>
          <w:p w14:paraId="14E379F6"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02C299F9"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7934F65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FDB055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10692BE2"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cs/>
              </w:rPr>
              <w:t xml:space="preserve"> </w:t>
            </w: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Women groups</w:t>
            </w:r>
          </w:p>
        </w:tc>
        <w:tc>
          <w:tcPr>
            <w:tcW w:w="1502" w:type="pct"/>
            <w:tcBorders>
              <w:top w:val="nil"/>
              <w:left w:val="nil"/>
              <w:bottom w:val="single" w:sz="4" w:space="0" w:color="auto"/>
              <w:right w:val="single" w:sz="4" w:space="0" w:color="auto"/>
            </w:tcBorders>
            <w:shd w:val="clear" w:color="auto" w:fill="auto"/>
            <w:vAlign w:val="center"/>
            <w:hideMark/>
          </w:tcPr>
          <w:p w14:paraId="2DC53D0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49D06AB"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7E999EE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672D02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5DA841D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cs/>
              </w:rPr>
              <w:t xml:space="preserve"> </w:t>
            </w: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Sex</w:t>
            </w:r>
            <w:r w:rsidRPr="002A2F73">
              <w:rPr>
                <w:rFonts w:cs="Calibri"/>
                <w:color w:val="000000"/>
                <w:sz w:val="16"/>
                <w:szCs w:val="16"/>
                <w:cs/>
              </w:rPr>
              <w:t>-</w:t>
            </w:r>
            <w:r w:rsidRPr="002A2F73">
              <w:rPr>
                <w:rFonts w:eastAsia="Times New Roman" w:cs="Calibri"/>
                <w:color w:val="000000"/>
                <w:sz w:val="16"/>
                <w:szCs w:val="16"/>
              </w:rPr>
              <w:t>disaggregated indicators</w:t>
            </w:r>
          </w:p>
        </w:tc>
        <w:tc>
          <w:tcPr>
            <w:tcW w:w="1502" w:type="pct"/>
            <w:tcBorders>
              <w:top w:val="nil"/>
              <w:left w:val="nil"/>
              <w:bottom w:val="single" w:sz="4" w:space="0" w:color="auto"/>
              <w:right w:val="single" w:sz="4" w:space="0" w:color="auto"/>
            </w:tcBorders>
            <w:shd w:val="clear" w:color="auto" w:fill="auto"/>
            <w:vAlign w:val="center"/>
            <w:hideMark/>
          </w:tcPr>
          <w:p w14:paraId="1AF358A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1FCDBCD"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1715753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D3F519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712A030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cs/>
              </w:rPr>
              <w:t xml:space="preserve"> </w:t>
            </w: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Gender</w:t>
            </w:r>
            <w:r w:rsidRPr="002A2F73">
              <w:rPr>
                <w:rFonts w:cs="Calibri"/>
                <w:color w:val="000000"/>
                <w:sz w:val="16"/>
                <w:szCs w:val="16"/>
                <w:cs/>
              </w:rPr>
              <w:t>-</w:t>
            </w:r>
            <w:r w:rsidRPr="002A2F73">
              <w:rPr>
                <w:rFonts w:eastAsia="Times New Roman" w:cs="Calibri"/>
                <w:color w:val="000000"/>
                <w:sz w:val="16"/>
                <w:szCs w:val="16"/>
              </w:rPr>
              <w:t>sensitive indicators</w:t>
            </w:r>
          </w:p>
        </w:tc>
        <w:tc>
          <w:tcPr>
            <w:tcW w:w="1502" w:type="pct"/>
            <w:tcBorders>
              <w:top w:val="nil"/>
              <w:left w:val="nil"/>
              <w:bottom w:val="single" w:sz="4" w:space="0" w:color="auto"/>
              <w:right w:val="single" w:sz="4" w:space="0" w:color="auto"/>
            </w:tcBorders>
            <w:shd w:val="clear" w:color="auto" w:fill="auto"/>
            <w:vAlign w:val="center"/>
            <w:hideMark/>
          </w:tcPr>
          <w:p w14:paraId="73C39A2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040C437"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C890C0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09F7077" w14:textId="77777777" w:rsidR="00ED625F" w:rsidRPr="002A2F73" w:rsidRDefault="00501533"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Gender results areas</w:t>
            </w:r>
          </w:p>
        </w:tc>
        <w:tc>
          <w:tcPr>
            <w:tcW w:w="1353" w:type="pct"/>
            <w:tcBorders>
              <w:top w:val="nil"/>
              <w:left w:val="nil"/>
              <w:bottom w:val="single" w:sz="4" w:space="0" w:color="auto"/>
              <w:right w:val="single" w:sz="4" w:space="0" w:color="auto"/>
            </w:tcBorders>
            <w:shd w:val="clear" w:color="auto" w:fill="auto"/>
            <w:vAlign w:val="center"/>
          </w:tcPr>
          <w:p w14:paraId="3FAA4BBD" w14:textId="77777777" w:rsidR="00ED625F" w:rsidRPr="002A2F73" w:rsidRDefault="00ED625F"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0328689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FF86FF8"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tcPr>
          <w:p w14:paraId="0FB452A5"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13D33433"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28863B1B" w14:textId="77777777" w:rsidR="00ED625F" w:rsidRPr="002A2F73" w:rsidRDefault="00ED625F" w:rsidP="00C775D7">
            <w:pPr>
              <w:spacing w:after="0"/>
              <w:ind w:left="150" w:hanging="15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Access and control over natural resources</w:t>
            </w:r>
          </w:p>
        </w:tc>
        <w:tc>
          <w:tcPr>
            <w:tcW w:w="1502" w:type="pct"/>
            <w:tcBorders>
              <w:top w:val="nil"/>
              <w:left w:val="nil"/>
              <w:bottom w:val="single" w:sz="4" w:space="0" w:color="auto"/>
              <w:right w:val="single" w:sz="4" w:space="0" w:color="auto"/>
            </w:tcBorders>
            <w:shd w:val="clear" w:color="auto" w:fill="auto"/>
            <w:vAlign w:val="center"/>
          </w:tcPr>
          <w:p w14:paraId="40964596"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3E3B58EA"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8EC6D2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1259A1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1A951B0E" w14:textId="77777777" w:rsidR="00ED625F" w:rsidRPr="002A2F73" w:rsidRDefault="00501533"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Participation and leadership</w:t>
            </w:r>
          </w:p>
        </w:tc>
        <w:tc>
          <w:tcPr>
            <w:tcW w:w="1502" w:type="pct"/>
            <w:tcBorders>
              <w:top w:val="nil"/>
              <w:left w:val="nil"/>
              <w:bottom w:val="single" w:sz="4" w:space="0" w:color="auto"/>
              <w:right w:val="single" w:sz="4" w:space="0" w:color="auto"/>
            </w:tcBorders>
            <w:shd w:val="clear" w:color="auto" w:fill="auto"/>
            <w:vAlign w:val="center"/>
            <w:hideMark/>
          </w:tcPr>
          <w:p w14:paraId="653BB27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3A89B1B"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05CECF9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9FEB1B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6AF5905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Access to benefits and services</w:t>
            </w:r>
          </w:p>
        </w:tc>
        <w:tc>
          <w:tcPr>
            <w:tcW w:w="1502" w:type="pct"/>
            <w:tcBorders>
              <w:top w:val="nil"/>
              <w:left w:val="nil"/>
              <w:bottom w:val="single" w:sz="4" w:space="0" w:color="auto"/>
              <w:right w:val="single" w:sz="4" w:space="0" w:color="auto"/>
            </w:tcBorders>
            <w:shd w:val="clear" w:color="auto" w:fill="auto"/>
            <w:vAlign w:val="center"/>
            <w:hideMark/>
          </w:tcPr>
          <w:p w14:paraId="69AFADB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6A4ED5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465308D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A8601A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01F9772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Capacity development</w:t>
            </w:r>
          </w:p>
        </w:tc>
        <w:tc>
          <w:tcPr>
            <w:tcW w:w="1502" w:type="pct"/>
            <w:tcBorders>
              <w:top w:val="nil"/>
              <w:left w:val="nil"/>
              <w:bottom w:val="single" w:sz="4" w:space="0" w:color="auto"/>
              <w:right w:val="single" w:sz="4" w:space="0" w:color="auto"/>
            </w:tcBorders>
            <w:shd w:val="clear" w:color="auto" w:fill="auto"/>
            <w:vAlign w:val="center"/>
            <w:hideMark/>
          </w:tcPr>
          <w:p w14:paraId="5A5DAC3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233F9DF9"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1032CD6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7FF6A6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single" w:sz="4" w:space="0" w:color="7F7F7F"/>
              <w:left w:val="single" w:sz="4" w:space="0" w:color="7F7F7F"/>
              <w:bottom w:val="single" w:sz="4" w:space="0" w:color="7F7F7F"/>
              <w:right w:val="single" w:sz="4" w:space="0" w:color="7F7F7F"/>
            </w:tcBorders>
            <w:shd w:val="clear" w:color="auto" w:fill="auto"/>
            <w:vAlign w:val="center"/>
          </w:tcPr>
          <w:p w14:paraId="6CA18D70" w14:textId="77777777" w:rsidR="00ED625F" w:rsidRPr="002A2F73" w:rsidRDefault="00501533"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color w:val="000000"/>
                <w:sz w:val="16"/>
                <w:szCs w:val="16"/>
              </w:rPr>
              <w:t>Awareness raising</w:t>
            </w:r>
          </w:p>
        </w:tc>
        <w:tc>
          <w:tcPr>
            <w:tcW w:w="1502" w:type="pct"/>
            <w:tcBorders>
              <w:top w:val="nil"/>
              <w:left w:val="nil"/>
              <w:bottom w:val="nil"/>
              <w:right w:val="nil"/>
            </w:tcBorders>
            <w:shd w:val="clear" w:color="auto" w:fill="auto"/>
            <w:vAlign w:val="center"/>
            <w:hideMark/>
          </w:tcPr>
          <w:p w14:paraId="0CBBFF5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46D1352A"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vAlign w:val="center"/>
            <w:hideMark/>
          </w:tcPr>
          <w:p w14:paraId="5A9C2C7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463280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single" w:sz="4" w:space="0" w:color="7F7F7F"/>
              <w:bottom w:val="single" w:sz="4" w:space="0" w:color="7F7F7F"/>
              <w:right w:val="single" w:sz="4" w:space="0" w:color="7F7F7F"/>
            </w:tcBorders>
            <w:shd w:val="clear" w:color="auto" w:fill="auto"/>
            <w:vAlign w:val="center"/>
          </w:tcPr>
          <w:p w14:paraId="5B044B7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Knowledge generation</w:t>
            </w:r>
          </w:p>
        </w:tc>
        <w:tc>
          <w:tcPr>
            <w:tcW w:w="1502" w:type="pct"/>
            <w:tcBorders>
              <w:top w:val="nil"/>
              <w:left w:val="nil"/>
              <w:bottom w:val="nil"/>
              <w:right w:val="nil"/>
            </w:tcBorders>
            <w:shd w:val="clear" w:color="auto" w:fill="auto"/>
            <w:vAlign w:val="center"/>
            <w:hideMark/>
          </w:tcPr>
          <w:p w14:paraId="4ED119A2"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04FAD187"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2F179E0" w14:textId="77777777" w:rsidR="00ED625F" w:rsidRPr="002A2F73" w:rsidRDefault="00501533"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Focal Areas</w:t>
            </w:r>
            <w:r w:rsidR="00ED625F" w:rsidRPr="002A2F73">
              <w:rPr>
                <w:rFonts w:cs="Calibri"/>
                <w:b/>
                <w:bCs/>
                <w:color w:val="000000"/>
                <w:sz w:val="16"/>
                <w:szCs w:val="16"/>
                <w:cs/>
              </w:rPr>
              <w:t>/</w:t>
            </w:r>
            <w:r w:rsidR="00ED625F" w:rsidRPr="002A2F73">
              <w:rPr>
                <w:rFonts w:eastAsia="Times New Roman" w:cs="Calibri"/>
                <w:b/>
                <w:bCs/>
                <w:color w:val="000000"/>
                <w:sz w:val="16"/>
                <w:szCs w:val="16"/>
              </w:rPr>
              <w:t>Theme</w:t>
            </w:r>
          </w:p>
        </w:tc>
        <w:tc>
          <w:tcPr>
            <w:tcW w:w="1259" w:type="pct"/>
            <w:tcBorders>
              <w:top w:val="nil"/>
              <w:left w:val="nil"/>
              <w:bottom w:val="single" w:sz="4" w:space="0" w:color="auto"/>
              <w:right w:val="single" w:sz="4" w:space="0" w:color="auto"/>
            </w:tcBorders>
            <w:shd w:val="clear" w:color="auto" w:fill="auto"/>
            <w:vAlign w:val="center"/>
          </w:tcPr>
          <w:p w14:paraId="64DD7C9C"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single" w:sz="4" w:space="0" w:color="auto"/>
              <w:left w:val="nil"/>
              <w:bottom w:val="single" w:sz="4" w:space="0" w:color="auto"/>
              <w:right w:val="single" w:sz="4" w:space="0" w:color="auto"/>
            </w:tcBorders>
            <w:shd w:val="clear" w:color="auto" w:fill="auto"/>
            <w:vAlign w:val="center"/>
            <w:hideMark/>
          </w:tcPr>
          <w:p w14:paraId="20025EA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single" w:sz="4" w:space="0" w:color="auto"/>
              <w:left w:val="nil"/>
              <w:bottom w:val="single" w:sz="4" w:space="0" w:color="auto"/>
              <w:right w:val="single" w:sz="4" w:space="0" w:color="auto"/>
            </w:tcBorders>
            <w:shd w:val="clear" w:color="auto" w:fill="auto"/>
            <w:vAlign w:val="center"/>
            <w:hideMark/>
          </w:tcPr>
          <w:p w14:paraId="15F5779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B53975" w:rsidRPr="002A2F73" w14:paraId="5419E477"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tcPr>
          <w:p w14:paraId="2544D574" w14:textId="77777777" w:rsidR="00ED625F" w:rsidRPr="002A2F73" w:rsidRDefault="00ED625F" w:rsidP="00C775D7">
            <w:pPr>
              <w:spacing w:after="0"/>
              <w:jc w:val="left"/>
              <w:rPr>
                <w:rFonts w:cs="Calibri"/>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5CBD7976"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Integrated Programs</w:t>
            </w:r>
          </w:p>
        </w:tc>
        <w:tc>
          <w:tcPr>
            <w:tcW w:w="1353" w:type="pct"/>
            <w:tcBorders>
              <w:top w:val="single" w:sz="4" w:space="0" w:color="auto"/>
              <w:left w:val="nil"/>
              <w:bottom w:val="single" w:sz="4" w:space="0" w:color="auto"/>
              <w:right w:val="single" w:sz="4" w:space="0" w:color="auto"/>
            </w:tcBorders>
            <w:shd w:val="clear" w:color="auto" w:fill="auto"/>
            <w:vAlign w:val="center"/>
          </w:tcPr>
          <w:p w14:paraId="6BE99827"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single" w:sz="4" w:space="0" w:color="auto"/>
              <w:left w:val="nil"/>
              <w:bottom w:val="single" w:sz="4" w:space="0" w:color="auto"/>
              <w:right w:val="single" w:sz="4" w:space="0" w:color="auto"/>
            </w:tcBorders>
            <w:shd w:val="clear" w:color="auto" w:fill="auto"/>
            <w:vAlign w:val="center"/>
          </w:tcPr>
          <w:p w14:paraId="7B7F0CC5"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6B2ECB8D" w14:textId="77777777" w:rsidTr="005C4424">
        <w:trPr>
          <w:trHeight w:val="22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05E8FA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6BA057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9713DA3"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Commodity Supply Chains </w:t>
            </w:r>
            <w:r w:rsidRPr="002A2F73">
              <w:rPr>
                <w:rFonts w:cs="Calibri"/>
                <w:iCs/>
                <w:color w:val="000000"/>
                <w:sz w:val="16"/>
                <w:szCs w:val="16"/>
                <w:cs/>
              </w:rPr>
              <w:t>(</w:t>
            </w:r>
            <w:r w:rsidRPr="002A2F73">
              <w:rPr>
                <w:rStyle w:val="FootnoteReference"/>
                <w:rFonts w:ascii="Calibri" w:eastAsia="Times New Roman" w:hAnsi="Calibri" w:cs="Calibri"/>
                <w:iCs/>
                <w:color w:val="000000"/>
                <w:sz w:val="16"/>
                <w:szCs w:val="16"/>
              </w:rPr>
              <w:footnoteReference w:id="40"/>
            </w:r>
            <w:r w:rsidRPr="002A2F73">
              <w:rPr>
                <w:rFonts w:eastAsia="Times New Roman" w:cs="Calibri"/>
                <w:iCs/>
                <w:color w:val="000000"/>
                <w:sz w:val="16"/>
                <w:szCs w:val="16"/>
              </w:rPr>
              <w:t>Good Growth Partnership</w:t>
            </w:r>
            <w:r w:rsidRPr="002A2F73">
              <w:rPr>
                <w:rFonts w:cs="Calibri"/>
                <w:iCs/>
                <w:color w:val="000000"/>
                <w:sz w:val="16"/>
                <w:szCs w:val="16"/>
                <w:cs/>
              </w:rPr>
              <w:t>)</w:t>
            </w: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8568B6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80A5C49" w14:textId="77777777" w:rsidTr="005C4424">
        <w:trPr>
          <w:trHeight w:val="23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D43D7F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EC0B60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2143DA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D8D1278"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Commodities Production</w:t>
            </w:r>
          </w:p>
        </w:tc>
      </w:tr>
      <w:tr w:rsidR="00ED625F" w:rsidRPr="002A2F73" w14:paraId="0A6EA4EA"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0833C6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5B20E9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AE7A84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42E974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Deforestation</w:t>
            </w:r>
            <w:r w:rsidRPr="002A2F73">
              <w:rPr>
                <w:rFonts w:cs="Calibri"/>
                <w:color w:val="000000"/>
                <w:sz w:val="16"/>
                <w:szCs w:val="16"/>
                <w:cs/>
              </w:rPr>
              <w:t>-</w:t>
            </w:r>
            <w:r w:rsidRPr="002A2F73">
              <w:rPr>
                <w:rFonts w:eastAsia="Times New Roman" w:cs="Calibri"/>
                <w:color w:val="000000"/>
                <w:sz w:val="16"/>
                <w:szCs w:val="16"/>
              </w:rPr>
              <w:t>free Sourcing</w:t>
            </w:r>
          </w:p>
        </w:tc>
      </w:tr>
      <w:tr w:rsidR="00ED625F" w:rsidRPr="002A2F73" w14:paraId="555D09BD"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1B94CD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C6D2C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290752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AEC469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Financial Screening Tools</w:t>
            </w:r>
          </w:p>
        </w:tc>
      </w:tr>
      <w:tr w:rsidR="00ED625F" w:rsidRPr="002A2F73" w14:paraId="08774CF8" w14:textId="77777777" w:rsidTr="005C4424">
        <w:trPr>
          <w:trHeight w:val="9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D4B846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5226C9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4AC66F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4F725F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High Conservation Value Forests</w:t>
            </w:r>
          </w:p>
        </w:tc>
      </w:tr>
      <w:tr w:rsidR="00ED625F" w:rsidRPr="002A2F73" w14:paraId="3A5561D3"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3D0855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197F36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D61BB5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95CDB4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High Carbon Stocks Forests</w:t>
            </w:r>
          </w:p>
        </w:tc>
      </w:tr>
      <w:tr w:rsidR="00ED625F" w:rsidRPr="002A2F73" w14:paraId="76379B62"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896C17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A895FC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32B4176"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D7B173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Soybean Supply Chain</w:t>
            </w:r>
          </w:p>
        </w:tc>
      </w:tr>
      <w:tr w:rsidR="00ED625F" w:rsidRPr="002A2F73" w14:paraId="0DCE10B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E50F42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2B3C8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630D60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A8F12B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Oil Palm Supply Chain</w:t>
            </w:r>
          </w:p>
        </w:tc>
      </w:tr>
      <w:tr w:rsidR="00ED625F" w:rsidRPr="002A2F73" w14:paraId="22C0898E"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562DC5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CACF75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2997B6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51F099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Beef Supply Chain</w:t>
            </w:r>
          </w:p>
        </w:tc>
      </w:tr>
      <w:tr w:rsidR="00ED625F" w:rsidRPr="002A2F73" w14:paraId="2DA98107"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F69DBE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B27476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CEA08C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95F075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Smallholder Farmers</w:t>
            </w:r>
          </w:p>
        </w:tc>
      </w:tr>
      <w:tr w:rsidR="00ED625F" w:rsidRPr="002A2F73" w14:paraId="36DFBD58"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AC7BD0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BAB034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AA9261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627FB4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Adaptive Management</w:t>
            </w:r>
          </w:p>
        </w:tc>
      </w:tr>
      <w:tr w:rsidR="00ED625F" w:rsidRPr="002A2F73" w14:paraId="7666071D"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06F97A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41AEFB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86A07FB"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Food Security in Sub</w:t>
            </w:r>
            <w:r w:rsidRPr="002A2F73">
              <w:rPr>
                <w:rFonts w:cs="Calibri"/>
                <w:iCs/>
                <w:color w:val="000000"/>
                <w:sz w:val="16"/>
                <w:szCs w:val="16"/>
                <w:cs/>
              </w:rPr>
              <w:t>-</w:t>
            </w:r>
            <w:r w:rsidRPr="002A2F73">
              <w:rPr>
                <w:rFonts w:eastAsia="Times New Roman" w:cs="Calibri"/>
                <w:iCs/>
                <w:color w:val="000000"/>
                <w:sz w:val="16"/>
                <w:szCs w:val="16"/>
              </w:rPr>
              <w:t>Sahara Africa     </w:t>
            </w:r>
          </w:p>
        </w:tc>
        <w:tc>
          <w:tcPr>
            <w:tcW w:w="1502" w:type="pct"/>
            <w:tcBorders>
              <w:top w:val="nil"/>
              <w:left w:val="nil"/>
              <w:bottom w:val="single" w:sz="4" w:space="0" w:color="auto"/>
              <w:right w:val="single" w:sz="4" w:space="0" w:color="auto"/>
            </w:tcBorders>
            <w:shd w:val="clear" w:color="auto" w:fill="auto"/>
            <w:vAlign w:val="center"/>
            <w:hideMark/>
          </w:tcPr>
          <w:p w14:paraId="46C1083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32967A7"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32BE68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636F68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59D333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AC2EDC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Resilience </w:t>
            </w:r>
            <w:r w:rsidRPr="002A2F73">
              <w:rPr>
                <w:rFonts w:cs="Calibri"/>
                <w:color w:val="000000"/>
                <w:sz w:val="16"/>
                <w:szCs w:val="16"/>
                <w:cs/>
              </w:rPr>
              <w:t>(</w:t>
            </w:r>
            <w:r w:rsidRPr="002A2F73">
              <w:rPr>
                <w:rFonts w:eastAsia="Times New Roman" w:cs="Calibri"/>
                <w:color w:val="000000"/>
                <w:sz w:val="16"/>
                <w:szCs w:val="16"/>
              </w:rPr>
              <w:t>climate and shocks</w:t>
            </w:r>
            <w:r w:rsidRPr="002A2F73">
              <w:rPr>
                <w:rFonts w:cs="Calibri"/>
                <w:color w:val="000000"/>
                <w:sz w:val="16"/>
                <w:szCs w:val="16"/>
                <w:cs/>
              </w:rPr>
              <w:t>)</w:t>
            </w:r>
          </w:p>
        </w:tc>
      </w:tr>
      <w:tr w:rsidR="00ED625F" w:rsidRPr="002A2F73" w14:paraId="64684D8D"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67A428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B569B6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4952D1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9EEACC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Production Systems</w:t>
            </w:r>
          </w:p>
        </w:tc>
      </w:tr>
      <w:tr w:rsidR="00ED625F" w:rsidRPr="002A2F73" w14:paraId="77B88A1A"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073F79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BEDF56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2EC6E4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350397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Agroecosystems</w:t>
            </w:r>
          </w:p>
        </w:tc>
      </w:tr>
      <w:tr w:rsidR="00ED625F" w:rsidRPr="002A2F73" w14:paraId="1ED93B02"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D97076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6049D5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A15DE9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40A011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Land and Soil Health</w:t>
            </w:r>
          </w:p>
        </w:tc>
      </w:tr>
      <w:tr w:rsidR="00ED625F" w:rsidRPr="002A2F73" w14:paraId="138BA7F9"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EB9792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C6A3E5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2E7442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D2EB2B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Diversified Farming</w:t>
            </w:r>
          </w:p>
        </w:tc>
      </w:tr>
      <w:tr w:rsidR="00ED625F" w:rsidRPr="002A2F73" w14:paraId="524A1C7A"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FB7AE7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4AD994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2DDDE2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4A17D20"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Integrated Land and Water Management</w:t>
            </w:r>
          </w:p>
        </w:tc>
      </w:tr>
      <w:tr w:rsidR="00ED625F" w:rsidRPr="002A2F73" w14:paraId="5F4783D8" w14:textId="77777777" w:rsidTr="005C4424">
        <w:trPr>
          <w:trHeight w:val="116"/>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03344B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9E01CD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5C011D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4795F3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Smallholder Farming</w:t>
            </w:r>
          </w:p>
        </w:tc>
      </w:tr>
      <w:tr w:rsidR="00ED625F" w:rsidRPr="002A2F73" w14:paraId="02785074"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599E9C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CA98DB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FAEA84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A7B97B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Small and Medium Enterprises</w:t>
            </w:r>
          </w:p>
        </w:tc>
      </w:tr>
      <w:tr w:rsidR="00ED625F" w:rsidRPr="002A2F73" w14:paraId="787A6680"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CB3271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FF06D7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5A518B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9B3240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Crop Genetic Diversity</w:t>
            </w:r>
          </w:p>
        </w:tc>
      </w:tr>
      <w:tr w:rsidR="00ED625F" w:rsidRPr="002A2F73" w14:paraId="267C2BEE"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ABB38A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B795E1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A1CA3F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7CB8A1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Food Value Chains</w:t>
            </w:r>
          </w:p>
        </w:tc>
      </w:tr>
      <w:tr w:rsidR="00ED625F" w:rsidRPr="002A2F73" w14:paraId="56519CB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4AE121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4F7F06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6CDFA7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70F057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Gender Dimensions</w:t>
            </w:r>
          </w:p>
        </w:tc>
      </w:tr>
      <w:tr w:rsidR="00ED625F" w:rsidRPr="002A2F73" w14:paraId="47B093EE"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3F512D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BDF673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488796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2A67A5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Multi</w:t>
            </w:r>
            <w:r w:rsidRPr="002A2F73">
              <w:rPr>
                <w:rFonts w:cs="Calibri"/>
                <w:color w:val="000000"/>
                <w:sz w:val="16"/>
                <w:szCs w:val="16"/>
                <w:cs/>
              </w:rPr>
              <w:t>-</w:t>
            </w:r>
            <w:r w:rsidRPr="002A2F73">
              <w:rPr>
                <w:rFonts w:eastAsia="Times New Roman" w:cs="Calibri"/>
                <w:color w:val="000000"/>
                <w:sz w:val="16"/>
                <w:szCs w:val="16"/>
              </w:rPr>
              <w:t>stakeholder Platforms</w:t>
            </w:r>
          </w:p>
        </w:tc>
      </w:tr>
      <w:tr w:rsidR="00ED625F" w:rsidRPr="002A2F73" w14:paraId="7C74F250" w14:textId="77777777" w:rsidTr="005C4424">
        <w:trPr>
          <w:trHeight w:val="34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C27E50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1895C8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DAEDED1"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Food Systems, Land Use and Restoration</w:t>
            </w:r>
          </w:p>
        </w:tc>
        <w:tc>
          <w:tcPr>
            <w:tcW w:w="1502" w:type="pct"/>
            <w:tcBorders>
              <w:top w:val="nil"/>
              <w:left w:val="nil"/>
              <w:bottom w:val="single" w:sz="4" w:space="0" w:color="auto"/>
              <w:right w:val="single" w:sz="4" w:space="0" w:color="auto"/>
            </w:tcBorders>
            <w:shd w:val="clear" w:color="auto" w:fill="auto"/>
            <w:vAlign w:val="center"/>
            <w:hideMark/>
          </w:tcPr>
          <w:p w14:paraId="08A6A783"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DED03B7"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D80E59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4F4406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957568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69F7233"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Food Systems</w:t>
            </w:r>
          </w:p>
        </w:tc>
      </w:tr>
      <w:tr w:rsidR="00ED625F" w:rsidRPr="002A2F73" w14:paraId="340580E1"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8B4609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AEB5EC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29F8F7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E4EE71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Landscape Restoration</w:t>
            </w:r>
          </w:p>
        </w:tc>
      </w:tr>
      <w:tr w:rsidR="00ED625F" w:rsidRPr="002A2F73" w14:paraId="3806920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22E11E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70ABE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98045A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8FC744D"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Commodity Production</w:t>
            </w:r>
          </w:p>
        </w:tc>
      </w:tr>
      <w:tr w:rsidR="00ED625F" w:rsidRPr="002A2F73" w14:paraId="0B1E65BD"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F1BF6A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ED2005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962FE5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5C32990"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Comprehensive Land Use Planning</w:t>
            </w:r>
          </w:p>
        </w:tc>
      </w:tr>
      <w:tr w:rsidR="00ED625F" w:rsidRPr="002A2F73" w14:paraId="7C1264E7" w14:textId="77777777" w:rsidTr="005C4424">
        <w:trPr>
          <w:trHeight w:val="62"/>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831B0C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557366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DCE05A6"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3BB860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Integrated Landscapes</w:t>
            </w:r>
          </w:p>
        </w:tc>
      </w:tr>
      <w:tr w:rsidR="00ED625F" w:rsidRPr="002A2F73" w14:paraId="7F75A34B"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8B5FD8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8CB4D5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A63497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E0636E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Food Value Chains</w:t>
            </w:r>
          </w:p>
        </w:tc>
      </w:tr>
      <w:tr w:rsidR="00ED625F" w:rsidRPr="002A2F73" w14:paraId="22779414"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F0670D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52437B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97AE74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B07BA0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Deforestation</w:t>
            </w:r>
            <w:r w:rsidRPr="002A2F73">
              <w:rPr>
                <w:rFonts w:cs="Calibri"/>
                <w:color w:val="000000"/>
                <w:sz w:val="16"/>
                <w:szCs w:val="16"/>
                <w:cs/>
              </w:rPr>
              <w:t>-</w:t>
            </w:r>
            <w:r w:rsidRPr="002A2F73">
              <w:rPr>
                <w:rFonts w:eastAsia="Times New Roman" w:cs="Calibri"/>
                <w:color w:val="000000"/>
                <w:sz w:val="16"/>
                <w:szCs w:val="16"/>
              </w:rPr>
              <w:t>free Sourcing</w:t>
            </w:r>
          </w:p>
        </w:tc>
      </w:tr>
      <w:tr w:rsidR="00ED625F" w:rsidRPr="002A2F73" w14:paraId="3AC107CF"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07883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A5312F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00B8BB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5FA9F6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Smallholder Farmers</w:t>
            </w:r>
          </w:p>
        </w:tc>
      </w:tr>
      <w:tr w:rsidR="00ED625F" w:rsidRPr="002A2F73" w14:paraId="4E594F6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A55533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6651AB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FC00812"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Sustainable Cities</w:t>
            </w:r>
          </w:p>
        </w:tc>
        <w:tc>
          <w:tcPr>
            <w:tcW w:w="1502" w:type="pct"/>
            <w:tcBorders>
              <w:top w:val="nil"/>
              <w:left w:val="nil"/>
              <w:bottom w:val="single" w:sz="4" w:space="0" w:color="auto"/>
              <w:right w:val="single" w:sz="4" w:space="0" w:color="auto"/>
            </w:tcBorders>
            <w:shd w:val="clear" w:color="auto" w:fill="auto"/>
            <w:vAlign w:val="center"/>
            <w:hideMark/>
          </w:tcPr>
          <w:p w14:paraId="05028FF5"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03EB178"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347A1A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E11FE0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34A40E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2A7F3B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Integrated urban planning</w:t>
            </w:r>
          </w:p>
        </w:tc>
      </w:tr>
      <w:tr w:rsidR="00ED625F" w:rsidRPr="002A2F73" w14:paraId="77590621" w14:textId="77777777" w:rsidTr="005C4424">
        <w:trPr>
          <w:trHeight w:val="62"/>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02AFC3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lastRenderedPageBreak/>
              <w:t> </w:t>
            </w:r>
          </w:p>
        </w:tc>
        <w:tc>
          <w:tcPr>
            <w:tcW w:w="1259" w:type="pct"/>
            <w:tcBorders>
              <w:top w:val="nil"/>
              <w:left w:val="nil"/>
              <w:bottom w:val="single" w:sz="4" w:space="0" w:color="auto"/>
              <w:right w:val="single" w:sz="4" w:space="0" w:color="auto"/>
            </w:tcBorders>
            <w:shd w:val="clear" w:color="auto" w:fill="auto"/>
            <w:vAlign w:val="center"/>
            <w:hideMark/>
          </w:tcPr>
          <w:p w14:paraId="2C1ACFF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BA894C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D60D85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Urban sustainability framework</w:t>
            </w:r>
          </w:p>
        </w:tc>
      </w:tr>
      <w:tr w:rsidR="00ED625F" w:rsidRPr="002A2F73" w14:paraId="14C3C0CE"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D4D0F7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057C65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25FC2B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EBE475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Transport and Mobility</w:t>
            </w:r>
          </w:p>
        </w:tc>
      </w:tr>
      <w:tr w:rsidR="00ED625F" w:rsidRPr="002A2F73" w14:paraId="17FA34A0" w14:textId="77777777" w:rsidTr="005C4424">
        <w:trPr>
          <w:trHeight w:val="116"/>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4C85D6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5B4059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647758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E73B52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Buildings</w:t>
            </w:r>
          </w:p>
        </w:tc>
      </w:tr>
      <w:tr w:rsidR="00ED625F" w:rsidRPr="002A2F73" w14:paraId="2396A5FE"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4C1973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1D328E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CD596A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901C2B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Municipal waste management</w:t>
            </w:r>
          </w:p>
        </w:tc>
      </w:tr>
      <w:tr w:rsidR="00ED625F" w:rsidRPr="002A2F73" w14:paraId="2AA8717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56AC2C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BBE833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6BD912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177594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Green space</w:t>
            </w:r>
          </w:p>
        </w:tc>
      </w:tr>
      <w:tr w:rsidR="00ED625F" w:rsidRPr="002A2F73" w14:paraId="5458F354" w14:textId="77777777" w:rsidTr="005C4424">
        <w:trPr>
          <w:trHeight w:val="7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B152A4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6030BE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DEB91C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1444D5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Urban Biodiversity</w:t>
            </w:r>
          </w:p>
        </w:tc>
      </w:tr>
      <w:tr w:rsidR="00ED625F" w:rsidRPr="002A2F73" w14:paraId="4D24CE14"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37BB1B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B5E596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D99AC9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B7F491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Urban Food Systems</w:t>
            </w:r>
          </w:p>
        </w:tc>
      </w:tr>
      <w:tr w:rsidR="00ED625F" w:rsidRPr="002A2F73" w14:paraId="734D6987"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802A85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901BC1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29ABDE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5748CE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Energy efficiency</w:t>
            </w:r>
          </w:p>
        </w:tc>
      </w:tr>
      <w:tr w:rsidR="00ED625F" w:rsidRPr="002A2F73" w14:paraId="2FCF63F7" w14:textId="77777777" w:rsidTr="005C4424">
        <w:trPr>
          <w:trHeight w:val="18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BD65F6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A1783F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32F149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036C27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Municipal Financing</w:t>
            </w:r>
          </w:p>
        </w:tc>
      </w:tr>
      <w:tr w:rsidR="00ED625F" w:rsidRPr="002A2F73" w14:paraId="08839F36"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23AC39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36D341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F73585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710546D" w14:textId="77777777" w:rsidR="00ED625F" w:rsidRPr="002A2F73" w:rsidRDefault="00ED625F" w:rsidP="00C775D7">
            <w:pPr>
              <w:spacing w:after="0"/>
              <w:ind w:left="192" w:hanging="18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Global Platform for Sustainable Cities</w:t>
            </w:r>
          </w:p>
        </w:tc>
      </w:tr>
      <w:tr w:rsidR="00ED625F" w:rsidRPr="002A2F73" w14:paraId="0154D9F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C7F844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302715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FC2A60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968B782"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Urban Resilience</w:t>
            </w:r>
          </w:p>
        </w:tc>
      </w:tr>
      <w:tr w:rsidR="00ED625F" w:rsidRPr="002A2F73" w14:paraId="122F7E8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F3A5CC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D0610CA"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Biodiversity</w:t>
            </w:r>
          </w:p>
        </w:tc>
        <w:tc>
          <w:tcPr>
            <w:tcW w:w="1353" w:type="pct"/>
            <w:tcBorders>
              <w:top w:val="nil"/>
              <w:left w:val="nil"/>
              <w:bottom w:val="single" w:sz="4" w:space="0" w:color="auto"/>
              <w:right w:val="single" w:sz="4" w:space="0" w:color="auto"/>
            </w:tcBorders>
            <w:shd w:val="clear" w:color="auto" w:fill="auto"/>
            <w:vAlign w:val="center"/>
            <w:hideMark/>
          </w:tcPr>
          <w:p w14:paraId="1CBEFA3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5914C7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0EF396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3168A5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2C6F2E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560FE41"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Protected Areas and Landscapes</w:t>
            </w:r>
          </w:p>
        </w:tc>
        <w:tc>
          <w:tcPr>
            <w:tcW w:w="1502" w:type="pct"/>
            <w:tcBorders>
              <w:top w:val="nil"/>
              <w:left w:val="nil"/>
              <w:bottom w:val="single" w:sz="4" w:space="0" w:color="auto"/>
              <w:right w:val="single" w:sz="4" w:space="0" w:color="auto"/>
            </w:tcBorders>
            <w:shd w:val="clear" w:color="auto" w:fill="auto"/>
            <w:vAlign w:val="center"/>
            <w:hideMark/>
          </w:tcPr>
          <w:p w14:paraId="6506CCE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9C7068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479A71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A0CF20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DAED9D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7E86712"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Terrestrial Protected Areas</w:t>
            </w:r>
          </w:p>
        </w:tc>
      </w:tr>
      <w:tr w:rsidR="00ED625F" w:rsidRPr="002A2F73" w14:paraId="7DD900E7"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351BBC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19DF2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37E2175"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8D63C6D"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Coastal and Marine Protected Areas</w:t>
            </w:r>
          </w:p>
        </w:tc>
      </w:tr>
      <w:tr w:rsidR="00ED625F" w:rsidRPr="002A2F73" w14:paraId="3678601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9049FE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177D9E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DEF6376"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3C778F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Productive Landscapes</w:t>
            </w:r>
          </w:p>
        </w:tc>
      </w:tr>
      <w:tr w:rsidR="00ED625F" w:rsidRPr="002A2F73" w14:paraId="11D1E2E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30A38D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A32EFE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F29AD4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CE8961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Productive Seascapes</w:t>
            </w:r>
          </w:p>
        </w:tc>
      </w:tr>
      <w:tr w:rsidR="00ED625F" w:rsidRPr="002A2F73" w14:paraId="40D9111D" w14:textId="77777777" w:rsidTr="005C4424">
        <w:trPr>
          <w:trHeight w:val="25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BFA211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5D353A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73D1CA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E80736E"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Community Based Natural Resource Management</w:t>
            </w:r>
          </w:p>
        </w:tc>
      </w:tr>
      <w:tr w:rsidR="00ED625F" w:rsidRPr="002A2F73" w14:paraId="59876562" w14:textId="77777777" w:rsidTr="005C4424">
        <w:trPr>
          <w:trHeight w:val="7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2724A5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599FBE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F6113FA"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Mainstreaming</w:t>
            </w:r>
          </w:p>
        </w:tc>
        <w:tc>
          <w:tcPr>
            <w:tcW w:w="1502" w:type="pct"/>
            <w:tcBorders>
              <w:top w:val="nil"/>
              <w:left w:val="nil"/>
              <w:bottom w:val="single" w:sz="4" w:space="0" w:color="auto"/>
              <w:right w:val="single" w:sz="4" w:space="0" w:color="auto"/>
            </w:tcBorders>
            <w:shd w:val="clear" w:color="auto" w:fill="auto"/>
            <w:vAlign w:val="center"/>
            <w:hideMark/>
          </w:tcPr>
          <w:p w14:paraId="1A480F8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D7474F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A49502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9956D3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48BD0E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2D9829C"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Extractive Industries </w:t>
            </w:r>
            <w:r w:rsidRPr="002A2F73">
              <w:rPr>
                <w:rFonts w:cs="Calibri"/>
                <w:color w:val="000000"/>
                <w:sz w:val="16"/>
                <w:szCs w:val="16"/>
                <w:cs/>
              </w:rPr>
              <w:t>(</w:t>
            </w:r>
            <w:r w:rsidRPr="002A2F73">
              <w:rPr>
                <w:rFonts w:eastAsia="Times New Roman" w:cs="Calibri"/>
                <w:color w:val="000000"/>
                <w:sz w:val="16"/>
                <w:szCs w:val="16"/>
              </w:rPr>
              <w:t>oil, gas, mining</w:t>
            </w:r>
            <w:r w:rsidRPr="002A2F73">
              <w:rPr>
                <w:rFonts w:cs="Calibri"/>
                <w:color w:val="000000"/>
                <w:sz w:val="16"/>
                <w:szCs w:val="16"/>
                <w:cs/>
              </w:rPr>
              <w:t>)</w:t>
            </w:r>
          </w:p>
        </w:tc>
      </w:tr>
      <w:tr w:rsidR="00ED625F" w:rsidRPr="002A2F73" w14:paraId="3E2B97B9"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7B7D67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2AC3A1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43CBB6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8ED2EDC"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Forestry </w:t>
            </w:r>
            <w:r w:rsidRPr="002A2F73">
              <w:rPr>
                <w:rFonts w:cs="Calibri"/>
                <w:color w:val="000000"/>
                <w:sz w:val="16"/>
                <w:szCs w:val="16"/>
                <w:cs/>
              </w:rPr>
              <w:t>(</w:t>
            </w:r>
            <w:r w:rsidRPr="002A2F73">
              <w:rPr>
                <w:rFonts w:eastAsia="Times New Roman" w:cs="Calibri"/>
                <w:color w:val="000000"/>
                <w:sz w:val="16"/>
                <w:szCs w:val="16"/>
              </w:rPr>
              <w:t>Including HCVF and REDD</w:t>
            </w:r>
            <w:r w:rsidRPr="002A2F73">
              <w:rPr>
                <w:rFonts w:cs="Calibri"/>
                <w:color w:val="000000"/>
                <w:sz w:val="16"/>
                <w:szCs w:val="16"/>
                <w:cs/>
              </w:rPr>
              <w:t>+)</w:t>
            </w:r>
          </w:p>
        </w:tc>
      </w:tr>
      <w:tr w:rsidR="00ED625F" w:rsidRPr="002A2F73" w14:paraId="69FB839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96859F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35036B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74EF59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B30CB7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Tourism</w:t>
            </w:r>
          </w:p>
        </w:tc>
      </w:tr>
      <w:tr w:rsidR="00ED625F" w:rsidRPr="002A2F73" w14:paraId="3B266AE3"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0F49B2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2F25E0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70DE11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A80681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Agriculture &amp; agrobiodiversity</w:t>
            </w:r>
          </w:p>
        </w:tc>
      </w:tr>
      <w:tr w:rsidR="00ED625F" w:rsidRPr="002A2F73" w14:paraId="3899C20C"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BDF5E3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32DE5A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2CF2B2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0B84773"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Fisheries</w:t>
            </w:r>
          </w:p>
        </w:tc>
      </w:tr>
      <w:tr w:rsidR="00ED625F" w:rsidRPr="002A2F73" w14:paraId="00571069"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DB613D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D23D70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2FC085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9D80C2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Infrastructure</w:t>
            </w:r>
          </w:p>
        </w:tc>
      </w:tr>
      <w:tr w:rsidR="00ED625F" w:rsidRPr="002A2F73" w14:paraId="65312CDE"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71D304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5D142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802268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58C5F4F"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Certification </w:t>
            </w:r>
            <w:r w:rsidRPr="002A2F73">
              <w:rPr>
                <w:rFonts w:cs="Calibri"/>
                <w:color w:val="000000"/>
                <w:sz w:val="16"/>
                <w:szCs w:val="16"/>
                <w:cs/>
              </w:rPr>
              <w:t>(</w:t>
            </w:r>
            <w:r w:rsidRPr="002A2F73">
              <w:rPr>
                <w:rFonts w:eastAsia="Times New Roman" w:cs="Calibri"/>
                <w:color w:val="000000"/>
                <w:sz w:val="16"/>
                <w:szCs w:val="16"/>
              </w:rPr>
              <w:t>National Standards</w:t>
            </w:r>
            <w:r w:rsidRPr="002A2F73">
              <w:rPr>
                <w:rFonts w:cs="Calibri"/>
                <w:color w:val="000000"/>
                <w:sz w:val="16"/>
                <w:szCs w:val="16"/>
                <w:cs/>
              </w:rPr>
              <w:t>)</w:t>
            </w:r>
          </w:p>
        </w:tc>
      </w:tr>
      <w:tr w:rsidR="00ED625F" w:rsidRPr="002A2F73" w14:paraId="1403A0F7" w14:textId="77777777" w:rsidTr="005C4424">
        <w:trPr>
          <w:trHeight w:val="25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A93325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BFE15F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D9D2B4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1910898"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Certification </w:t>
            </w:r>
            <w:r w:rsidRPr="002A2F73">
              <w:rPr>
                <w:rFonts w:cs="Calibri"/>
                <w:color w:val="000000"/>
                <w:sz w:val="16"/>
                <w:szCs w:val="16"/>
                <w:cs/>
              </w:rPr>
              <w:t>(</w:t>
            </w:r>
            <w:r w:rsidRPr="002A2F73">
              <w:rPr>
                <w:rFonts w:eastAsia="Times New Roman" w:cs="Calibri"/>
                <w:color w:val="000000"/>
                <w:sz w:val="16"/>
                <w:szCs w:val="16"/>
              </w:rPr>
              <w:t>International Standards</w:t>
            </w:r>
            <w:r w:rsidRPr="002A2F73">
              <w:rPr>
                <w:rFonts w:cs="Calibri"/>
                <w:color w:val="000000"/>
                <w:sz w:val="16"/>
                <w:szCs w:val="16"/>
                <w:cs/>
              </w:rPr>
              <w:t>)</w:t>
            </w:r>
          </w:p>
        </w:tc>
      </w:tr>
      <w:tr w:rsidR="00ED625F" w:rsidRPr="002A2F73" w14:paraId="2BE83B0C"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A42CCD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FBA2FC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4C7919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Species </w:t>
            </w:r>
          </w:p>
        </w:tc>
        <w:tc>
          <w:tcPr>
            <w:tcW w:w="1502" w:type="pct"/>
            <w:tcBorders>
              <w:top w:val="nil"/>
              <w:left w:val="nil"/>
              <w:bottom w:val="single" w:sz="4" w:space="0" w:color="auto"/>
              <w:right w:val="single" w:sz="4" w:space="0" w:color="auto"/>
            </w:tcBorders>
            <w:shd w:val="clear" w:color="auto" w:fill="auto"/>
            <w:vAlign w:val="center"/>
            <w:hideMark/>
          </w:tcPr>
          <w:p w14:paraId="37289BA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013A7F2" w14:textId="77777777" w:rsidTr="005C4424">
        <w:trPr>
          <w:trHeight w:val="19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72E0BF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C8E87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2E1F85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201F4A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Illegal Wildlife Trade</w:t>
            </w:r>
          </w:p>
        </w:tc>
      </w:tr>
      <w:tr w:rsidR="00ED625F" w:rsidRPr="002A2F73" w14:paraId="58978BE2"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D1EE3B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513373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D3A923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B07781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Threatened Species </w:t>
            </w:r>
          </w:p>
        </w:tc>
      </w:tr>
      <w:tr w:rsidR="00ED625F" w:rsidRPr="002A2F73" w14:paraId="6A9AD7E8" w14:textId="77777777" w:rsidTr="005C4424">
        <w:trPr>
          <w:trHeight w:val="152"/>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8DE426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1A6597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5C1E65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AAF8554"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Wildlife for Sustainable Development</w:t>
            </w:r>
          </w:p>
        </w:tc>
      </w:tr>
      <w:tr w:rsidR="00ED625F" w:rsidRPr="002A2F73" w14:paraId="5BB954F5" w14:textId="77777777" w:rsidTr="005C4424">
        <w:trPr>
          <w:trHeight w:val="23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159CAC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CC60D6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4FD676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8750123"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Crop Wild Relatives</w:t>
            </w:r>
          </w:p>
        </w:tc>
      </w:tr>
      <w:tr w:rsidR="00ED625F" w:rsidRPr="002A2F73" w14:paraId="45AF351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FFD328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F87C0E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6012F5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68133D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Plant Genetic Resources</w:t>
            </w:r>
          </w:p>
        </w:tc>
      </w:tr>
      <w:tr w:rsidR="00ED625F" w:rsidRPr="002A2F73" w14:paraId="4D8F37D4"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D94C01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E99510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AC62EF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004A734"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Animal Genetic Resources</w:t>
            </w:r>
          </w:p>
        </w:tc>
      </w:tr>
      <w:tr w:rsidR="00ED625F" w:rsidRPr="002A2F73" w14:paraId="4068AF7C"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A5D93D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2FE507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160B9A5"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6BECA6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Livestock Wild Relatives</w:t>
            </w:r>
          </w:p>
        </w:tc>
      </w:tr>
      <w:tr w:rsidR="00ED625F" w:rsidRPr="002A2F73" w14:paraId="7B47A72C"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B20F38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A2A4BF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3B1341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028761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Invasive Alien Species </w:t>
            </w:r>
            <w:r w:rsidRPr="002A2F73">
              <w:rPr>
                <w:rFonts w:cs="Calibri"/>
                <w:color w:val="000000"/>
                <w:sz w:val="16"/>
                <w:szCs w:val="16"/>
                <w:cs/>
              </w:rPr>
              <w:t>(</w:t>
            </w:r>
            <w:r w:rsidRPr="002A2F73">
              <w:rPr>
                <w:rFonts w:eastAsia="Times New Roman" w:cs="Calibri"/>
                <w:color w:val="000000"/>
                <w:sz w:val="16"/>
                <w:szCs w:val="16"/>
              </w:rPr>
              <w:t>IAS</w:t>
            </w:r>
            <w:r w:rsidRPr="002A2F73">
              <w:rPr>
                <w:rFonts w:cs="Calibri"/>
                <w:color w:val="000000"/>
                <w:sz w:val="16"/>
                <w:szCs w:val="16"/>
                <w:cs/>
              </w:rPr>
              <w:t>)</w:t>
            </w:r>
          </w:p>
        </w:tc>
      </w:tr>
      <w:tr w:rsidR="00ED625F" w:rsidRPr="002A2F73" w14:paraId="621B4DB7" w14:textId="77777777" w:rsidTr="005C4424">
        <w:trPr>
          <w:trHeight w:val="9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6E53A2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2F389E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3FE7088"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Biomes</w:t>
            </w:r>
          </w:p>
        </w:tc>
        <w:tc>
          <w:tcPr>
            <w:tcW w:w="1502" w:type="pct"/>
            <w:tcBorders>
              <w:top w:val="nil"/>
              <w:left w:val="nil"/>
              <w:bottom w:val="single" w:sz="4" w:space="0" w:color="auto"/>
              <w:right w:val="single" w:sz="4" w:space="0" w:color="auto"/>
            </w:tcBorders>
            <w:shd w:val="clear" w:color="auto" w:fill="auto"/>
            <w:vAlign w:val="center"/>
            <w:hideMark/>
          </w:tcPr>
          <w:p w14:paraId="032FF6C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DC53A5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C81576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901CBF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4FA0D7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7E315B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Mangroves</w:t>
            </w:r>
          </w:p>
        </w:tc>
      </w:tr>
      <w:tr w:rsidR="00ED625F" w:rsidRPr="002A2F73" w14:paraId="6CDBE84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25BF72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D26051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69EF0D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A8B4B7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Coral Reefs</w:t>
            </w:r>
          </w:p>
        </w:tc>
      </w:tr>
      <w:tr w:rsidR="00ED625F" w:rsidRPr="002A2F73" w14:paraId="1E328C7B"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B69EA6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951E40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5A4E6D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239605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Sea Grasses</w:t>
            </w:r>
          </w:p>
        </w:tc>
      </w:tr>
      <w:tr w:rsidR="00ED625F" w:rsidRPr="002A2F73" w14:paraId="7B72824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444034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03DB3C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A2680A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221883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Wetlands</w:t>
            </w:r>
          </w:p>
        </w:tc>
      </w:tr>
      <w:tr w:rsidR="00ED625F" w:rsidRPr="002A2F73" w14:paraId="18FE2152"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2FC229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DC834E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4A25C5C"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3BDF21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Rivers</w:t>
            </w:r>
          </w:p>
        </w:tc>
      </w:tr>
      <w:tr w:rsidR="00ED625F" w:rsidRPr="002A2F73" w14:paraId="710FF9B4" w14:textId="77777777" w:rsidTr="005C4424">
        <w:trPr>
          <w:trHeight w:val="17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851180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A13010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61B76DC"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6AB9F6D"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Lakes</w:t>
            </w:r>
          </w:p>
        </w:tc>
      </w:tr>
      <w:tr w:rsidR="00ED625F" w:rsidRPr="002A2F73" w14:paraId="695550D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CEB57D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B94B64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321BB5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01C50D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Tropical Rain Forests</w:t>
            </w:r>
          </w:p>
        </w:tc>
      </w:tr>
      <w:tr w:rsidR="00ED625F" w:rsidRPr="002A2F73" w14:paraId="54A28A0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90A5B8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D66690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CD88F6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B025C7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Tropical Dry Forests</w:t>
            </w:r>
          </w:p>
        </w:tc>
      </w:tr>
      <w:tr w:rsidR="00ED625F" w:rsidRPr="002A2F73" w14:paraId="6FB500C2"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A9673A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8E0B01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ECFCF66"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55457B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Temperate Forests</w:t>
            </w:r>
          </w:p>
        </w:tc>
      </w:tr>
      <w:tr w:rsidR="00ED625F" w:rsidRPr="002A2F73" w14:paraId="4010CF8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DEAFC0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AD4560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EF4A26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A0655A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Grasslands </w:t>
            </w:r>
          </w:p>
        </w:tc>
      </w:tr>
      <w:tr w:rsidR="00ED625F" w:rsidRPr="002A2F73" w14:paraId="660C51BB"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FF5F1B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946CF7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C93290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49AE9E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Paramo</w:t>
            </w:r>
          </w:p>
        </w:tc>
      </w:tr>
      <w:tr w:rsidR="00ED625F" w:rsidRPr="002A2F73" w14:paraId="7DB10F9B" w14:textId="77777777" w:rsidTr="005C4424">
        <w:trPr>
          <w:trHeight w:val="152"/>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1A854B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1C6CBE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288DAB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73CAC76"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Desert</w:t>
            </w:r>
          </w:p>
        </w:tc>
      </w:tr>
      <w:tr w:rsidR="00ED625F" w:rsidRPr="002A2F73" w14:paraId="11C60F4B" w14:textId="77777777" w:rsidTr="005C4424">
        <w:trPr>
          <w:trHeight w:val="23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CB0A2A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F5C7F2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A87455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Financial and Accounting</w:t>
            </w:r>
          </w:p>
        </w:tc>
        <w:tc>
          <w:tcPr>
            <w:tcW w:w="1502" w:type="pct"/>
            <w:tcBorders>
              <w:top w:val="nil"/>
              <w:left w:val="nil"/>
              <w:bottom w:val="single" w:sz="4" w:space="0" w:color="auto"/>
              <w:right w:val="single" w:sz="4" w:space="0" w:color="auto"/>
            </w:tcBorders>
            <w:shd w:val="clear" w:color="auto" w:fill="auto"/>
            <w:vAlign w:val="center"/>
            <w:hideMark/>
          </w:tcPr>
          <w:p w14:paraId="427B5DB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0AE509C"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645685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FC1B9D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604135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56722C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Payment for Ecosystem Services </w:t>
            </w:r>
          </w:p>
        </w:tc>
      </w:tr>
      <w:tr w:rsidR="00ED625F" w:rsidRPr="002A2F73" w14:paraId="1524637C"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A57577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3C39EE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2B353D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4A33B3D"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Natural Capital Assessment and Accounting</w:t>
            </w:r>
          </w:p>
        </w:tc>
      </w:tr>
      <w:tr w:rsidR="00ED625F" w:rsidRPr="002A2F73" w14:paraId="5B688CC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0095B1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1F899C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92F92D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12173E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Conservation Trust Funds</w:t>
            </w:r>
          </w:p>
        </w:tc>
      </w:tr>
      <w:tr w:rsidR="00ED625F" w:rsidRPr="002A2F73" w14:paraId="5CA69836" w14:textId="77777777" w:rsidTr="005C4424">
        <w:trPr>
          <w:trHeight w:val="8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4ECC38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A15A56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B76287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EFB603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Conservation Finance</w:t>
            </w:r>
          </w:p>
        </w:tc>
      </w:tr>
      <w:tr w:rsidR="00ED625F" w:rsidRPr="002A2F73" w14:paraId="153A87B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E2A29F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lastRenderedPageBreak/>
              <w:t> </w:t>
            </w:r>
          </w:p>
        </w:tc>
        <w:tc>
          <w:tcPr>
            <w:tcW w:w="1259" w:type="pct"/>
            <w:tcBorders>
              <w:top w:val="nil"/>
              <w:left w:val="nil"/>
              <w:bottom w:val="single" w:sz="4" w:space="0" w:color="auto"/>
              <w:right w:val="single" w:sz="4" w:space="0" w:color="auto"/>
            </w:tcBorders>
            <w:shd w:val="clear" w:color="auto" w:fill="auto"/>
            <w:vAlign w:val="center"/>
            <w:hideMark/>
          </w:tcPr>
          <w:p w14:paraId="32995E4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0C2600C"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Supplementary Protocol to the CBD</w:t>
            </w:r>
          </w:p>
        </w:tc>
        <w:tc>
          <w:tcPr>
            <w:tcW w:w="1502" w:type="pct"/>
            <w:tcBorders>
              <w:top w:val="nil"/>
              <w:left w:val="nil"/>
              <w:bottom w:val="single" w:sz="4" w:space="0" w:color="auto"/>
              <w:right w:val="single" w:sz="4" w:space="0" w:color="auto"/>
            </w:tcBorders>
            <w:shd w:val="clear" w:color="auto" w:fill="auto"/>
            <w:vAlign w:val="center"/>
            <w:hideMark/>
          </w:tcPr>
          <w:p w14:paraId="7BEB842C"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C83F2B7" w14:textId="77777777" w:rsidTr="005C4424">
        <w:trPr>
          <w:trHeight w:val="9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17466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99E1CF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1CB164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721F36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Biosafety</w:t>
            </w:r>
          </w:p>
        </w:tc>
      </w:tr>
      <w:tr w:rsidR="00ED625F" w:rsidRPr="002A2F73" w14:paraId="7CD8652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D031BB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B4B0F0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98C475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5991571"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Access to Genetic Resources Benefit Sharing</w:t>
            </w:r>
          </w:p>
        </w:tc>
      </w:tr>
      <w:tr w:rsidR="00ED625F" w:rsidRPr="002A2F73" w14:paraId="6E9905EC"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4AE09A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3B4F5DA"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Forests</w:t>
            </w:r>
          </w:p>
        </w:tc>
        <w:tc>
          <w:tcPr>
            <w:tcW w:w="1353" w:type="pct"/>
            <w:tcBorders>
              <w:top w:val="nil"/>
              <w:left w:val="nil"/>
              <w:bottom w:val="single" w:sz="4" w:space="0" w:color="auto"/>
              <w:right w:val="single" w:sz="4" w:space="0" w:color="auto"/>
            </w:tcBorders>
            <w:shd w:val="clear" w:color="auto" w:fill="auto"/>
            <w:vAlign w:val="center"/>
          </w:tcPr>
          <w:p w14:paraId="00489027"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7ACEE7A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C61E50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F850F5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EA9758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60DE966"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Forest and Landscape Restoration</w:t>
            </w:r>
          </w:p>
        </w:tc>
        <w:tc>
          <w:tcPr>
            <w:tcW w:w="1502" w:type="pct"/>
            <w:tcBorders>
              <w:top w:val="nil"/>
              <w:left w:val="nil"/>
              <w:bottom w:val="single" w:sz="4" w:space="0" w:color="auto"/>
              <w:right w:val="single" w:sz="4" w:space="0" w:color="auto"/>
            </w:tcBorders>
            <w:shd w:val="clear" w:color="auto" w:fill="auto"/>
            <w:vAlign w:val="center"/>
          </w:tcPr>
          <w:p w14:paraId="4EBFBA7B"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756E41F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429B863F"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6379F6C7"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58FD0C9A"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7ED967C1"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REDD</w:t>
            </w:r>
            <w:r w:rsidRPr="002A2F73">
              <w:rPr>
                <w:rFonts w:cs="Calibri"/>
                <w:color w:val="000000"/>
                <w:sz w:val="16"/>
                <w:szCs w:val="16"/>
                <w:cs/>
              </w:rPr>
              <w:t>/</w:t>
            </w:r>
            <w:r w:rsidRPr="002A2F73">
              <w:rPr>
                <w:rFonts w:eastAsia="Times New Roman" w:cs="Calibri"/>
                <w:color w:val="000000"/>
                <w:sz w:val="16"/>
                <w:szCs w:val="16"/>
              </w:rPr>
              <w:t>REDD</w:t>
            </w:r>
            <w:r w:rsidRPr="002A2F73">
              <w:rPr>
                <w:rFonts w:cs="Calibri"/>
                <w:color w:val="000000"/>
                <w:sz w:val="16"/>
                <w:szCs w:val="16"/>
                <w:cs/>
              </w:rPr>
              <w:t>+</w:t>
            </w:r>
          </w:p>
        </w:tc>
      </w:tr>
      <w:tr w:rsidR="00ED625F" w:rsidRPr="002A2F73" w14:paraId="7D6B8956" w14:textId="77777777" w:rsidTr="005C4424">
        <w:trPr>
          <w:trHeight w:val="18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1E555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5FEC57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9E9A20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Forest</w:t>
            </w:r>
          </w:p>
        </w:tc>
        <w:tc>
          <w:tcPr>
            <w:tcW w:w="1502" w:type="pct"/>
            <w:tcBorders>
              <w:top w:val="nil"/>
              <w:left w:val="nil"/>
              <w:bottom w:val="single" w:sz="4" w:space="0" w:color="auto"/>
              <w:right w:val="single" w:sz="4" w:space="0" w:color="auto"/>
            </w:tcBorders>
            <w:shd w:val="clear" w:color="auto" w:fill="auto"/>
            <w:vAlign w:val="center"/>
            <w:hideMark/>
          </w:tcPr>
          <w:p w14:paraId="22FA751C"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83F3692"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180A41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F2436A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B51DA9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E3BD3F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Amazon</w:t>
            </w:r>
          </w:p>
        </w:tc>
      </w:tr>
      <w:tr w:rsidR="00ED625F" w:rsidRPr="002A2F73" w14:paraId="5AEAD690"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C1D4D5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B2CD5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200BF5F"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1BA80C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Congo</w:t>
            </w:r>
          </w:p>
        </w:tc>
      </w:tr>
      <w:tr w:rsidR="00ED625F" w:rsidRPr="002A2F73" w14:paraId="54B0C6B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E3639B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150EE7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8D7E0C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CD724F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Drylands</w:t>
            </w:r>
          </w:p>
        </w:tc>
      </w:tr>
      <w:tr w:rsidR="00ED625F" w:rsidRPr="002A2F73" w14:paraId="77D840BA"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CC4538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2C5398F"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Land Degradation</w:t>
            </w:r>
          </w:p>
        </w:tc>
        <w:tc>
          <w:tcPr>
            <w:tcW w:w="1353" w:type="pct"/>
            <w:tcBorders>
              <w:top w:val="nil"/>
              <w:left w:val="nil"/>
              <w:bottom w:val="single" w:sz="4" w:space="0" w:color="auto"/>
              <w:right w:val="single" w:sz="4" w:space="0" w:color="auto"/>
            </w:tcBorders>
            <w:shd w:val="clear" w:color="auto" w:fill="auto"/>
            <w:vAlign w:val="center"/>
            <w:hideMark/>
          </w:tcPr>
          <w:p w14:paraId="533E02C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CFD98B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2EE49D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E380BC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728432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EA43C87"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Sustainable Land Management</w:t>
            </w:r>
          </w:p>
        </w:tc>
        <w:tc>
          <w:tcPr>
            <w:tcW w:w="1502" w:type="pct"/>
            <w:tcBorders>
              <w:top w:val="nil"/>
              <w:left w:val="nil"/>
              <w:bottom w:val="single" w:sz="4" w:space="0" w:color="auto"/>
              <w:right w:val="single" w:sz="4" w:space="0" w:color="auto"/>
            </w:tcBorders>
            <w:shd w:val="clear" w:color="auto" w:fill="auto"/>
            <w:vAlign w:val="center"/>
            <w:hideMark/>
          </w:tcPr>
          <w:p w14:paraId="6DB2E45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4CE40AA"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A92FF4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458995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5FF9F2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A8A4037"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Restoration and Rehabilitation of Degraded Lands </w:t>
            </w:r>
          </w:p>
        </w:tc>
      </w:tr>
      <w:tr w:rsidR="00ED625F" w:rsidRPr="002A2F73" w14:paraId="2B7B0888" w14:textId="77777777" w:rsidTr="005C4424">
        <w:trPr>
          <w:trHeight w:val="18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793ACE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75DBA9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1CD13EC"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381F40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Ecosystem Approach</w:t>
            </w:r>
          </w:p>
        </w:tc>
      </w:tr>
      <w:tr w:rsidR="00ED625F" w:rsidRPr="002A2F73" w14:paraId="2CB41CDF" w14:textId="77777777" w:rsidTr="005C4424">
        <w:trPr>
          <w:trHeight w:val="25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A03236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571B94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6DE902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34BC43D"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Integrated and Cross</w:t>
            </w:r>
            <w:r w:rsidRPr="002A2F73">
              <w:rPr>
                <w:rFonts w:cs="Calibri"/>
                <w:color w:val="000000"/>
                <w:sz w:val="16"/>
                <w:szCs w:val="16"/>
                <w:cs/>
              </w:rPr>
              <w:t>-</w:t>
            </w:r>
            <w:r w:rsidRPr="002A2F73">
              <w:rPr>
                <w:rFonts w:eastAsia="Times New Roman" w:cs="Calibri"/>
                <w:color w:val="000000"/>
                <w:sz w:val="16"/>
                <w:szCs w:val="16"/>
              </w:rPr>
              <w:t>sectoral approach</w:t>
            </w:r>
          </w:p>
        </w:tc>
      </w:tr>
      <w:tr w:rsidR="00ED625F" w:rsidRPr="002A2F73" w14:paraId="50408B6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4C4602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A929B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0B1DC6C"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261E2A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Community</w:t>
            </w:r>
            <w:r w:rsidRPr="002A2F73">
              <w:rPr>
                <w:rFonts w:cs="Calibri"/>
                <w:color w:val="000000"/>
                <w:sz w:val="16"/>
                <w:szCs w:val="16"/>
                <w:cs/>
              </w:rPr>
              <w:t>-</w:t>
            </w:r>
            <w:r w:rsidRPr="002A2F73">
              <w:rPr>
                <w:rFonts w:eastAsia="Times New Roman" w:cs="Calibri"/>
                <w:color w:val="000000"/>
                <w:sz w:val="16"/>
                <w:szCs w:val="16"/>
              </w:rPr>
              <w:t>Based NRM</w:t>
            </w:r>
          </w:p>
        </w:tc>
      </w:tr>
      <w:tr w:rsidR="00ED625F" w:rsidRPr="002A2F73" w14:paraId="3F74A0F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7303EB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0E1CB1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139137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5AB80B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Livelihoods</w:t>
            </w:r>
          </w:p>
        </w:tc>
      </w:tr>
      <w:tr w:rsidR="00ED625F" w:rsidRPr="002A2F73" w14:paraId="6170682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85063C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F106B5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3F1A185"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7CE53C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Income Generating Activities</w:t>
            </w:r>
          </w:p>
        </w:tc>
      </w:tr>
      <w:tr w:rsidR="00ED625F" w:rsidRPr="002A2F73" w14:paraId="368B2D16"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057C9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2E1C0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9AA89B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E72008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Agriculture</w:t>
            </w:r>
          </w:p>
        </w:tc>
      </w:tr>
      <w:tr w:rsidR="00ED625F" w:rsidRPr="002A2F73" w14:paraId="6C198CE1"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44D6A0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8E8670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6C4658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7770578"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Pasture Management</w:t>
            </w:r>
          </w:p>
        </w:tc>
      </w:tr>
      <w:tr w:rsidR="00ED625F" w:rsidRPr="002A2F73" w14:paraId="28DBBEF3"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B3E8E1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9DE206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98D3E7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AA36162"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Forest</w:t>
            </w:r>
            <w:r w:rsidRPr="002A2F73">
              <w:rPr>
                <w:rFonts w:cs="Calibri"/>
                <w:color w:val="000000"/>
                <w:sz w:val="16"/>
                <w:szCs w:val="16"/>
                <w:cs/>
              </w:rPr>
              <w:t>/</w:t>
            </w:r>
            <w:r w:rsidRPr="002A2F73">
              <w:rPr>
                <w:rFonts w:eastAsia="Times New Roman" w:cs="Calibri"/>
                <w:color w:val="000000"/>
                <w:sz w:val="16"/>
                <w:szCs w:val="16"/>
              </w:rPr>
              <w:t>Woodland Management</w:t>
            </w:r>
          </w:p>
        </w:tc>
      </w:tr>
      <w:tr w:rsidR="00ED625F" w:rsidRPr="002A2F73" w14:paraId="606984F9"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1393BA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BB26B8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6D40F8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064A70D"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Improved Soil and Water Management Techniques</w:t>
            </w:r>
          </w:p>
        </w:tc>
      </w:tr>
      <w:tr w:rsidR="00ED625F" w:rsidRPr="002A2F73" w14:paraId="136FDC5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B1F29F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59A87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43DF97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89912B8"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Sustainable Fire Management</w:t>
            </w:r>
          </w:p>
        </w:tc>
      </w:tr>
      <w:tr w:rsidR="00ED625F" w:rsidRPr="002A2F73" w14:paraId="2281D9F4"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56396C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89BD5C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D647DA5"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334FAB0"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Drought Mitigation</w:t>
            </w:r>
            <w:r w:rsidRPr="002A2F73">
              <w:rPr>
                <w:rFonts w:cs="Calibri"/>
                <w:color w:val="000000"/>
                <w:sz w:val="16"/>
                <w:szCs w:val="16"/>
                <w:cs/>
              </w:rPr>
              <w:t>/</w:t>
            </w:r>
            <w:r w:rsidRPr="002A2F73">
              <w:rPr>
                <w:rFonts w:eastAsia="Times New Roman" w:cs="Calibri"/>
                <w:color w:val="000000"/>
                <w:sz w:val="16"/>
                <w:szCs w:val="16"/>
              </w:rPr>
              <w:t>Early Warning</w:t>
            </w:r>
          </w:p>
        </w:tc>
      </w:tr>
      <w:tr w:rsidR="00ED625F" w:rsidRPr="002A2F73" w14:paraId="3B8961B4"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A9318F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831BCD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7260FF2"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Land Degradation Neutrality</w:t>
            </w:r>
          </w:p>
        </w:tc>
        <w:tc>
          <w:tcPr>
            <w:tcW w:w="1502" w:type="pct"/>
            <w:tcBorders>
              <w:top w:val="nil"/>
              <w:left w:val="nil"/>
              <w:bottom w:val="single" w:sz="4" w:space="0" w:color="auto"/>
              <w:right w:val="single" w:sz="4" w:space="0" w:color="auto"/>
            </w:tcBorders>
            <w:shd w:val="clear" w:color="auto" w:fill="auto"/>
            <w:vAlign w:val="center"/>
            <w:hideMark/>
          </w:tcPr>
          <w:p w14:paraId="2A3E853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755634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075FE4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9A7982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D84947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23F741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Land Productivity</w:t>
            </w:r>
          </w:p>
        </w:tc>
      </w:tr>
      <w:tr w:rsidR="00ED625F" w:rsidRPr="002A2F73" w14:paraId="05209764" w14:textId="77777777" w:rsidTr="005C4424">
        <w:trPr>
          <w:trHeight w:val="107"/>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1CF961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3BD68F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46F99B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868520C"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Land Cover and Land cover change</w:t>
            </w:r>
          </w:p>
        </w:tc>
      </w:tr>
      <w:tr w:rsidR="00ED625F" w:rsidRPr="002A2F73" w14:paraId="0D5DF84B" w14:textId="77777777" w:rsidTr="005C4424">
        <w:trPr>
          <w:trHeight w:val="17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E5C829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E09A0B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2681EA4"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F6C6B52"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Carbon stocks above or below ground</w:t>
            </w:r>
          </w:p>
        </w:tc>
      </w:tr>
      <w:tr w:rsidR="00ED625F" w:rsidRPr="002A2F73" w14:paraId="6AA08F0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90AFE0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5BF655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AA0D4C2"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Food Security</w:t>
            </w:r>
          </w:p>
        </w:tc>
        <w:tc>
          <w:tcPr>
            <w:tcW w:w="1502" w:type="pct"/>
            <w:tcBorders>
              <w:top w:val="nil"/>
              <w:left w:val="nil"/>
              <w:bottom w:val="single" w:sz="4" w:space="0" w:color="auto"/>
              <w:right w:val="single" w:sz="4" w:space="0" w:color="auto"/>
            </w:tcBorders>
            <w:shd w:val="clear" w:color="auto" w:fill="auto"/>
            <w:vAlign w:val="center"/>
            <w:hideMark/>
          </w:tcPr>
          <w:p w14:paraId="070F223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2017A01" w14:textId="77777777" w:rsidTr="005C4424">
        <w:trPr>
          <w:trHeight w:val="143"/>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C9C648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6C9461E"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International Waters</w:t>
            </w:r>
          </w:p>
        </w:tc>
        <w:tc>
          <w:tcPr>
            <w:tcW w:w="1353" w:type="pct"/>
            <w:tcBorders>
              <w:top w:val="nil"/>
              <w:left w:val="nil"/>
              <w:bottom w:val="single" w:sz="4" w:space="0" w:color="auto"/>
              <w:right w:val="single" w:sz="4" w:space="0" w:color="auto"/>
            </w:tcBorders>
            <w:shd w:val="clear" w:color="auto" w:fill="auto"/>
            <w:noWrap/>
            <w:vAlign w:val="center"/>
            <w:hideMark/>
          </w:tcPr>
          <w:p w14:paraId="7293B3C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noWrap/>
            <w:vAlign w:val="center"/>
            <w:hideMark/>
          </w:tcPr>
          <w:p w14:paraId="2764D30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615751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DB261D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F612B8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DCFEEE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Ship </w:t>
            </w:r>
          </w:p>
        </w:tc>
        <w:tc>
          <w:tcPr>
            <w:tcW w:w="1502" w:type="pct"/>
            <w:tcBorders>
              <w:top w:val="nil"/>
              <w:left w:val="nil"/>
              <w:bottom w:val="single" w:sz="4" w:space="0" w:color="auto"/>
              <w:right w:val="single" w:sz="4" w:space="0" w:color="auto"/>
            </w:tcBorders>
            <w:shd w:val="clear" w:color="auto" w:fill="auto"/>
            <w:vAlign w:val="center"/>
            <w:hideMark/>
          </w:tcPr>
          <w:p w14:paraId="2D0DD0F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95FDE9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03A788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E2FC11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90E8F14"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Coastal</w:t>
            </w:r>
          </w:p>
        </w:tc>
        <w:tc>
          <w:tcPr>
            <w:tcW w:w="1502" w:type="pct"/>
            <w:tcBorders>
              <w:top w:val="nil"/>
              <w:left w:val="nil"/>
              <w:bottom w:val="single" w:sz="4" w:space="0" w:color="auto"/>
              <w:right w:val="single" w:sz="4" w:space="0" w:color="auto"/>
            </w:tcBorders>
            <w:shd w:val="clear" w:color="auto" w:fill="auto"/>
            <w:vAlign w:val="center"/>
            <w:hideMark/>
          </w:tcPr>
          <w:p w14:paraId="6E93DBB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A3CB5C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2DEAC67B"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22CD3A0C"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36389E46"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Freshwater</w:t>
            </w:r>
          </w:p>
        </w:tc>
        <w:tc>
          <w:tcPr>
            <w:tcW w:w="1502" w:type="pct"/>
            <w:tcBorders>
              <w:top w:val="nil"/>
              <w:left w:val="nil"/>
              <w:bottom w:val="single" w:sz="4" w:space="0" w:color="auto"/>
              <w:right w:val="single" w:sz="4" w:space="0" w:color="auto"/>
            </w:tcBorders>
            <w:shd w:val="clear" w:color="auto" w:fill="auto"/>
            <w:vAlign w:val="center"/>
          </w:tcPr>
          <w:p w14:paraId="351CBAF2"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0D05B918" w14:textId="77777777" w:rsidTr="005C4424">
        <w:trPr>
          <w:trHeight w:val="8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615467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93C1FA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029782AC"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097C9FA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Aquifer</w:t>
            </w:r>
          </w:p>
        </w:tc>
      </w:tr>
      <w:tr w:rsidR="00ED625F" w:rsidRPr="002A2F73" w14:paraId="46E60A0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F9A75A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3A024C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41AF66BE"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0105645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River Basin</w:t>
            </w:r>
          </w:p>
        </w:tc>
      </w:tr>
      <w:tr w:rsidR="00ED625F" w:rsidRPr="002A2F73" w14:paraId="2CA6FC4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21ACA5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8D23CB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146FCD51"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20245393"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Lake Basin</w:t>
            </w:r>
          </w:p>
        </w:tc>
      </w:tr>
      <w:tr w:rsidR="00ED625F" w:rsidRPr="002A2F73" w14:paraId="76464D5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D2818E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64F9D0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748B45E"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Learning</w:t>
            </w:r>
          </w:p>
        </w:tc>
        <w:tc>
          <w:tcPr>
            <w:tcW w:w="1502" w:type="pct"/>
            <w:tcBorders>
              <w:top w:val="nil"/>
              <w:left w:val="nil"/>
              <w:bottom w:val="single" w:sz="4" w:space="0" w:color="auto"/>
              <w:right w:val="single" w:sz="4" w:space="0" w:color="auto"/>
            </w:tcBorders>
            <w:shd w:val="clear" w:color="auto" w:fill="auto"/>
            <w:vAlign w:val="center"/>
            <w:hideMark/>
          </w:tcPr>
          <w:p w14:paraId="1B3C604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76FADC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2131D9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262E8D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78C83A4"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Fisheries</w:t>
            </w:r>
          </w:p>
        </w:tc>
        <w:tc>
          <w:tcPr>
            <w:tcW w:w="1502" w:type="pct"/>
            <w:tcBorders>
              <w:top w:val="nil"/>
              <w:left w:val="nil"/>
              <w:bottom w:val="single" w:sz="4" w:space="0" w:color="auto"/>
              <w:right w:val="single" w:sz="4" w:space="0" w:color="auto"/>
            </w:tcBorders>
            <w:shd w:val="clear" w:color="auto" w:fill="auto"/>
            <w:vAlign w:val="center"/>
            <w:hideMark/>
          </w:tcPr>
          <w:p w14:paraId="04A2DFC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8495B2B"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26ABF5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43BB68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1D6939E"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Persistent toxic substances</w:t>
            </w:r>
          </w:p>
        </w:tc>
        <w:tc>
          <w:tcPr>
            <w:tcW w:w="1502" w:type="pct"/>
            <w:tcBorders>
              <w:top w:val="nil"/>
              <w:left w:val="nil"/>
              <w:bottom w:val="single" w:sz="4" w:space="0" w:color="auto"/>
              <w:right w:val="single" w:sz="4" w:space="0" w:color="auto"/>
            </w:tcBorders>
            <w:shd w:val="clear" w:color="auto" w:fill="auto"/>
            <w:vAlign w:val="center"/>
            <w:hideMark/>
          </w:tcPr>
          <w:p w14:paraId="3FE9D2D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6FAEFE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13B3FC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90AE09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156707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SIDS </w:t>
            </w:r>
            <w:r w:rsidRPr="002A2F73">
              <w:rPr>
                <w:rFonts w:cs="Calibri"/>
                <w:iCs/>
                <w:color w:val="000000"/>
                <w:sz w:val="16"/>
                <w:szCs w:val="16"/>
                <w:cs/>
              </w:rPr>
              <w:t xml:space="preserve">: </w:t>
            </w:r>
            <w:r w:rsidRPr="002A2F73">
              <w:rPr>
                <w:rFonts w:eastAsia="Times New Roman" w:cs="Calibri"/>
                <w:iCs/>
                <w:color w:val="000000"/>
                <w:sz w:val="16"/>
                <w:szCs w:val="16"/>
              </w:rPr>
              <w:t>Small Island Dev States</w:t>
            </w:r>
          </w:p>
        </w:tc>
        <w:tc>
          <w:tcPr>
            <w:tcW w:w="1502" w:type="pct"/>
            <w:tcBorders>
              <w:top w:val="nil"/>
              <w:left w:val="nil"/>
              <w:bottom w:val="single" w:sz="4" w:space="0" w:color="auto"/>
              <w:right w:val="single" w:sz="4" w:space="0" w:color="auto"/>
            </w:tcBorders>
            <w:shd w:val="clear" w:color="auto" w:fill="auto"/>
            <w:vAlign w:val="center"/>
            <w:hideMark/>
          </w:tcPr>
          <w:p w14:paraId="3C24B32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9200EAE"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3D19AD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B2D75C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A0D41EA"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Targeted Research</w:t>
            </w:r>
          </w:p>
        </w:tc>
        <w:tc>
          <w:tcPr>
            <w:tcW w:w="1502" w:type="pct"/>
            <w:tcBorders>
              <w:top w:val="nil"/>
              <w:left w:val="nil"/>
              <w:bottom w:val="single" w:sz="4" w:space="0" w:color="auto"/>
              <w:right w:val="single" w:sz="4" w:space="0" w:color="auto"/>
            </w:tcBorders>
            <w:shd w:val="clear" w:color="auto" w:fill="auto"/>
            <w:vAlign w:val="center"/>
            <w:hideMark/>
          </w:tcPr>
          <w:p w14:paraId="69A6A54B"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E0E992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1DDFFA49"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34918A87"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4E7C25DF"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Pollution</w:t>
            </w:r>
          </w:p>
        </w:tc>
        <w:tc>
          <w:tcPr>
            <w:tcW w:w="1502" w:type="pct"/>
            <w:tcBorders>
              <w:top w:val="nil"/>
              <w:left w:val="nil"/>
              <w:bottom w:val="single" w:sz="4" w:space="0" w:color="auto"/>
              <w:right w:val="single" w:sz="4" w:space="0" w:color="auto"/>
            </w:tcBorders>
            <w:shd w:val="clear" w:color="auto" w:fill="auto"/>
            <w:vAlign w:val="center"/>
          </w:tcPr>
          <w:p w14:paraId="0BC5CB22"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332A1667"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5115BFFC"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4A731271"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3B976878"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3A8FA141"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Persistent toxic substances</w:t>
            </w:r>
          </w:p>
        </w:tc>
      </w:tr>
      <w:tr w:rsidR="00ED625F" w:rsidRPr="002A2F73" w14:paraId="45D749D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0AA347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CAB01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tcPr>
          <w:p w14:paraId="57566736"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28C26CD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Plastics</w:t>
            </w:r>
          </w:p>
        </w:tc>
      </w:tr>
      <w:tr w:rsidR="00ED625F" w:rsidRPr="002A2F73" w14:paraId="0FBFCB43" w14:textId="77777777" w:rsidTr="005C4424">
        <w:trPr>
          <w:trHeight w:val="40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F391BC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CEC0E4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6ED1B1B"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13595C7"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Nutrient pollution from all sectors except wastewater</w:t>
            </w:r>
          </w:p>
        </w:tc>
      </w:tr>
      <w:tr w:rsidR="00ED625F" w:rsidRPr="002A2F73" w14:paraId="49B14CD2"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BE5864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F5C5F4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5C0F83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6FE6D3B"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Nutrient pollution from Wastewater</w:t>
            </w:r>
          </w:p>
        </w:tc>
      </w:tr>
      <w:tr w:rsidR="00ED625F" w:rsidRPr="002A2F73" w14:paraId="283202A1" w14:textId="77777777" w:rsidTr="005C4424">
        <w:trPr>
          <w:trHeight w:val="36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1DCECB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3719C1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87F05DD"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Transboundary Diagnostic Analysis and Strategic Action Plan preparation</w:t>
            </w:r>
          </w:p>
        </w:tc>
        <w:tc>
          <w:tcPr>
            <w:tcW w:w="1502" w:type="pct"/>
            <w:tcBorders>
              <w:top w:val="nil"/>
              <w:left w:val="nil"/>
              <w:bottom w:val="single" w:sz="4" w:space="0" w:color="auto"/>
              <w:right w:val="single" w:sz="4" w:space="0" w:color="auto"/>
            </w:tcBorders>
            <w:shd w:val="clear" w:color="auto" w:fill="auto"/>
            <w:vAlign w:val="center"/>
            <w:hideMark/>
          </w:tcPr>
          <w:p w14:paraId="7C10B66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83FE5A1" w14:textId="77777777" w:rsidTr="005C4424">
        <w:trPr>
          <w:trHeight w:val="16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19BAE5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C7BD68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5E20F92"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Strategic Action Plan Implementation</w:t>
            </w:r>
          </w:p>
        </w:tc>
        <w:tc>
          <w:tcPr>
            <w:tcW w:w="1502" w:type="pct"/>
            <w:tcBorders>
              <w:top w:val="nil"/>
              <w:left w:val="nil"/>
              <w:bottom w:val="single" w:sz="4" w:space="0" w:color="auto"/>
              <w:right w:val="single" w:sz="4" w:space="0" w:color="auto"/>
            </w:tcBorders>
            <w:shd w:val="clear" w:color="auto" w:fill="auto"/>
            <w:vAlign w:val="center"/>
            <w:hideMark/>
          </w:tcPr>
          <w:p w14:paraId="2C7C511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3381BD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659182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2300284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816B1D1"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Areas Beyond National Jurisdiction</w:t>
            </w:r>
          </w:p>
        </w:tc>
        <w:tc>
          <w:tcPr>
            <w:tcW w:w="1502" w:type="pct"/>
            <w:tcBorders>
              <w:top w:val="nil"/>
              <w:left w:val="nil"/>
              <w:bottom w:val="single" w:sz="4" w:space="0" w:color="auto"/>
              <w:right w:val="single" w:sz="4" w:space="0" w:color="auto"/>
            </w:tcBorders>
            <w:shd w:val="clear" w:color="auto" w:fill="auto"/>
            <w:vAlign w:val="center"/>
            <w:hideMark/>
          </w:tcPr>
          <w:p w14:paraId="79B0805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243B6C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A8FD9C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lastRenderedPageBreak/>
              <w:t> </w:t>
            </w:r>
          </w:p>
        </w:tc>
        <w:tc>
          <w:tcPr>
            <w:tcW w:w="1259" w:type="pct"/>
            <w:tcBorders>
              <w:top w:val="nil"/>
              <w:left w:val="nil"/>
              <w:bottom w:val="single" w:sz="4" w:space="0" w:color="auto"/>
              <w:right w:val="single" w:sz="4" w:space="0" w:color="auto"/>
            </w:tcBorders>
            <w:shd w:val="clear" w:color="auto" w:fill="auto"/>
            <w:vAlign w:val="center"/>
            <w:hideMark/>
          </w:tcPr>
          <w:p w14:paraId="1BA33BC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0393BE0"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Large Marine Ecosystems</w:t>
            </w:r>
          </w:p>
        </w:tc>
        <w:tc>
          <w:tcPr>
            <w:tcW w:w="1502" w:type="pct"/>
            <w:tcBorders>
              <w:top w:val="nil"/>
              <w:left w:val="nil"/>
              <w:bottom w:val="single" w:sz="4" w:space="0" w:color="auto"/>
              <w:right w:val="single" w:sz="4" w:space="0" w:color="auto"/>
            </w:tcBorders>
            <w:shd w:val="clear" w:color="auto" w:fill="auto"/>
            <w:vAlign w:val="center"/>
            <w:hideMark/>
          </w:tcPr>
          <w:p w14:paraId="0EBAE083"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2C1149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AC83BD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EADC7B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BD34199"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Private Sector</w:t>
            </w:r>
          </w:p>
        </w:tc>
        <w:tc>
          <w:tcPr>
            <w:tcW w:w="1502" w:type="pct"/>
            <w:tcBorders>
              <w:top w:val="nil"/>
              <w:left w:val="nil"/>
              <w:bottom w:val="single" w:sz="4" w:space="0" w:color="auto"/>
              <w:right w:val="single" w:sz="4" w:space="0" w:color="auto"/>
            </w:tcBorders>
            <w:shd w:val="clear" w:color="auto" w:fill="auto"/>
            <w:vAlign w:val="center"/>
            <w:hideMark/>
          </w:tcPr>
          <w:p w14:paraId="4288521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C6DAD6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43FCA7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E46D00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DA7B878"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Aquaculture</w:t>
            </w:r>
          </w:p>
        </w:tc>
        <w:tc>
          <w:tcPr>
            <w:tcW w:w="1502" w:type="pct"/>
            <w:tcBorders>
              <w:top w:val="nil"/>
              <w:left w:val="nil"/>
              <w:bottom w:val="single" w:sz="4" w:space="0" w:color="auto"/>
              <w:right w:val="single" w:sz="4" w:space="0" w:color="auto"/>
            </w:tcBorders>
            <w:shd w:val="clear" w:color="auto" w:fill="auto"/>
            <w:vAlign w:val="center"/>
            <w:hideMark/>
          </w:tcPr>
          <w:p w14:paraId="065CAD3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536E79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6A16E5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A13662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5430936"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Marine Protected Area</w:t>
            </w:r>
          </w:p>
        </w:tc>
        <w:tc>
          <w:tcPr>
            <w:tcW w:w="1502" w:type="pct"/>
            <w:tcBorders>
              <w:top w:val="nil"/>
              <w:left w:val="nil"/>
              <w:bottom w:val="single" w:sz="4" w:space="0" w:color="auto"/>
              <w:right w:val="single" w:sz="4" w:space="0" w:color="auto"/>
            </w:tcBorders>
            <w:shd w:val="clear" w:color="auto" w:fill="auto"/>
            <w:vAlign w:val="center"/>
            <w:hideMark/>
          </w:tcPr>
          <w:p w14:paraId="07C5400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B7D7D7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660A1B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429CDD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2CA867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Biomes</w:t>
            </w:r>
          </w:p>
        </w:tc>
        <w:tc>
          <w:tcPr>
            <w:tcW w:w="1502" w:type="pct"/>
            <w:tcBorders>
              <w:top w:val="nil"/>
              <w:left w:val="nil"/>
              <w:bottom w:val="single" w:sz="4" w:space="0" w:color="auto"/>
              <w:right w:val="single" w:sz="4" w:space="0" w:color="auto"/>
            </w:tcBorders>
            <w:shd w:val="clear" w:color="auto" w:fill="auto"/>
            <w:vAlign w:val="center"/>
            <w:hideMark/>
          </w:tcPr>
          <w:p w14:paraId="4E94BF5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8C7799D"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842362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F24A22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B6CA0A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15C30C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Mangrove</w:t>
            </w:r>
          </w:p>
        </w:tc>
      </w:tr>
      <w:tr w:rsidR="00ED625F" w:rsidRPr="002A2F73" w14:paraId="59F6186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7914E8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C7E90B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E82D077"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B84351B"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Coral Reefs</w:t>
            </w:r>
          </w:p>
        </w:tc>
      </w:tr>
      <w:tr w:rsidR="00ED625F" w:rsidRPr="002A2F73" w14:paraId="1993BC3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113588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E38DBF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65C2652"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836CE4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Seagrasses</w:t>
            </w:r>
          </w:p>
        </w:tc>
      </w:tr>
      <w:tr w:rsidR="00ED625F" w:rsidRPr="002A2F73" w14:paraId="63E907E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3A7E4E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B04DC0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47A43F9"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18E874A"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Polar Ecosystems</w:t>
            </w:r>
          </w:p>
        </w:tc>
      </w:tr>
      <w:tr w:rsidR="00ED625F" w:rsidRPr="002A2F73" w14:paraId="1EC654E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DE244C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C76324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D74BF45"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2DA60F4"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Constructed Wetlands</w:t>
            </w:r>
          </w:p>
        </w:tc>
      </w:tr>
      <w:tr w:rsidR="00ED625F" w:rsidRPr="002A2F73" w14:paraId="23C190D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9B3B06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D825540"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Chemicals and Waste</w:t>
            </w:r>
          </w:p>
        </w:tc>
        <w:tc>
          <w:tcPr>
            <w:tcW w:w="1353" w:type="pct"/>
            <w:tcBorders>
              <w:top w:val="nil"/>
              <w:left w:val="nil"/>
              <w:bottom w:val="single" w:sz="4" w:space="0" w:color="auto"/>
              <w:right w:val="single" w:sz="4" w:space="0" w:color="auto"/>
            </w:tcBorders>
            <w:shd w:val="clear" w:color="auto" w:fill="auto"/>
            <w:vAlign w:val="center"/>
          </w:tcPr>
          <w:p w14:paraId="4C0D5430" w14:textId="77777777" w:rsidR="00ED625F" w:rsidRPr="002A2F73" w:rsidRDefault="00ED625F" w:rsidP="00C775D7">
            <w:pPr>
              <w:spacing w:after="0"/>
              <w:jc w:val="left"/>
              <w:rPr>
                <w:rFonts w:eastAsia="Times New Roman" w:cs="Calibri"/>
                <w:i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36638A6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393EC2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53DF93BA"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vAlign w:val="center"/>
          </w:tcPr>
          <w:p w14:paraId="433322CF"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1BCB29AE"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Mercury</w:t>
            </w:r>
          </w:p>
        </w:tc>
        <w:tc>
          <w:tcPr>
            <w:tcW w:w="1502" w:type="pct"/>
            <w:tcBorders>
              <w:top w:val="nil"/>
              <w:left w:val="nil"/>
              <w:bottom w:val="single" w:sz="4" w:space="0" w:color="auto"/>
              <w:right w:val="single" w:sz="4" w:space="0" w:color="auto"/>
            </w:tcBorders>
            <w:shd w:val="clear" w:color="auto" w:fill="auto"/>
            <w:vAlign w:val="center"/>
          </w:tcPr>
          <w:p w14:paraId="5C0AC0D1" w14:textId="77777777" w:rsidR="00ED625F" w:rsidRPr="002A2F73" w:rsidRDefault="00ED625F" w:rsidP="00C775D7">
            <w:pPr>
              <w:spacing w:after="0"/>
              <w:jc w:val="left"/>
              <w:rPr>
                <w:rFonts w:eastAsia="Times New Roman" w:cs="Calibri"/>
                <w:color w:val="000000"/>
                <w:sz w:val="16"/>
                <w:szCs w:val="16"/>
              </w:rPr>
            </w:pPr>
          </w:p>
        </w:tc>
      </w:tr>
      <w:tr w:rsidR="00ED625F" w:rsidRPr="002A2F73" w14:paraId="38354BC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CD6EF3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CA46F3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B4B8798"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Artisanal and Scale Gold Mining</w:t>
            </w:r>
          </w:p>
        </w:tc>
        <w:tc>
          <w:tcPr>
            <w:tcW w:w="1502" w:type="pct"/>
            <w:tcBorders>
              <w:top w:val="nil"/>
              <w:left w:val="nil"/>
              <w:bottom w:val="single" w:sz="4" w:space="0" w:color="auto"/>
              <w:right w:val="single" w:sz="4" w:space="0" w:color="auto"/>
            </w:tcBorders>
            <w:shd w:val="clear" w:color="auto" w:fill="auto"/>
            <w:vAlign w:val="center"/>
            <w:hideMark/>
          </w:tcPr>
          <w:p w14:paraId="0B9D9A4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3DE08AF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FA8AF9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35640FD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AC06D91"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Coal Fired Power Plants</w:t>
            </w:r>
          </w:p>
        </w:tc>
        <w:tc>
          <w:tcPr>
            <w:tcW w:w="1502" w:type="pct"/>
            <w:tcBorders>
              <w:top w:val="nil"/>
              <w:left w:val="nil"/>
              <w:bottom w:val="single" w:sz="4" w:space="0" w:color="auto"/>
              <w:right w:val="single" w:sz="4" w:space="0" w:color="auto"/>
            </w:tcBorders>
            <w:shd w:val="clear" w:color="auto" w:fill="auto"/>
            <w:vAlign w:val="center"/>
            <w:hideMark/>
          </w:tcPr>
          <w:p w14:paraId="233831F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4A7033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A41251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037BB2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513363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Coal Fired Industrial Boilers</w:t>
            </w:r>
          </w:p>
        </w:tc>
        <w:tc>
          <w:tcPr>
            <w:tcW w:w="1502" w:type="pct"/>
            <w:tcBorders>
              <w:top w:val="nil"/>
              <w:left w:val="nil"/>
              <w:bottom w:val="single" w:sz="4" w:space="0" w:color="auto"/>
              <w:right w:val="single" w:sz="4" w:space="0" w:color="auto"/>
            </w:tcBorders>
            <w:shd w:val="clear" w:color="auto" w:fill="auto"/>
            <w:vAlign w:val="center"/>
            <w:hideMark/>
          </w:tcPr>
          <w:p w14:paraId="5D1473B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746C16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6347FB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713BA9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AE9EE0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Cement</w:t>
            </w:r>
          </w:p>
        </w:tc>
        <w:tc>
          <w:tcPr>
            <w:tcW w:w="1502" w:type="pct"/>
            <w:tcBorders>
              <w:top w:val="nil"/>
              <w:left w:val="nil"/>
              <w:bottom w:val="single" w:sz="4" w:space="0" w:color="auto"/>
              <w:right w:val="single" w:sz="4" w:space="0" w:color="auto"/>
            </w:tcBorders>
            <w:shd w:val="clear" w:color="auto" w:fill="auto"/>
            <w:vAlign w:val="center"/>
            <w:hideMark/>
          </w:tcPr>
          <w:p w14:paraId="7B5E2F3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709FABB"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077481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B157DD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28A4328"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Non</w:t>
            </w:r>
            <w:r w:rsidRPr="002A2F73">
              <w:rPr>
                <w:rFonts w:cs="Calibri"/>
                <w:iCs/>
                <w:color w:val="000000"/>
                <w:sz w:val="16"/>
                <w:szCs w:val="16"/>
                <w:cs/>
              </w:rPr>
              <w:t>-</w:t>
            </w:r>
            <w:r w:rsidRPr="002A2F73">
              <w:rPr>
                <w:rFonts w:eastAsia="Times New Roman" w:cs="Calibri"/>
                <w:iCs/>
                <w:color w:val="000000"/>
                <w:sz w:val="16"/>
                <w:szCs w:val="16"/>
              </w:rPr>
              <w:t xml:space="preserve">Ferrous Metals Production </w:t>
            </w:r>
          </w:p>
        </w:tc>
        <w:tc>
          <w:tcPr>
            <w:tcW w:w="1502" w:type="pct"/>
            <w:tcBorders>
              <w:top w:val="nil"/>
              <w:left w:val="nil"/>
              <w:bottom w:val="single" w:sz="4" w:space="0" w:color="auto"/>
              <w:right w:val="single" w:sz="4" w:space="0" w:color="auto"/>
            </w:tcBorders>
            <w:shd w:val="clear" w:color="auto" w:fill="auto"/>
            <w:vAlign w:val="center"/>
            <w:hideMark/>
          </w:tcPr>
          <w:p w14:paraId="2D3F0E0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AC4D3DD" w14:textId="77777777" w:rsidTr="005C4424">
        <w:trPr>
          <w:trHeight w:val="71"/>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4E4D01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910F63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AC2D50D"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Ozone</w:t>
            </w:r>
          </w:p>
        </w:tc>
        <w:tc>
          <w:tcPr>
            <w:tcW w:w="1502" w:type="pct"/>
            <w:tcBorders>
              <w:top w:val="nil"/>
              <w:left w:val="nil"/>
              <w:bottom w:val="single" w:sz="4" w:space="0" w:color="auto"/>
              <w:right w:val="single" w:sz="4" w:space="0" w:color="auto"/>
            </w:tcBorders>
            <w:shd w:val="clear" w:color="auto" w:fill="auto"/>
            <w:vAlign w:val="center"/>
            <w:hideMark/>
          </w:tcPr>
          <w:p w14:paraId="1F744697"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ABFDBB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C00AA4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091AD0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2FA7BEC9"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Persistent Organic Pollutants</w:t>
            </w:r>
          </w:p>
        </w:tc>
        <w:tc>
          <w:tcPr>
            <w:tcW w:w="1502" w:type="pct"/>
            <w:tcBorders>
              <w:top w:val="nil"/>
              <w:left w:val="nil"/>
              <w:bottom w:val="single" w:sz="4" w:space="0" w:color="auto"/>
              <w:right w:val="single" w:sz="4" w:space="0" w:color="auto"/>
            </w:tcBorders>
            <w:shd w:val="clear" w:color="auto" w:fill="auto"/>
            <w:vAlign w:val="center"/>
            <w:hideMark/>
          </w:tcPr>
          <w:p w14:paraId="514EE54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144B710" w14:textId="77777777" w:rsidTr="005C4424">
        <w:trPr>
          <w:trHeight w:val="12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D5C06E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E8140C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F9E037A"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Unintentional Persistent Organic Pollutants</w:t>
            </w:r>
          </w:p>
        </w:tc>
        <w:tc>
          <w:tcPr>
            <w:tcW w:w="1502" w:type="pct"/>
            <w:tcBorders>
              <w:top w:val="nil"/>
              <w:left w:val="nil"/>
              <w:bottom w:val="single" w:sz="4" w:space="0" w:color="auto"/>
              <w:right w:val="single" w:sz="4" w:space="0" w:color="auto"/>
            </w:tcBorders>
            <w:shd w:val="clear" w:color="auto" w:fill="auto"/>
            <w:vAlign w:val="center"/>
            <w:hideMark/>
          </w:tcPr>
          <w:p w14:paraId="4BF8579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6B7C2F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42FA2AD"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28093B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9B007FC"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Sound Management of chemicals and Waste</w:t>
            </w:r>
          </w:p>
        </w:tc>
        <w:tc>
          <w:tcPr>
            <w:tcW w:w="1502" w:type="pct"/>
            <w:tcBorders>
              <w:top w:val="nil"/>
              <w:left w:val="nil"/>
              <w:bottom w:val="single" w:sz="4" w:space="0" w:color="auto"/>
              <w:right w:val="single" w:sz="4" w:space="0" w:color="auto"/>
            </w:tcBorders>
            <w:shd w:val="clear" w:color="auto" w:fill="auto"/>
            <w:vAlign w:val="center"/>
            <w:hideMark/>
          </w:tcPr>
          <w:p w14:paraId="112F17FB"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18F448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2BF3BD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D67BD8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FE00CF5"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Waste Management</w:t>
            </w:r>
          </w:p>
        </w:tc>
        <w:tc>
          <w:tcPr>
            <w:tcW w:w="1502" w:type="pct"/>
            <w:tcBorders>
              <w:top w:val="nil"/>
              <w:left w:val="nil"/>
              <w:bottom w:val="single" w:sz="4" w:space="0" w:color="auto"/>
              <w:right w:val="single" w:sz="4" w:space="0" w:color="auto"/>
            </w:tcBorders>
            <w:shd w:val="clear" w:color="auto" w:fill="auto"/>
            <w:vAlign w:val="center"/>
            <w:hideMark/>
          </w:tcPr>
          <w:p w14:paraId="015E166F"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2D510F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0444B8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7125BA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652596D"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03D82F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Hazardous Waste Management</w:t>
            </w:r>
          </w:p>
        </w:tc>
      </w:tr>
      <w:tr w:rsidR="00ED625F" w:rsidRPr="002A2F73" w14:paraId="2E00F41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2F7F2F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D320DB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445AAC1"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FB49690"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Industrial Waste</w:t>
            </w:r>
          </w:p>
        </w:tc>
      </w:tr>
      <w:tr w:rsidR="00ED625F" w:rsidRPr="002A2F73" w14:paraId="73C3571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5A1182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0279AE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A6E85EE"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D14D886"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e</w:t>
            </w:r>
            <w:r w:rsidRPr="002A2F73">
              <w:rPr>
                <w:rFonts w:cs="Calibri"/>
                <w:color w:val="000000"/>
                <w:sz w:val="16"/>
                <w:szCs w:val="16"/>
                <w:cs/>
              </w:rPr>
              <w:t>-</w:t>
            </w:r>
            <w:r w:rsidRPr="002A2F73">
              <w:rPr>
                <w:rFonts w:eastAsia="Times New Roman" w:cs="Calibri"/>
                <w:color w:val="000000"/>
                <w:sz w:val="16"/>
                <w:szCs w:val="16"/>
              </w:rPr>
              <w:t>Waste</w:t>
            </w:r>
          </w:p>
        </w:tc>
      </w:tr>
      <w:tr w:rsidR="00ED625F" w:rsidRPr="002A2F73" w14:paraId="39A7B36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7F0A8A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68206D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54C9A6D"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Emissions</w:t>
            </w:r>
          </w:p>
        </w:tc>
        <w:tc>
          <w:tcPr>
            <w:tcW w:w="1502" w:type="pct"/>
            <w:tcBorders>
              <w:top w:val="nil"/>
              <w:left w:val="nil"/>
              <w:bottom w:val="single" w:sz="4" w:space="0" w:color="auto"/>
              <w:right w:val="single" w:sz="4" w:space="0" w:color="auto"/>
            </w:tcBorders>
            <w:shd w:val="clear" w:color="auto" w:fill="auto"/>
            <w:vAlign w:val="center"/>
            <w:hideMark/>
          </w:tcPr>
          <w:p w14:paraId="76CD3644"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54BCAE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19A7B6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4E7D7B2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EEA8BDE"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Disposal</w:t>
            </w:r>
          </w:p>
        </w:tc>
        <w:tc>
          <w:tcPr>
            <w:tcW w:w="1502" w:type="pct"/>
            <w:tcBorders>
              <w:top w:val="nil"/>
              <w:left w:val="nil"/>
              <w:bottom w:val="single" w:sz="4" w:space="0" w:color="auto"/>
              <w:right w:val="single" w:sz="4" w:space="0" w:color="auto"/>
            </w:tcBorders>
            <w:shd w:val="clear" w:color="auto" w:fill="auto"/>
            <w:vAlign w:val="center"/>
            <w:hideMark/>
          </w:tcPr>
          <w:p w14:paraId="4704916D"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125E06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7B3E4A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B56866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16EBA56"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New Persistent Organic Pollutants</w:t>
            </w:r>
          </w:p>
        </w:tc>
        <w:tc>
          <w:tcPr>
            <w:tcW w:w="1502" w:type="pct"/>
            <w:tcBorders>
              <w:top w:val="nil"/>
              <w:left w:val="nil"/>
              <w:bottom w:val="single" w:sz="4" w:space="0" w:color="auto"/>
              <w:right w:val="single" w:sz="4" w:space="0" w:color="auto"/>
            </w:tcBorders>
            <w:shd w:val="clear" w:color="auto" w:fill="auto"/>
            <w:vAlign w:val="center"/>
            <w:hideMark/>
          </w:tcPr>
          <w:p w14:paraId="3FEF79F1"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71F838D"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51E9EB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2BACCE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352D91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Polychlorinated Biphenyls</w:t>
            </w:r>
          </w:p>
        </w:tc>
        <w:tc>
          <w:tcPr>
            <w:tcW w:w="1502" w:type="pct"/>
            <w:tcBorders>
              <w:top w:val="nil"/>
              <w:left w:val="nil"/>
              <w:bottom w:val="single" w:sz="4" w:space="0" w:color="auto"/>
              <w:right w:val="single" w:sz="4" w:space="0" w:color="auto"/>
            </w:tcBorders>
            <w:shd w:val="clear" w:color="auto" w:fill="auto"/>
            <w:vAlign w:val="center"/>
            <w:hideMark/>
          </w:tcPr>
          <w:p w14:paraId="2C5FED4E"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E7EC72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F06BD9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0A4565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B915DEA"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Plastics</w:t>
            </w:r>
          </w:p>
        </w:tc>
        <w:tc>
          <w:tcPr>
            <w:tcW w:w="1502" w:type="pct"/>
            <w:tcBorders>
              <w:top w:val="nil"/>
              <w:left w:val="nil"/>
              <w:bottom w:val="single" w:sz="4" w:space="0" w:color="auto"/>
              <w:right w:val="single" w:sz="4" w:space="0" w:color="auto"/>
            </w:tcBorders>
            <w:shd w:val="clear" w:color="auto" w:fill="auto"/>
            <w:vAlign w:val="center"/>
            <w:hideMark/>
          </w:tcPr>
          <w:p w14:paraId="62CC9BB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F97169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0AAC67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28C658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F208D0B"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Eco</w:t>
            </w:r>
            <w:r w:rsidRPr="002A2F73">
              <w:rPr>
                <w:rFonts w:cs="Calibri"/>
                <w:iCs/>
                <w:color w:val="000000"/>
                <w:sz w:val="16"/>
                <w:szCs w:val="16"/>
                <w:cs/>
              </w:rPr>
              <w:t>-</w:t>
            </w:r>
            <w:r w:rsidRPr="002A2F73">
              <w:rPr>
                <w:rFonts w:eastAsia="Times New Roman" w:cs="Calibri"/>
                <w:iCs/>
                <w:color w:val="000000"/>
                <w:sz w:val="16"/>
                <w:szCs w:val="16"/>
              </w:rPr>
              <w:t>Efficiency</w:t>
            </w:r>
          </w:p>
        </w:tc>
        <w:tc>
          <w:tcPr>
            <w:tcW w:w="1502" w:type="pct"/>
            <w:tcBorders>
              <w:top w:val="nil"/>
              <w:left w:val="nil"/>
              <w:bottom w:val="single" w:sz="4" w:space="0" w:color="auto"/>
              <w:right w:val="single" w:sz="4" w:space="0" w:color="auto"/>
            </w:tcBorders>
            <w:shd w:val="clear" w:color="auto" w:fill="auto"/>
            <w:vAlign w:val="center"/>
            <w:hideMark/>
          </w:tcPr>
          <w:p w14:paraId="6ECFA91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5C75349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249CDD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46B3D3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117A3EB"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Pesticides</w:t>
            </w:r>
          </w:p>
        </w:tc>
        <w:tc>
          <w:tcPr>
            <w:tcW w:w="1502" w:type="pct"/>
            <w:tcBorders>
              <w:top w:val="nil"/>
              <w:left w:val="nil"/>
              <w:bottom w:val="single" w:sz="4" w:space="0" w:color="auto"/>
              <w:right w:val="single" w:sz="4" w:space="0" w:color="auto"/>
            </w:tcBorders>
            <w:shd w:val="clear" w:color="auto" w:fill="auto"/>
            <w:vAlign w:val="center"/>
            <w:hideMark/>
          </w:tcPr>
          <w:p w14:paraId="12F858D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8CA97D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76EF10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62061A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34FC0B3"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DDT </w:t>
            </w:r>
            <w:r w:rsidRPr="002A2F73">
              <w:rPr>
                <w:rFonts w:cs="Calibri"/>
                <w:iCs/>
                <w:color w:val="000000"/>
                <w:sz w:val="16"/>
                <w:szCs w:val="16"/>
                <w:cs/>
              </w:rPr>
              <w:t xml:space="preserve">- </w:t>
            </w:r>
            <w:r w:rsidRPr="002A2F73">
              <w:rPr>
                <w:rFonts w:eastAsia="Times New Roman" w:cs="Calibri"/>
                <w:iCs/>
                <w:color w:val="000000"/>
                <w:sz w:val="16"/>
                <w:szCs w:val="16"/>
              </w:rPr>
              <w:t>Vector Management</w:t>
            </w:r>
          </w:p>
        </w:tc>
        <w:tc>
          <w:tcPr>
            <w:tcW w:w="1502" w:type="pct"/>
            <w:tcBorders>
              <w:top w:val="nil"/>
              <w:left w:val="nil"/>
              <w:bottom w:val="single" w:sz="4" w:space="0" w:color="auto"/>
              <w:right w:val="single" w:sz="4" w:space="0" w:color="auto"/>
            </w:tcBorders>
            <w:shd w:val="clear" w:color="auto" w:fill="auto"/>
            <w:vAlign w:val="center"/>
            <w:hideMark/>
          </w:tcPr>
          <w:p w14:paraId="55A07C3A"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7E5E99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F2EB8C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1E73058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DA6F896"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DDT </w:t>
            </w:r>
            <w:r w:rsidRPr="002A2F73">
              <w:rPr>
                <w:rFonts w:cs="Calibri"/>
                <w:iCs/>
                <w:color w:val="000000"/>
                <w:sz w:val="16"/>
                <w:szCs w:val="16"/>
                <w:cs/>
              </w:rPr>
              <w:t xml:space="preserve">- </w:t>
            </w:r>
            <w:r w:rsidRPr="002A2F73">
              <w:rPr>
                <w:rFonts w:eastAsia="Times New Roman" w:cs="Calibri"/>
                <w:iCs/>
                <w:color w:val="000000"/>
                <w:sz w:val="16"/>
                <w:szCs w:val="16"/>
              </w:rPr>
              <w:t>Other</w:t>
            </w:r>
          </w:p>
        </w:tc>
        <w:tc>
          <w:tcPr>
            <w:tcW w:w="1502" w:type="pct"/>
            <w:tcBorders>
              <w:top w:val="nil"/>
              <w:left w:val="nil"/>
              <w:bottom w:val="single" w:sz="4" w:space="0" w:color="auto"/>
              <w:right w:val="single" w:sz="4" w:space="0" w:color="auto"/>
            </w:tcBorders>
            <w:shd w:val="clear" w:color="auto" w:fill="auto"/>
            <w:vAlign w:val="center"/>
            <w:hideMark/>
          </w:tcPr>
          <w:p w14:paraId="499B5A5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44BA877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A3F16D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615C909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7240A89"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Industrial Emissions</w:t>
            </w:r>
          </w:p>
        </w:tc>
        <w:tc>
          <w:tcPr>
            <w:tcW w:w="1502" w:type="pct"/>
            <w:tcBorders>
              <w:top w:val="nil"/>
              <w:left w:val="nil"/>
              <w:bottom w:val="single" w:sz="4" w:space="0" w:color="auto"/>
              <w:right w:val="single" w:sz="4" w:space="0" w:color="auto"/>
            </w:tcBorders>
            <w:shd w:val="clear" w:color="auto" w:fill="auto"/>
            <w:vAlign w:val="center"/>
            <w:hideMark/>
          </w:tcPr>
          <w:p w14:paraId="7CB4F22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D3BF5B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2EC2DE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79AA0E4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BF269FA"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Open Burning</w:t>
            </w:r>
          </w:p>
        </w:tc>
        <w:tc>
          <w:tcPr>
            <w:tcW w:w="1502" w:type="pct"/>
            <w:tcBorders>
              <w:top w:val="nil"/>
              <w:left w:val="nil"/>
              <w:bottom w:val="single" w:sz="4" w:space="0" w:color="auto"/>
              <w:right w:val="single" w:sz="4" w:space="0" w:color="auto"/>
            </w:tcBorders>
            <w:shd w:val="clear" w:color="auto" w:fill="auto"/>
            <w:vAlign w:val="center"/>
            <w:hideMark/>
          </w:tcPr>
          <w:p w14:paraId="6DD8478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75B02557" w14:textId="77777777" w:rsidTr="005C4424">
        <w:trPr>
          <w:trHeight w:val="152"/>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04EE71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0E0352B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089F527" w14:textId="77777777" w:rsidR="00ED625F" w:rsidRPr="002A2F73" w:rsidRDefault="00ED625F" w:rsidP="00C775D7">
            <w:pPr>
              <w:spacing w:after="0"/>
              <w:ind w:left="150" w:hanging="15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 xml:space="preserve">Best Available Technology </w:t>
            </w:r>
            <w:r w:rsidRPr="002A2F73">
              <w:rPr>
                <w:rFonts w:cs="Calibri"/>
                <w:iCs/>
                <w:color w:val="000000"/>
                <w:sz w:val="16"/>
                <w:szCs w:val="16"/>
                <w:cs/>
              </w:rPr>
              <w:t xml:space="preserve">/ </w:t>
            </w:r>
            <w:r w:rsidRPr="002A2F73">
              <w:rPr>
                <w:rFonts w:eastAsia="Times New Roman" w:cs="Calibri"/>
                <w:iCs/>
                <w:color w:val="000000"/>
                <w:sz w:val="16"/>
                <w:szCs w:val="16"/>
              </w:rPr>
              <w:t>Best Environmental Practices</w:t>
            </w:r>
          </w:p>
        </w:tc>
        <w:tc>
          <w:tcPr>
            <w:tcW w:w="1502" w:type="pct"/>
            <w:tcBorders>
              <w:top w:val="nil"/>
              <w:left w:val="nil"/>
              <w:bottom w:val="single" w:sz="4" w:space="0" w:color="auto"/>
              <w:right w:val="single" w:sz="4" w:space="0" w:color="auto"/>
            </w:tcBorders>
            <w:shd w:val="clear" w:color="auto" w:fill="auto"/>
            <w:vAlign w:val="center"/>
            <w:hideMark/>
          </w:tcPr>
          <w:p w14:paraId="378EA080"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698929E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195687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vAlign w:val="center"/>
            <w:hideMark/>
          </w:tcPr>
          <w:p w14:paraId="5BD4E8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1F034EF"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Green Chemistry</w:t>
            </w:r>
          </w:p>
        </w:tc>
        <w:tc>
          <w:tcPr>
            <w:tcW w:w="1502" w:type="pct"/>
            <w:tcBorders>
              <w:top w:val="nil"/>
              <w:left w:val="nil"/>
              <w:bottom w:val="single" w:sz="4" w:space="0" w:color="auto"/>
              <w:right w:val="single" w:sz="4" w:space="0" w:color="auto"/>
            </w:tcBorders>
            <w:shd w:val="clear" w:color="auto" w:fill="auto"/>
            <w:vAlign w:val="center"/>
            <w:hideMark/>
          </w:tcPr>
          <w:p w14:paraId="472B7736"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1CF1268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E199A9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474BC574" w14:textId="77777777" w:rsidR="00ED625F" w:rsidRPr="002A2F73" w:rsidRDefault="00501533"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Climate Change</w:t>
            </w:r>
          </w:p>
        </w:tc>
        <w:tc>
          <w:tcPr>
            <w:tcW w:w="1353" w:type="pct"/>
            <w:tcBorders>
              <w:top w:val="nil"/>
              <w:left w:val="nil"/>
              <w:bottom w:val="single" w:sz="4" w:space="0" w:color="auto"/>
              <w:right w:val="single" w:sz="4" w:space="0" w:color="auto"/>
            </w:tcBorders>
            <w:shd w:val="clear" w:color="auto" w:fill="auto"/>
            <w:vAlign w:val="center"/>
          </w:tcPr>
          <w:p w14:paraId="40E2DAFE" w14:textId="77777777" w:rsidR="00ED625F" w:rsidRPr="002A2F73" w:rsidRDefault="00ED625F" w:rsidP="00C775D7">
            <w:pPr>
              <w:spacing w:after="0"/>
              <w:jc w:val="left"/>
              <w:rPr>
                <w:rFonts w:eastAsia="Times New Roman" w:cs="Calibri"/>
                <w:b/>
                <w:b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59F812AC" w14:textId="77777777" w:rsidR="00ED625F" w:rsidRPr="002A2F73" w:rsidRDefault="00ED625F" w:rsidP="00C775D7">
            <w:pPr>
              <w:spacing w:after="0"/>
              <w:jc w:val="left"/>
              <w:rPr>
                <w:rFonts w:eastAsia="Times New Roman" w:cs="Calibri"/>
                <w:iCs/>
                <w:color w:val="000000"/>
                <w:sz w:val="16"/>
                <w:szCs w:val="16"/>
              </w:rPr>
            </w:pPr>
          </w:p>
        </w:tc>
      </w:tr>
      <w:tr w:rsidR="00ED625F" w:rsidRPr="002A2F73" w14:paraId="2EBFC39E"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6A5EEA6B"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tcPr>
          <w:p w14:paraId="5653F69E"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6E28ECE1" w14:textId="77777777" w:rsidR="00ED625F" w:rsidRPr="002A2F73" w:rsidRDefault="00ED625F" w:rsidP="00C775D7">
            <w:pPr>
              <w:spacing w:after="0"/>
              <w:jc w:val="left"/>
              <w:rPr>
                <w:rFonts w:cs="Calibri"/>
                <w:b/>
                <w:color w:val="000000"/>
                <w:sz w:val="16"/>
                <w:szCs w:val="16"/>
              </w:rPr>
            </w:pPr>
            <w:r w:rsidRPr="002A2F73">
              <w:rPr>
                <w:rFonts w:cs="Calibri"/>
                <w:b/>
                <w:color w:val="000000"/>
                <w:sz w:val="16"/>
                <w:szCs w:val="16"/>
              </w:rPr>
              <w:fldChar w:fldCharType="begin">
                <w:ffData>
                  <w:name w:val="IAP_cities"/>
                  <w:enabled/>
                  <w:calcOnExit w:val="0"/>
                  <w:checkBox>
                    <w:sizeAuto/>
                    <w:default w:val="0"/>
                  </w:checkBox>
                </w:ffData>
              </w:fldChar>
            </w:r>
            <w:r w:rsidRPr="002A2F73">
              <w:rPr>
                <w:rFonts w:cs="Calibri"/>
                <w:b/>
                <w:color w:val="000000"/>
                <w:sz w:val="16"/>
                <w:szCs w:val="16"/>
              </w:rPr>
              <w:instrText xml:space="preserve"> FORMCHECKBOX </w:instrText>
            </w:r>
            <w:r w:rsidR="00347D3A">
              <w:rPr>
                <w:rFonts w:cs="Calibri"/>
                <w:b/>
                <w:color w:val="000000"/>
                <w:sz w:val="16"/>
                <w:szCs w:val="16"/>
              </w:rPr>
            </w:r>
            <w:r w:rsidR="00347D3A">
              <w:rPr>
                <w:rFonts w:cs="Calibri"/>
                <w:b/>
                <w:color w:val="000000"/>
                <w:sz w:val="16"/>
                <w:szCs w:val="16"/>
              </w:rPr>
              <w:fldChar w:fldCharType="separate"/>
            </w:r>
            <w:r w:rsidRPr="002A2F73">
              <w:rPr>
                <w:rFonts w:cs="Calibri"/>
                <w:b/>
                <w:color w:val="000000"/>
                <w:sz w:val="16"/>
                <w:szCs w:val="16"/>
              </w:rPr>
              <w:fldChar w:fldCharType="end"/>
            </w:r>
            <w:r w:rsidRPr="002A2F73">
              <w:rPr>
                <w:rFonts w:eastAsia="Times New Roman" w:cs="Calibri"/>
                <w:b/>
                <w:bCs/>
                <w:color w:val="000000"/>
                <w:sz w:val="16"/>
                <w:szCs w:val="16"/>
              </w:rPr>
              <w:t>Climate Change Adaptation</w:t>
            </w:r>
          </w:p>
        </w:tc>
        <w:tc>
          <w:tcPr>
            <w:tcW w:w="1502" w:type="pct"/>
            <w:tcBorders>
              <w:top w:val="nil"/>
              <w:left w:val="nil"/>
              <w:bottom w:val="single" w:sz="4" w:space="0" w:color="auto"/>
              <w:right w:val="single" w:sz="4" w:space="0" w:color="auto"/>
            </w:tcBorders>
            <w:shd w:val="clear" w:color="auto" w:fill="auto"/>
            <w:vAlign w:val="center"/>
          </w:tcPr>
          <w:p w14:paraId="331459A4" w14:textId="77777777" w:rsidR="00ED625F" w:rsidRPr="002A2F73" w:rsidRDefault="00ED625F" w:rsidP="00C775D7">
            <w:pPr>
              <w:spacing w:after="0"/>
              <w:jc w:val="left"/>
              <w:rPr>
                <w:rFonts w:cs="Calibri"/>
                <w:color w:val="000000"/>
                <w:sz w:val="16"/>
                <w:szCs w:val="16"/>
              </w:rPr>
            </w:pPr>
          </w:p>
        </w:tc>
      </w:tr>
      <w:tr w:rsidR="00ED625F" w:rsidRPr="002A2F73" w14:paraId="4DC7B491"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0DC0527A"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tcPr>
          <w:p w14:paraId="2628D023" w14:textId="77777777" w:rsidR="00ED625F" w:rsidRPr="002A2F73" w:rsidRDefault="00ED625F" w:rsidP="00C775D7">
            <w:pPr>
              <w:spacing w:after="0"/>
              <w:jc w:val="left"/>
              <w:rPr>
                <w:rFonts w:cs="Calibri"/>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06C5A2F0"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67088AF5"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Finance</w:t>
            </w:r>
          </w:p>
        </w:tc>
      </w:tr>
      <w:tr w:rsidR="00ED625F" w:rsidRPr="002A2F73" w14:paraId="704AF60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166F72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6624F3F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2AFAE7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8C59DFF"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Least Developed Countries</w:t>
            </w:r>
          </w:p>
        </w:tc>
      </w:tr>
      <w:tr w:rsidR="00ED625F" w:rsidRPr="002A2F73" w14:paraId="02DED46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6CD8C2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686F97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31CBAF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03CADA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Small Island Developing States</w:t>
            </w:r>
          </w:p>
        </w:tc>
      </w:tr>
      <w:tr w:rsidR="00ED625F" w:rsidRPr="002A2F73" w14:paraId="73FDFA33"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987737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C65ACB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39EFAF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50D8D9A"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Disaster Risk Management</w:t>
            </w:r>
          </w:p>
        </w:tc>
      </w:tr>
      <w:tr w:rsidR="00ED625F" w:rsidRPr="002A2F73" w14:paraId="75A4B1D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1746BA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A5248D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1C07CD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0819101"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Sea</w:t>
            </w:r>
            <w:r w:rsidRPr="002A2F73">
              <w:rPr>
                <w:rFonts w:cs="Calibri"/>
                <w:iCs/>
                <w:color w:val="000000"/>
                <w:sz w:val="16"/>
                <w:szCs w:val="16"/>
                <w:cs/>
              </w:rPr>
              <w:t>-</w:t>
            </w:r>
            <w:r w:rsidRPr="002A2F73">
              <w:rPr>
                <w:rFonts w:eastAsia="Times New Roman" w:cs="Calibri"/>
                <w:iCs/>
                <w:color w:val="000000"/>
                <w:sz w:val="16"/>
                <w:szCs w:val="16"/>
              </w:rPr>
              <w:t>level rise</w:t>
            </w:r>
          </w:p>
        </w:tc>
      </w:tr>
      <w:tr w:rsidR="00ED625F" w:rsidRPr="002A2F73" w14:paraId="2C1EB25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tcPr>
          <w:p w14:paraId="4A47AD8B"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tcPr>
          <w:p w14:paraId="3AD993EC"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480CAA30" w14:textId="77777777" w:rsidR="00ED625F" w:rsidRPr="002A2F73" w:rsidRDefault="00ED625F" w:rsidP="00C775D7">
            <w:pPr>
              <w:spacing w:after="0"/>
              <w:jc w:val="left"/>
              <w:rPr>
                <w:rFonts w:eastAsia="Times New Roman" w:cs="Calibri"/>
                <w:b/>
                <w:bCs/>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28E9CB08" w14:textId="77777777" w:rsidR="00ED625F" w:rsidRPr="002A2F73" w:rsidRDefault="00ED625F" w:rsidP="00C775D7">
            <w:pPr>
              <w:spacing w:after="0"/>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Resilience</w:t>
            </w:r>
          </w:p>
        </w:tc>
      </w:tr>
      <w:tr w:rsidR="00ED625F" w:rsidRPr="002A2F73" w14:paraId="6EE91F6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0ACBBE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6DB14FE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653399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1D54C9F"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Climate information</w:t>
            </w:r>
          </w:p>
        </w:tc>
      </w:tr>
      <w:tr w:rsidR="00ED625F" w:rsidRPr="002A2F73" w14:paraId="3BD469B8"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067136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0D613F5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6C811B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45DC17C"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Ecosystem</w:t>
            </w:r>
            <w:r w:rsidRPr="002A2F73">
              <w:rPr>
                <w:rFonts w:cs="Calibri"/>
                <w:iCs/>
                <w:color w:val="000000"/>
                <w:sz w:val="16"/>
                <w:szCs w:val="16"/>
                <w:cs/>
              </w:rPr>
              <w:t>-</w:t>
            </w:r>
            <w:r w:rsidRPr="002A2F73">
              <w:rPr>
                <w:rFonts w:eastAsia="Times New Roman" w:cs="Calibri"/>
                <w:iCs/>
                <w:color w:val="000000"/>
                <w:sz w:val="16"/>
                <w:szCs w:val="16"/>
              </w:rPr>
              <w:t>based Adaptation</w:t>
            </w:r>
          </w:p>
        </w:tc>
      </w:tr>
      <w:tr w:rsidR="00ED625F" w:rsidRPr="002A2F73" w14:paraId="18FEFCD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EE8901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AED5AF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EC7729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48337C2"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Adaptation Tech Transfer</w:t>
            </w:r>
          </w:p>
        </w:tc>
      </w:tr>
      <w:tr w:rsidR="00ED625F" w:rsidRPr="002A2F73" w14:paraId="27ED790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935DAF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721EAF1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E2FF26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07231CE"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National Adaptation Programme of Action</w:t>
            </w:r>
          </w:p>
        </w:tc>
      </w:tr>
      <w:tr w:rsidR="00ED625F" w:rsidRPr="002A2F73" w14:paraId="3F7F96F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C48456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5B9A532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A760DB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DF8DE94"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National Adaptation Plan</w:t>
            </w:r>
          </w:p>
        </w:tc>
      </w:tr>
      <w:tr w:rsidR="00ED625F" w:rsidRPr="002A2F73" w14:paraId="5BCA537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CCFCC0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6AD35F9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A071A6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D8C55F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Mainstreaming Adaptation</w:t>
            </w:r>
          </w:p>
        </w:tc>
      </w:tr>
      <w:tr w:rsidR="00ED625F" w:rsidRPr="002A2F73" w14:paraId="326A20DE"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BF2118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096E1C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75F52B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EF46F99"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Private Sector</w:t>
            </w:r>
          </w:p>
        </w:tc>
      </w:tr>
      <w:tr w:rsidR="00ED625F" w:rsidRPr="002A2F73" w14:paraId="2F610C5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C7BA7D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EE37A2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7D17B0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A69FEC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Innovation</w:t>
            </w:r>
          </w:p>
        </w:tc>
      </w:tr>
      <w:tr w:rsidR="00ED625F" w:rsidRPr="002A2F73" w14:paraId="747E17E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9222CF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6F2483C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6E161E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F74F23E"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Complementarity</w:t>
            </w:r>
          </w:p>
        </w:tc>
      </w:tr>
      <w:tr w:rsidR="00ED625F" w:rsidRPr="002A2F73" w14:paraId="241ABD2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466E72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ABFC4D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9EEA8D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3CF55C8"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Community</w:t>
            </w:r>
            <w:r w:rsidRPr="002A2F73">
              <w:rPr>
                <w:rFonts w:cs="Calibri"/>
                <w:iCs/>
                <w:color w:val="000000"/>
                <w:sz w:val="16"/>
                <w:szCs w:val="16"/>
                <w:cs/>
              </w:rPr>
              <w:t>-</w:t>
            </w:r>
            <w:r w:rsidRPr="002A2F73">
              <w:rPr>
                <w:rFonts w:eastAsia="Times New Roman" w:cs="Calibri"/>
                <w:iCs/>
                <w:color w:val="000000"/>
                <w:sz w:val="16"/>
                <w:szCs w:val="16"/>
              </w:rPr>
              <w:t>based Adaptation</w:t>
            </w:r>
          </w:p>
        </w:tc>
      </w:tr>
      <w:tr w:rsidR="00ED625F" w:rsidRPr="002A2F73" w14:paraId="20BF1C8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0D7B02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5D8C9A7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760F5F3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46C578FB"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Livelihoods</w:t>
            </w:r>
          </w:p>
        </w:tc>
      </w:tr>
      <w:tr w:rsidR="00ED625F" w:rsidRPr="002A2F73" w14:paraId="214050B9"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EB5939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lastRenderedPageBreak/>
              <w:t> </w:t>
            </w:r>
          </w:p>
        </w:tc>
        <w:tc>
          <w:tcPr>
            <w:tcW w:w="1259" w:type="pct"/>
            <w:tcBorders>
              <w:top w:val="nil"/>
              <w:left w:val="nil"/>
              <w:bottom w:val="single" w:sz="4" w:space="0" w:color="auto"/>
              <w:right w:val="single" w:sz="4" w:space="0" w:color="auto"/>
            </w:tcBorders>
            <w:shd w:val="clear" w:color="auto" w:fill="auto"/>
            <w:noWrap/>
            <w:vAlign w:val="center"/>
            <w:hideMark/>
          </w:tcPr>
          <w:p w14:paraId="76EB3AE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93F9B37" w14:textId="77777777" w:rsidR="00ED625F" w:rsidRPr="002A2F73" w:rsidRDefault="00501533"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b/>
                <w:bCs/>
                <w:color w:val="000000"/>
                <w:sz w:val="16"/>
                <w:szCs w:val="16"/>
              </w:rPr>
              <w:t>Climate Change Mitigation</w:t>
            </w:r>
          </w:p>
        </w:tc>
        <w:tc>
          <w:tcPr>
            <w:tcW w:w="1502" w:type="pct"/>
            <w:tcBorders>
              <w:top w:val="nil"/>
              <w:left w:val="nil"/>
              <w:bottom w:val="single" w:sz="4" w:space="0" w:color="auto"/>
              <w:right w:val="single" w:sz="4" w:space="0" w:color="auto"/>
            </w:tcBorders>
            <w:shd w:val="clear" w:color="auto" w:fill="auto"/>
            <w:vAlign w:val="center"/>
          </w:tcPr>
          <w:p w14:paraId="58326B04" w14:textId="77777777" w:rsidR="00ED625F" w:rsidRPr="002A2F73" w:rsidRDefault="00ED625F" w:rsidP="00C775D7">
            <w:pPr>
              <w:spacing w:after="0"/>
              <w:jc w:val="left"/>
              <w:rPr>
                <w:rFonts w:eastAsia="Times New Roman" w:cs="Calibri"/>
                <w:iCs/>
                <w:color w:val="000000"/>
                <w:sz w:val="16"/>
                <w:szCs w:val="16"/>
              </w:rPr>
            </w:pPr>
          </w:p>
        </w:tc>
      </w:tr>
      <w:tr w:rsidR="00ED625F" w:rsidRPr="002A2F73" w14:paraId="6BEDBB67" w14:textId="77777777" w:rsidTr="005C4424">
        <w:trPr>
          <w:trHeight w:val="134"/>
        </w:trPr>
        <w:tc>
          <w:tcPr>
            <w:tcW w:w="886" w:type="pct"/>
            <w:tcBorders>
              <w:top w:val="nil"/>
              <w:left w:val="single" w:sz="4" w:space="0" w:color="auto"/>
              <w:bottom w:val="single" w:sz="4" w:space="0" w:color="auto"/>
              <w:right w:val="single" w:sz="4" w:space="0" w:color="auto"/>
            </w:tcBorders>
            <w:shd w:val="clear" w:color="auto" w:fill="auto"/>
            <w:noWrap/>
            <w:vAlign w:val="center"/>
          </w:tcPr>
          <w:p w14:paraId="3B657BA2" w14:textId="77777777" w:rsidR="00ED625F" w:rsidRPr="002A2F73" w:rsidRDefault="00ED625F"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tcPr>
          <w:p w14:paraId="3F44D90F" w14:textId="77777777" w:rsidR="00ED625F" w:rsidRPr="002A2F73" w:rsidRDefault="00ED625F"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vAlign w:val="center"/>
          </w:tcPr>
          <w:p w14:paraId="4F47DACE" w14:textId="77777777" w:rsidR="00ED625F" w:rsidRPr="002A2F73" w:rsidRDefault="00ED625F" w:rsidP="00C775D7">
            <w:pPr>
              <w:spacing w:after="0"/>
              <w:jc w:val="left"/>
              <w:rPr>
                <w:rFonts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tcPr>
          <w:p w14:paraId="12A2002F" w14:textId="77777777" w:rsidR="00ED625F" w:rsidRPr="002A2F73" w:rsidRDefault="00ED625F"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Agriculture, Forestry, and other Land Use</w:t>
            </w:r>
          </w:p>
        </w:tc>
      </w:tr>
      <w:tr w:rsidR="00ED625F" w:rsidRPr="002A2F73" w14:paraId="5079AF36"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A3B3E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6DD2E32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E61F3D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ED44577" w14:textId="77777777" w:rsidR="00ED625F" w:rsidRPr="002A2F73" w:rsidRDefault="00501533"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iCs/>
                <w:color w:val="000000"/>
                <w:sz w:val="16"/>
                <w:szCs w:val="16"/>
              </w:rPr>
              <w:t>Energy Efficiency</w:t>
            </w:r>
          </w:p>
        </w:tc>
      </w:tr>
      <w:tr w:rsidR="00ED625F" w:rsidRPr="002A2F73" w14:paraId="437B2FB8" w14:textId="77777777" w:rsidTr="005C4424">
        <w:trPr>
          <w:trHeight w:val="215"/>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743814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23C4939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75F8E5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7E4115F" w14:textId="77777777" w:rsidR="00ED625F" w:rsidRPr="002A2F73" w:rsidRDefault="00ED625F" w:rsidP="00C775D7">
            <w:pPr>
              <w:spacing w:after="0"/>
              <w:ind w:left="192" w:hanging="192"/>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Sustainable Urban Systems and Transport</w:t>
            </w:r>
          </w:p>
        </w:tc>
      </w:tr>
      <w:tr w:rsidR="00ED625F" w:rsidRPr="002A2F73" w14:paraId="6478AD9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7E28740"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786B812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F47C73C"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FB316A7"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Technology Transfer</w:t>
            </w:r>
          </w:p>
        </w:tc>
      </w:tr>
      <w:tr w:rsidR="00ED625F" w:rsidRPr="002A2F73" w14:paraId="362CC17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4A7E75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38632058"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4DDC8FB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2182E8E1" w14:textId="77777777" w:rsidR="00ED625F" w:rsidRPr="002A2F73" w:rsidRDefault="00501533"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00ED625F" w:rsidRPr="002A2F73">
              <w:rPr>
                <w:rFonts w:eastAsia="Times New Roman" w:cs="Calibri"/>
                <w:iCs/>
                <w:color w:val="000000"/>
                <w:sz w:val="16"/>
                <w:szCs w:val="16"/>
              </w:rPr>
              <w:t>Renewable Energy</w:t>
            </w:r>
          </w:p>
        </w:tc>
      </w:tr>
      <w:tr w:rsidR="00ED625F" w:rsidRPr="002A2F73" w14:paraId="48E8608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6E063E1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0088754A"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0E083A4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6CB07794" w14:textId="77777777" w:rsidR="00ED625F" w:rsidRPr="002A2F73" w:rsidRDefault="00ED625F" w:rsidP="00C775D7">
            <w:pPr>
              <w:spacing w:after="0"/>
              <w:jc w:val="left"/>
              <w:rPr>
                <w:rFonts w:eastAsia="Times New Roman" w:cs="Calibri"/>
                <w:i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iCs/>
                <w:color w:val="000000"/>
                <w:sz w:val="16"/>
                <w:szCs w:val="16"/>
              </w:rPr>
              <w:t>Financing</w:t>
            </w:r>
          </w:p>
        </w:tc>
      </w:tr>
      <w:tr w:rsidR="00ED625F" w:rsidRPr="002A2F73" w14:paraId="132C1ED5"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5CC626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5CE8D6B3"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B81687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5E919C75"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Enabling Activities</w:t>
            </w:r>
          </w:p>
        </w:tc>
      </w:tr>
      <w:tr w:rsidR="00ED625F" w:rsidRPr="002A2F73" w14:paraId="475F5BE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EA77B31"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1A2DC7E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95B2FED" w14:textId="77777777" w:rsidR="00ED625F" w:rsidRPr="002A2F73" w:rsidRDefault="00ED625F" w:rsidP="00C775D7">
            <w:pPr>
              <w:spacing w:after="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Technology Transfer</w:t>
            </w:r>
          </w:p>
        </w:tc>
        <w:tc>
          <w:tcPr>
            <w:tcW w:w="1502" w:type="pct"/>
            <w:tcBorders>
              <w:top w:val="nil"/>
              <w:left w:val="nil"/>
              <w:bottom w:val="single" w:sz="4" w:space="0" w:color="auto"/>
              <w:right w:val="single" w:sz="4" w:space="0" w:color="auto"/>
            </w:tcBorders>
            <w:shd w:val="clear" w:color="auto" w:fill="auto"/>
            <w:vAlign w:val="center"/>
            <w:hideMark/>
          </w:tcPr>
          <w:p w14:paraId="6A4A81B8"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27B33249"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305510D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4A731DB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D47854A"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7BD14E3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Poznan Strategic Programme on Technology Transfer</w:t>
            </w:r>
          </w:p>
        </w:tc>
      </w:tr>
      <w:tr w:rsidR="00ED625F" w:rsidRPr="002A2F73" w14:paraId="2AEFF47A" w14:textId="77777777" w:rsidTr="005C4424">
        <w:trPr>
          <w:trHeight w:val="420"/>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209CCFF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3AE23DF2"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146F4E40"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0D199EDB"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 xml:space="preserve">Climate Technology Centre &amp; Network </w:t>
            </w:r>
            <w:r w:rsidRPr="002A2F73">
              <w:rPr>
                <w:rFonts w:cs="Calibri"/>
                <w:color w:val="000000"/>
                <w:sz w:val="16"/>
                <w:szCs w:val="16"/>
                <w:cs/>
              </w:rPr>
              <w:t>(</w:t>
            </w:r>
            <w:r w:rsidRPr="002A2F73">
              <w:rPr>
                <w:rFonts w:eastAsia="Times New Roman" w:cs="Calibri"/>
                <w:color w:val="000000"/>
                <w:sz w:val="16"/>
                <w:szCs w:val="16"/>
              </w:rPr>
              <w:t>CTCN</w:t>
            </w:r>
            <w:r w:rsidRPr="002A2F73">
              <w:rPr>
                <w:rFonts w:cs="Calibri"/>
                <w:color w:val="000000"/>
                <w:sz w:val="16"/>
                <w:szCs w:val="16"/>
                <w:cs/>
              </w:rPr>
              <w:t>)</w:t>
            </w:r>
          </w:p>
        </w:tc>
      </w:tr>
      <w:tr w:rsidR="00ED625F" w:rsidRPr="002A2F73" w14:paraId="798BD64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282B9A5"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7C18DA29"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60765453"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368DD0B1"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Endogenous technology</w:t>
            </w:r>
          </w:p>
        </w:tc>
      </w:tr>
      <w:tr w:rsidR="00ED625F" w:rsidRPr="002A2F73" w14:paraId="7637DBCF"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4A8B35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56F5F8E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355BD638" w14:textId="77777777" w:rsidR="00ED625F" w:rsidRPr="002A2F73" w:rsidRDefault="00ED625F" w:rsidP="00C775D7">
            <w:pPr>
              <w:spacing w:after="0"/>
              <w:jc w:val="left"/>
              <w:rPr>
                <w:rFonts w:eastAsia="Times New Roman" w:cs="Calibri"/>
                <w:iCs/>
                <w:color w:val="000000"/>
                <w:sz w:val="16"/>
                <w:szCs w:val="16"/>
              </w:rPr>
            </w:pPr>
            <w:r w:rsidRPr="002A2F73">
              <w:rPr>
                <w:rFonts w:eastAsia="Times New Roman" w:cs="Calibri"/>
                <w:iCs/>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F3603AE"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Technology Needs Assessment</w:t>
            </w:r>
          </w:p>
        </w:tc>
      </w:tr>
      <w:tr w:rsidR="00ED625F" w:rsidRPr="002A2F73" w14:paraId="24D1389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7F89DD7"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77CC34DE"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noWrap/>
            <w:vAlign w:val="center"/>
            <w:hideMark/>
          </w:tcPr>
          <w:p w14:paraId="70151AD6"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502" w:type="pct"/>
            <w:tcBorders>
              <w:top w:val="nil"/>
              <w:left w:val="nil"/>
              <w:bottom w:val="single" w:sz="4" w:space="0" w:color="auto"/>
              <w:right w:val="single" w:sz="4" w:space="0" w:color="auto"/>
            </w:tcBorders>
            <w:shd w:val="clear" w:color="auto" w:fill="auto"/>
            <w:noWrap/>
            <w:vAlign w:val="center"/>
            <w:hideMark/>
          </w:tcPr>
          <w:p w14:paraId="74B37D0C" w14:textId="77777777" w:rsidR="00ED625F" w:rsidRPr="002A2F73" w:rsidRDefault="00ED625F" w:rsidP="00C775D7">
            <w:pPr>
              <w:spacing w:after="0"/>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Adaptation Tech Transfer</w:t>
            </w:r>
          </w:p>
        </w:tc>
      </w:tr>
      <w:tr w:rsidR="00ED625F" w:rsidRPr="002A2F73" w14:paraId="64DB96F1" w14:textId="77777777" w:rsidTr="005C4424">
        <w:trPr>
          <w:trHeight w:val="89"/>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973A1E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3416566F"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vAlign w:val="center"/>
            <w:hideMark/>
          </w:tcPr>
          <w:p w14:paraId="57FEB96A" w14:textId="77777777" w:rsidR="00ED625F" w:rsidRPr="002A2F73" w:rsidRDefault="00ED625F" w:rsidP="00C775D7">
            <w:pPr>
              <w:spacing w:after="0"/>
              <w:ind w:left="150" w:hanging="150"/>
              <w:jc w:val="left"/>
              <w:rPr>
                <w:rFonts w:eastAsia="Times New Roman" w:cs="Calibri"/>
                <w:b/>
                <w:bCs/>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b/>
                <w:bCs/>
                <w:color w:val="000000"/>
                <w:sz w:val="16"/>
                <w:szCs w:val="16"/>
              </w:rPr>
              <w:t>United Nations Framework on Climate Change</w:t>
            </w:r>
          </w:p>
        </w:tc>
        <w:tc>
          <w:tcPr>
            <w:tcW w:w="1502" w:type="pct"/>
            <w:tcBorders>
              <w:top w:val="nil"/>
              <w:left w:val="nil"/>
              <w:bottom w:val="single" w:sz="4" w:space="0" w:color="auto"/>
              <w:right w:val="single" w:sz="4" w:space="0" w:color="auto"/>
            </w:tcBorders>
            <w:shd w:val="clear" w:color="auto" w:fill="auto"/>
            <w:noWrap/>
            <w:vAlign w:val="center"/>
            <w:hideMark/>
          </w:tcPr>
          <w:p w14:paraId="621BF039"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r>
      <w:tr w:rsidR="00ED625F" w:rsidRPr="002A2F73" w14:paraId="0DABA7A0"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73A8C64"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259" w:type="pct"/>
            <w:tcBorders>
              <w:top w:val="nil"/>
              <w:left w:val="nil"/>
              <w:bottom w:val="single" w:sz="4" w:space="0" w:color="auto"/>
              <w:right w:val="single" w:sz="4" w:space="0" w:color="auto"/>
            </w:tcBorders>
            <w:shd w:val="clear" w:color="auto" w:fill="auto"/>
            <w:noWrap/>
            <w:vAlign w:val="center"/>
            <w:hideMark/>
          </w:tcPr>
          <w:p w14:paraId="7C28C74B" w14:textId="77777777" w:rsidR="00ED625F" w:rsidRPr="002A2F73" w:rsidRDefault="00ED625F" w:rsidP="00C775D7">
            <w:pPr>
              <w:spacing w:after="0"/>
              <w:jc w:val="left"/>
              <w:rPr>
                <w:rFonts w:eastAsia="Times New Roman" w:cs="Calibri"/>
                <w:b/>
                <w:bCs/>
                <w:color w:val="000000"/>
                <w:sz w:val="16"/>
                <w:szCs w:val="16"/>
              </w:rPr>
            </w:pPr>
            <w:r w:rsidRPr="002A2F73">
              <w:rPr>
                <w:rFonts w:eastAsia="Times New Roman" w:cs="Calibri"/>
                <w:b/>
                <w:bCs/>
                <w:color w:val="000000"/>
                <w:sz w:val="16"/>
                <w:szCs w:val="16"/>
              </w:rPr>
              <w:t> </w:t>
            </w:r>
          </w:p>
        </w:tc>
        <w:tc>
          <w:tcPr>
            <w:tcW w:w="1353" w:type="pct"/>
            <w:tcBorders>
              <w:top w:val="nil"/>
              <w:left w:val="nil"/>
              <w:bottom w:val="single" w:sz="4" w:space="0" w:color="auto"/>
              <w:right w:val="single" w:sz="4" w:space="0" w:color="auto"/>
            </w:tcBorders>
            <w:shd w:val="clear" w:color="auto" w:fill="auto"/>
            <w:noWrap/>
            <w:vAlign w:val="center"/>
            <w:hideMark/>
          </w:tcPr>
          <w:p w14:paraId="437288D3" w14:textId="77777777" w:rsidR="00ED625F" w:rsidRPr="002A2F73" w:rsidRDefault="00ED625F" w:rsidP="00C775D7">
            <w:pPr>
              <w:spacing w:after="0"/>
              <w:jc w:val="left"/>
              <w:rPr>
                <w:rFonts w:eastAsia="Times New Roman" w:cs="Calibri"/>
                <w:color w:val="000000"/>
                <w:sz w:val="16"/>
                <w:szCs w:val="16"/>
              </w:rPr>
            </w:pPr>
            <w:r w:rsidRPr="002A2F73">
              <w:rPr>
                <w:rFonts w:eastAsia="Times New Roman" w:cs="Calibri"/>
                <w:color w:val="000000"/>
                <w:sz w:val="16"/>
                <w:szCs w:val="16"/>
              </w:rPr>
              <w:t> </w:t>
            </w:r>
          </w:p>
        </w:tc>
        <w:tc>
          <w:tcPr>
            <w:tcW w:w="1502" w:type="pct"/>
            <w:tcBorders>
              <w:top w:val="nil"/>
              <w:left w:val="nil"/>
              <w:bottom w:val="single" w:sz="4" w:space="0" w:color="auto"/>
              <w:right w:val="single" w:sz="4" w:space="0" w:color="auto"/>
            </w:tcBorders>
            <w:shd w:val="clear" w:color="auto" w:fill="auto"/>
            <w:vAlign w:val="center"/>
            <w:hideMark/>
          </w:tcPr>
          <w:p w14:paraId="1BF7D4CE" w14:textId="77777777" w:rsidR="00ED625F" w:rsidRPr="002A2F73" w:rsidRDefault="00ED625F" w:rsidP="00C775D7">
            <w:pPr>
              <w:spacing w:after="0"/>
              <w:ind w:left="192" w:hanging="192"/>
              <w:jc w:val="left"/>
              <w:rPr>
                <w:rFonts w:eastAsia="Times New Roman"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eastAsia="Times New Roman" w:cs="Calibri"/>
                <w:color w:val="000000"/>
                <w:sz w:val="16"/>
                <w:szCs w:val="16"/>
              </w:rPr>
              <w:t>Nationally Determined Contribution</w:t>
            </w:r>
          </w:p>
        </w:tc>
      </w:tr>
      <w:tr w:rsidR="006E6AB4" w:rsidRPr="002A2F73" w14:paraId="56421C53"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0D4A4EDD"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76C02E6D"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45C20A00"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40068C53" w14:textId="77777777" w:rsidR="006E6AB4" w:rsidRPr="002A2F73"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Paris Agreement</w:t>
            </w:r>
          </w:p>
        </w:tc>
      </w:tr>
      <w:tr w:rsidR="006E6AB4" w:rsidRPr="002A2F73" w14:paraId="219BF23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14583A1"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22D78B69"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420BFF68"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6151FE76" w14:textId="77777777" w:rsidR="006E6AB4" w:rsidRPr="002A2F73"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Sustainable Development Goals</w:t>
            </w:r>
          </w:p>
        </w:tc>
      </w:tr>
      <w:tr w:rsidR="006E6AB4" w:rsidRPr="002A2F73" w14:paraId="560B8A1D"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76A84A1F"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31308A2A"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2E312D53" w14:textId="22E2F480" w:rsidR="006E6AB4" w:rsidRPr="002A2F73" w:rsidRDefault="006E6AB4" w:rsidP="00C775D7">
            <w:pPr>
              <w:spacing w:after="0"/>
              <w:jc w:val="left"/>
              <w:rPr>
                <w:rFonts w:eastAsia="Times New Roman" w:cs="Calibri"/>
                <w:color w:val="000000"/>
                <w:sz w:val="16"/>
                <w:szCs w:val="16"/>
              </w:rPr>
            </w:pPr>
            <w:r w:rsidRPr="002A2F73">
              <w:rPr>
                <w:rFonts w:eastAsia="Times New Roman" w:cs="Calibri"/>
                <w:color w:val="000000"/>
                <w:sz w:val="16"/>
                <w:szCs w:val="16"/>
              </w:rPr>
              <w:fldChar w:fldCharType="begin">
                <w:ffData>
                  <w:name w:val=""/>
                  <w:enabled/>
                  <w:calcOnExit w:val="0"/>
                  <w:checkBox>
                    <w:sizeAuto/>
                    <w:default w:val="1"/>
                  </w:checkBox>
                </w:ffData>
              </w:fldChar>
            </w:r>
            <w:r w:rsidRPr="002A2F73">
              <w:rPr>
                <w:rFonts w:eastAsia="Times New Roman" w:cs="Calibri"/>
                <w:color w:val="000000"/>
                <w:sz w:val="16"/>
                <w:szCs w:val="16"/>
              </w:rPr>
              <w:instrText xml:space="preserve"> FORMCHECKBOX </w:instrText>
            </w:r>
            <w:r w:rsidR="00347D3A">
              <w:rPr>
                <w:rFonts w:eastAsia="Times New Roman" w:cs="Calibri"/>
                <w:color w:val="000000"/>
                <w:sz w:val="16"/>
                <w:szCs w:val="16"/>
              </w:rPr>
            </w:r>
            <w:r w:rsidR="00347D3A">
              <w:rPr>
                <w:rFonts w:eastAsia="Times New Roman" w:cs="Calibri"/>
                <w:color w:val="000000"/>
                <w:sz w:val="16"/>
                <w:szCs w:val="16"/>
              </w:rPr>
              <w:fldChar w:fldCharType="separate"/>
            </w:r>
            <w:r w:rsidRPr="002A2F73">
              <w:rPr>
                <w:rFonts w:eastAsia="Times New Roman" w:cs="Calibri"/>
                <w:color w:val="000000"/>
                <w:sz w:val="16"/>
                <w:szCs w:val="16"/>
              </w:rPr>
              <w:fldChar w:fldCharType="end"/>
            </w:r>
            <w:r w:rsidR="00C775D7" w:rsidRPr="002A2F73">
              <w:rPr>
                <w:rFonts w:cs="Calibri"/>
                <w:color w:val="000000"/>
                <w:sz w:val="16"/>
                <w:szCs w:val="16"/>
                <w:cs/>
              </w:rPr>
              <w:t xml:space="preserve"> </w:t>
            </w:r>
            <w:r w:rsidRPr="002A2F73">
              <w:rPr>
                <w:rFonts w:eastAsia="Times New Roman" w:cs="Calibri"/>
                <w:b/>
                <w:bCs/>
                <w:color w:val="000000"/>
                <w:sz w:val="16"/>
                <w:szCs w:val="16"/>
              </w:rPr>
              <w:t xml:space="preserve">Climate Finance </w:t>
            </w:r>
            <w:r w:rsidRPr="002A2F73">
              <w:rPr>
                <w:rFonts w:cs="Calibri"/>
                <w:b/>
                <w:bCs/>
                <w:color w:val="000000"/>
                <w:sz w:val="16"/>
                <w:szCs w:val="16"/>
                <w:cs/>
              </w:rPr>
              <w:t>(</w:t>
            </w:r>
            <w:r w:rsidRPr="002A2F73">
              <w:rPr>
                <w:rFonts w:eastAsia="Times New Roman" w:cs="Calibri"/>
                <w:b/>
                <w:bCs/>
                <w:color w:val="000000"/>
                <w:sz w:val="16"/>
                <w:szCs w:val="16"/>
              </w:rPr>
              <w:t>Rio Markers</w:t>
            </w:r>
            <w:r w:rsidRPr="002A2F73">
              <w:rPr>
                <w:rFonts w:cs="Calibri"/>
                <w:b/>
                <w:bCs/>
                <w:color w:val="000000"/>
                <w:sz w:val="16"/>
                <w:szCs w:val="16"/>
                <w:cs/>
              </w:rPr>
              <w:t>)</w:t>
            </w:r>
          </w:p>
        </w:tc>
        <w:tc>
          <w:tcPr>
            <w:tcW w:w="1502" w:type="pct"/>
            <w:tcBorders>
              <w:top w:val="nil"/>
              <w:left w:val="nil"/>
              <w:bottom w:val="single" w:sz="4" w:space="0" w:color="auto"/>
              <w:right w:val="single" w:sz="4" w:space="0" w:color="auto"/>
            </w:tcBorders>
            <w:shd w:val="clear" w:color="auto" w:fill="auto"/>
            <w:vAlign w:val="center"/>
            <w:hideMark/>
          </w:tcPr>
          <w:p w14:paraId="2FA4883E" w14:textId="77777777" w:rsidR="006E6AB4" w:rsidRPr="002A2F73" w:rsidRDefault="006E6AB4" w:rsidP="00C775D7">
            <w:pPr>
              <w:spacing w:after="0"/>
              <w:ind w:left="192" w:hanging="192"/>
              <w:jc w:val="left"/>
              <w:rPr>
                <w:rFonts w:cs="Calibri"/>
                <w:color w:val="000000"/>
                <w:sz w:val="16"/>
                <w:szCs w:val="16"/>
              </w:rPr>
            </w:pPr>
          </w:p>
        </w:tc>
      </w:tr>
      <w:tr w:rsidR="006E6AB4" w:rsidRPr="002A2F73" w14:paraId="095B5BEA"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3BE6157"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09A9022D"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33C53B56"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3082148E" w14:textId="77777777" w:rsidR="006E6AB4" w:rsidRPr="002A2F73"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
                  <w:enabled/>
                  <w:calcOnExit w:val="0"/>
                  <w:checkBox>
                    <w:sizeAuto/>
                    <w:default w:val="1"/>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Change Mitigation 1</w:t>
            </w:r>
          </w:p>
        </w:tc>
      </w:tr>
      <w:tr w:rsidR="006E6AB4" w:rsidRPr="002A2F73" w14:paraId="57CFB5CC"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10E1C8B2"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40DD2058"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7E2E94F9"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5C161FD2" w14:textId="77777777" w:rsidR="006E6AB4" w:rsidRPr="002A2F73"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Change Mitigation 2</w:t>
            </w:r>
          </w:p>
        </w:tc>
      </w:tr>
      <w:tr w:rsidR="006E6AB4" w:rsidRPr="002A2F73" w14:paraId="25A533C4"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567E2C46"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4175591D"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4DE885A6"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6C5C2285" w14:textId="77777777" w:rsidR="006E6AB4" w:rsidRPr="002A2F73"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Change Adaptation 1</w:t>
            </w:r>
          </w:p>
        </w:tc>
      </w:tr>
      <w:tr w:rsidR="006E6AB4" w:rsidRPr="00687E99" w14:paraId="5EA30DC9" w14:textId="77777777" w:rsidTr="005C4424">
        <w:trPr>
          <w:trHeight w:val="58"/>
        </w:trPr>
        <w:tc>
          <w:tcPr>
            <w:tcW w:w="886" w:type="pct"/>
            <w:tcBorders>
              <w:top w:val="nil"/>
              <w:left w:val="single" w:sz="4" w:space="0" w:color="auto"/>
              <w:bottom w:val="single" w:sz="4" w:space="0" w:color="auto"/>
              <w:right w:val="single" w:sz="4" w:space="0" w:color="auto"/>
            </w:tcBorders>
            <w:shd w:val="clear" w:color="auto" w:fill="auto"/>
            <w:noWrap/>
            <w:vAlign w:val="center"/>
            <w:hideMark/>
          </w:tcPr>
          <w:p w14:paraId="4DBFABF6" w14:textId="77777777" w:rsidR="006E6AB4" w:rsidRPr="002A2F73" w:rsidRDefault="006E6AB4" w:rsidP="00C775D7">
            <w:pPr>
              <w:spacing w:after="0"/>
              <w:jc w:val="left"/>
              <w:rPr>
                <w:rFonts w:eastAsia="Times New Roman" w:cs="Calibri"/>
                <w:b/>
                <w:bCs/>
                <w:color w:val="000000"/>
                <w:sz w:val="16"/>
                <w:szCs w:val="16"/>
              </w:rPr>
            </w:pPr>
          </w:p>
        </w:tc>
        <w:tc>
          <w:tcPr>
            <w:tcW w:w="1259" w:type="pct"/>
            <w:tcBorders>
              <w:top w:val="nil"/>
              <w:left w:val="nil"/>
              <w:bottom w:val="single" w:sz="4" w:space="0" w:color="auto"/>
              <w:right w:val="single" w:sz="4" w:space="0" w:color="auto"/>
            </w:tcBorders>
            <w:shd w:val="clear" w:color="auto" w:fill="auto"/>
            <w:noWrap/>
            <w:vAlign w:val="center"/>
            <w:hideMark/>
          </w:tcPr>
          <w:p w14:paraId="4D34DA54" w14:textId="77777777" w:rsidR="006E6AB4" w:rsidRPr="002A2F73" w:rsidRDefault="006E6AB4" w:rsidP="00C775D7">
            <w:pPr>
              <w:spacing w:after="0"/>
              <w:jc w:val="left"/>
              <w:rPr>
                <w:rFonts w:eastAsia="Times New Roman" w:cs="Calibri"/>
                <w:b/>
                <w:bCs/>
                <w:color w:val="000000"/>
                <w:sz w:val="16"/>
                <w:szCs w:val="16"/>
              </w:rPr>
            </w:pPr>
          </w:p>
        </w:tc>
        <w:tc>
          <w:tcPr>
            <w:tcW w:w="1353" w:type="pct"/>
            <w:tcBorders>
              <w:top w:val="nil"/>
              <w:left w:val="nil"/>
              <w:bottom w:val="single" w:sz="4" w:space="0" w:color="auto"/>
              <w:right w:val="single" w:sz="4" w:space="0" w:color="auto"/>
            </w:tcBorders>
            <w:shd w:val="clear" w:color="auto" w:fill="auto"/>
            <w:noWrap/>
            <w:vAlign w:val="center"/>
            <w:hideMark/>
          </w:tcPr>
          <w:p w14:paraId="7FA899CF" w14:textId="77777777" w:rsidR="006E6AB4" w:rsidRPr="002A2F73" w:rsidRDefault="006E6AB4" w:rsidP="00C775D7">
            <w:pPr>
              <w:spacing w:after="0"/>
              <w:jc w:val="left"/>
              <w:rPr>
                <w:rFonts w:eastAsia="Times New Roman" w:cs="Calibri"/>
                <w:color w:val="000000"/>
                <w:sz w:val="16"/>
                <w:szCs w:val="16"/>
              </w:rPr>
            </w:pPr>
          </w:p>
        </w:tc>
        <w:tc>
          <w:tcPr>
            <w:tcW w:w="1502" w:type="pct"/>
            <w:tcBorders>
              <w:top w:val="nil"/>
              <w:left w:val="nil"/>
              <w:bottom w:val="single" w:sz="4" w:space="0" w:color="auto"/>
              <w:right w:val="single" w:sz="4" w:space="0" w:color="auto"/>
            </w:tcBorders>
            <w:shd w:val="clear" w:color="auto" w:fill="auto"/>
            <w:vAlign w:val="center"/>
            <w:hideMark/>
          </w:tcPr>
          <w:p w14:paraId="02219D7A" w14:textId="77777777" w:rsidR="006E6AB4" w:rsidRPr="00687E99" w:rsidRDefault="006E6AB4" w:rsidP="00C775D7">
            <w:pPr>
              <w:spacing w:after="0"/>
              <w:ind w:left="192" w:hanging="192"/>
              <w:jc w:val="left"/>
              <w:rPr>
                <w:rFonts w:cs="Calibri"/>
                <w:color w:val="000000"/>
                <w:sz w:val="16"/>
                <w:szCs w:val="16"/>
              </w:rPr>
            </w:pPr>
            <w:r w:rsidRPr="002A2F73">
              <w:rPr>
                <w:rFonts w:cs="Calibri"/>
                <w:color w:val="000000"/>
                <w:sz w:val="16"/>
                <w:szCs w:val="16"/>
              </w:rPr>
              <w:fldChar w:fldCharType="begin">
                <w:ffData>
                  <w:name w:val="IAP_cities"/>
                  <w:enabled/>
                  <w:calcOnExit w:val="0"/>
                  <w:checkBox>
                    <w:sizeAuto/>
                    <w:default w:val="0"/>
                  </w:checkBox>
                </w:ffData>
              </w:fldChar>
            </w:r>
            <w:r w:rsidRPr="002A2F73">
              <w:rPr>
                <w:rFonts w:cs="Calibri"/>
                <w:color w:val="000000"/>
                <w:sz w:val="16"/>
                <w:szCs w:val="16"/>
              </w:rPr>
              <w:instrText xml:space="preserve"> FORMCHECKBOX </w:instrText>
            </w:r>
            <w:r w:rsidR="00347D3A">
              <w:rPr>
                <w:rFonts w:cs="Calibri"/>
                <w:color w:val="000000"/>
                <w:sz w:val="16"/>
                <w:szCs w:val="16"/>
              </w:rPr>
            </w:r>
            <w:r w:rsidR="00347D3A">
              <w:rPr>
                <w:rFonts w:cs="Calibri"/>
                <w:color w:val="000000"/>
                <w:sz w:val="16"/>
                <w:szCs w:val="16"/>
              </w:rPr>
              <w:fldChar w:fldCharType="separate"/>
            </w:r>
            <w:r w:rsidRPr="002A2F73">
              <w:rPr>
                <w:rFonts w:cs="Calibri"/>
                <w:color w:val="000000"/>
                <w:sz w:val="16"/>
                <w:szCs w:val="16"/>
              </w:rPr>
              <w:fldChar w:fldCharType="end"/>
            </w:r>
            <w:r w:rsidRPr="002A2F73">
              <w:rPr>
                <w:rFonts w:cs="Calibri"/>
                <w:color w:val="000000"/>
                <w:sz w:val="16"/>
                <w:szCs w:val="16"/>
              </w:rPr>
              <w:t>Climate Change Adaptation 2</w:t>
            </w:r>
          </w:p>
        </w:tc>
      </w:tr>
    </w:tbl>
    <w:p w14:paraId="3054C844" w14:textId="77777777" w:rsidR="00ED625F" w:rsidRPr="00687E99" w:rsidRDefault="00ED625F" w:rsidP="00D61D67">
      <w:pPr>
        <w:spacing w:after="0"/>
        <w:rPr>
          <w:rFonts w:cs="Calibri"/>
          <w:color w:val="000000"/>
        </w:rPr>
      </w:pPr>
    </w:p>
    <w:sectPr w:rsidR="00ED625F" w:rsidRPr="00687E99" w:rsidSect="009626D2">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E3CDB2" w14:textId="77777777" w:rsidR="00347D3A" w:rsidRDefault="00347D3A">
      <w:r>
        <w:separator/>
      </w:r>
    </w:p>
  </w:endnote>
  <w:endnote w:type="continuationSeparator" w:id="0">
    <w:p w14:paraId="69631242" w14:textId="77777777" w:rsidR="00347D3A" w:rsidRDefault="00347D3A">
      <w:r>
        <w:continuationSeparator/>
      </w:r>
    </w:p>
  </w:endnote>
  <w:endnote w:type="continuationNotice" w:id="1">
    <w:p w14:paraId="24AC81CC" w14:textId="77777777" w:rsidR="00347D3A" w:rsidRDefault="00347D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default"/>
    <w:sig w:usb0="00000000"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altName w:val="Microsoft YaHei"/>
    <w:charset w:val="86"/>
    <w:family w:val="modern"/>
    <w:pitch w:val="fixed"/>
    <w:sig w:usb0="800002BF" w:usb1="38CF7CFA" w:usb2="00000016" w:usb3="00000000" w:csb0="00040001" w:csb1="00000000"/>
  </w:font>
  <w:font w:name="Kalinga">
    <w:charset w:val="00"/>
    <w:family w:val="swiss"/>
    <w:pitch w:val="variable"/>
    <w:sig w:usb0="00080003" w:usb1="00000000" w:usb2="00000000" w:usb3="00000000" w:csb0="00000001" w:csb1="00000000"/>
  </w:font>
  <w:font w:name="MoolBoran">
    <w:charset w:val="00"/>
    <w:family w:val="swiss"/>
    <w:pitch w:val="variable"/>
    <w:sig w:usb0="80000003" w:usb1="00000000" w:usb2="0001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D3361" w14:textId="704030C2" w:rsidR="002A2F73" w:rsidRPr="0086069F" w:rsidRDefault="002A2F73"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w:instrText>
    </w:r>
    <w:r w:rsidRPr="0086069F">
      <w:rPr>
        <w:rFonts w:cs="Angsana New"/>
        <w:sz w:val="18"/>
        <w:szCs w:val="18"/>
        <w:cs/>
        <w:lang w:bidi="th-TH"/>
      </w:rPr>
      <w:instrText xml:space="preserve">* </w:instrText>
    </w:r>
    <w:r w:rsidRPr="0086069F">
      <w:rPr>
        <w:sz w:val="18"/>
        <w:szCs w:val="18"/>
      </w:rPr>
      <w:instrText xml:space="preserve">MERGEFORMAT </w:instrText>
    </w:r>
    <w:r w:rsidRPr="0086069F">
      <w:rPr>
        <w:sz w:val="18"/>
        <w:szCs w:val="18"/>
      </w:rPr>
      <w:fldChar w:fldCharType="separate"/>
    </w:r>
    <w:r>
      <w:rPr>
        <w:noProof/>
        <w:sz w:val="18"/>
        <w:szCs w:val="18"/>
      </w:rPr>
      <w:t>34</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4F78C284" w14:textId="77777777" w:rsidR="002A2F73" w:rsidRDefault="002A2F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6CB50" w14:textId="3B4FD6E6" w:rsidR="002A2F73" w:rsidRPr="00CE62FD" w:rsidRDefault="002A2F73"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w:instrText>
    </w:r>
    <w:r w:rsidRPr="00CE62FD">
      <w:rPr>
        <w:rFonts w:cs="Angsana New"/>
        <w:sz w:val="18"/>
        <w:szCs w:val="18"/>
        <w:cs/>
        <w:lang w:bidi="th-TH"/>
      </w:rPr>
      <w:instrText xml:space="preserve">* </w:instrText>
    </w:r>
    <w:r w:rsidRPr="00CE62FD">
      <w:rPr>
        <w:sz w:val="18"/>
        <w:szCs w:val="18"/>
      </w:rPr>
      <w:instrText xml:space="preserve">MERGEFORMAT </w:instrText>
    </w:r>
    <w:r w:rsidRPr="00CE62FD">
      <w:rPr>
        <w:sz w:val="18"/>
        <w:szCs w:val="18"/>
      </w:rPr>
      <w:fldChar w:fldCharType="separate"/>
    </w:r>
    <w:r>
      <w:rPr>
        <w:noProof/>
        <w:sz w:val="18"/>
        <w:szCs w:val="18"/>
      </w:rPr>
      <w:t>55</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6EF27B39" w14:textId="77777777" w:rsidR="002A2F73" w:rsidRDefault="002A2F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1F5B5" w14:textId="77777777" w:rsidR="002A2F73" w:rsidRDefault="002A2F73" w:rsidP="00FD3A8F">
    <w:pPr>
      <w:pStyle w:val="Header"/>
    </w:pPr>
  </w:p>
  <w:p w14:paraId="1C6BF593" w14:textId="17D23FCA" w:rsidR="002A2F73" w:rsidRDefault="002A2F73" w:rsidP="0003763F">
    <w:pPr>
      <w:pStyle w:val="Footer"/>
      <w:pBdr>
        <w:top w:val="single" w:sz="4" w:space="1" w:color="D9D9D9"/>
      </w:pBdr>
      <w:jc w:val="right"/>
    </w:pPr>
    <w:r>
      <w:fldChar w:fldCharType="begin"/>
    </w:r>
    <w:r>
      <w:instrText xml:space="preserve"> PAGE   \</w:instrText>
    </w:r>
    <w:r>
      <w:rPr>
        <w:rFonts w:cs="Angsana New"/>
        <w:szCs w:val="20"/>
        <w:cs/>
        <w:lang w:bidi="th-TH"/>
      </w:rPr>
      <w:instrText xml:space="preserve">* </w:instrText>
    </w:r>
    <w:r>
      <w:instrText xml:space="preserve">MERGEFORMAT </w:instrText>
    </w:r>
    <w:r>
      <w:fldChar w:fldCharType="separate"/>
    </w:r>
    <w:r>
      <w:rPr>
        <w:noProof/>
      </w:rPr>
      <w:t>88</w:t>
    </w:r>
    <w:r>
      <w:rPr>
        <w:noProof/>
      </w:rPr>
      <w:fldChar w:fldCharType="end"/>
    </w:r>
    <w:r>
      <w:t xml:space="preserve"> | </w:t>
    </w:r>
    <w:r w:rsidRPr="0003763F">
      <w:rPr>
        <w:color w:val="7F7F7F"/>
        <w:spacing w:val="60"/>
      </w:rPr>
      <w:t>Page</w:t>
    </w:r>
  </w:p>
  <w:p w14:paraId="74B8D38D" w14:textId="77777777" w:rsidR="002A2F73" w:rsidRDefault="002A2F73"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7745475"/>
      <w:docPartObj>
        <w:docPartGallery w:val="Page Numbers (Bottom of Page)"/>
        <w:docPartUnique/>
      </w:docPartObj>
    </w:sdtPr>
    <w:sdtEndPr>
      <w:rPr>
        <w:noProof/>
      </w:rPr>
    </w:sdtEndPr>
    <w:sdtContent>
      <w:p w14:paraId="4E76C4A5" w14:textId="3E91D4BB" w:rsidR="002A2F73" w:rsidRDefault="002A2F73">
        <w:pPr>
          <w:pStyle w:val="Footer"/>
          <w:jc w:val="right"/>
        </w:pPr>
        <w:r>
          <w:fldChar w:fldCharType="begin"/>
        </w:r>
        <w:r>
          <w:instrText xml:space="preserve"> PAGE   \</w:instrText>
        </w:r>
        <w:r>
          <w:rPr>
            <w:rFonts w:cs="Angsana New"/>
            <w:szCs w:val="20"/>
            <w:cs/>
            <w:lang w:bidi="th-TH"/>
          </w:rPr>
          <w:instrText xml:space="preserve">* </w:instrText>
        </w:r>
        <w:r>
          <w:instrText xml:space="preserve">MERGEFORMAT </w:instrText>
        </w:r>
        <w:r>
          <w:fldChar w:fldCharType="separate"/>
        </w:r>
        <w:r>
          <w:rPr>
            <w:noProof/>
          </w:rPr>
          <w:t>119</w:t>
        </w:r>
        <w:r>
          <w:rPr>
            <w:noProof/>
          </w:rPr>
          <w:fldChar w:fldCharType="end"/>
        </w:r>
      </w:p>
    </w:sdtContent>
  </w:sdt>
  <w:p w14:paraId="3D62C10A" w14:textId="77777777" w:rsidR="002A2F73" w:rsidRDefault="002A2F73" w:rsidP="009A338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248F6C" w14:textId="77777777" w:rsidR="00347D3A" w:rsidRDefault="00347D3A">
      <w:r>
        <w:separator/>
      </w:r>
    </w:p>
  </w:footnote>
  <w:footnote w:type="continuationSeparator" w:id="0">
    <w:p w14:paraId="5FF5E90D" w14:textId="77777777" w:rsidR="00347D3A" w:rsidRDefault="00347D3A">
      <w:r>
        <w:continuationSeparator/>
      </w:r>
    </w:p>
  </w:footnote>
  <w:footnote w:type="continuationNotice" w:id="1">
    <w:p w14:paraId="62026385" w14:textId="77777777" w:rsidR="00347D3A" w:rsidRDefault="00347D3A">
      <w:pPr>
        <w:spacing w:after="0"/>
      </w:pPr>
    </w:p>
  </w:footnote>
  <w:footnote w:id="2">
    <w:p w14:paraId="16333043" w14:textId="77777777" w:rsidR="002A2F73" w:rsidRPr="002362A8" w:rsidRDefault="002A2F73">
      <w:pPr>
        <w:pStyle w:val="FootnoteText"/>
        <w:rPr>
          <w:rFonts w:cstheme="minorHAnsi"/>
          <w:szCs w:val="18"/>
        </w:rPr>
      </w:pPr>
      <w:r w:rsidRPr="002362A8">
        <w:rPr>
          <w:rStyle w:val="FootnoteReference"/>
          <w:rFonts w:asciiTheme="minorHAnsi" w:hAnsiTheme="minorHAnsi" w:cstheme="minorHAnsi"/>
          <w:szCs w:val="18"/>
        </w:rPr>
        <w:footnoteRef/>
      </w:r>
      <w:r w:rsidRPr="002362A8">
        <w:rPr>
          <w:rFonts w:cs="Angsana New"/>
          <w:szCs w:val="18"/>
          <w:cs/>
          <w:lang w:bidi="th-TH"/>
        </w:rPr>
        <w:t xml:space="preserve"> </w:t>
      </w:r>
      <w:hyperlink r:id="rId1" w:history="1">
        <w:r w:rsidRPr="002362A8">
          <w:rPr>
            <w:rStyle w:val="Hyperlink"/>
            <w:rFonts w:cstheme="minorHAnsi"/>
            <w:szCs w:val="18"/>
          </w:rPr>
          <w:t>https</w:t>
        </w:r>
        <w:r w:rsidRPr="002362A8">
          <w:rPr>
            <w:rStyle w:val="Hyperlink"/>
            <w:rFonts w:cs="Angsana New"/>
            <w:szCs w:val="18"/>
            <w:cs/>
            <w:lang w:bidi="th-TH"/>
          </w:rPr>
          <w:t>://</w:t>
        </w:r>
        <w:r w:rsidRPr="002362A8">
          <w:rPr>
            <w:rStyle w:val="Hyperlink"/>
            <w:rFonts w:cstheme="minorHAnsi"/>
            <w:szCs w:val="18"/>
          </w:rPr>
          <w:t>data</w:t>
        </w:r>
        <w:r w:rsidRPr="002362A8">
          <w:rPr>
            <w:rStyle w:val="Hyperlink"/>
            <w:rFonts w:cs="Angsana New"/>
            <w:szCs w:val="18"/>
            <w:cs/>
            <w:lang w:bidi="th-TH"/>
          </w:rPr>
          <w:t>.</w:t>
        </w:r>
        <w:r w:rsidRPr="002362A8">
          <w:rPr>
            <w:rStyle w:val="Hyperlink"/>
            <w:rFonts w:cstheme="minorHAnsi"/>
            <w:szCs w:val="18"/>
          </w:rPr>
          <w:t>worldbank</w:t>
        </w:r>
        <w:r w:rsidRPr="002362A8">
          <w:rPr>
            <w:rStyle w:val="Hyperlink"/>
            <w:rFonts w:cs="Angsana New"/>
            <w:szCs w:val="18"/>
            <w:cs/>
            <w:lang w:bidi="th-TH"/>
          </w:rPr>
          <w:t>.</w:t>
        </w:r>
        <w:r w:rsidRPr="002362A8">
          <w:rPr>
            <w:rStyle w:val="Hyperlink"/>
            <w:rFonts w:cstheme="minorHAnsi"/>
            <w:szCs w:val="18"/>
          </w:rPr>
          <w:t>org</w:t>
        </w:r>
        <w:r w:rsidRPr="002362A8">
          <w:rPr>
            <w:rStyle w:val="Hyperlink"/>
            <w:rFonts w:cs="Angsana New"/>
            <w:szCs w:val="18"/>
            <w:cs/>
            <w:lang w:bidi="th-TH"/>
          </w:rPr>
          <w:t>/</w:t>
        </w:r>
        <w:r w:rsidRPr="002362A8">
          <w:rPr>
            <w:rStyle w:val="Hyperlink"/>
            <w:rFonts w:cstheme="minorHAnsi"/>
            <w:szCs w:val="18"/>
          </w:rPr>
          <w:t>country</w:t>
        </w:r>
        <w:r w:rsidRPr="002362A8">
          <w:rPr>
            <w:rStyle w:val="Hyperlink"/>
            <w:rFonts w:cs="Angsana New"/>
            <w:szCs w:val="18"/>
            <w:cs/>
            <w:lang w:bidi="th-TH"/>
          </w:rPr>
          <w:t>/</w:t>
        </w:r>
        <w:r w:rsidRPr="002362A8">
          <w:rPr>
            <w:rStyle w:val="Hyperlink"/>
            <w:rFonts w:cstheme="minorHAnsi"/>
            <w:szCs w:val="18"/>
          </w:rPr>
          <w:t>nauru?view</w:t>
        </w:r>
        <w:r w:rsidRPr="002362A8">
          <w:rPr>
            <w:rStyle w:val="Hyperlink"/>
            <w:rFonts w:cs="Angsana New"/>
            <w:szCs w:val="18"/>
            <w:cs/>
            <w:lang w:bidi="th-TH"/>
          </w:rPr>
          <w:t>=</w:t>
        </w:r>
        <w:r w:rsidRPr="002362A8">
          <w:rPr>
            <w:rStyle w:val="Hyperlink"/>
            <w:rFonts w:cstheme="minorHAnsi"/>
            <w:szCs w:val="18"/>
          </w:rPr>
          <w:t>chart</w:t>
        </w:r>
      </w:hyperlink>
    </w:p>
  </w:footnote>
  <w:footnote w:id="3">
    <w:p w14:paraId="44CF29C5"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hyperlink r:id="rId2" w:history="1">
        <w:r w:rsidRPr="002362A8">
          <w:rPr>
            <w:rStyle w:val="Hyperlink"/>
            <w:rFonts w:cstheme="minorHAnsi"/>
          </w:rPr>
          <w:t>https</w:t>
        </w:r>
        <w:r w:rsidRPr="002362A8">
          <w:rPr>
            <w:rStyle w:val="Hyperlink"/>
            <w:rFonts w:cs="Angsana New"/>
            <w:szCs w:val="18"/>
            <w:cs/>
            <w:lang w:bidi="th-TH"/>
          </w:rPr>
          <w:t>://</w:t>
        </w:r>
        <w:r w:rsidRPr="002362A8">
          <w:rPr>
            <w:rStyle w:val="Hyperlink"/>
            <w:rFonts w:cstheme="minorHAnsi"/>
          </w:rPr>
          <w:t>data</w:t>
        </w:r>
        <w:r w:rsidRPr="002362A8">
          <w:rPr>
            <w:rStyle w:val="Hyperlink"/>
            <w:rFonts w:cs="Angsana New"/>
            <w:szCs w:val="18"/>
            <w:cs/>
            <w:lang w:bidi="th-TH"/>
          </w:rPr>
          <w:t>.</w:t>
        </w:r>
        <w:r w:rsidRPr="002362A8">
          <w:rPr>
            <w:rStyle w:val="Hyperlink"/>
            <w:rFonts w:cstheme="minorHAnsi"/>
          </w:rPr>
          <w:t>worldbank</w:t>
        </w:r>
        <w:r w:rsidRPr="002362A8">
          <w:rPr>
            <w:rStyle w:val="Hyperlink"/>
            <w:rFonts w:cs="Angsana New"/>
            <w:szCs w:val="18"/>
            <w:cs/>
            <w:lang w:bidi="th-TH"/>
          </w:rPr>
          <w:t>.</w:t>
        </w:r>
        <w:r w:rsidRPr="002362A8">
          <w:rPr>
            <w:rStyle w:val="Hyperlink"/>
            <w:rFonts w:cstheme="minorHAnsi"/>
          </w:rPr>
          <w:t>org</w:t>
        </w:r>
        <w:r w:rsidRPr="002362A8">
          <w:rPr>
            <w:rStyle w:val="Hyperlink"/>
            <w:rFonts w:cs="Angsana New"/>
            <w:szCs w:val="18"/>
            <w:cs/>
            <w:lang w:bidi="th-TH"/>
          </w:rPr>
          <w:t>/</w:t>
        </w:r>
        <w:r w:rsidRPr="002362A8">
          <w:rPr>
            <w:rStyle w:val="Hyperlink"/>
            <w:rFonts w:cstheme="minorHAnsi"/>
          </w:rPr>
          <w:t>indicator</w:t>
        </w:r>
        <w:r w:rsidRPr="002362A8">
          <w:rPr>
            <w:rStyle w:val="Hyperlink"/>
            <w:rFonts w:cs="Angsana New"/>
            <w:szCs w:val="18"/>
            <w:cs/>
            <w:lang w:bidi="th-TH"/>
          </w:rPr>
          <w:t>/</w:t>
        </w:r>
        <w:r w:rsidRPr="002362A8">
          <w:rPr>
            <w:rStyle w:val="Hyperlink"/>
            <w:rFonts w:cstheme="minorHAnsi"/>
          </w:rPr>
          <w:t>ag</w:t>
        </w:r>
        <w:r w:rsidRPr="002362A8">
          <w:rPr>
            <w:rStyle w:val="Hyperlink"/>
            <w:rFonts w:cs="Angsana New"/>
            <w:szCs w:val="18"/>
            <w:cs/>
            <w:lang w:bidi="th-TH"/>
          </w:rPr>
          <w:t>.</w:t>
        </w:r>
        <w:r w:rsidRPr="002362A8">
          <w:rPr>
            <w:rStyle w:val="Hyperlink"/>
            <w:rFonts w:cstheme="minorHAnsi"/>
          </w:rPr>
          <w:t>lnd</w:t>
        </w:r>
        <w:r w:rsidRPr="002362A8">
          <w:rPr>
            <w:rStyle w:val="Hyperlink"/>
            <w:rFonts w:cs="Angsana New"/>
            <w:szCs w:val="18"/>
            <w:cs/>
            <w:lang w:bidi="th-TH"/>
          </w:rPr>
          <w:t>.</w:t>
        </w:r>
        <w:r w:rsidRPr="002362A8">
          <w:rPr>
            <w:rStyle w:val="Hyperlink"/>
            <w:rFonts w:cstheme="minorHAnsi"/>
          </w:rPr>
          <w:t>totl</w:t>
        </w:r>
        <w:r w:rsidRPr="002362A8">
          <w:rPr>
            <w:rStyle w:val="Hyperlink"/>
            <w:rFonts w:cs="Angsana New"/>
            <w:szCs w:val="18"/>
            <w:cs/>
            <w:lang w:bidi="th-TH"/>
          </w:rPr>
          <w:t>.</w:t>
        </w:r>
        <w:r w:rsidRPr="002362A8">
          <w:rPr>
            <w:rStyle w:val="Hyperlink"/>
            <w:rFonts w:cstheme="minorHAnsi"/>
          </w:rPr>
          <w:t>k2?most_recent_value_desc</w:t>
        </w:r>
        <w:r w:rsidRPr="002362A8">
          <w:rPr>
            <w:rStyle w:val="Hyperlink"/>
            <w:rFonts w:cs="Angsana New"/>
            <w:szCs w:val="18"/>
            <w:cs/>
            <w:lang w:bidi="th-TH"/>
          </w:rPr>
          <w:t>=</w:t>
        </w:r>
        <w:r w:rsidRPr="002362A8">
          <w:rPr>
            <w:rStyle w:val="Hyperlink"/>
            <w:rFonts w:cstheme="minorHAnsi"/>
          </w:rPr>
          <w:t>false</w:t>
        </w:r>
      </w:hyperlink>
    </w:p>
  </w:footnote>
  <w:footnote w:id="4">
    <w:p w14:paraId="5A824394"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hyperlink r:id="rId3" w:history="1">
        <w:r w:rsidRPr="002362A8">
          <w:rPr>
            <w:rStyle w:val="Hyperlink"/>
            <w:rFonts w:cstheme="minorHAnsi"/>
          </w:rPr>
          <w:t>https</w:t>
        </w:r>
        <w:r w:rsidRPr="002362A8">
          <w:rPr>
            <w:rStyle w:val="Hyperlink"/>
            <w:rFonts w:cs="Angsana New"/>
            <w:szCs w:val="18"/>
            <w:cs/>
            <w:lang w:bidi="th-TH"/>
          </w:rPr>
          <w:t>://</w:t>
        </w:r>
        <w:r w:rsidRPr="002362A8">
          <w:rPr>
            <w:rStyle w:val="Hyperlink"/>
            <w:rFonts w:cstheme="minorHAnsi"/>
          </w:rPr>
          <w:t>data</w:t>
        </w:r>
        <w:r w:rsidRPr="002362A8">
          <w:rPr>
            <w:rStyle w:val="Hyperlink"/>
            <w:rFonts w:cs="Angsana New"/>
            <w:szCs w:val="18"/>
            <w:cs/>
            <w:lang w:bidi="th-TH"/>
          </w:rPr>
          <w:t>.</w:t>
        </w:r>
        <w:r w:rsidRPr="002362A8">
          <w:rPr>
            <w:rStyle w:val="Hyperlink"/>
            <w:rFonts w:cstheme="minorHAnsi"/>
          </w:rPr>
          <w:t>worldbank</w:t>
        </w:r>
        <w:r w:rsidRPr="002362A8">
          <w:rPr>
            <w:rStyle w:val="Hyperlink"/>
            <w:rFonts w:cs="Angsana New"/>
            <w:szCs w:val="18"/>
            <w:cs/>
            <w:lang w:bidi="th-TH"/>
          </w:rPr>
          <w:t>.</w:t>
        </w:r>
        <w:r w:rsidRPr="002362A8">
          <w:rPr>
            <w:rStyle w:val="Hyperlink"/>
            <w:rFonts w:cstheme="minorHAnsi"/>
          </w:rPr>
          <w:t>org</w:t>
        </w:r>
        <w:r w:rsidRPr="002362A8">
          <w:rPr>
            <w:rStyle w:val="Hyperlink"/>
            <w:rFonts w:cs="Angsana New"/>
            <w:szCs w:val="18"/>
            <w:cs/>
            <w:lang w:bidi="th-TH"/>
          </w:rPr>
          <w:t>/</w:t>
        </w:r>
        <w:r w:rsidRPr="002362A8">
          <w:rPr>
            <w:rStyle w:val="Hyperlink"/>
            <w:rFonts w:cstheme="minorHAnsi"/>
          </w:rPr>
          <w:t>indicator</w:t>
        </w:r>
        <w:r w:rsidRPr="002362A8">
          <w:rPr>
            <w:rStyle w:val="Hyperlink"/>
            <w:rFonts w:cs="Angsana New"/>
            <w:szCs w:val="18"/>
            <w:cs/>
            <w:lang w:bidi="th-TH"/>
          </w:rPr>
          <w:t>/</w:t>
        </w:r>
        <w:r w:rsidRPr="002362A8">
          <w:rPr>
            <w:rStyle w:val="Hyperlink"/>
            <w:rFonts w:cstheme="minorHAnsi"/>
          </w:rPr>
          <w:t>SP</w:t>
        </w:r>
        <w:r w:rsidRPr="002362A8">
          <w:rPr>
            <w:rStyle w:val="Hyperlink"/>
            <w:rFonts w:cs="Angsana New"/>
            <w:szCs w:val="18"/>
            <w:cs/>
            <w:lang w:bidi="th-TH"/>
          </w:rPr>
          <w:t>.</w:t>
        </w:r>
        <w:r w:rsidRPr="002362A8">
          <w:rPr>
            <w:rStyle w:val="Hyperlink"/>
            <w:rFonts w:cstheme="minorHAnsi"/>
          </w:rPr>
          <w:t>POP</w:t>
        </w:r>
        <w:r w:rsidRPr="002362A8">
          <w:rPr>
            <w:rStyle w:val="Hyperlink"/>
            <w:rFonts w:cs="Angsana New"/>
            <w:szCs w:val="18"/>
            <w:cs/>
            <w:lang w:bidi="th-TH"/>
          </w:rPr>
          <w:t>.</w:t>
        </w:r>
        <w:r w:rsidRPr="002362A8">
          <w:rPr>
            <w:rStyle w:val="Hyperlink"/>
            <w:rFonts w:cstheme="minorHAnsi"/>
          </w:rPr>
          <w:t>TOTL?most_recent_value_desc</w:t>
        </w:r>
        <w:r w:rsidRPr="002362A8">
          <w:rPr>
            <w:rStyle w:val="Hyperlink"/>
            <w:rFonts w:cs="Angsana New"/>
            <w:szCs w:val="18"/>
            <w:cs/>
            <w:lang w:bidi="th-TH"/>
          </w:rPr>
          <w:t>=</w:t>
        </w:r>
        <w:r w:rsidRPr="002362A8">
          <w:rPr>
            <w:rStyle w:val="Hyperlink"/>
            <w:rFonts w:cstheme="minorHAnsi"/>
          </w:rPr>
          <w:t>false</w:t>
        </w:r>
      </w:hyperlink>
    </w:p>
  </w:footnote>
  <w:footnote w:id="5">
    <w:p w14:paraId="52677CE0"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hyperlink r:id="rId4" w:history="1">
        <w:r w:rsidRPr="002362A8">
          <w:rPr>
            <w:rStyle w:val="Hyperlink"/>
            <w:rFonts w:cstheme="minorHAnsi"/>
            <w:szCs w:val="18"/>
          </w:rPr>
          <w:t>https</w:t>
        </w:r>
        <w:r w:rsidRPr="002362A8">
          <w:rPr>
            <w:rStyle w:val="Hyperlink"/>
            <w:rFonts w:cs="Angsana New"/>
            <w:szCs w:val="18"/>
            <w:cs/>
            <w:lang w:bidi="th-TH"/>
          </w:rPr>
          <w:t>://</w:t>
        </w:r>
        <w:r w:rsidRPr="002362A8">
          <w:rPr>
            <w:rStyle w:val="Hyperlink"/>
            <w:rFonts w:cstheme="minorHAnsi"/>
            <w:szCs w:val="18"/>
          </w:rPr>
          <w:t>data</w:t>
        </w:r>
        <w:r w:rsidRPr="002362A8">
          <w:rPr>
            <w:rStyle w:val="Hyperlink"/>
            <w:rFonts w:cs="Angsana New"/>
            <w:szCs w:val="18"/>
            <w:cs/>
            <w:lang w:bidi="th-TH"/>
          </w:rPr>
          <w:t>.</w:t>
        </w:r>
        <w:r w:rsidRPr="002362A8">
          <w:rPr>
            <w:rStyle w:val="Hyperlink"/>
            <w:rFonts w:cstheme="minorHAnsi"/>
            <w:szCs w:val="18"/>
          </w:rPr>
          <w:t>worldbank</w:t>
        </w:r>
        <w:r w:rsidRPr="002362A8">
          <w:rPr>
            <w:rStyle w:val="Hyperlink"/>
            <w:rFonts w:cs="Angsana New"/>
            <w:szCs w:val="18"/>
            <w:cs/>
            <w:lang w:bidi="th-TH"/>
          </w:rPr>
          <w:t>.</w:t>
        </w:r>
        <w:r w:rsidRPr="002362A8">
          <w:rPr>
            <w:rStyle w:val="Hyperlink"/>
            <w:rFonts w:cstheme="minorHAnsi"/>
            <w:szCs w:val="18"/>
          </w:rPr>
          <w:t>org</w:t>
        </w:r>
        <w:r w:rsidRPr="002362A8">
          <w:rPr>
            <w:rStyle w:val="Hyperlink"/>
            <w:rFonts w:cs="Angsana New"/>
            <w:szCs w:val="18"/>
            <w:cs/>
            <w:lang w:bidi="th-TH"/>
          </w:rPr>
          <w:t>/</w:t>
        </w:r>
        <w:r w:rsidRPr="002362A8">
          <w:rPr>
            <w:rStyle w:val="Hyperlink"/>
            <w:rFonts w:cstheme="minorHAnsi"/>
            <w:szCs w:val="18"/>
          </w:rPr>
          <w:t>country</w:t>
        </w:r>
        <w:r w:rsidRPr="002362A8">
          <w:rPr>
            <w:rStyle w:val="Hyperlink"/>
            <w:rFonts w:cs="Angsana New"/>
            <w:szCs w:val="18"/>
            <w:cs/>
            <w:lang w:bidi="th-TH"/>
          </w:rPr>
          <w:t>/</w:t>
        </w:r>
        <w:r w:rsidRPr="002362A8">
          <w:rPr>
            <w:rStyle w:val="Hyperlink"/>
            <w:rFonts w:cstheme="minorHAnsi"/>
            <w:szCs w:val="18"/>
          </w:rPr>
          <w:t>nauru?view</w:t>
        </w:r>
        <w:r w:rsidRPr="002362A8">
          <w:rPr>
            <w:rStyle w:val="Hyperlink"/>
            <w:rFonts w:cs="Angsana New"/>
            <w:szCs w:val="18"/>
            <w:cs/>
            <w:lang w:bidi="th-TH"/>
          </w:rPr>
          <w:t>=</w:t>
        </w:r>
        <w:r w:rsidRPr="002362A8">
          <w:rPr>
            <w:rStyle w:val="Hyperlink"/>
            <w:rFonts w:cstheme="minorHAnsi"/>
            <w:szCs w:val="18"/>
          </w:rPr>
          <w:t>chart</w:t>
        </w:r>
      </w:hyperlink>
    </w:p>
  </w:footnote>
  <w:footnote w:id="6">
    <w:p w14:paraId="672E7DBB"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theme="minorHAnsi"/>
        </w:rPr>
        <w:t xml:space="preserve"> 1</w:t>
      </w:r>
      <w:r w:rsidRPr="002362A8">
        <w:rPr>
          <w:rFonts w:cstheme="minorHAnsi"/>
          <w:vertAlign w:val="superscript"/>
        </w:rPr>
        <w:t>st</w:t>
      </w:r>
      <w:r w:rsidRPr="002362A8">
        <w:rPr>
          <w:rFonts w:cstheme="minorHAnsi"/>
        </w:rPr>
        <w:t xml:space="preserve"> National Communication under the United Nations Framework Convention on Climate Change </w:t>
      </w:r>
      <w:r w:rsidRPr="002362A8">
        <w:rPr>
          <w:rFonts w:cs="Angsana New"/>
          <w:szCs w:val="18"/>
          <w:cs/>
          <w:lang w:bidi="th-TH"/>
        </w:rPr>
        <w:t>(</w:t>
      </w:r>
      <w:r w:rsidRPr="002362A8">
        <w:rPr>
          <w:rFonts w:cstheme="minorHAnsi"/>
        </w:rPr>
        <w:t>UNFCCC</w:t>
      </w:r>
      <w:r w:rsidRPr="002362A8">
        <w:rPr>
          <w:rFonts w:cs="Angsana New"/>
          <w:szCs w:val="18"/>
          <w:cs/>
          <w:lang w:bidi="th-TH"/>
        </w:rPr>
        <w:t>)</w:t>
      </w:r>
      <w:r w:rsidRPr="002362A8">
        <w:rPr>
          <w:rFonts w:cstheme="minorHAnsi"/>
        </w:rPr>
        <w:t xml:space="preserve">, Republic of Nauru </w:t>
      </w:r>
      <w:r w:rsidRPr="002362A8">
        <w:rPr>
          <w:rFonts w:ascii="Calibri" w:hAnsi="Calibri" w:cs="Calibri"/>
          <w:szCs w:val="18"/>
          <w:cs/>
          <w:lang w:bidi="th-TH"/>
        </w:rPr>
        <w:t xml:space="preserve">– </w:t>
      </w:r>
      <w:r w:rsidRPr="002362A8">
        <w:rPr>
          <w:rFonts w:ascii="Calibri" w:hAnsi="Calibri" w:cs="Calibri"/>
        </w:rPr>
        <w:t>October 1999</w:t>
      </w:r>
    </w:p>
  </w:footnote>
  <w:footnote w:id="7">
    <w:p w14:paraId="7D9A5F66" w14:textId="77777777" w:rsidR="002A2F73" w:rsidRPr="002362A8" w:rsidRDefault="002A2F73" w:rsidP="00BD3F69">
      <w:pPr>
        <w:pStyle w:val="FootnoteText"/>
        <w:rPr>
          <w:rFonts w:ascii="Calibri" w:hAnsi="Calibri" w:cs="Calibri"/>
        </w:rPr>
      </w:pPr>
      <w:r w:rsidRPr="002362A8">
        <w:rPr>
          <w:rStyle w:val="FootnoteReference"/>
          <w:rFonts w:asciiTheme="minorHAnsi" w:hAnsiTheme="minorHAnsi" w:cstheme="minorHAnsi"/>
        </w:rPr>
        <w:footnoteRef/>
      </w:r>
      <w:r w:rsidRPr="002362A8">
        <w:rPr>
          <w:rFonts w:cs="Angsana New"/>
          <w:szCs w:val="18"/>
          <w:cs/>
          <w:lang w:bidi="th-TH"/>
        </w:rPr>
        <w:t xml:space="preserve"> </w:t>
      </w:r>
      <w:r w:rsidRPr="002362A8">
        <w:rPr>
          <w:rFonts w:ascii="Calibri" w:hAnsi="Calibri" w:cs="Calibri"/>
          <w:szCs w:val="18"/>
          <w:cs/>
          <w:lang w:bidi="th-TH"/>
        </w:rPr>
        <w:t>“</w:t>
      </w:r>
      <w:r w:rsidRPr="002362A8">
        <w:rPr>
          <w:rFonts w:ascii="Calibri" w:hAnsi="Calibri" w:cs="Calibri"/>
        </w:rPr>
        <w:t xml:space="preserve">Nauru Energy Road Map </w:t>
      </w:r>
      <w:r w:rsidRPr="002362A8">
        <w:rPr>
          <w:rFonts w:ascii="Calibri" w:hAnsi="Calibri" w:cs="Calibri"/>
          <w:szCs w:val="18"/>
          <w:cs/>
          <w:lang w:bidi="th-TH"/>
        </w:rPr>
        <w:t>(</w:t>
      </w:r>
      <w:r w:rsidRPr="002362A8">
        <w:rPr>
          <w:rFonts w:ascii="Calibri" w:hAnsi="Calibri" w:cs="Calibri"/>
        </w:rPr>
        <w:t>NERM</w:t>
      </w:r>
      <w:r w:rsidRPr="002362A8">
        <w:rPr>
          <w:rFonts w:ascii="Calibri" w:hAnsi="Calibri" w:cs="Calibri"/>
          <w:szCs w:val="18"/>
          <w:cs/>
          <w:lang w:bidi="th-TH"/>
        </w:rPr>
        <w:t xml:space="preserve">) – </w:t>
      </w:r>
      <w:r w:rsidRPr="002362A8">
        <w:rPr>
          <w:rFonts w:ascii="Calibri" w:hAnsi="Calibri" w:cs="Calibri"/>
        </w:rPr>
        <w:t>2014</w:t>
      </w:r>
      <w:r w:rsidRPr="002362A8">
        <w:rPr>
          <w:rFonts w:ascii="Calibri" w:hAnsi="Calibri" w:cs="Calibri"/>
          <w:szCs w:val="18"/>
          <w:cs/>
          <w:lang w:bidi="th-TH"/>
        </w:rPr>
        <w:t>-</w:t>
      </w:r>
      <w:r w:rsidRPr="002362A8">
        <w:rPr>
          <w:rFonts w:ascii="Calibri" w:hAnsi="Calibri" w:cs="Calibri"/>
        </w:rPr>
        <w:t>2020; An Implementation Plan for the Energy Sector</w:t>
      </w:r>
      <w:r w:rsidRPr="002362A8">
        <w:rPr>
          <w:rFonts w:ascii="Calibri" w:hAnsi="Calibri" w:cs="Calibri"/>
          <w:szCs w:val="18"/>
          <w:cs/>
          <w:lang w:bidi="th-TH"/>
        </w:rPr>
        <w:t>”</w:t>
      </w:r>
      <w:r w:rsidRPr="002362A8">
        <w:rPr>
          <w:rFonts w:ascii="Calibri" w:hAnsi="Calibri" w:cs="Calibri"/>
        </w:rPr>
        <w:t>, January 2014</w:t>
      </w:r>
    </w:p>
  </w:footnote>
  <w:footnote w:id="8">
    <w:p w14:paraId="264ABE8C" w14:textId="77777777" w:rsidR="002A2F73" w:rsidRPr="002362A8" w:rsidRDefault="002A2F73" w:rsidP="00BD3F69">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i/>
          <w:iCs/>
          <w:szCs w:val="18"/>
          <w:cs/>
          <w:lang w:bidi="th-TH"/>
        </w:rPr>
        <w:t>“</w:t>
      </w:r>
      <w:r w:rsidRPr="002362A8">
        <w:rPr>
          <w:rFonts w:ascii="Calibri" w:hAnsi="Calibri" w:cs="Calibri"/>
          <w:i/>
        </w:rPr>
        <w:t>Review of the Nauru Energy Road Map 2014</w:t>
      </w:r>
      <w:r w:rsidRPr="002362A8">
        <w:rPr>
          <w:rFonts w:ascii="Calibri" w:hAnsi="Calibri" w:cs="Calibri"/>
          <w:i/>
          <w:iCs/>
          <w:szCs w:val="18"/>
          <w:cs/>
          <w:lang w:bidi="th-TH"/>
        </w:rPr>
        <w:t>-</w:t>
      </w:r>
      <w:r w:rsidRPr="002362A8">
        <w:rPr>
          <w:rFonts w:ascii="Calibri" w:hAnsi="Calibri" w:cs="Calibri"/>
          <w:i/>
        </w:rPr>
        <w:t>2020</w:t>
      </w:r>
      <w:r w:rsidRPr="002362A8">
        <w:rPr>
          <w:rFonts w:ascii="Calibri" w:hAnsi="Calibri" w:cs="Calibri"/>
          <w:i/>
          <w:iCs/>
          <w:szCs w:val="18"/>
          <w:cs/>
          <w:lang w:bidi="th-TH"/>
        </w:rPr>
        <w:t>”</w:t>
      </w:r>
      <w:r w:rsidRPr="002362A8">
        <w:rPr>
          <w:rFonts w:ascii="Calibri" w:hAnsi="Calibri" w:cs="Calibri"/>
        </w:rPr>
        <w:t>, IT Power Australia, January 2018</w:t>
      </w:r>
      <w:r w:rsidRPr="002362A8">
        <w:rPr>
          <w:rFonts w:ascii="Calibri" w:hAnsi="Calibri" w:cs="Calibri"/>
          <w:szCs w:val="18"/>
          <w:cs/>
          <w:lang w:bidi="th-TH"/>
        </w:rPr>
        <w:t xml:space="preserve">. </w:t>
      </w:r>
    </w:p>
  </w:footnote>
  <w:footnote w:id="9">
    <w:p w14:paraId="1C7CC951" w14:textId="77777777" w:rsidR="002A2F73" w:rsidRPr="002362A8" w:rsidRDefault="002A2F73" w:rsidP="00BD3F69">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rPr>
        <w:t xml:space="preserve">Nauru Energy Road Map </w:t>
      </w:r>
      <w:r w:rsidRPr="002362A8">
        <w:rPr>
          <w:rFonts w:ascii="Calibri" w:hAnsi="Calibri" w:cs="Calibri"/>
          <w:szCs w:val="18"/>
          <w:cs/>
          <w:lang w:bidi="th-TH"/>
        </w:rPr>
        <w:t>(</w:t>
      </w:r>
      <w:r w:rsidRPr="002362A8">
        <w:rPr>
          <w:rFonts w:ascii="Calibri" w:hAnsi="Calibri" w:cs="Calibri"/>
        </w:rPr>
        <w:t>NERM</w:t>
      </w:r>
      <w:r w:rsidRPr="002362A8">
        <w:rPr>
          <w:rFonts w:ascii="Calibri" w:hAnsi="Calibri" w:cs="Calibri"/>
          <w:szCs w:val="18"/>
          <w:cs/>
          <w:lang w:bidi="th-TH"/>
        </w:rPr>
        <w:t xml:space="preserve">) – </w:t>
      </w:r>
      <w:r w:rsidRPr="002362A8">
        <w:rPr>
          <w:rFonts w:ascii="Calibri" w:hAnsi="Calibri" w:cs="Calibri"/>
        </w:rPr>
        <w:t>2018</w:t>
      </w:r>
      <w:r w:rsidRPr="002362A8">
        <w:rPr>
          <w:rFonts w:ascii="Calibri" w:hAnsi="Calibri" w:cs="Calibri"/>
          <w:szCs w:val="18"/>
          <w:cs/>
          <w:lang w:bidi="th-TH"/>
        </w:rPr>
        <w:t>-</w:t>
      </w:r>
      <w:r w:rsidRPr="002362A8">
        <w:rPr>
          <w:rFonts w:ascii="Calibri" w:hAnsi="Calibri" w:cs="Calibri"/>
        </w:rPr>
        <w:t>2020</w:t>
      </w:r>
      <w:r w:rsidRPr="002362A8">
        <w:rPr>
          <w:rFonts w:ascii="Calibri" w:hAnsi="Calibri" w:cs="Calibri"/>
          <w:szCs w:val="18"/>
          <w:cs/>
          <w:lang w:bidi="th-TH"/>
        </w:rPr>
        <w:t>”</w:t>
      </w:r>
      <w:r w:rsidRPr="002362A8">
        <w:rPr>
          <w:rFonts w:ascii="Calibri" w:hAnsi="Calibri" w:cs="Calibri"/>
        </w:rPr>
        <w:t>, January 2018</w:t>
      </w:r>
    </w:p>
  </w:footnote>
  <w:footnote w:id="10">
    <w:p w14:paraId="7A43F4B3" w14:textId="77777777" w:rsidR="002A2F73" w:rsidRPr="002362A8" w:rsidRDefault="002A2F73" w:rsidP="00BD3F69">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rPr>
        <w:t xml:space="preserve">National Sustainable Development Strategy </w:t>
      </w:r>
      <w:r w:rsidRPr="002362A8">
        <w:rPr>
          <w:rFonts w:ascii="Calibri" w:hAnsi="Calibri" w:cs="Calibri"/>
          <w:szCs w:val="18"/>
          <w:cs/>
          <w:lang w:bidi="th-TH"/>
        </w:rPr>
        <w:t>(</w:t>
      </w:r>
      <w:r w:rsidRPr="002362A8">
        <w:rPr>
          <w:rFonts w:ascii="Calibri" w:hAnsi="Calibri" w:cs="Calibri"/>
        </w:rPr>
        <w:t>NSDS</w:t>
      </w:r>
      <w:r w:rsidRPr="002362A8">
        <w:rPr>
          <w:rFonts w:ascii="Calibri" w:hAnsi="Calibri" w:cs="Calibri"/>
          <w:szCs w:val="18"/>
          <w:cs/>
          <w:lang w:bidi="th-TH"/>
        </w:rPr>
        <w:t xml:space="preserve">) – </w:t>
      </w:r>
      <w:r w:rsidRPr="002362A8">
        <w:rPr>
          <w:rFonts w:ascii="Calibri" w:hAnsi="Calibri" w:cs="Calibri"/>
        </w:rPr>
        <w:t>2005</w:t>
      </w:r>
      <w:r w:rsidRPr="002362A8">
        <w:rPr>
          <w:rFonts w:ascii="Calibri" w:hAnsi="Calibri" w:cs="Calibri"/>
          <w:szCs w:val="18"/>
          <w:cs/>
          <w:lang w:bidi="th-TH"/>
        </w:rPr>
        <w:t>-</w:t>
      </w:r>
      <w:r w:rsidRPr="002362A8">
        <w:rPr>
          <w:rFonts w:ascii="Calibri" w:hAnsi="Calibri" w:cs="Calibri"/>
        </w:rPr>
        <w:t>2025</w:t>
      </w:r>
      <w:r w:rsidRPr="002362A8">
        <w:rPr>
          <w:rFonts w:ascii="Calibri" w:hAnsi="Calibri" w:cs="Calibri"/>
          <w:szCs w:val="18"/>
          <w:cs/>
          <w:lang w:bidi="th-TH"/>
        </w:rPr>
        <w:t>”</w:t>
      </w:r>
    </w:p>
  </w:footnote>
  <w:footnote w:id="11">
    <w:p w14:paraId="1C0F73C9" w14:textId="77777777" w:rsidR="002A2F73" w:rsidRPr="002362A8" w:rsidRDefault="002A2F73" w:rsidP="00BD3F69">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rPr>
        <w:t xml:space="preserve">Nauru Energy Policy Framework </w:t>
      </w:r>
      <w:r w:rsidRPr="002362A8">
        <w:rPr>
          <w:rFonts w:ascii="Calibri" w:hAnsi="Calibri" w:cs="Calibri"/>
          <w:szCs w:val="18"/>
          <w:cs/>
          <w:lang w:bidi="th-TH"/>
        </w:rPr>
        <w:t>(</w:t>
      </w:r>
      <w:r w:rsidRPr="002362A8">
        <w:rPr>
          <w:rFonts w:ascii="Calibri" w:hAnsi="Calibri" w:cs="Calibri"/>
        </w:rPr>
        <w:t>NEPF</w:t>
      </w:r>
      <w:r w:rsidRPr="002362A8">
        <w:rPr>
          <w:rFonts w:ascii="Calibri" w:hAnsi="Calibri" w:cs="Calibri"/>
          <w:szCs w:val="18"/>
          <w:cs/>
          <w:lang w:bidi="th-TH"/>
        </w:rPr>
        <w:t>)”</w:t>
      </w:r>
      <w:r w:rsidRPr="002362A8">
        <w:rPr>
          <w:rFonts w:ascii="Calibri" w:hAnsi="Calibri" w:cs="Calibri"/>
        </w:rPr>
        <w:t>, May 2019</w:t>
      </w:r>
    </w:p>
  </w:footnote>
  <w:footnote w:id="12">
    <w:p w14:paraId="17D9AA22" w14:textId="77777777" w:rsidR="002A2F73" w:rsidRPr="002362A8" w:rsidRDefault="002A2F73" w:rsidP="00620C8C">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NUC has a Fiscal Year starting on July 1</w:t>
      </w:r>
      <w:r w:rsidRPr="002362A8">
        <w:rPr>
          <w:rFonts w:ascii="Calibri" w:hAnsi="Calibri" w:cs="Calibri"/>
          <w:szCs w:val="18"/>
          <w:vertAlign w:val="superscript"/>
        </w:rPr>
        <w:t>st</w:t>
      </w:r>
      <w:r w:rsidRPr="002362A8">
        <w:rPr>
          <w:rFonts w:ascii="Calibri" w:hAnsi="Calibri" w:cs="Calibri"/>
          <w:szCs w:val="18"/>
        </w:rPr>
        <w:t xml:space="preserve"> and ending on June 30</w:t>
      </w:r>
      <w:r w:rsidRPr="002362A8">
        <w:rPr>
          <w:rFonts w:ascii="Calibri" w:hAnsi="Calibri" w:cs="Calibri"/>
          <w:szCs w:val="18"/>
          <w:vertAlign w:val="superscript"/>
        </w:rPr>
        <w:t>th</w:t>
      </w:r>
      <w:r w:rsidRPr="002362A8">
        <w:rPr>
          <w:rFonts w:ascii="Calibri" w:hAnsi="Calibri" w:cs="Calibri"/>
          <w:szCs w:val="18"/>
          <w:cs/>
          <w:lang w:bidi="th-TH"/>
        </w:rPr>
        <w:t>.</w:t>
      </w:r>
    </w:p>
  </w:footnote>
  <w:footnote w:id="13">
    <w:p w14:paraId="1460921A" w14:textId="77777777" w:rsidR="002A2F73" w:rsidRPr="002362A8" w:rsidRDefault="002A2F73" w:rsidP="00620C8C">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NUC 2018 Annual Report</w:t>
      </w:r>
    </w:p>
  </w:footnote>
  <w:footnote w:id="14">
    <w:p w14:paraId="57D1A851" w14:textId="77777777" w:rsidR="002A2F73" w:rsidRPr="002362A8" w:rsidRDefault="002A2F73">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rPr>
        <w:t>The Location</w:t>
      </w:r>
      <w:r w:rsidRPr="002362A8">
        <w:rPr>
          <w:rFonts w:ascii="Calibri" w:hAnsi="Calibri" w:cs="Calibri"/>
          <w:szCs w:val="18"/>
          <w:cs/>
          <w:lang w:bidi="th-TH"/>
        </w:rPr>
        <w:t xml:space="preserve">” </w:t>
      </w:r>
      <w:r w:rsidRPr="002362A8">
        <w:rPr>
          <w:rFonts w:ascii="Calibri" w:hAnsi="Calibri" w:cs="Calibri"/>
        </w:rPr>
        <w:t>is a housing compound built in the Denigomodu district to house the expatriate, mostly from Tuvalu and Kiribati, who worked for NPC</w:t>
      </w:r>
      <w:r w:rsidRPr="002362A8">
        <w:rPr>
          <w:rFonts w:ascii="Calibri" w:hAnsi="Calibri" w:cs="Calibri"/>
          <w:szCs w:val="18"/>
          <w:cs/>
          <w:lang w:bidi="th-TH"/>
        </w:rPr>
        <w:t xml:space="preserve">. </w:t>
      </w:r>
      <w:r w:rsidRPr="002362A8">
        <w:rPr>
          <w:rFonts w:ascii="Calibri" w:hAnsi="Calibri" w:cs="Calibri"/>
        </w:rPr>
        <w:t>After the 2002 collapse of the phosphate mining industry, the expatriates moved out and Nauruans have occupied the houses</w:t>
      </w:r>
      <w:r w:rsidRPr="002362A8">
        <w:rPr>
          <w:rFonts w:ascii="Calibri" w:hAnsi="Calibri" w:cs="Calibri"/>
          <w:szCs w:val="18"/>
          <w:cs/>
          <w:lang w:bidi="th-TH"/>
        </w:rPr>
        <w:t>.</w:t>
      </w:r>
    </w:p>
  </w:footnote>
  <w:footnote w:id="15">
    <w:p w14:paraId="21330019" w14:textId="77777777" w:rsidR="002A2F73" w:rsidRPr="002362A8" w:rsidRDefault="002A2F73" w:rsidP="00FD0742">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rPr>
        <w:t xml:space="preserve">Nauru Energy Road Map </w:t>
      </w:r>
      <w:r w:rsidRPr="002362A8">
        <w:rPr>
          <w:rFonts w:ascii="Calibri" w:hAnsi="Calibri" w:cs="Calibri"/>
          <w:szCs w:val="18"/>
          <w:cs/>
          <w:lang w:bidi="th-TH"/>
        </w:rPr>
        <w:t>(</w:t>
      </w:r>
      <w:r w:rsidRPr="002362A8">
        <w:rPr>
          <w:rFonts w:ascii="Calibri" w:hAnsi="Calibri" w:cs="Calibri"/>
        </w:rPr>
        <w:t>NERM</w:t>
      </w:r>
      <w:r w:rsidRPr="002362A8">
        <w:rPr>
          <w:rFonts w:ascii="Calibri" w:hAnsi="Calibri" w:cs="Calibri"/>
          <w:szCs w:val="18"/>
          <w:cs/>
          <w:lang w:bidi="th-TH"/>
        </w:rPr>
        <w:t xml:space="preserve">) – </w:t>
      </w:r>
      <w:r w:rsidRPr="002362A8">
        <w:rPr>
          <w:rFonts w:ascii="Calibri" w:hAnsi="Calibri" w:cs="Calibri"/>
        </w:rPr>
        <w:t>2018</w:t>
      </w:r>
      <w:r w:rsidRPr="002362A8">
        <w:rPr>
          <w:rFonts w:ascii="Calibri" w:hAnsi="Calibri" w:cs="Calibri"/>
          <w:szCs w:val="18"/>
          <w:cs/>
          <w:lang w:bidi="th-TH"/>
        </w:rPr>
        <w:t>-</w:t>
      </w:r>
      <w:r w:rsidRPr="002362A8">
        <w:rPr>
          <w:rFonts w:ascii="Calibri" w:hAnsi="Calibri" w:cs="Calibri"/>
        </w:rPr>
        <w:t>2020</w:t>
      </w:r>
      <w:r w:rsidRPr="002362A8">
        <w:rPr>
          <w:rFonts w:ascii="Calibri" w:hAnsi="Calibri" w:cs="Calibri"/>
          <w:szCs w:val="18"/>
          <w:cs/>
          <w:lang w:bidi="th-TH"/>
        </w:rPr>
        <w:t>”</w:t>
      </w:r>
      <w:r w:rsidRPr="002362A8">
        <w:rPr>
          <w:rFonts w:ascii="Calibri" w:hAnsi="Calibri" w:cs="Calibri"/>
        </w:rPr>
        <w:t>, January 2018</w:t>
      </w:r>
    </w:p>
  </w:footnote>
  <w:footnote w:id="16">
    <w:p w14:paraId="3C977C4D" w14:textId="77777777" w:rsidR="002A2F73" w:rsidRPr="002362A8" w:rsidRDefault="002A2F73">
      <w:pPr>
        <w:pStyle w:val="FootnoteText"/>
        <w:rPr>
          <w:rFonts w:ascii="Calibri" w:hAnsi="Calibri" w:cs="Calibri"/>
        </w:rPr>
      </w:pPr>
      <w:r w:rsidRPr="002362A8">
        <w:rPr>
          <w:rStyle w:val="FootnoteReference"/>
          <w:rFonts w:ascii="Calibri" w:hAnsi="Calibri" w:cs="Calibri"/>
        </w:rPr>
        <w:footnoteRef/>
      </w:r>
      <w:r w:rsidRPr="002362A8">
        <w:rPr>
          <w:rFonts w:ascii="Calibri" w:hAnsi="Calibri" w:cs="Calibri"/>
        </w:rPr>
        <w:t xml:space="preserve"> Data from the Ministry of Finance </w:t>
      </w:r>
      <w:r w:rsidRPr="002362A8">
        <w:rPr>
          <w:rFonts w:ascii="Calibri" w:hAnsi="Calibri" w:cs="Calibri"/>
          <w:szCs w:val="18"/>
          <w:cs/>
          <w:lang w:bidi="th-TH"/>
        </w:rPr>
        <w:t>(</w:t>
      </w:r>
      <w:r w:rsidRPr="002362A8">
        <w:rPr>
          <w:rFonts w:ascii="Calibri" w:hAnsi="Calibri" w:cs="Calibri"/>
        </w:rPr>
        <w:t>MoF</w:t>
      </w:r>
      <w:r w:rsidRPr="002362A8">
        <w:rPr>
          <w:rFonts w:ascii="Calibri" w:hAnsi="Calibri" w:cs="Calibri"/>
          <w:szCs w:val="18"/>
          <w:cs/>
          <w:lang w:bidi="th-TH"/>
        </w:rPr>
        <w:t>)</w:t>
      </w:r>
    </w:p>
  </w:footnote>
  <w:footnote w:id="17">
    <w:p w14:paraId="1A8858D0" w14:textId="77777777" w:rsidR="002A2F73" w:rsidRPr="002362A8" w:rsidRDefault="002A2F73" w:rsidP="00571B61">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NUC 2018 Annual Report and additional data from NUC</w:t>
      </w:r>
    </w:p>
  </w:footnote>
  <w:footnote w:id="18">
    <w:p w14:paraId="7BC3D7EF" w14:textId="77777777" w:rsidR="002A2F73" w:rsidRPr="002362A8" w:rsidRDefault="002A2F73" w:rsidP="001A1FA4">
      <w:pPr>
        <w:pStyle w:val="FootnoteText"/>
      </w:pPr>
      <w:r w:rsidRPr="002362A8">
        <w:rPr>
          <w:rStyle w:val="FootnoteReference"/>
          <w:rFonts w:ascii="Calibri" w:hAnsi="Calibri" w:cs="Calibri"/>
        </w:rPr>
        <w:footnoteRef/>
      </w:r>
      <w:r w:rsidRPr="002362A8">
        <w:rPr>
          <w:rFonts w:ascii="Calibri" w:hAnsi="Calibri" w:cs="Calibri"/>
          <w:szCs w:val="18"/>
          <w:cs/>
          <w:lang w:bidi="th-TH"/>
        </w:rPr>
        <w:t xml:space="preserve"> </w:t>
      </w:r>
      <w:r w:rsidRPr="002362A8">
        <w:rPr>
          <w:rFonts w:ascii="Calibri" w:hAnsi="Calibri" w:cs="Calibri"/>
          <w:i/>
          <w:iCs/>
          <w:szCs w:val="18"/>
          <w:cs/>
          <w:lang w:bidi="th-TH"/>
        </w:rPr>
        <w:t>“</w:t>
      </w:r>
      <w:r w:rsidRPr="002362A8">
        <w:rPr>
          <w:rFonts w:ascii="Calibri" w:hAnsi="Calibri" w:cs="Calibri"/>
          <w:i/>
        </w:rPr>
        <w:t>Nauru Wind Power Feasibility Study</w:t>
      </w:r>
      <w:r w:rsidRPr="002362A8">
        <w:rPr>
          <w:rFonts w:ascii="Calibri" w:hAnsi="Calibri" w:cs="Calibri"/>
          <w:i/>
          <w:iCs/>
          <w:szCs w:val="18"/>
          <w:cs/>
          <w:lang w:bidi="th-TH"/>
        </w:rPr>
        <w:t>”</w:t>
      </w:r>
      <w:r w:rsidRPr="002362A8">
        <w:rPr>
          <w:rFonts w:ascii="Calibri" w:hAnsi="Calibri" w:cs="Calibri"/>
        </w:rPr>
        <w:t xml:space="preserve">, Secretariat of the  Pacific Regional Environment Programme </w:t>
      </w:r>
      <w:r w:rsidRPr="002362A8">
        <w:rPr>
          <w:rFonts w:ascii="Calibri" w:hAnsi="Calibri" w:cs="Calibri"/>
          <w:szCs w:val="18"/>
          <w:cs/>
          <w:lang w:bidi="th-TH"/>
        </w:rPr>
        <w:t>(</w:t>
      </w:r>
      <w:r w:rsidRPr="002362A8">
        <w:rPr>
          <w:rFonts w:ascii="Calibri" w:hAnsi="Calibri" w:cs="Calibri"/>
        </w:rPr>
        <w:t>SPREP</w:t>
      </w:r>
      <w:r w:rsidRPr="002362A8">
        <w:rPr>
          <w:rFonts w:ascii="Calibri" w:hAnsi="Calibri" w:cs="Calibri"/>
          <w:szCs w:val="18"/>
          <w:cs/>
          <w:lang w:bidi="th-TH"/>
        </w:rPr>
        <w:t>)</w:t>
      </w:r>
      <w:r w:rsidRPr="002362A8">
        <w:rPr>
          <w:rFonts w:ascii="Calibri" w:hAnsi="Calibri" w:cs="Calibri"/>
        </w:rPr>
        <w:t>, September 2010</w:t>
      </w:r>
    </w:p>
  </w:footnote>
  <w:footnote w:id="19">
    <w:p w14:paraId="233FEAC1" w14:textId="77777777" w:rsidR="002A2F73" w:rsidRPr="002362A8" w:rsidRDefault="002A2F73" w:rsidP="002A779F">
      <w:pPr>
        <w:pStyle w:val="FootnoteText"/>
        <w:rPr>
          <w:rFonts w:ascii="Times New Roman" w:hAnsi="Times New Roman"/>
          <w:szCs w:val="18"/>
        </w:rPr>
      </w:pPr>
      <w:r w:rsidRPr="002362A8">
        <w:rPr>
          <w:rStyle w:val="FootnoteReference"/>
          <w:rFonts w:asciiTheme="minorHAnsi" w:hAnsiTheme="minorHAnsi" w:cstheme="minorHAnsi"/>
          <w:szCs w:val="18"/>
        </w:rPr>
        <w:footnoteRef/>
      </w:r>
      <w:r w:rsidRPr="002362A8">
        <w:rPr>
          <w:rFonts w:cstheme="minorHAnsi"/>
          <w:szCs w:val="18"/>
        </w:rPr>
        <w:t xml:space="preserve"> NUC 2018 Annual Report</w:t>
      </w:r>
      <w:r w:rsidRPr="002362A8">
        <w:rPr>
          <w:rFonts w:cs="Angsana New"/>
          <w:szCs w:val="18"/>
          <w:cs/>
          <w:lang w:bidi="th-TH"/>
        </w:rPr>
        <w:t xml:space="preserve"> </w:t>
      </w:r>
    </w:p>
  </w:footnote>
  <w:footnote w:id="20">
    <w:p w14:paraId="661DBC90"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hyperlink r:id="rId5" w:anchor="project-pds" w:history="1">
        <w:r w:rsidRPr="002362A8">
          <w:rPr>
            <w:rStyle w:val="Hyperlink"/>
            <w:rFonts w:cstheme="minorHAnsi"/>
          </w:rPr>
          <w:t>https</w:t>
        </w:r>
        <w:r w:rsidRPr="002362A8">
          <w:rPr>
            <w:rStyle w:val="Hyperlink"/>
            <w:rFonts w:cs="Angsana New"/>
            <w:szCs w:val="18"/>
            <w:cs/>
            <w:lang w:bidi="th-TH"/>
          </w:rPr>
          <w:t>://</w:t>
        </w:r>
        <w:r w:rsidRPr="002362A8">
          <w:rPr>
            <w:rStyle w:val="Hyperlink"/>
            <w:rFonts w:cstheme="minorHAnsi"/>
          </w:rPr>
          <w:t>www</w:t>
        </w:r>
        <w:r w:rsidRPr="002362A8">
          <w:rPr>
            <w:rStyle w:val="Hyperlink"/>
            <w:rFonts w:cs="Angsana New"/>
            <w:szCs w:val="18"/>
            <w:cs/>
            <w:lang w:bidi="th-TH"/>
          </w:rPr>
          <w:t>.</w:t>
        </w:r>
        <w:r w:rsidRPr="002362A8">
          <w:rPr>
            <w:rStyle w:val="Hyperlink"/>
            <w:rFonts w:cstheme="minorHAnsi"/>
          </w:rPr>
          <w:t>adb</w:t>
        </w:r>
        <w:r w:rsidRPr="002362A8">
          <w:rPr>
            <w:rStyle w:val="Hyperlink"/>
            <w:rFonts w:cs="Angsana New"/>
            <w:szCs w:val="18"/>
            <w:cs/>
            <w:lang w:bidi="th-TH"/>
          </w:rPr>
          <w:t>.</w:t>
        </w:r>
        <w:r w:rsidRPr="002362A8">
          <w:rPr>
            <w:rStyle w:val="Hyperlink"/>
            <w:rFonts w:cstheme="minorHAnsi"/>
          </w:rPr>
          <w:t>org</w:t>
        </w:r>
        <w:r w:rsidRPr="002362A8">
          <w:rPr>
            <w:rStyle w:val="Hyperlink"/>
            <w:rFonts w:cs="Angsana New"/>
            <w:szCs w:val="18"/>
            <w:cs/>
            <w:lang w:bidi="th-TH"/>
          </w:rPr>
          <w:t>/</w:t>
        </w:r>
        <w:r w:rsidRPr="002362A8">
          <w:rPr>
            <w:rStyle w:val="Hyperlink"/>
            <w:rFonts w:cstheme="minorHAnsi"/>
          </w:rPr>
          <w:t>projects</w:t>
        </w:r>
        <w:r w:rsidRPr="002362A8">
          <w:rPr>
            <w:rStyle w:val="Hyperlink"/>
            <w:rFonts w:cs="Angsana New"/>
            <w:szCs w:val="18"/>
            <w:cs/>
            <w:lang w:bidi="th-TH"/>
          </w:rPr>
          <w:t>/</w:t>
        </w:r>
        <w:r w:rsidRPr="002362A8">
          <w:rPr>
            <w:rStyle w:val="Hyperlink"/>
            <w:rFonts w:cstheme="minorHAnsi"/>
          </w:rPr>
          <w:t>49450</w:t>
        </w:r>
        <w:r w:rsidRPr="002362A8">
          <w:rPr>
            <w:rStyle w:val="Hyperlink"/>
            <w:rFonts w:cs="Angsana New"/>
            <w:szCs w:val="18"/>
            <w:cs/>
            <w:lang w:bidi="th-TH"/>
          </w:rPr>
          <w:t>-</w:t>
        </w:r>
        <w:r w:rsidRPr="002362A8">
          <w:rPr>
            <w:rStyle w:val="Hyperlink"/>
            <w:rFonts w:cstheme="minorHAnsi"/>
          </w:rPr>
          <w:t>009</w:t>
        </w:r>
        <w:r w:rsidRPr="002362A8">
          <w:rPr>
            <w:rStyle w:val="Hyperlink"/>
            <w:rFonts w:cs="Angsana New"/>
            <w:szCs w:val="18"/>
            <w:cs/>
            <w:lang w:bidi="th-TH"/>
          </w:rPr>
          <w:t>/</w:t>
        </w:r>
        <w:r w:rsidRPr="002362A8">
          <w:rPr>
            <w:rStyle w:val="Hyperlink"/>
            <w:rFonts w:cstheme="minorHAnsi"/>
          </w:rPr>
          <w:t>main#project</w:t>
        </w:r>
        <w:r w:rsidRPr="002362A8">
          <w:rPr>
            <w:rStyle w:val="Hyperlink"/>
            <w:rFonts w:cs="Angsana New"/>
            <w:szCs w:val="18"/>
            <w:cs/>
            <w:lang w:bidi="th-TH"/>
          </w:rPr>
          <w:t>-</w:t>
        </w:r>
        <w:r w:rsidRPr="002362A8">
          <w:rPr>
            <w:rStyle w:val="Hyperlink"/>
            <w:rFonts w:cstheme="minorHAnsi"/>
          </w:rPr>
          <w:t>pds</w:t>
        </w:r>
      </w:hyperlink>
      <w:r w:rsidRPr="002362A8">
        <w:rPr>
          <w:rFonts w:cs="Angsana New"/>
          <w:szCs w:val="18"/>
          <w:cs/>
          <w:lang w:bidi="th-TH"/>
        </w:rPr>
        <w:t xml:space="preserve"> </w:t>
      </w:r>
    </w:p>
  </w:footnote>
  <w:footnote w:id="21">
    <w:p w14:paraId="1DD7C0F9" w14:textId="77777777" w:rsidR="002A2F73" w:rsidRPr="002362A8" w:rsidRDefault="002A2F73" w:rsidP="00D17A0C">
      <w:pPr>
        <w:spacing w:after="0"/>
        <w:jc w:val="left"/>
        <w:rPr>
          <w:rFonts w:asciiTheme="minorHAnsi" w:hAnsiTheme="minorHAnsi" w:cstheme="minorHAnsi"/>
          <w:sz w:val="18"/>
          <w:szCs w:val="18"/>
        </w:rPr>
      </w:pPr>
      <w:r w:rsidRPr="002362A8">
        <w:rPr>
          <w:rStyle w:val="FootnoteReference"/>
          <w:rFonts w:asciiTheme="minorHAnsi" w:hAnsiTheme="minorHAnsi" w:cstheme="minorHAnsi"/>
          <w:szCs w:val="18"/>
        </w:rPr>
        <w:footnoteRef/>
      </w:r>
      <w:r w:rsidRPr="002362A8">
        <w:rPr>
          <w:rFonts w:asciiTheme="minorHAnsi" w:hAnsiTheme="minorHAnsi" w:cs="Angsana New"/>
          <w:sz w:val="18"/>
          <w:szCs w:val="18"/>
          <w:cs/>
          <w:lang w:bidi="th-TH"/>
        </w:rPr>
        <w:t xml:space="preserve"> </w:t>
      </w:r>
      <w:hyperlink r:id="rId6" w:history="1">
        <w:r w:rsidRPr="002362A8">
          <w:rPr>
            <w:rStyle w:val="Hyperlink"/>
            <w:rFonts w:asciiTheme="minorHAnsi" w:hAnsiTheme="minorHAnsi" w:cstheme="minorHAnsi"/>
            <w:sz w:val="18"/>
            <w:szCs w:val="18"/>
          </w:rPr>
          <w:t>https</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www</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ctc</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n</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org</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technical</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assistance</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projects</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feasibility</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study</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sustainable</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land</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transport</w:t>
        </w:r>
        <w:r w:rsidRPr="002362A8">
          <w:rPr>
            <w:rStyle w:val="Hyperlink"/>
            <w:rFonts w:asciiTheme="minorHAnsi" w:hAnsiTheme="minorHAnsi" w:cs="Angsana New"/>
            <w:sz w:val="18"/>
            <w:szCs w:val="18"/>
            <w:cs/>
            <w:lang w:bidi="th-TH"/>
          </w:rPr>
          <w:t>-</w:t>
        </w:r>
        <w:r w:rsidRPr="002362A8">
          <w:rPr>
            <w:rStyle w:val="Hyperlink"/>
            <w:rFonts w:asciiTheme="minorHAnsi" w:hAnsiTheme="minorHAnsi" w:cstheme="minorHAnsi"/>
            <w:sz w:val="18"/>
            <w:szCs w:val="18"/>
          </w:rPr>
          <w:t>nauru</w:t>
        </w:r>
      </w:hyperlink>
    </w:p>
  </w:footnote>
  <w:footnote w:id="22">
    <w:p w14:paraId="7912D011" w14:textId="77777777" w:rsidR="002A2F73" w:rsidRPr="002362A8" w:rsidRDefault="002A2F73">
      <w:pPr>
        <w:pStyle w:val="FootnoteText"/>
      </w:pPr>
      <w:r w:rsidRPr="002362A8">
        <w:rPr>
          <w:rStyle w:val="FootnoteReference"/>
        </w:rPr>
        <w:footnoteRef/>
      </w:r>
      <w:r w:rsidRPr="002362A8">
        <w:t xml:space="preserve"> The budget is NZD 500,000</w:t>
      </w:r>
    </w:p>
  </w:footnote>
  <w:footnote w:id="23">
    <w:p w14:paraId="61C5248B" w14:textId="77777777" w:rsidR="002A2F73" w:rsidRPr="002362A8" w:rsidRDefault="002A2F73">
      <w:pPr>
        <w:pStyle w:val="FootnoteText"/>
        <w:rPr>
          <w:rFonts w:cstheme="minorHAnsi"/>
          <w:szCs w:val="18"/>
        </w:rPr>
      </w:pPr>
      <w:r w:rsidRPr="002362A8">
        <w:rPr>
          <w:rStyle w:val="FootnoteReference"/>
          <w:rFonts w:asciiTheme="minorHAnsi" w:hAnsiTheme="minorHAnsi" w:cstheme="minorHAnsi"/>
          <w:szCs w:val="18"/>
        </w:rPr>
        <w:footnoteRef/>
      </w:r>
      <w:r w:rsidRPr="002362A8">
        <w:rPr>
          <w:rFonts w:cstheme="minorHAnsi"/>
          <w:szCs w:val="18"/>
        </w:rPr>
        <w:t xml:space="preserve"> The ToC is outlined in the GEF</w:t>
      </w:r>
      <w:r w:rsidRPr="002362A8">
        <w:rPr>
          <w:rFonts w:cs="Angsana New"/>
          <w:szCs w:val="18"/>
          <w:cs/>
          <w:lang w:bidi="th-TH"/>
        </w:rPr>
        <w:t>-</w:t>
      </w:r>
      <w:r w:rsidRPr="002362A8">
        <w:rPr>
          <w:rFonts w:cstheme="minorHAnsi"/>
          <w:szCs w:val="18"/>
        </w:rPr>
        <w:t xml:space="preserve">approved PIF and confirmed in the project planning matrix </w:t>
      </w:r>
      <w:r w:rsidRPr="002362A8">
        <w:rPr>
          <w:rFonts w:cs="Angsana New"/>
          <w:szCs w:val="18"/>
          <w:cs/>
          <w:lang w:bidi="th-TH"/>
        </w:rPr>
        <w:t>(</w:t>
      </w:r>
      <w:r w:rsidRPr="002362A8">
        <w:rPr>
          <w:rFonts w:cstheme="minorHAnsi"/>
          <w:szCs w:val="18"/>
        </w:rPr>
        <w:t>log frame</w:t>
      </w:r>
      <w:r w:rsidRPr="002362A8">
        <w:rPr>
          <w:rFonts w:cs="Angsana New"/>
          <w:szCs w:val="18"/>
          <w:cs/>
          <w:lang w:bidi="th-TH"/>
        </w:rPr>
        <w:t xml:space="preserve">) </w:t>
      </w:r>
      <w:r w:rsidRPr="002362A8">
        <w:rPr>
          <w:rFonts w:cstheme="minorHAnsi"/>
          <w:szCs w:val="18"/>
        </w:rPr>
        <w:t>that was developed during the LFA Workshop</w:t>
      </w:r>
      <w:r w:rsidRPr="002362A8">
        <w:rPr>
          <w:rFonts w:cs="Angsana New"/>
          <w:szCs w:val="18"/>
          <w:cs/>
          <w:lang w:bidi="th-TH"/>
        </w:rPr>
        <w:t xml:space="preserve">. </w:t>
      </w:r>
      <w:r w:rsidRPr="002362A8">
        <w:rPr>
          <w:rFonts w:cstheme="minorHAnsi"/>
          <w:szCs w:val="18"/>
        </w:rPr>
        <w:t>A properly defined log frame embodies the theory of change that the project intends to bring about</w:t>
      </w:r>
      <w:r w:rsidRPr="002362A8">
        <w:rPr>
          <w:rFonts w:cs="Angsana New"/>
          <w:szCs w:val="18"/>
          <w:cs/>
          <w:lang w:bidi="th-TH"/>
        </w:rPr>
        <w:t>.</w:t>
      </w:r>
    </w:p>
  </w:footnote>
  <w:footnote w:id="24">
    <w:p w14:paraId="4638FD67" w14:textId="77777777" w:rsidR="002A2F73" w:rsidRPr="002362A8" w:rsidRDefault="002A2F73" w:rsidP="005C0D60">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r w:rsidRPr="002362A8">
        <w:rPr>
          <w:rFonts w:cstheme="minorHAnsi"/>
          <w:color w:val="222222"/>
          <w:shd w:val="clear" w:color="auto" w:fill="FFFFFF"/>
        </w:rPr>
        <w:t>International Electrotechnical Commission</w:t>
      </w:r>
    </w:p>
  </w:footnote>
  <w:footnote w:id="25">
    <w:p w14:paraId="24E5881E" w14:textId="77777777"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Angsana New"/>
          <w:szCs w:val="18"/>
          <w:cs/>
          <w:lang w:bidi="th-TH"/>
        </w:rPr>
        <w:t xml:space="preserve"> </w:t>
      </w:r>
      <w:hyperlink r:id="rId7" w:history="1">
        <w:r w:rsidRPr="002362A8">
          <w:rPr>
            <w:rStyle w:val="Hyperlink"/>
            <w:rFonts w:cstheme="minorHAnsi"/>
          </w:rPr>
          <w:t>https</w:t>
        </w:r>
        <w:r w:rsidRPr="002362A8">
          <w:rPr>
            <w:rStyle w:val="Hyperlink"/>
            <w:rFonts w:cs="Angsana New"/>
            <w:szCs w:val="18"/>
            <w:cs/>
            <w:lang w:bidi="th-TH"/>
          </w:rPr>
          <w:t>://</w:t>
        </w:r>
        <w:r w:rsidRPr="002362A8">
          <w:rPr>
            <w:rStyle w:val="Hyperlink"/>
            <w:rFonts w:cstheme="minorHAnsi"/>
          </w:rPr>
          <w:t>www</w:t>
        </w:r>
        <w:r w:rsidRPr="002362A8">
          <w:rPr>
            <w:rStyle w:val="Hyperlink"/>
            <w:rFonts w:cs="Angsana New"/>
            <w:szCs w:val="18"/>
            <w:cs/>
            <w:lang w:bidi="th-TH"/>
          </w:rPr>
          <w:t>.</w:t>
        </w:r>
        <w:r w:rsidRPr="002362A8">
          <w:rPr>
            <w:rStyle w:val="Hyperlink"/>
            <w:rFonts w:cstheme="minorHAnsi"/>
          </w:rPr>
          <w:t>energystar</w:t>
        </w:r>
        <w:r w:rsidRPr="002362A8">
          <w:rPr>
            <w:rStyle w:val="Hyperlink"/>
            <w:rFonts w:cs="Angsana New"/>
            <w:szCs w:val="18"/>
            <w:cs/>
            <w:lang w:bidi="th-TH"/>
          </w:rPr>
          <w:t>.</w:t>
        </w:r>
        <w:r w:rsidRPr="002362A8">
          <w:rPr>
            <w:rStyle w:val="Hyperlink"/>
            <w:rFonts w:cstheme="minorHAnsi"/>
          </w:rPr>
          <w:t>gov</w:t>
        </w:r>
        <w:r w:rsidRPr="002362A8">
          <w:rPr>
            <w:rStyle w:val="Hyperlink"/>
            <w:rFonts w:cs="Angsana New"/>
            <w:szCs w:val="18"/>
            <w:cs/>
            <w:lang w:bidi="th-TH"/>
          </w:rPr>
          <w:t>/</w:t>
        </w:r>
      </w:hyperlink>
      <w:r w:rsidRPr="002362A8">
        <w:rPr>
          <w:rFonts w:cs="Angsana New"/>
          <w:szCs w:val="18"/>
          <w:cs/>
          <w:lang w:bidi="th-TH"/>
        </w:rPr>
        <w:t xml:space="preserve"> </w:t>
      </w:r>
    </w:p>
  </w:footnote>
  <w:footnote w:id="26">
    <w:p w14:paraId="14A3B799" w14:textId="77777777" w:rsidR="002A2F73" w:rsidRPr="002362A8" w:rsidRDefault="002A2F73" w:rsidP="00ED73BA">
      <w:pPr>
        <w:pStyle w:val="FootnoteText"/>
        <w:rPr>
          <w:rFonts w:cstheme="minorHAnsi"/>
        </w:rPr>
      </w:pPr>
      <w:r w:rsidRPr="002362A8">
        <w:rPr>
          <w:rStyle w:val="FootnoteReference"/>
          <w:rFonts w:cstheme="minorHAnsi"/>
        </w:rPr>
        <w:footnoteRef/>
      </w:r>
      <w:r w:rsidRPr="002362A8">
        <w:rPr>
          <w:rFonts w:cs="Angsana New"/>
          <w:szCs w:val="18"/>
          <w:cs/>
          <w:lang w:bidi="th-TH"/>
        </w:rPr>
        <w:t xml:space="preserve"> </w:t>
      </w:r>
      <w:hyperlink r:id="rId8" w:anchor="project-pds" w:history="1">
        <w:r w:rsidRPr="002362A8">
          <w:rPr>
            <w:rStyle w:val="Hyperlink"/>
            <w:rFonts w:cstheme="minorHAnsi"/>
          </w:rPr>
          <w:t>https</w:t>
        </w:r>
        <w:r w:rsidRPr="002362A8">
          <w:rPr>
            <w:rStyle w:val="Hyperlink"/>
            <w:rFonts w:cs="Angsana New"/>
            <w:szCs w:val="18"/>
            <w:cs/>
            <w:lang w:bidi="th-TH"/>
          </w:rPr>
          <w:t>://</w:t>
        </w:r>
        <w:r w:rsidRPr="002362A8">
          <w:rPr>
            <w:rStyle w:val="Hyperlink"/>
            <w:rFonts w:cstheme="minorHAnsi"/>
          </w:rPr>
          <w:t>www</w:t>
        </w:r>
        <w:r w:rsidRPr="002362A8">
          <w:rPr>
            <w:rStyle w:val="Hyperlink"/>
            <w:rFonts w:cs="Angsana New"/>
            <w:szCs w:val="18"/>
            <w:cs/>
            <w:lang w:bidi="th-TH"/>
          </w:rPr>
          <w:t>.</w:t>
        </w:r>
        <w:r w:rsidRPr="002362A8">
          <w:rPr>
            <w:rStyle w:val="Hyperlink"/>
            <w:rFonts w:cstheme="minorHAnsi"/>
          </w:rPr>
          <w:t>adb</w:t>
        </w:r>
        <w:r w:rsidRPr="002362A8">
          <w:rPr>
            <w:rStyle w:val="Hyperlink"/>
            <w:rFonts w:cs="Angsana New"/>
            <w:szCs w:val="18"/>
            <w:cs/>
            <w:lang w:bidi="th-TH"/>
          </w:rPr>
          <w:t>.</w:t>
        </w:r>
        <w:r w:rsidRPr="002362A8">
          <w:rPr>
            <w:rStyle w:val="Hyperlink"/>
            <w:rFonts w:cstheme="minorHAnsi"/>
          </w:rPr>
          <w:t>org</w:t>
        </w:r>
        <w:r w:rsidRPr="002362A8">
          <w:rPr>
            <w:rStyle w:val="Hyperlink"/>
            <w:rFonts w:cs="Angsana New"/>
            <w:szCs w:val="18"/>
            <w:cs/>
            <w:lang w:bidi="th-TH"/>
          </w:rPr>
          <w:t>/</w:t>
        </w:r>
        <w:r w:rsidRPr="002362A8">
          <w:rPr>
            <w:rStyle w:val="Hyperlink"/>
            <w:rFonts w:cstheme="minorHAnsi"/>
          </w:rPr>
          <w:t>projects</w:t>
        </w:r>
        <w:r w:rsidRPr="002362A8">
          <w:rPr>
            <w:rStyle w:val="Hyperlink"/>
            <w:rFonts w:cs="Angsana New"/>
            <w:szCs w:val="18"/>
            <w:cs/>
            <w:lang w:bidi="th-TH"/>
          </w:rPr>
          <w:t>/</w:t>
        </w:r>
        <w:r w:rsidRPr="002362A8">
          <w:rPr>
            <w:rStyle w:val="Hyperlink"/>
            <w:rFonts w:cstheme="minorHAnsi"/>
          </w:rPr>
          <w:t>49450</w:t>
        </w:r>
        <w:r w:rsidRPr="002362A8">
          <w:rPr>
            <w:rStyle w:val="Hyperlink"/>
            <w:rFonts w:cs="Angsana New"/>
            <w:szCs w:val="18"/>
            <w:cs/>
            <w:lang w:bidi="th-TH"/>
          </w:rPr>
          <w:t>-</w:t>
        </w:r>
        <w:r w:rsidRPr="002362A8">
          <w:rPr>
            <w:rStyle w:val="Hyperlink"/>
            <w:rFonts w:cstheme="minorHAnsi"/>
          </w:rPr>
          <w:t>009</w:t>
        </w:r>
        <w:r w:rsidRPr="002362A8">
          <w:rPr>
            <w:rStyle w:val="Hyperlink"/>
            <w:rFonts w:cs="Angsana New"/>
            <w:szCs w:val="18"/>
            <w:cs/>
            <w:lang w:bidi="th-TH"/>
          </w:rPr>
          <w:t>/</w:t>
        </w:r>
        <w:r w:rsidRPr="002362A8">
          <w:rPr>
            <w:rStyle w:val="Hyperlink"/>
            <w:rFonts w:cstheme="minorHAnsi"/>
          </w:rPr>
          <w:t>main#project</w:t>
        </w:r>
        <w:r w:rsidRPr="002362A8">
          <w:rPr>
            <w:rStyle w:val="Hyperlink"/>
            <w:rFonts w:cs="Angsana New"/>
            <w:szCs w:val="18"/>
            <w:cs/>
            <w:lang w:bidi="th-TH"/>
          </w:rPr>
          <w:t>-</w:t>
        </w:r>
        <w:r w:rsidRPr="002362A8">
          <w:rPr>
            <w:rStyle w:val="Hyperlink"/>
            <w:rFonts w:cstheme="minorHAnsi"/>
          </w:rPr>
          <w:t>pds</w:t>
        </w:r>
      </w:hyperlink>
    </w:p>
  </w:footnote>
  <w:footnote w:id="27">
    <w:p w14:paraId="67C7341C" w14:textId="77777777" w:rsidR="002A2F73" w:rsidRPr="002362A8" w:rsidRDefault="002A2F73" w:rsidP="00ED73BA">
      <w:pPr>
        <w:pStyle w:val="FootnoteText"/>
      </w:pPr>
      <w:r w:rsidRPr="002362A8">
        <w:rPr>
          <w:rStyle w:val="FootnoteReference"/>
        </w:rPr>
        <w:footnoteRef/>
      </w:r>
      <w:r w:rsidRPr="002362A8">
        <w:rPr>
          <w:rFonts w:cs="Angsana New"/>
          <w:szCs w:val="18"/>
          <w:cs/>
          <w:lang w:bidi="th-TH"/>
        </w:rPr>
        <w:t xml:space="preserve"> </w:t>
      </w:r>
      <w:r w:rsidRPr="002362A8">
        <w:rPr>
          <w:rFonts w:cs="Angsana New"/>
          <w:i/>
          <w:iCs/>
          <w:szCs w:val="18"/>
          <w:cs/>
          <w:lang w:bidi="th-TH"/>
        </w:rPr>
        <w:t>“</w:t>
      </w:r>
      <w:r w:rsidRPr="002362A8">
        <w:rPr>
          <w:rFonts w:cstheme="minorHAnsi"/>
          <w:i/>
        </w:rPr>
        <w:t>Solar Expansion Plan</w:t>
      </w:r>
      <w:r w:rsidRPr="002362A8">
        <w:rPr>
          <w:rFonts w:cs="Angsana New"/>
          <w:i/>
          <w:iCs/>
          <w:szCs w:val="18"/>
          <w:cs/>
          <w:lang w:bidi="th-TH"/>
        </w:rPr>
        <w:t>”</w:t>
      </w:r>
      <w:r w:rsidRPr="002362A8">
        <w:rPr>
          <w:rFonts w:cstheme="minorHAnsi"/>
        </w:rPr>
        <w:t xml:space="preserve">, prepared by GHD for ADB, </w:t>
      </w:r>
      <w:r w:rsidRPr="002362A8">
        <w:rPr>
          <w:rFonts w:cstheme="minorHAnsi"/>
          <w:b/>
        </w:rPr>
        <w:t>September 2018</w:t>
      </w:r>
    </w:p>
  </w:footnote>
  <w:footnote w:id="28">
    <w:p w14:paraId="6026F39B" w14:textId="77777777" w:rsidR="002A2F73" w:rsidRPr="002362A8" w:rsidRDefault="002A2F73" w:rsidP="00ED73BA">
      <w:pPr>
        <w:pStyle w:val="FootnoteText"/>
      </w:pPr>
      <w:r w:rsidRPr="002362A8">
        <w:rPr>
          <w:rStyle w:val="FootnoteReference"/>
        </w:rPr>
        <w:footnoteRef/>
      </w:r>
      <w:r w:rsidRPr="002362A8">
        <w:rPr>
          <w:rFonts w:cs="Angsana New"/>
          <w:szCs w:val="18"/>
          <w:cs/>
          <w:lang w:bidi="th-TH"/>
        </w:rPr>
        <w:t xml:space="preserve"> </w:t>
      </w:r>
      <w:r w:rsidRPr="002362A8">
        <w:rPr>
          <w:rFonts w:cs="Angsana New"/>
          <w:i/>
          <w:iCs/>
          <w:szCs w:val="18"/>
          <w:cs/>
          <w:lang w:bidi="th-TH"/>
        </w:rPr>
        <w:t>“</w:t>
      </w:r>
      <w:r w:rsidRPr="002362A8">
        <w:rPr>
          <w:rFonts w:cstheme="minorHAnsi"/>
          <w:i/>
          <w:szCs w:val="18"/>
        </w:rPr>
        <w:t>Solar Power Development Project</w:t>
      </w:r>
      <w:r w:rsidRPr="002362A8">
        <w:rPr>
          <w:rFonts w:cs="Angsana New"/>
          <w:i/>
          <w:iCs/>
          <w:szCs w:val="18"/>
          <w:cs/>
          <w:lang w:bidi="th-TH"/>
        </w:rPr>
        <w:t xml:space="preserve">: </w:t>
      </w:r>
      <w:r w:rsidRPr="002362A8">
        <w:rPr>
          <w:rFonts w:cstheme="minorHAnsi"/>
          <w:i/>
          <w:szCs w:val="18"/>
        </w:rPr>
        <w:t>Feasibility Study</w:t>
      </w:r>
      <w:r w:rsidRPr="002362A8">
        <w:rPr>
          <w:rFonts w:cs="Angsana New"/>
          <w:i/>
          <w:iCs/>
          <w:szCs w:val="18"/>
          <w:cs/>
          <w:lang w:bidi="th-TH"/>
        </w:rPr>
        <w:t>”</w:t>
      </w:r>
      <w:r w:rsidRPr="002362A8">
        <w:rPr>
          <w:rFonts w:cstheme="minorHAnsi"/>
          <w:szCs w:val="18"/>
        </w:rPr>
        <w:t xml:space="preserve">, prepared by GHD for ADB, Draft Report </w:t>
      </w:r>
      <w:r w:rsidRPr="002362A8">
        <w:rPr>
          <w:rFonts w:cstheme="minorHAnsi"/>
          <w:b/>
          <w:szCs w:val="18"/>
        </w:rPr>
        <w:t>April 2019</w:t>
      </w:r>
    </w:p>
  </w:footnote>
  <w:footnote w:id="29">
    <w:p w14:paraId="515C6E8E" w14:textId="77777777" w:rsidR="002A2F73" w:rsidRPr="002362A8" w:rsidRDefault="002A2F73" w:rsidP="00BF0CBE">
      <w:pPr>
        <w:pStyle w:val="FootnoteText"/>
      </w:pPr>
      <w:r w:rsidRPr="002362A8">
        <w:rPr>
          <w:rStyle w:val="FootnoteReference"/>
        </w:rPr>
        <w:footnoteRef/>
      </w:r>
      <w:r w:rsidRPr="002362A8">
        <w:rPr>
          <w:sz w:val="16"/>
        </w:rPr>
        <w:t xml:space="preserve"> The design and construction of the systems that will be installed will be based on what the major bilateral and multi</w:t>
      </w:r>
      <w:r w:rsidRPr="002362A8">
        <w:rPr>
          <w:rFonts w:cs="Angsana New"/>
          <w:sz w:val="16"/>
          <w:szCs w:val="16"/>
          <w:cs/>
          <w:lang w:bidi="th-TH"/>
        </w:rPr>
        <w:t>-</w:t>
      </w:r>
      <w:r w:rsidRPr="002362A8">
        <w:rPr>
          <w:sz w:val="16"/>
        </w:rPr>
        <w:t>lateral donors require for the infrastructure projects they are funding in the Pacific Island region</w:t>
      </w:r>
      <w:r w:rsidRPr="002362A8">
        <w:rPr>
          <w:rFonts w:cs="Angsana New"/>
          <w:sz w:val="16"/>
          <w:szCs w:val="16"/>
          <w:cs/>
          <w:lang w:bidi="th-TH"/>
        </w:rPr>
        <w:t>.</w:t>
      </w:r>
    </w:p>
    <w:p w14:paraId="620A10FB" w14:textId="77777777" w:rsidR="002A2F73" w:rsidRPr="002362A8" w:rsidRDefault="002A2F73" w:rsidP="00BF0CBE">
      <w:pPr>
        <w:pStyle w:val="FootnoteText"/>
      </w:pPr>
    </w:p>
  </w:footnote>
  <w:footnote w:id="30">
    <w:p w14:paraId="373A4D64" w14:textId="77777777" w:rsidR="002A2F73" w:rsidRPr="002362A8" w:rsidRDefault="002A2F73" w:rsidP="00E334FF">
      <w:pPr>
        <w:pStyle w:val="FootnoteText"/>
        <w:rPr>
          <w:rFonts w:ascii="Calibri" w:hAnsi="Calibri" w:cs="Calibri"/>
          <w:color w:val="000000"/>
          <w:lang w:val="en-GB"/>
        </w:rPr>
      </w:pPr>
      <w:r w:rsidRPr="002362A8">
        <w:rPr>
          <w:rStyle w:val="FootnoteReference"/>
          <w:rFonts w:ascii="Calibri" w:hAnsi="Calibri" w:cs="Calibri"/>
          <w:color w:val="000000"/>
        </w:rPr>
        <w:footnoteRef/>
      </w:r>
      <w:r w:rsidRPr="002362A8">
        <w:rPr>
          <w:rFonts w:ascii="Calibri" w:hAnsi="Calibri" w:cs="Angsana New"/>
          <w:color w:val="000000"/>
          <w:szCs w:val="18"/>
          <w:cs/>
          <w:lang w:bidi="th-TH"/>
        </w:rPr>
        <w:t xml:space="preserve"> </w:t>
      </w:r>
      <w:hyperlink r:id="rId9" w:history="1">
        <w:r w:rsidRPr="002362A8">
          <w:rPr>
            <w:rStyle w:val="Hyperlink"/>
            <w:rFonts w:ascii="Calibri" w:hAnsi="Calibri" w:cs="Calibri"/>
            <w:color w:val="000000"/>
            <w:u w:val="none"/>
          </w:rPr>
          <w:t>https</w:t>
        </w:r>
        <w:r w:rsidRPr="002362A8">
          <w:rPr>
            <w:rStyle w:val="Hyperlink"/>
            <w:rFonts w:ascii="Calibri" w:hAnsi="Calibri" w:cs="Angsana New"/>
            <w:color w:val="000000"/>
            <w:szCs w:val="18"/>
            <w:u w:val="none"/>
            <w:cs/>
            <w:lang w:bidi="th-TH"/>
          </w:rPr>
          <w:t>://</w:t>
        </w:r>
        <w:r w:rsidRPr="002362A8">
          <w:rPr>
            <w:rStyle w:val="Hyperlink"/>
            <w:rFonts w:ascii="Calibri" w:hAnsi="Calibri" w:cs="Calibri"/>
            <w:color w:val="000000"/>
            <w:u w:val="none"/>
          </w:rPr>
          <w:t>panorama</w:t>
        </w:r>
        <w:r w:rsidRPr="002362A8">
          <w:rPr>
            <w:rStyle w:val="Hyperlink"/>
            <w:rFonts w:ascii="Calibri" w:hAnsi="Calibri" w:cs="Angsana New"/>
            <w:color w:val="000000"/>
            <w:szCs w:val="18"/>
            <w:u w:val="none"/>
            <w:cs/>
            <w:lang w:bidi="th-TH"/>
          </w:rPr>
          <w:t>.</w:t>
        </w:r>
        <w:r w:rsidRPr="002362A8">
          <w:rPr>
            <w:rStyle w:val="Hyperlink"/>
            <w:rFonts w:ascii="Calibri" w:hAnsi="Calibri" w:cs="Calibri"/>
            <w:color w:val="000000"/>
            <w:u w:val="none"/>
          </w:rPr>
          <w:t>solutions</w:t>
        </w:r>
        <w:r w:rsidRPr="002362A8">
          <w:rPr>
            <w:rStyle w:val="Hyperlink"/>
            <w:rFonts w:ascii="Calibri" w:hAnsi="Calibri" w:cs="Angsana New"/>
            <w:color w:val="000000"/>
            <w:szCs w:val="18"/>
            <w:u w:val="none"/>
            <w:cs/>
            <w:lang w:bidi="th-TH"/>
          </w:rPr>
          <w:t>/</w:t>
        </w:r>
        <w:r w:rsidRPr="002362A8">
          <w:rPr>
            <w:rStyle w:val="Hyperlink"/>
            <w:rFonts w:ascii="Calibri" w:hAnsi="Calibri" w:cs="Calibri"/>
            <w:color w:val="000000"/>
            <w:u w:val="none"/>
          </w:rPr>
          <w:t>en</w:t>
        </w:r>
      </w:hyperlink>
      <w:r w:rsidRPr="002362A8">
        <w:rPr>
          <w:rFonts w:ascii="Calibri" w:hAnsi="Calibri" w:cs="Angsana New"/>
          <w:color w:val="000000"/>
          <w:szCs w:val="18"/>
          <w:cs/>
          <w:lang w:bidi="th-TH"/>
        </w:rPr>
        <w:t xml:space="preserve"> </w:t>
      </w:r>
    </w:p>
  </w:footnote>
  <w:footnote w:id="31">
    <w:p w14:paraId="38034B4B" w14:textId="50225EDE" w:rsidR="002A2F73" w:rsidRPr="002362A8" w:rsidRDefault="002A2F73">
      <w:pPr>
        <w:pStyle w:val="FootnoteText"/>
        <w:rPr>
          <w:rFonts w:cstheme="minorHAnsi"/>
        </w:rPr>
      </w:pPr>
      <w:r w:rsidRPr="002362A8">
        <w:rPr>
          <w:rStyle w:val="FootnoteReference"/>
          <w:rFonts w:asciiTheme="minorHAnsi" w:hAnsiTheme="minorHAnsi" w:cstheme="minorHAnsi"/>
        </w:rPr>
        <w:footnoteRef/>
      </w:r>
      <w:r w:rsidRPr="002362A8">
        <w:rPr>
          <w:rFonts w:cstheme="minorHAnsi"/>
        </w:rPr>
        <w:t xml:space="preserve"> This indicator has been evaluated in the Description of Investment Type Activities and Demonstrations report</w:t>
      </w:r>
    </w:p>
  </w:footnote>
  <w:footnote w:id="32">
    <w:p w14:paraId="52B7D7DC" w14:textId="77777777" w:rsidR="002A2F73" w:rsidRPr="002362A8" w:rsidRDefault="002A2F73" w:rsidP="00061B53">
      <w:pPr>
        <w:pStyle w:val="FootnoteText"/>
        <w:rPr>
          <w:rFonts w:ascii="Calibri" w:hAnsi="Calibri" w:cs="Segoe UI"/>
          <w:color w:val="000000"/>
          <w:szCs w:val="18"/>
        </w:rPr>
      </w:pPr>
      <w:r w:rsidRPr="002362A8">
        <w:rPr>
          <w:rStyle w:val="FootnoteReference"/>
          <w:rFonts w:ascii="Calibri" w:hAnsi="Calibri"/>
          <w:szCs w:val="18"/>
        </w:rPr>
        <w:footnoteRef/>
      </w:r>
      <w:r w:rsidRPr="002362A8">
        <w:rPr>
          <w:rFonts w:ascii="Calibri" w:hAnsi="Calibri"/>
          <w:szCs w:val="18"/>
        </w:rPr>
        <w:t xml:space="preserve"> See </w:t>
      </w:r>
      <w:hyperlink r:id="rId10" w:history="1">
        <w:r w:rsidRPr="002362A8">
          <w:rPr>
            <w:rStyle w:val="Hyperlink"/>
            <w:rFonts w:ascii="Calibri" w:hAnsi="Calibri" w:cs="Segoe UI"/>
            <w:szCs w:val="18"/>
          </w:rPr>
          <w:t>https</w:t>
        </w:r>
        <w:r w:rsidRPr="002362A8">
          <w:rPr>
            <w:rStyle w:val="Hyperlink"/>
            <w:rFonts w:ascii="Calibri" w:hAnsi="Calibri" w:cs="Angsana New"/>
            <w:szCs w:val="18"/>
            <w:cs/>
            <w:lang w:bidi="th-TH"/>
          </w:rPr>
          <w:t>://</w:t>
        </w:r>
        <w:r w:rsidRPr="002362A8">
          <w:rPr>
            <w:rStyle w:val="Hyperlink"/>
            <w:rFonts w:ascii="Calibri" w:hAnsi="Calibri" w:cs="Segoe UI"/>
            <w:szCs w:val="18"/>
          </w:rPr>
          <w:t>www</w:t>
        </w:r>
        <w:r w:rsidRPr="002362A8">
          <w:rPr>
            <w:rStyle w:val="Hyperlink"/>
            <w:rFonts w:ascii="Calibri" w:hAnsi="Calibri" w:cs="Angsana New"/>
            <w:szCs w:val="18"/>
            <w:cs/>
            <w:lang w:bidi="th-TH"/>
          </w:rPr>
          <w:t>.</w:t>
        </w:r>
        <w:r w:rsidRPr="002362A8">
          <w:rPr>
            <w:rStyle w:val="Hyperlink"/>
            <w:rFonts w:ascii="Calibri" w:hAnsi="Calibri" w:cs="Segoe UI"/>
            <w:szCs w:val="18"/>
          </w:rPr>
          <w:t>thegef</w:t>
        </w:r>
        <w:r w:rsidRPr="002362A8">
          <w:rPr>
            <w:rStyle w:val="Hyperlink"/>
            <w:rFonts w:ascii="Calibri" w:hAnsi="Calibri" w:cs="Angsana New"/>
            <w:szCs w:val="18"/>
            <w:cs/>
            <w:lang w:bidi="th-TH"/>
          </w:rPr>
          <w:t>.</w:t>
        </w:r>
        <w:r w:rsidRPr="002362A8">
          <w:rPr>
            <w:rStyle w:val="Hyperlink"/>
            <w:rFonts w:ascii="Calibri" w:hAnsi="Calibri" w:cs="Segoe UI"/>
            <w:szCs w:val="18"/>
          </w:rPr>
          <w:t>org</w:t>
        </w:r>
        <w:r w:rsidRPr="002362A8">
          <w:rPr>
            <w:rStyle w:val="Hyperlink"/>
            <w:rFonts w:ascii="Calibri" w:hAnsi="Calibri" w:cs="Angsana New"/>
            <w:szCs w:val="18"/>
            <w:cs/>
            <w:lang w:bidi="th-TH"/>
          </w:rPr>
          <w:t>/</w:t>
        </w:r>
        <w:r w:rsidRPr="002362A8">
          <w:rPr>
            <w:rStyle w:val="Hyperlink"/>
            <w:rFonts w:ascii="Calibri" w:hAnsi="Calibri" w:cs="Segoe UI"/>
            <w:szCs w:val="18"/>
          </w:rPr>
          <w:t>gef</w:t>
        </w:r>
        <w:r w:rsidRPr="002362A8">
          <w:rPr>
            <w:rStyle w:val="Hyperlink"/>
            <w:rFonts w:ascii="Calibri" w:hAnsi="Calibri" w:cs="Angsana New"/>
            <w:szCs w:val="18"/>
            <w:cs/>
            <w:lang w:bidi="th-TH"/>
          </w:rPr>
          <w:t>/</w:t>
        </w:r>
        <w:r w:rsidRPr="002362A8">
          <w:rPr>
            <w:rStyle w:val="Hyperlink"/>
            <w:rFonts w:ascii="Calibri" w:hAnsi="Calibri" w:cs="Segoe UI"/>
            <w:szCs w:val="18"/>
          </w:rPr>
          <w:t>policies_guidelines</w:t>
        </w:r>
      </w:hyperlink>
    </w:p>
  </w:footnote>
  <w:footnote w:id="33">
    <w:p w14:paraId="3A758DBE" w14:textId="4F35CE85" w:rsidR="002A2F73" w:rsidRPr="002362A8" w:rsidRDefault="002A2F73">
      <w:pPr>
        <w:pStyle w:val="FootnoteText"/>
      </w:pPr>
      <w:r w:rsidRPr="002362A8">
        <w:rPr>
          <w:rStyle w:val="FootnoteReference"/>
        </w:rPr>
        <w:footnoteRef/>
      </w:r>
      <w:r w:rsidRPr="002362A8">
        <w:rPr>
          <w:rFonts w:cs="Angsana New"/>
          <w:szCs w:val="18"/>
          <w:cs/>
          <w:lang w:bidi="th-TH"/>
        </w:rPr>
        <w:t xml:space="preserve"> </w:t>
      </w:r>
      <w:r w:rsidRPr="002362A8">
        <w:rPr>
          <w:rFonts w:ascii="Calibri" w:hAnsi="Calibri" w:cs="Calibri"/>
          <w:sz w:val="16"/>
          <w:szCs w:val="16"/>
        </w:rPr>
        <w:t xml:space="preserve">See </w:t>
      </w:r>
      <w:hyperlink r:id="rId11" w:history="1">
        <w:r w:rsidRPr="002362A8">
          <w:rPr>
            <w:rStyle w:val="Hyperlink"/>
            <w:rFonts w:ascii="Calibri" w:hAnsi="Calibri" w:cs="Calibri"/>
            <w:sz w:val="16"/>
            <w:szCs w:val="16"/>
          </w:rPr>
          <w:t>http</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www</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undp</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org</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content</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undp</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en</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home</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operations</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transparency</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information_disclosurepolicy</w:t>
        </w:r>
        <w:r w:rsidRPr="002362A8">
          <w:rPr>
            <w:rStyle w:val="Hyperlink"/>
            <w:rFonts w:ascii="Calibri" w:hAnsi="Calibri" w:cs="Angsana New"/>
            <w:sz w:val="16"/>
            <w:szCs w:val="16"/>
            <w:cs/>
            <w:lang w:bidi="th-TH"/>
          </w:rPr>
          <w:t>/</w:t>
        </w:r>
      </w:hyperlink>
    </w:p>
  </w:footnote>
  <w:footnote w:id="34">
    <w:p w14:paraId="40DD0D0D" w14:textId="5FCECAD9" w:rsidR="002A2F73" w:rsidRPr="002362A8" w:rsidRDefault="002A2F73">
      <w:pPr>
        <w:pStyle w:val="FootnoteText"/>
      </w:pPr>
      <w:r w:rsidRPr="002362A8">
        <w:rPr>
          <w:rStyle w:val="FootnoteReference"/>
        </w:rPr>
        <w:footnoteRef/>
      </w:r>
      <w:r w:rsidRPr="002362A8">
        <w:rPr>
          <w:rFonts w:cs="Angsana New"/>
          <w:szCs w:val="18"/>
          <w:cs/>
          <w:lang w:bidi="th-TH"/>
        </w:rPr>
        <w:t xml:space="preserve"> </w:t>
      </w:r>
      <w:r w:rsidRPr="002362A8">
        <w:rPr>
          <w:rFonts w:ascii="Calibri" w:hAnsi="Calibri" w:cs="Calibri"/>
          <w:sz w:val="16"/>
          <w:szCs w:val="16"/>
        </w:rPr>
        <w:t xml:space="preserve">See </w:t>
      </w:r>
      <w:hyperlink r:id="rId12" w:history="1">
        <w:r w:rsidRPr="002362A8">
          <w:rPr>
            <w:rStyle w:val="Hyperlink"/>
            <w:rFonts w:ascii="Calibri" w:hAnsi="Calibri" w:cs="Calibri"/>
            <w:sz w:val="16"/>
            <w:szCs w:val="16"/>
          </w:rPr>
          <w:t>https</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www</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thegef</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org</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gef</w:t>
        </w:r>
        <w:r w:rsidRPr="002362A8">
          <w:rPr>
            <w:rStyle w:val="Hyperlink"/>
            <w:rFonts w:ascii="Calibri" w:hAnsi="Calibri" w:cs="Angsana New"/>
            <w:sz w:val="16"/>
            <w:szCs w:val="16"/>
            <w:cs/>
            <w:lang w:bidi="th-TH"/>
          </w:rPr>
          <w:t>/</w:t>
        </w:r>
        <w:r w:rsidRPr="002362A8">
          <w:rPr>
            <w:rStyle w:val="Hyperlink"/>
            <w:rFonts w:ascii="Calibri" w:hAnsi="Calibri" w:cs="Calibri"/>
            <w:sz w:val="16"/>
            <w:szCs w:val="16"/>
          </w:rPr>
          <w:t>policies_guidelines</w:t>
        </w:r>
      </w:hyperlink>
    </w:p>
  </w:footnote>
  <w:footnote w:id="35">
    <w:p w14:paraId="71E0E74A" w14:textId="77777777" w:rsidR="002A2F73" w:rsidRPr="002362A8" w:rsidRDefault="002A2F73" w:rsidP="007E6E1D">
      <w:pPr>
        <w:pStyle w:val="FootnoteText"/>
        <w:tabs>
          <w:tab w:val="left" w:pos="270"/>
        </w:tabs>
        <w:rPr>
          <w:rFonts w:cstheme="minorHAnsi"/>
          <w:szCs w:val="18"/>
        </w:rPr>
      </w:pPr>
      <w:r w:rsidRPr="002362A8">
        <w:rPr>
          <w:rStyle w:val="FootnoteReference"/>
          <w:rFonts w:asciiTheme="minorHAnsi" w:hAnsiTheme="minorHAnsi" w:cstheme="minorHAnsi"/>
          <w:szCs w:val="18"/>
        </w:rPr>
        <w:footnoteRef/>
      </w:r>
      <w:hyperlink r:id="rId13" w:history="1">
        <w:r w:rsidRPr="002362A8">
          <w:rPr>
            <w:rStyle w:val="Hyperlink"/>
            <w:rFonts w:cstheme="minorHAnsi"/>
            <w:szCs w:val="18"/>
          </w:rPr>
          <w:t>https</w:t>
        </w:r>
        <w:r w:rsidRPr="002362A8">
          <w:rPr>
            <w:rStyle w:val="Hyperlink"/>
            <w:rFonts w:cs="Angsana New"/>
            <w:szCs w:val="18"/>
            <w:cs/>
            <w:lang w:bidi="th-TH"/>
          </w:rPr>
          <w:t>://</w:t>
        </w:r>
        <w:r w:rsidRPr="002362A8">
          <w:rPr>
            <w:rStyle w:val="Hyperlink"/>
            <w:rFonts w:cstheme="minorHAnsi"/>
            <w:szCs w:val="18"/>
          </w:rPr>
          <w:t>www</w:t>
        </w:r>
        <w:r w:rsidRPr="002362A8">
          <w:rPr>
            <w:rStyle w:val="Hyperlink"/>
            <w:rFonts w:cs="Angsana New"/>
            <w:szCs w:val="18"/>
            <w:cs/>
            <w:lang w:bidi="th-TH"/>
          </w:rPr>
          <w:t>.</w:t>
        </w:r>
        <w:r w:rsidRPr="002362A8">
          <w:rPr>
            <w:rStyle w:val="Hyperlink"/>
            <w:rFonts w:cstheme="minorHAnsi"/>
            <w:szCs w:val="18"/>
          </w:rPr>
          <w:t>google</w:t>
        </w:r>
        <w:r w:rsidRPr="002362A8">
          <w:rPr>
            <w:rStyle w:val="Hyperlink"/>
            <w:rFonts w:cs="Angsana New"/>
            <w:szCs w:val="18"/>
            <w:cs/>
            <w:lang w:bidi="th-TH"/>
          </w:rPr>
          <w:t>.</w:t>
        </w:r>
        <w:r w:rsidRPr="002362A8">
          <w:rPr>
            <w:rStyle w:val="Hyperlink"/>
            <w:rFonts w:cstheme="minorHAnsi"/>
            <w:szCs w:val="18"/>
          </w:rPr>
          <w:t>com</w:t>
        </w:r>
        <w:r w:rsidRPr="002362A8">
          <w:rPr>
            <w:rStyle w:val="Hyperlink"/>
            <w:rFonts w:cs="Angsana New"/>
            <w:szCs w:val="18"/>
            <w:cs/>
            <w:lang w:bidi="th-TH"/>
          </w:rPr>
          <w:t>/</w:t>
        </w:r>
        <w:r w:rsidRPr="002362A8">
          <w:rPr>
            <w:rStyle w:val="Hyperlink"/>
            <w:rFonts w:cstheme="minorHAnsi"/>
            <w:szCs w:val="18"/>
          </w:rPr>
          <w:t>maps</w:t>
        </w:r>
        <w:r w:rsidRPr="002362A8">
          <w:rPr>
            <w:rStyle w:val="Hyperlink"/>
            <w:rFonts w:cs="Angsana New"/>
            <w:szCs w:val="18"/>
            <w:cs/>
            <w:lang w:bidi="th-TH"/>
          </w:rPr>
          <w:t>/</w:t>
        </w:r>
        <w:r w:rsidRPr="002362A8">
          <w:rPr>
            <w:rStyle w:val="Hyperlink"/>
            <w:rFonts w:cstheme="minorHAnsi"/>
            <w:szCs w:val="18"/>
          </w:rPr>
          <w:t>place</w:t>
        </w:r>
        <w:r w:rsidRPr="002362A8">
          <w:rPr>
            <w:rStyle w:val="Hyperlink"/>
            <w:rFonts w:cs="Angsana New"/>
            <w:szCs w:val="18"/>
            <w:cs/>
            <w:lang w:bidi="th-TH"/>
          </w:rPr>
          <w:t>/</w:t>
        </w:r>
        <w:r w:rsidRPr="002362A8">
          <w:rPr>
            <w:rStyle w:val="Hyperlink"/>
            <w:rFonts w:cstheme="minorHAnsi"/>
            <w:szCs w:val="18"/>
          </w:rPr>
          <w:t>Parliament</w:t>
        </w:r>
        <w:r w:rsidRPr="002362A8">
          <w:rPr>
            <w:rStyle w:val="Hyperlink"/>
            <w:rFonts w:cs="Angsana New"/>
            <w:szCs w:val="18"/>
            <w:cs/>
            <w:lang w:bidi="th-TH"/>
          </w:rPr>
          <w:t>+</w:t>
        </w:r>
        <w:r w:rsidRPr="002362A8">
          <w:rPr>
            <w:rStyle w:val="Hyperlink"/>
            <w:rFonts w:cstheme="minorHAnsi"/>
            <w:szCs w:val="18"/>
          </w:rPr>
          <w:t>House</w:t>
        </w:r>
        <w:r w:rsidRPr="002362A8">
          <w:rPr>
            <w:rStyle w:val="Hyperlink"/>
            <w:rFonts w:cs="Angsana New"/>
            <w:szCs w:val="18"/>
            <w:cs/>
            <w:lang w:bidi="th-TH"/>
          </w:rPr>
          <w:t>/</w:t>
        </w:r>
        <w:r w:rsidRPr="002362A8">
          <w:rPr>
            <w:rStyle w:val="Hyperlink"/>
            <w:rFonts w:cstheme="minorHAnsi"/>
            <w:szCs w:val="18"/>
          </w:rPr>
          <w:t>@</w:t>
        </w:r>
        <w:r w:rsidRPr="002362A8">
          <w:rPr>
            <w:rStyle w:val="Hyperlink"/>
            <w:rFonts w:cs="Angsana New"/>
            <w:szCs w:val="18"/>
            <w:cs/>
            <w:lang w:bidi="th-TH"/>
          </w:rPr>
          <w:t>-</w:t>
        </w:r>
        <w:r w:rsidRPr="002362A8">
          <w:rPr>
            <w:rStyle w:val="Hyperlink"/>
            <w:rFonts w:cstheme="minorHAnsi"/>
            <w:szCs w:val="18"/>
          </w:rPr>
          <w:t>0</w:t>
        </w:r>
        <w:r w:rsidRPr="002362A8">
          <w:rPr>
            <w:rStyle w:val="Hyperlink"/>
            <w:rFonts w:cs="Angsana New"/>
            <w:szCs w:val="18"/>
            <w:cs/>
            <w:lang w:bidi="th-TH"/>
          </w:rPr>
          <w:t>.</w:t>
        </w:r>
        <w:r w:rsidRPr="002362A8">
          <w:rPr>
            <w:rStyle w:val="Hyperlink"/>
            <w:rFonts w:cstheme="minorHAnsi"/>
            <w:szCs w:val="18"/>
          </w:rPr>
          <w:t>5407732,166</w:t>
        </w:r>
        <w:r w:rsidRPr="002362A8">
          <w:rPr>
            <w:rStyle w:val="Hyperlink"/>
            <w:rFonts w:cs="Angsana New"/>
            <w:szCs w:val="18"/>
            <w:cs/>
            <w:lang w:bidi="th-TH"/>
          </w:rPr>
          <w:t>.</w:t>
        </w:r>
        <w:r w:rsidRPr="002362A8">
          <w:rPr>
            <w:rStyle w:val="Hyperlink"/>
            <w:rFonts w:cstheme="minorHAnsi"/>
            <w:szCs w:val="18"/>
          </w:rPr>
          <w:t>9240574,11597m</w:t>
        </w:r>
        <w:r w:rsidRPr="002362A8">
          <w:rPr>
            <w:rStyle w:val="Hyperlink"/>
            <w:rFonts w:cs="Angsana New"/>
            <w:szCs w:val="18"/>
            <w:cs/>
            <w:lang w:bidi="th-TH"/>
          </w:rPr>
          <w:t>/</w:t>
        </w:r>
        <w:r w:rsidRPr="002362A8">
          <w:rPr>
            <w:rStyle w:val="Hyperlink"/>
            <w:rFonts w:cstheme="minorHAnsi"/>
            <w:szCs w:val="18"/>
          </w:rPr>
          <w:t>data</w:t>
        </w:r>
        <w:r w:rsidRPr="002362A8">
          <w:rPr>
            <w:rStyle w:val="Hyperlink"/>
            <w:rFonts w:cs="Angsana New"/>
            <w:szCs w:val="18"/>
            <w:cs/>
            <w:lang w:bidi="th-TH"/>
          </w:rPr>
          <w:t>=!</w:t>
        </w:r>
        <w:r w:rsidRPr="002362A8">
          <w:rPr>
            <w:rStyle w:val="Hyperlink"/>
            <w:rFonts w:cstheme="minorHAnsi"/>
            <w:szCs w:val="18"/>
          </w:rPr>
          <w:t>3m1</w:t>
        </w:r>
        <w:r w:rsidRPr="002362A8">
          <w:rPr>
            <w:rStyle w:val="Hyperlink"/>
            <w:rFonts w:cs="Angsana New"/>
            <w:szCs w:val="18"/>
            <w:cs/>
            <w:lang w:bidi="th-TH"/>
          </w:rPr>
          <w:t>!</w:t>
        </w:r>
        <w:r w:rsidRPr="002362A8">
          <w:rPr>
            <w:rStyle w:val="Hyperlink"/>
            <w:rFonts w:cstheme="minorHAnsi"/>
            <w:szCs w:val="18"/>
          </w:rPr>
          <w:t>1e3</w:t>
        </w:r>
        <w:r w:rsidRPr="002362A8">
          <w:rPr>
            <w:rStyle w:val="Hyperlink"/>
            <w:rFonts w:cs="Angsana New"/>
            <w:szCs w:val="18"/>
            <w:cs/>
            <w:lang w:bidi="th-TH"/>
          </w:rPr>
          <w:t>!</w:t>
        </w:r>
        <w:r w:rsidRPr="002362A8">
          <w:rPr>
            <w:rStyle w:val="Hyperlink"/>
            <w:rFonts w:cstheme="minorHAnsi"/>
            <w:szCs w:val="18"/>
          </w:rPr>
          <w:t>4m13</w:t>
        </w:r>
        <w:r w:rsidRPr="002362A8">
          <w:rPr>
            <w:rStyle w:val="Hyperlink"/>
            <w:rFonts w:cs="Angsana New"/>
            <w:szCs w:val="18"/>
            <w:cs/>
            <w:lang w:bidi="th-TH"/>
          </w:rPr>
          <w:t>!</w:t>
        </w:r>
        <w:r w:rsidRPr="002362A8">
          <w:rPr>
            <w:rStyle w:val="Hyperlink"/>
            <w:rFonts w:cstheme="minorHAnsi"/>
            <w:szCs w:val="18"/>
          </w:rPr>
          <w:t>1m7</w:t>
        </w:r>
        <w:r w:rsidRPr="002362A8">
          <w:rPr>
            <w:rStyle w:val="Hyperlink"/>
            <w:rFonts w:cs="Angsana New"/>
            <w:szCs w:val="18"/>
            <w:cs/>
            <w:lang w:bidi="th-TH"/>
          </w:rPr>
          <w:t>!</w:t>
        </w:r>
        <w:r w:rsidRPr="002362A8">
          <w:rPr>
            <w:rStyle w:val="Hyperlink"/>
            <w:rFonts w:cstheme="minorHAnsi"/>
            <w:szCs w:val="18"/>
          </w:rPr>
          <w:t>3m6</w:t>
        </w:r>
        <w:r w:rsidRPr="002362A8">
          <w:rPr>
            <w:rStyle w:val="Hyperlink"/>
            <w:rFonts w:cs="Angsana New"/>
            <w:szCs w:val="18"/>
            <w:cs/>
            <w:lang w:bidi="th-TH"/>
          </w:rPr>
          <w:t>!</w:t>
        </w:r>
        <w:r w:rsidRPr="002362A8">
          <w:rPr>
            <w:rStyle w:val="Hyperlink"/>
            <w:rFonts w:cstheme="minorHAnsi"/>
            <w:szCs w:val="18"/>
          </w:rPr>
          <w:t>1s0x0</w:t>
        </w:r>
        <w:r w:rsidRPr="002362A8">
          <w:rPr>
            <w:rStyle w:val="Hyperlink"/>
            <w:rFonts w:cs="Angsana New"/>
            <w:szCs w:val="18"/>
            <w:cs/>
            <w:lang w:bidi="th-TH"/>
          </w:rPr>
          <w:t>:</w:t>
        </w:r>
        <w:r w:rsidRPr="002362A8">
          <w:rPr>
            <w:rStyle w:val="Hyperlink"/>
            <w:rFonts w:cstheme="minorHAnsi"/>
            <w:szCs w:val="18"/>
          </w:rPr>
          <w:t>0x0</w:t>
        </w:r>
        <w:r w:rsidRPr="002362A8">
          <w:rPr>
            <w:rStyle w:val="Hyperlink"/>
            <w:rFonts w:cs="Angsana New"/>
            <w:szCs w:val="18"/>
            <w:cs/>
            <w:lang w:bidi="th-TH"/>
          </w:rPr>
          <w:t>!</w:t>
        </w:r>
        <w:r w:rsidRPr="002362A8">
          <w:rPr>
            <w:rStyle w:val="Hyperlink"/>
            <w:rFonts w:cstheme="minorHAnsi"/>
            <w:szCs w:val="18"/>
          </w:rPr>
          <w:t>2zMMKwMzEnMjIuMCJTIDE2NsKwNTUnNTMuNCJF</w:t>
        </w:r>
        <w:r w:rsidRPr="002362A8">
          <w:rPr>
            <w:rStyle w:val="Hyperlink"/>
            <w:rFonts w:cs="Angsana New"/>
            <w:szCs w:val="18"/>
            <w:cs/>
            <w:lang w:bidi="th-TH"/>
          </w:rPr>
          <w:t>!</w:t>
        </w:r>
        <w:r w:rsidRPr="002362A8">
          <w:rPr>
            <w:rStyle w:val="Hyperlink"/>
            <w:rFonts w:cstheme="minorHAnsi"/>
            <w:szCs w:val="18"/>
          </w:rPr>
          <w:t>3b1</w:t>
        </w:r>
        <w:r w:rsidRPr="002362A8">
          <w:rPr>
            <w:rStyle w:val="Hyperlink"/>
            <w:rFonts w:cs="Angsana New"/>
            <w:szCs w:val="18"/>
            <w:cs/>
            <w:lang w:bidi="th-TH"/>
          </w:rPr>
          <w:t>!</w:t>
        </w:r>
        <w:r w:rsidRPr="002362A8">
          <w:rPr>
            <w:rStyle w:val="Hyperlink"/>
            <w:rFonts w:cstheme="minorHAnsi"/>
            <w:szCs w:val="18"/>
          </w:rPr>
          <w:t>8m2</w:t>
        </w:r>
        <w:r w:rsidRPr="002362A8">
          <w:rPr>
            <w:rStyle w:val="Hyperlink"/>
            <w:rFonts w:cs="Angsana New"/>
            <w:szCs w:val="18"/>
            <w:cs/>
            <w:lang w:bidi="th-TH"/>
          </w:rPr>
          <w:t>!</w:t>
        </w:r>
        <w:r w:rsidRPr="002362A8">
          <w:rPr>
            <w:rStyle w:val="Hyperlink"/>
            <w:rFonts w:cstheme="minorHAnsi"/>
            <w:szCs w:val="18"/>
          </w:rPr>
          <w:t>3d</w:t>
        </w:r>
        <w:r w:rsidRPr="002362A8">
          <w:rPr>
            <w:rStyle w:val="Hyperlink"/>
            <w:rFonts w:cs="Angsana New"/>
            <w:szCs w:val="18"/>
            <w:cs/>
            <w:lang w:bidi="th-TH"/>
          </w:rPr>
          <w:t>-</w:t>
        </w:r>
        <w:r w:rsidRPr="002362A8">
          <w:rPr>
            <w:rStyle w:val="Hyperlink"/>
            <w:rFonts w:cstheme="minorHAnsi"/>
            <w:szCs w:val="18"/>
          </w:rPr>
          <w:t>0</w:t>
        </w:r>
        <w:r w:rsidRPr="002362A8">
          <w:rPr>
            <w:rStyle w:val="Hyperlink"/>
            <w:rFonts w:cs="Angsana New"/>
            <w:szCs w:val="18"/>
            <w:cs/>
            <w:lang w:bidi="th-TH"/>
          </w:rPr>
          <w:t>.</w:t>
        </w:r>
        <w:r w:rsidRPr="002362A8">
          <w:rPr>
            <w:rStyle w:val="Hyperlink"/>
            <w:rFonts w:cstheme="minorHAnsi"/>
            <w:szCs w:val="18"/>
          </w:rPr>
          <w:t>522778</w:t>
        </w:r>
        <w:r w:rsidRPr="002362A8">
          <w:rPr>
            <w:rStyle w:val="Hyperlink"/>
            <w:rFonts w:cs="Angsana New"/>
            <w:szCs w:val="18"/>
            <w:cs/>
            <w:lang w:bidi="th-TH"/>
          </w:rPr>
          <w:t>!</w:t>
        </w:r>
        <w:r w:rsidRPr="002362A8">
          <w:rPr>
            <w:rStyle w:val="Hyperlink"/>
            <w:rFonts w:cstheme="minorHAnsi"/>
            <w:szCs w:val="18"/>
          </w:rPr>
          <w:t>4d166</w:t>
        </w:r>
        <w:r w:rsidRPr="002362A8">
          <w:rPr>
            <w:rStyle w:val="Hyperlink"/>
            <w:rFonts w:cs="Angsana New"/>
            <w:szCs w:val="18"/>
            <w:cs/>
            <w:lang w:bidi="th-TH"/>
          </w:rPr>
          <w:t>.</w:t>
        </w:r>
        <w:r w:rsidRPr="002362A8">
          <w:rPr>
            <w:rStyle w:val="Hyperlink"/>
            <w:rFonts w:cstheme="minorHAnsi"/>
            <w:szCs w:val="18"/>
          </w:rPr>
          <w:t>9315033</w:t>
        </w:r>
        <w:r w:rsidRPr="002362A8">
          <w:rPr>
            <w:rStyle w:val="Hyperlink"/>
            <w:rFonts w:cs="Angsana New"/>
            <w:szCs w:val="18"/>
            <w:cs/>
            <w:lang w:bidi="th-TH"/>
          </w:rPr>
          <w:t>!</w:t>
        </w:r>
        <w:r w:rsidRPr="002362A8">
          <w:rPr>
            <w:rStyle w:val="Hyperlink"/>
            <w:rFonts w:cstheme="minorHAnsi"/>
            <w:szCs w:val="18"/>
          </w:rPr>
          <w:t>3m4</w:t>
        </w:r>
        <w:r w:rsidRPr="002362A8">
          <w:rPr>
            <w:rStyle w:val="Hyperlink"/>
            <w:rFonts w:cs="Angsana New"/>
            <w:szCs w:val="18"/>
            <w:cs/>
            <w:lang w:bidi="th-TH"/>
          </w:rPr>
          <w:t>!</w:t>
        </w:r>
        <w:r w:rsidRPr="002362A8">
          <w:rPr>
            <w:rStyle w:val="Hyperlink"/>
            <w:rFonts w:cstheme="minorHAnsi"/>
            <w:szCs w:val="18"/>
          </w:rPr>
          <w:t>1s0x6f7d1e803a23b4d3</w:t>
        </w:r>
        <w:r w:rsidRPr="002362A8">
          <w:rPr>
            <w:rStyle w:val="Hyperlink"/>
            <w:rFonts w:cs="Angsana New"/>
            <w:szCs w:val="18"/>
            <w:cs/>
            <w:lang w:bidi="th-TH"/>
          </w:rPr>
          <w:t>:</w:t>
        </w:r>
        <w:r w:rsidRPr="002362A8">
          <w:rPr>
            <w:rStyle w:val="Hyperlink"/>
            <w:rFonts w:cstheme="minorHAnsi"/>
            <w:szCs w:val="18"/>
          </w:rPr>
          <w:t>0xf468cd0e9a3ab39c</w:t>
        </w:r>
        <w:r w:rsidRPr="002362A8">
          <w:rPr>
            <w:rStyle w:val="Hyperlink"/>
            <w:rFonts w:cs="Angsana New"/>
            <w:szCs w:val="18"/>
            <w:cs/>
            <w:lang w:bidi="th-TH"/>
          </w:rPr>
          <w:t>!</w:t>
        </w:r>
        <w:r w:rsidRPr="002362A8">
          <w:rPr>
            <w:rStyle w:val="Hyperlink"/>
            <w:rFonts w:cstheme="minorHAnsi"/>
            <w:szCs w:val="18"/>
          </w:rPr>
          <w:t>8m2</w:t>
        </w:r>
        <w:r w:rsidRPr="002362A8">
          <w:rPr>
            <w:rStyle w:val="Hyperlink"/>
            <w:rFonts w:cs="Angsana New"/>
            <w:szCs w:val="18"/>
            <w:cs/>
            <w:lang w:bidi="th-TH"/>
          </w:rPr>
          <w:t>!</w:t>
        </w:r>
        <w:r w:rsidRPr="002362A8">
          <w:rPr>
            <w:rStyle w:val="Hyperlink"/>
            <w:rFonts w:cstheme="minorHAnsi"/>
            <w:szCs w:val="18"/>
          </w:rPr>
          <w:t>3d</w:t>
        </w:r>
        <w:r w:rsidRPr="002362A8">
          <w:rPr>
            <w:rStyle w:val="Hyperlink"/>
            <w:rFonts w:cs="Angsana New"/>
            <w:szCs w:val="18"/>
            <w:cs/>
            <w:lang w:bidi="th-TH"/>
          </w:rPr>
          <w:t>-</w:t>
        </w:r>
        <w:r w:rsidRPr="002362A8">
          <w:rPr>
            <w:rStyle w:val="Hyperlink"/>
            <w:rFonts w:cstheme="minorHAnsi"/>
            <w:szCs w:val="18"/>
          </w:rPr>
          <w:t>0</w:t>
        </w:r>
        <w:r w:rsidRPr="002362A8">
          <w:rPr>
            <w:rStyle w:val="Hyperlink"/>
            <w:rFonts w:cs="Angsana New"/>
            <w:szCs w:val="18"/>
            <w:cs/>
            <w:lang w:bidi="th-TH"/>
          </w:rPr>
          <w:t>.</w:t>
        </w:r>
        <w:r w:rsidRPr="002362A8">
          <w:rPr>
            <w:rStyle w:val="Hyperlink"/>
            <w:rFonts w:cstheme="minorHAnsi"/>
            <w:szCs w:val="18"/>
          </w:rPr>
          <w:t>5470631</w:t>
        </w:r>
        <w:r w:rsidRPr="002362A8">
          <w:rPr>
            <w:rStyle w:val="Hyperlink"/>
            <w:rFonts w:cs="Angsana New"/>
            <w:szCs w:val="18"/>
            <w:cs/>
            <w:lang w:bidi="th-TH"/>
          </w:rPr>
          <w:t>!</w:t>
        </w:r>
        <w:r w:rsidRPr="002362A8">
          <w:rPr>
            <w:rStyle w:val="Hyperlink"/>
            <w:rFonts w:cstheme="minorHAnsi"/>
            <w:szCs w:val="18"/>
          </w:rPr>
          <w:t>4d166</w:t>
        </w:r>
        <w:r w:rsidRPr="002362A8">
          <w:rPr>
            <w:rStyle w:val="Hyperlink"/>
            <w:rFonts w:cs="Angsana New"/>
            <w:szCs w:val="18"/>
            <w:cs/>
            <w:lang w:bidi="th-TH"/>
          </w:rPr>
          <w:t>.</w:t>
        </w:r>
        <w:r w:rsidRPr="002362A8">
          <w:rPr>
            <w:rStyle w:val="Hyperlink"/>
            <w:rFonts w:cstheme="minorHAnsi"/>
            <w:szCs w:val="18"/>
          </w:rPr>
          <w:t>9170199?hl</w:t>
        </w:r>
        <w:r w:rsidRPr="002362A8">
          <w:rPr>
            <w:rStyle w:val="Hyperlink"/>
            <w:rFonts w:cs="Angsana New"/>
            <w:szCs w:val="18"/>
            <w:cs/>
            <w:lang w:bidi="th-TH"/>
          </w:rPr>
          <w:t>=</w:t>
        </w:r>
        <w:r w:rsidRPr="002362A8">
          <w:rPr>
            <w:rStyle w:val="Hyperlink"/>
            <w:rFonts w:cstheme="minorHAnsi"/>
            <w:szCs w:val="18"/>
          </w:rPr>
          <w:t>en</w:t>
        </w:r>
      </w:hyperlink>
    </w:p>
  </w:footnote>
  <w:footnote w:id="36">
    <w:p w14:paraId="5C15EFF3" w14:textId="77777777" w:rsidR="002A2F73" w:rsidRPr="002362A8" w:rsidRDefault="002A2F73" w:rsidP="00C97CD1">
      <w:pPr>
        <w:pStyle w:val="FootnoteText"/>
      </w:pPr>
      <w:r w:rsidRPr="002362A8">
        <w:rPr>
          <w:rStyle w:val="FootnoteReference"/>
        </w:rPr>
        <w:footnoteRef/>
      </w:r>
      <w:r w:rsidRPr="002362A8">
        <w:rPr>
          <w:sz w:val="16"/>
        </w:rPr>
        <w:t xml:space="preserve"> The design and construction of the systems that will be installed will be based on what the major bilateral and multi</w:t>
      </w:r>
      <w:r w:rsidRPr="002362A8">
        <w:rPr>
          <w:rFonts w:cs="Angsana New"/>
          <w:sz w:val="16"/>
          <w:szCs w:val="16"/>
          <w:cs/>
          <w:lang w:bidi="th-TH"/>
        </w:rPr>
        <w:t>-</w:t>
      </w:r>
      <w:r w:rsidRPr="002362A8">
        <w:rPr>
          <w:sz w:val="16"/>
        </w:rPr>
        <w:t>lateral donors require for the infrastructure projects they are funding in the Pacific Island region</w:t>
      </w:r>
      <w:r w:rsidRPr="002362A8">
        <w:rPr>
          <w:rFonts w:cs="Angsana New"/>
          <w:sz w:val="16"/>
          <w:szCs w:val="16"/>
          <w:cs/>
          <w:lang w:bidi="th-TH"/>
        </w:rPr>
        <w:t>.</w:t>
      </w:r>
    </w:p>
    <w:p w14:paraId="50A33709" w14:textId="77777777" w:rsidR="002A2F73" w:rsidRPr="002362A8" w:rsidRDefault="002A2F73" w:rsidP="00C97CD1">
      <w:pPr>
        <w:pStyle w:val="FootnoteText"/>
      </w:pPr>
    </w:p>
  </w:footnote>
  <w:footnote w:id="37">
    <w:p w14:paraId="2EC1025C" w14:textId="77777777" w:rsidR="002A2F73" w:rsidRPr="002362A8" w:rsidRDefault="002A2F73" w:rsidP="00FD4460">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This includes both Direct and Indirect</w:t>
      </w:r>
    </w:p>
  </w:footnote>
  <w:footnote w:id="38">
    <w:p w14:paraId="3D843C98" w14:textId="77777777" w:rsidR="002A2F73" w:rsidRPr="002362A8" w:rsidRDefault="002A2F73" w:rsidP="00FD4460">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This includes both Direct and Indirect</w:t>
      </w:r>
    </w:p>
  </w:footnote>
  <w:footnote w:id="39">
    <w:p w14:paraId="15155D67" w14:textId="77777777" w:rsidR="002A2F73" w:rsidRPr="00FD4460" w:rsidRDefault="002A2F73" w:rsidP="00FD4460">
      <w:pPr>
        <w:pStyle w:val="FootnoteText"/>
        <w:rPr>
          <w:rFonts w:ascii="Calibri" w:hAnsi="Calibri" w:cs="Calibri"/>
          <w:szCs w:val="18"/>
        </w:rPr>
      </w:pPr>
      <w:r w:rsidRPr="002362A8">
        <w:rPr>
          <w:rStyle w:val="FootnoteReference"/>
          <w:rFonts w:ascii="Calibri" w:hAnsi="Calibri" w:cs="Calibri"/>
          <w:szCs w:val="18"/>
        </w:rPr>
        <w:footnoteRef/>
      </w:r>
      <w:r w:rsidRPr="002362A8">
        <w:rPr>
          <w:rFonts w:ascii="Calibri" w:hAnsi="Calibri" w:cs="Calibri"/>
          <w:szCs w:val="18"/>
        </w:rPr>
        <w:t xml:space="preserve"> It is estimated that the </w:t>
      </w:r>
      <w:r w:rsidRPr="002362A8">
        <w:rPr>
          <w:rFonts w:ascii="Calibri" w:hAnsi="Calibri" w:cs="Calibri"/>
          <w:i/>
          <w:szCs w:val="18"/>
        </w:rPr>
        <w:t>Mini solar powered water desalination and distribution system will directly benefit 120 persons (60 for each gender); the bus will provide a mean of transportation for a minimum of 100 persons (50 for each gender); SMARTEN is expected to directly create 24 new positions (12 women and 12 men); and finally it has been assesses that the financing scheme will benefit 1,390 Nauruans (50% women and 50% men).</w:t>
      </w:r>
    </w:p>
  </w:footnote>
  <w:footnote w:id="40">
    <w:p w14:paraId="204DD5AD" w14:textId="77777777" w:rsidR="002A2F73" w:rsidRDefault="002A2F73" w:rsidP="00ED625F">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AEC529" w14:textId="77777777" w:rsidR="002A2F73" w:rsidRDefault="002A2F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58952" w14:textId="77777777" w:rsidR="002A2F73" w:rsidRPr="00424365" w:rsidRDefault="002A2F73"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EE323" w14:textId="764B8A00" w:rsidR="002A2F73" w:rsidRPr="00A5482B" w:rsidRDefault="002A2F73">
    <w:pPr>
      <w:pStyle w:val="Header"/>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1D6DB5"/>
    <w:multiLevelType w:val="hybridMultilevel"/>
    <w:tmpl w:val="6AA483A6"/>
    <w:lvl w:ilvl="0" w:tplc="585AF11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2E77AA"/>
    <w:multiLevelType w:val="hybridMultilevel"/>
    <w:tmpl w:val="4B0EDE2A"/>
    <w:lvl w:ilvl="0" w:tplc="FDD0CDD6">
      <w:start w:val="1"/>
      <w:numFmt w:val="lowerLetter"/>
      <w:lvlText w:val="%1."/>
      <w:lvlJc w:val="left"/>
      <w:pPr>
        <w:ind w:left="1770" w:hanging="360"/>
      </w:pPr>
      <w:rPr>
        <w:rFonts w:hint="default"/>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3" w15:restartNumberingAfterBreak="0">
    <w:nsid w:val="04E14D12"/>
    <w:multiLevelType w:val="hybridMultilevel"/>
    <w:tmpl w:val="9D7C04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3C4B72"/>
    <w:multiLevelType w:val="hybridMultilevel"/>
    <w:tmpl w:val="4D308E08"/>
    <w:lvl w:ilvl="0" w:tplc="2E5019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304EED"/>
    <w:multiLevelType w:val="hybridMultilevel"/>
    <w:tmpl w:val="CA665E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4A5A9B"/>
    <w:multiLevelType w:val="hybridMultilevel"/>
    <w:tmpl w:val="7CE83AC6"/>
    <w:lvl w:ilvl="0" w:tplc="FACAB2BC">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DF23D56"/>
    <w:multiLevelType w:val="hybridMultilevel"/>
    <w:tmpl w:val="845E7E1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0E9E7043"/>
    <w:multiLevelType w:val="hybridMultilevel"/>
    <w:tmpl w:val="F282F2B4"/>
    <w:lvl w:ilvl="0" w:tplc="682A6AE2">
      <w:start w:val="1"/>
      <w:numFmt w:val="bullet"/>
      <w:pStyle w:val="SwecoBullet"/>
      <w:lvlText w:val=""/>
      <w:lvlJc w:val="left"/>
      <w:pPr>
        <w:ind w:left="720" w:hanging="360"/>
      </w:pPr>
      <w:rPr>
        <w:rFonts w:ascii="Symbol" w:hAnsi="Symbol" w:hint="default"/>
        <w:color w:val="4BACC6"/>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6F3251"/>
    <w:multiLevelType w:val="hybridMultilevel"/>
    <w:tmpl w:val="0DAE2EBC"/>
    <w:lvl w:ilvl="0" w:tplc="9EE432B8">
      <w:start w:val="1"/>
      <w:numFmt w:val="upperLetter"/>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1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16265FF3"/>
    <w:multiLevelType w:val="hybridMultilevel"/>
    <w:tmpl w:val="0F605AFC"/>
    <w:lvl w:ilvl="0" w:tplc="EA02F58C">
      <w:start w:val="14"/>
      <w:numFmt w:val="decimal"/>
      <w:lvlText w:val="%1."/>
      <w:lvlJc w:val="left"/>
      <w:pPr>
        <w:ind w:left="360" w:hanging="360"/>
      </w:pPr>
      <w:rPr>
        <w:rFonts w:asciiTheme="minorHAnsi" w:hAnsiTheme="minorHAnsi" w:cstheme="minorHAnsi"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44441E"/>
    <w:multiLevelType w:val="hybridMultilevel"/>
    <w:tmpl w:val="18A00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4A2E15"/>
    <w:multiLevelType w:val="hybridMultilevel"/>
    <w:tmpl w:val="63CE49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BA39AB"/>
    <w:multiLevelType w:val="hybridMultilevel"/>
    <w:tmpl w:val="6CC89A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DC3434A"/>
    <w:multiLevelType w:val="hybridMultilevel"/>
    <w:tmpl w:val="B46AC30C"/>
    <w:lvl w:ilvl="0" w:tplc="A4EEB7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F115556"/>
    <w:multiLevelType w:val="hybridMultilevel"/>
    <w:tmpl w:val="1CE276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4D225CB"/>
    <w:multiLevelType w:val="hybridMultilevel"/>
    <w:tmpl w:val="441A0E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9F778B9"/>
    <w:multiLevelType w:val="hybridMultilevel"/>
    <w:tmpl w:val="D66A62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0"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2178BA"/>
    <w:multiLevelType w:val="hybridMultilevel"/>
    <w:tmpl w:val="ADE84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5DB24BE"/>
    <w:multiLevelType w:val="hybridMultilevel"/>
    <w:tmpl w:val="D5B4E85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6CA677F"/>
    <w:multiLevelType w:val="hybridMultilevel"/>
    <w:tmpl w:val="D5E8DE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8FE7E6C"/>
    <w:multiLevelType w:val="hybridMultilevel"/>
    <w:tmpl w:val="6B668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A392067"/>
    <w:multiLevelType w:val="hybridMultilevel"/>
    <w:tmpl w:val="6D8640B4"/>
    <w:lvl w:ilvl="0" w:tplc="95C66D8A">
      <w:start w:val="1"/>
      <w:numFmt w:val="lowerLetter"/>
      <w:lvlText w:val="(%1)"/>
      <w:lvlJc w:val="left"/>
      <w:pPr>
        <w:ind w:left="600" w:hanging="360"/>
      </w:pPr>
      <w:rPr>
        <w:rFonts w:ascii="Times New Roman" w:eastAsia="Times New Roman" w:hAnsi="Times New Roman" w:cstheme="minorHAnsi"/>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36"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4CB86CE7"/>
    <w:multiLevelType w:val="hybridMultilevel"/>
    <w:tmpl w:val="63D09BE0"/>
    <w:lvl w:ilvl="0" w:tplc="D400AD02">
      <w:start w:val="13"/>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EC63A59"/>
    <w:multiLevelType w:val="hybridMultilevel"/>
    <w:tmpl w:val="720CB0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150355E"/>
    <w:multiLevelType w:val="hybridMultilevel"/>
    <w:tmpl w:val="35349474"/>
    <w:lvl w:ilvl="0" w:tplc="F8AED8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2D73BB9"/>
    <w:multiLevelType w:val="hybridMultilevel"/>
    <w:tmpl w:val="CFA69A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AA2528E"/>
    <w:multiLevelType w:val="hybridMultilevel"/>
    <w:tmpl w:val="57CA64C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15:restartNumberingAfterBreak="0">
    <w:nsid w:val="5BF91EDF"/>
    <w:multiLevelType w:val="hybridMultilevel"/>
    <w:tmpl w:val="FF8423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D9D1A2D"/>
    <w:multiLevelType w:val="hybridMultilevel"/>
    <w:tmpl w:val="ED86E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E4F35C0"/>
    <w:multiLevelType w:val="hybridMultilevel"/>
    <w:tmpl w:val="C2FEF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E6A404C"/>
    <w:multiLevelType w:val="hybridMultilevel"/>
    <w:tmpl w:val="B34034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0" w15:restartNumberingAfterBreak="0">
    <w:nsid w:val="5FC66AEB"/>
    <w:multiLevelType w:val="hybridMultilevel"/>
    <w:tmpl w:val="7C6EE4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3271722"/>
    <w:multiLevelType w:val="hybridMultilevel"/>
    <w:tmpl w:val="4CD4F05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52C0525"/>
    <w:multiLevelType w:val="hybridMultilevel"/>
    <w:tmpl w:val="1F28A682"/>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337C62D8">
      <w:start w:val="1"/>
      <w:numFmt w:val="lowerLetter"/>
      <w:lvlText w:val="(%3)"/>
      <w:lvlJc w:val="left"/>
      <w:pPr>
        <w:ind w:left="2340" w:hanging="360"/>
      </w:pPr>
      <w:rPr>
        <w:rFonts w:cs="Calibr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8B07B39"/>
    <w:multiLevelType w:val="hybridMultilevel"/>
    <w:tmpl w:val="081A34D0"/>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B223721"/>
    <w:multiLevelType w:val="hybridMultilevel"/>
    <w:tmpl w:val="3CF28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B5D2B39"/>
    <w:multiLevelType w:val="hybridMultilevel"/>
    <w:tmpl w:val="BF9A2CA0"/>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6C304B4B"/>
    <w:multiLevelType w:val="hybridMultilevel"/>
    <w:tmpl w:val="D5EA1076"/>
    <w:lvl w:ilvl="0" w:tplc="F1F8575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711E504A"/>
    <w:multiLevelType w:val="hybridMultilevel"/>
    <w:tmpl w:val="B9EA0016"/>
    <w:lvl w:ilvl="0" w:tplc="04090019">
      <w:start w:val="1"/>
      <w:numFmt w:val="lowerLetter"/>
      <w:lvlText w:val="%1."/>
      <w:lvlJc w:val="left"/>
      <w:pPr>
        <w:ind w:left="720" w:hanging="360"/>
      </w:pPr>
      <w:rPr>
        <w:rFonts w:hint="default"/>
      </w:rPr>
    </w:lvl>
    <w:lvl w:ilvl="1" w:tplc="30F2433A">
      <w:start w:val="1"/>
      <w:numFmt w:val="decimal"/>
      <w:lvlText w:val="%2."/>
      <w:lvlJc w:val="left"/>
      <w:pPr>
        <w:ind w:left="1440" w:hanging="360"/>
      </w:pPr>
      <w:rPr>
        <w:rFonts w:hint="default"/>
      </w:rPr>
    </w:lvl>
    <w:lvl w:ilvl="2" w:tplc="8A1A9920">
      <w:start w:val="3"/>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60"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62" w15:restartNumberingAfterBreak="0">
    <w:nsid w:val="78CF7EE6"/>
    <w:multiLevelType w:val="hybridMultilevel"/>
    <w:tmpl w:val="E48C6B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E5A0850"/>
    <w:multiLevelType w:val="hybridMultilevel"/>
    <w:tmpl w:val="39A28A3A"/>
    <w:lvl w:ilvl="0" w:tplc="DBCEEAB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F0668CF"/>
    <w:multiLevelType w:val="hybridMultilevel"/>
    <w:tmpl w:val="4C6EAE10"/>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D8305D90">
      <w:start w:val="10"/>
      <w:numFmt w:val="upperLetter"/>
      <w:lvlText w:val="%4."/>
      <w:lvlJc w:val="left"/>
      <w:pPr>
        <w:ind w:left="2520" w:hanging="360"/>
      </w:pPr>
      <w:rPr>
        <w:rFonts w:ascii="Calibri" w:hAnsi="Calibri"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5"/>
  </w:num>
  <w:num w:numId="3">
    <w:abstractNumId w:val="53"/>
  </w:num>
  <w:num w:numId="4">
    <w:abstractNumId w:val="21"/>
  </w:num>
  <w:num w:numId="5">
    <w:abstractNumId w:val="13"/>
  </w:num>
  <w:num w:numId="6">
    <w:abstractNumId w:val="30"/>
  </w:num>
  <w:num w:numId="7">
    <w:abstractNumId w:val="60"/>
  </w:num>
  <w:num w:numId="8">
    <w:abstractNumId w:val="59"/>
  </w:num>
  <w:num w:numId="9">
    <w:abstractNumId w:val="9"/>
  </w:num>
  <w:num w:numId="10">
    <w:abstractNumId w:val="43"/>
  </w:num>
  <w:num w:numId="11">
    <w:abstractNumId w:val="0"/>
  </w:num>
  <w:num w:numId="12">
    <w:abstractNumId w:val="17"/>
  </w:num>
  <w:num w:numId="13">
    <w:abstractNumId w:val="11"/>
  </w:num>
  <w:num w:numId="14">
    <w:abstractNumId w:val="25"/>
  </w:num>
  <w:num w:numId="15">
    <w:abstractNumId w:val="23"/>
  </w:num>
  <w:num w:numId="16">
    <w:abstractNumId w:val="32"/>
  </w:num>
  <w:num w:numId="17">
    <w:abstractNumId w:val="38"/>
  </w:num>
  <w:num w:numId="18">
    <w:abstractNumId w:val="40"/>
  </w:num>
  <w:num w:numId="19">
    <w:abstractNumId w:val="10"/>
  </w:num>
  <w:num w:numId="20">
    <w:abstractNumId w:val="36"/>
  </w:num>
  <w:num w:numId="21">
    <w:abstractNumId w:val="52"/>
  </w:num>
  <w:num w:numId="22">
    <w:abstractNumId w:val="64"/>
  </w:num>
  <w:num w:numId="23">
    <w:abstractNumId w:val="37"/>
  </w:num>
  <w:num w:numId="24">
    <w:abstractNumId w:val="39"/>
  </w:num>
  <w:num w:numId="25">
    <w:abstractNumId w:val="16"/>
  </w:num>
  <w:num w:numId="26">
    <w:abstractNumId w:val="51"/>
  </w:num>
  <w:num w:numId="27">
    <w:abstractNumId w:val="41"/>
  </w:num>
  <w:num w:numId="28">
    <w:abstractNumId w:val="1"/>
  </w:num>
  <w:num w:numId="29">
    <w:abstractNumId w:val="20"/>
  </w:num>
  <w:num w:numId="30">
    <w:abstractNumId w:val="55"/>
  </w:num>
  <w:num w:numId="31">
    <w:abstractNumId w:val="18"/>
  </w:num>
  <w:num w:numId="32">
    <w:abstractNumId w:val="7"/>
  </w:num>
  <w:num w:numId="33">
    <w:abstractNumId w:val="42"/>
  </w:num>
  <w:num w:numId="34">
    <w:abstractNumId w:val="58"/>
  </w:num>
  <w:num w:numId="35">
    <w:abstractNumId w:val="26"/>
  </w:num>
  <w:num w:numId="36">
    <w:abstractNumId w:val="56"/>
  </w:num>
  <w:num w:numId="37">
    <w:abstractNumId w:val="57"/>
  </w:num>
  <w:num w:numId="38">
    <w:abstractNumId w:val="27"/>
  </w:num>
  <w:num w:numId="39">
    <w:abstractNumId w:val="8"/>
  </w:num>
  <w:num w:numId="40">
    <w:abstractNumId w:val="22"/>
  </w:num>
  <w:num w:numId="41">
    <w:abstractNumId w:val="46"/>
  </w:num>
  <w:num w:numId="42">
    <w:abstractNumId w:val="31"/>
  </w:num>
  <w:num w:numId="43">
    <w:abstractNumId w:val="14"/>
  </w:num>
  <w:num w:numId="44">
    <w:abstractNumId w:val="44"/>
  </w:num>
  <w:num w:numId="45">
    <w:abstractNumId w:val="62"/>
  </w:num>
  <w:num w:numId="46">
    <w:abstractNumId w:val="3"/>
  </w:num>
  <w:num w:numId="47">
    <w:abstractNumId w:val="47"/>
  </w:num>
  <w:num w:numId="48">
    <w:abstractNumId w:val="29"/>
  </w:num>
  <w:num w:numId="49">
    <w:abstractNumId w:val="12"/>
  </w:num>
  <w:num w:numId="50">
    <w:abstractNumId w:val="54"/>
  </w:num>
  <w:num w:numId="51">
    <w:abstractNumId w:val="35"/>
  </w:num>
  <w:num w:numId="52">
    <w:abstractNumId w:val="34"/>
  </w:num>
  <w:num w:numId="53">
    <w:abstractNumId w:val="2"/>
  </w:num>
  <w:num w:numId="54">
    <w:abstractNumId w:val="24"/>
  </w:num>
  <w:num w:numId="55">
    <w:abstractNumId w:val="49"/>
  </w:num>
  <w:num w:numId="56">
    <w:abstractNumId w:val="45"/>
  </w:num>
  <w:num w:numId="57">
    <w:abstractNumId w:val="48"/>
  </w:num>
  <w:num w:numId="58">
    <w:abstractNumId w:val="50"/>
  </w:num>
  <w:num w:numId="59">
    <w:abstractNumId w:val="19"/>
  </w:num>
  <w:num w:numId="60">
    <w:abstractNumId w:val="6"/>
  </w:num>
  <w:num w:numId="61">
    <w:abstractNumId w:val="63"/>
  </w:num>
  <w:num w:numId="62">
    <w:abstractNumId w:val="28"/>
  </w:num>
  <w:num w:numId="63">
    <w:abstractNumId w:val="61"/>
  </w:num>
  <w:num w:numId="64">
    <w:abstractNumId w:val="4"/>
  </w:num>
  <w:num w:numId="65">
    <w:abstractNumId w:val="33"/>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B25"/>
    <w:rsid w:val="00000CA8"/>
    <w:rsid w:val="00001D86"/>
    <w:rsid w:val="0000278F"/>
    <w:rsid w:val="00002A5F"/>
    <w:rsid w:val="00002CC1"/>
    <w:rsid w:val="00002CE3"/>
    <w:rsid w:val="00002FE5"/>
    <w:rsid w:val="00003C72"/>
    <w:rsid w:val="00003F8A"/>
    <w:rsid w:val="00004157"/>
    <w:rsid w:val="00004A84"/>
    <w:rsid w:val="000050E5"/>
    <w:rsid w:val="00005125"/>
    <w:rsid w:val="00005456"/>
    <w:rsid w:val="000057AA"/>
    <w:rsid w:val="00005845"/>
    <w:rsid w:val="0000586A"/>
    <w:rsid w:val="00005D48"/>
    <w:rsid w:val="0000683B"/>
    <w:rsid w:val="000075A3"/>
    <w:rsid w:val="00007728"/>
    <w:rsid w:val="000077F2"/>
    <w:rsid w:val="00007B01"/>
    <w:rsid w:val="000101B0"/>
    <w:rsid w:val="000107D3"/>
    <w:rsid w:val="0001093E"/>
    <w:rsid w:val="00010E68"/>
    <w:rsid w:val="000110C3"/>
    <w:rsid w:val="00011183"/>
    <w:rsid w:val="0001134C"/>
    <w:rsid w:val="0001168F"/>
    <w:rsid w:val="00011819"/>
    <w:rsid w:val="000122EA"/>
    <w:rsid w:val="000125B2"/>
    <w:rsid w:val="00012692"/>
    <w:rsid w:val="000131D9"/>
    <w:rsid w:val="00013249"/>
    <w:rsid w:val="00013523"/>
    <w:rsid w:val="00013ADE"/>
    <w:rsid w:val="000151F0"/>
    <w:rsid w:val="00015354"/>
    <w:rsid w:val="00015653"/>
    <w:rsid w:val="00015860"/>
    <w:rsid w:val="00015A26"/>
    <w:rsid w:val="00015B6A"/>
    <w:rsid w:val="00015E4B"/>
    <w:rsid w:val="00016649"/>
    <w:rsid w:val="000177F6"/>
    <w:rsid w:val="00017BFE"/>
    <w:rsid w:val="00017D52"/>
    <w:rsid w:val="00017D90"/>
    <w:rsid w:val="000205AF"/>
    <w:rsid w:val="00020AA0"/>
    <w:rsid w:val="00021004"/>
    <w:rsid w:val="00021098"/>
    <w:rsid w:val="00021238"/>
    <w:rsid w:val="000217F5"/>
    <w:rsid w:val="00021936"/>
    <w:rsid w:val="00021B90"/>
    <w:rsid w:val="00021CF7"/>
    <w:rsid w:val="00022401"/>
    <w:rsid w:val="000224C8"/>
    <w:rsid w:val="0002252F"/>
    <w:rsid w:val="000225BF"/>
    <w:rsid w:val="00022AA3"/>
    <w:rsid w:val="00022ADC"/>
    <w:rsid w:val="00022DE9"/>
    <w:rsid w:val="000230A3"/>
    <w:rsid w:val="000233B4"/>
    <w:rsid w:val="00023435"/>
    <w:rsid w:val="000234A8"/>
    <w:rsid w:val="00023A76"/>
    <w:rsid w:val="00023B58"/>
    <w:rsid w:val="00023C29"/>
    <w:rsid w:val="00024142"/>
    <w:rsid w:val="00024495"/>
    <w:rsid w:val="00024652"/>
    <w:rsid w:val="0002489D"/>
    <w:rsid w:val="00025012"/>
    <w:rsid w:val="0002530B"/>
    <w:rsid w:val="00025C9A"/>
    <w:rsid w:val="00025E57"/>
    <w:rsid w:val="000260FF"/>
    <w:rsid w:val="0002622B"/>
    <w:rsid w:val="00026455"/>
    <w:rsid w:val="0002661F"/>
    <w:rsid w:val="000266D2"/>
    <w:rsid w:val="00027A6B"/>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7D9"/>
    <w:rsid w:val="00035830"/>
    <w:rsid w:val="00035D96"/>
    <w:rsid w:val="0003646E"/>
    <w:rsid w:val="00036804"/>
    <w:rsid w:val="00036A5C"/>
    <w:rsid w:val="00036C85"/>
    <w:rsid w:val="00036F60"/>
    <w:rsid w:val="0003763F"/>
    <w:rsid w:val="000377AB"/>
    <w:rsid w:val="0003782E"/>
    <w:rsid w:val="00037A3E"/>
    <w:rsid w:val="00037E21"/>
    <w:rsid w:val="00040511"/>
    <w:rsid w:val="000405CB"/>
    <w:rsid w:val="00040B34"/>
    <w:rsid w:val="00040C08"/>
    <w:rsid w:val="00041B17"/>
    <w:rsid w:val="00041E0C"/>
    <w:rsid w:val="00041FE0"/>
    <w:rsid w:val="00042BB9"/>
    <w:rsid w:val="00043249"/>
    <w:rsid w:val="0004344E"/>
    <w:rsid w:val="000438C6"/>
    <w:rsid w:val="00043A4B"/>
    <w:rsid w:val="00043EBA"/>
    <w:rsid w:val="00044177"/>
    <w:rsid w:val="00044298"/>
    <w:rsid w:val="0004450C"/>
    <w:rsid w:val="000445AD"/>
    <w:rsid w:val="00044654"/>
    <w:rsid w:val="00044655"/>
    <w:rsid w:val="00044B8D"/>
    <w:rsid w:val="00044BD9"/>
    <w:rsid w:val="00044FDD"/>
    <w:rsid w:val="00045188"/>
    <w:rsid w:val="000459A0"/>
    <w:rsid w:val="00045D6D"/>
    <w:rsid w:val="000464F1"/>
    <w:rsid w:val="00046547"/>
    <w:rsid w:val="00046804"/>
    <w:rsid w:val="00046CF8"/>
    <w:rsid w:val="000477B7"/>
    <w:rsid w:val="00047973"/>
    <w:rsid w:val="00047B06"/>
    <w:rsid w:val="00050021"/>
    <w:rsid w:val="00050658"/>
    <w:rsid w:val="000506AD"/>
    <w:rsid w:val="000509F3"/>
    <w:rsid w:val="00050A66"/>
    <w:rsid w:val="00050D84"/>
    <w:rsid w:val="0005135E"/>
    <w:rsid w:val="0005159D"/>
    <w:rsid w:val="00051A25"/>
    <w:rsid w:val="00051A7A"/>
    <w:rsid w:val="00051F55"/>
    <w:rsid w:val="0005232E"/>
    <w:rsid w:val="00052690"/>
    <w:rsid w:val="00052EF5"/>
    <w:rsid w:val="00053494"/>
    <w:rsid w:val="0005351F"/>
    <w:rsid w:val="0005372D"/>
    <w:rsid w:val="0005378F"/>
    <w:rsid w:val="00053D2B"/>
    <w:rsid w:val="000540EE"/>
    <w:rsid w:val="0005435C"/>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B3"/>
    <w:rsid w:val="000561E4"/>
    <w:rsid w:val="00056567"/>
    <w:rsid w:val="000565AB"/>
    <w:rsid w:val="00056B16"/>
    <w:rsid w:val="00056D8B"/>
    <w:rsid w:val="000575CF"/>
    <w:rsid w:val="00057D14"/>
    <w:rsid w:val="00057D7D"/>
    <w:rsid w:val="00057E03"/>
    <w:rsid w:val="00057F1E"/>
    <w:rsid w:val="0006004C"/>
    <w:rsid w:val="0006010A"/>
    <w:rsid w:val="0006041E"/>
    <w:rsid w:val="000608AA"/>
    <w:rsid w:val="00060D9A"/>
    <w:rsid w:val="00060E4F"/>
    <w:rsid w:val="00061536"/>
    <w:rsid w:val="00061B53"/>
    <w:rsid w:val="00062063"/>
    <w:rsid w:val="00062792"/>
    <w:rsid w:val="00062E78"/>
    <w:rsid w:val="00063762"/>
    <w:rsid w:val="00063935"/>
    <w:rsid w:val="00063A3A"/>
    <w:rsid w:val="00063B77"/>
    <w:rsid w:val="00063D70"/>
    <w:rsid w:val="00063DD1"/>
    <w:rsid w:val="00063E7C"/>
    <w:rsid w:val="00063F1B"/>
    <w:rsid w:val="000647A0"/>
    <w:rsid w:val="00064A5C"/>
    <w:rsid w:val="00064A64"/>
    <w:rsid w:val="00064BBE"/>
    <w:rsid w:val="0006562F"/>
    <w:rsid w:val="0006685A"/>
    <w:rsid w:val="00066A40"/>
    <w:rsid w:val="00066A76"/>
    <w:rsid w:val="00066C4E"/>
    <w:rsid w:val="0006741E"/>
    <w:rsid w:val="0006793B"/>
    <w:rsid w:val="00067C2A"/>
    <w:rsid w:val="00067FC8"/>
    <w:rsid w:val="00070127"/>
    <w:rsid w:val="0007025D"/>
    <w:rsid w:val="0007034C"/>
    <w:rsid w:val="00070B1A"/>
    <w:rsid w:val="00070B4F"/>
    <w:rsid w:val="0007137A"/>
    <w:rsid w:val="000715AE"/>
    <w:rsid w:val="00071E65"/>
    <w:rsid w:val="00071F11"/>
    <w:rsid w:val="00072178"/>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8A8"/>
    <w:rsid w:val="00075FD8"/>
    <w:rsid w:val="000761BB"/>
    <w:rsid w:val="000761BF"/>
    <w:rsid w:val="00077232"/>
    <w:rsid w:val="00077367"/>
    <w:rsid w:val="00077485"/>
    <w:rsid w:val="00077601"/>
    <w:rsid w:val="00077F20"/>
    <w:rsid w:val="00080BD1"/>
    <w:rsid w:val="00080EAA"/>
    <w:rsid w:val="00081034"/>
    <w:rsid w:val="000816B1"/>
    <w:rsid w:val="00081B5A"/>
    <w:rsid w:val="00081CC5"/>
    <w:rsid w:val="000824D6"/>
    <w:rsid w:val="00082B33"/>
    <w:rsid w:val="00082B40"/>
    <w:rsid w:val="00082DD2"/>
    <w:rsid w:val="00082E59"/>
    <w:rsid w:val="0008309A"/>
    <w:rsid w:val="00083CA8"/>
    <w:rsid w:val="000843F3"/>
    <w:rsid w:val="0008485F"/>
    <w:rsid w:val="00084C30"/>
    <w:rsid w:val="00084E2B"/>
    <w:rsid w:val="00085230"/>
    <w:rsid w:val="000867F9"/>
    <w:rsid w:val="000868B2"/>
    <w:rsid w:val="00086D18"/>
    <w:rsid w:val="00086FA9"/>
    <w:rsid w:val="000872A5"/>
    <w:rsid w:val="0008767E"/>
    <w:rsid w:val="000902FD"/>
    <w:rsid w:val="00090966"/>
    <w:rsid w:val="00090A53"/>
    <w:rsid w:val="00090AF2"/>
    <w:rsid w:val="00090BF9"/>
    <w:rsid w:val="00090CD1"/>
    <w:rsid w:val="00090D3E"/>
    <w:rsid w:val="00090EB0"/>
    <w:rsid w:val="00090F35"/>
    <w:rsid w:val="0009100C"/>
    <w:rsid w:val="00091022"/>
    <w:rsid w:val="0009107D"/>
    <w:rsid w:val="000915CD"/>
    <w:rsid w:val="000923DC"/>
    <w:rsid w:val="000938C2"/>
    <w:rsid w:val="0009424B"/>
    <w:rsid w:val="000943FD"/>
    <w:rsid w:val="000944FE"/>
    <w:rsid w:val="00094E53"/>
    <w:rsid w:val="00095885"/>
    <w:rsid w:val="00096087"/>
    <w:rsid w:val="00096561"/>
    <w:rsid w:val="00096807"/>
    <w:rsid w:val="0009688F"/>
    <w:rsid w:val="00096C29"/>
    <w:rsid w:val="00097017"/>
    <w:rsid w:val="000971A7"/>
    <w:rsid w:val="000973F9"/>
    <w:rsid w:val="00097632"/>
    <w:rsid w:val="000977CC"/>
    <w:rsid w:val="00097985"/>
    <w:rsid w:val="00097A1E"/>
    <w:rsid w:val="00097F0F"/>
    <w:rsid w:val="00097F96"/>
    <w:rsid w:val="000A013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5408"/>
    <w:rsid w:val="000A5FFD"/>
    <w:rsid w:val="000A60FE"/>
    <w:rsid w:val="000A6186"/>
    <w:rsid w:val="000A6583"/>
    <w:rsid w:val="000A6A7D"/>
    <w:rsid w:val="000A6AD6"/>
    <w:rsid w:val="000A6CEB"/>
    <w:rsid w:val="000A6D37"/>
    <w:rsid w:val="000A6EF8"/>
    <w:rsid w:val="000A6F20"/>
    <w:rsid w:val="000A74B2"/>
    <w:rsid w:val="000A798A"/>
    <w:rsid w:val="000A7ABD"/>
    <w:rsid w:val="000A7B8A"/>
    <w:rsid w:val="000B10B7"/>
    <w:rsid w:val="000B14C7"/>
    <w:rsid w:val="000B16F0"/>
    <w:rsid w:val="000B1BA8"/>
    <w:rsid w:val="000B1C0F"/>
    <w:rsid w:val="000B2393"/>
    <w:rsid w:val="000B36AF"/>
    <w:rsid w:val="000B3A46"/>
    <w:rsid w:val="000B3D4F"/>
    <w:rsid w:val="000B48A6"/>
    <w:rsid w:val="000B4C07"/>
    <w:rsid w:val="000B5072"/>
    <w:rsid w:val="000B508E"/>
    <w:rsid w:val="000B5523"/>
    <w:rsid w:val="000B5696"/>
    <w:rsid w:val="000B5AA2"/>
    <w:rsid w:val="000B5E17"/>
    <w:rsid w:val="000B6132"/>
    <w:rsid w:val="000B6775"/>
    <w:rsid w:val="000B69ED"/>
    <w:rsid w:val="000B739D"/>
    <w:rsid w:val="000C0415"/>
    <w:rsid w:val="000C06D6"/>
    <w:rsid w:val="000C06D7"/>
    <w:rsid w:val="000C1847"/>
    <w:rsid w:val="000C1D2C"/>
    <w:rsid w:val="000C2571"/>
    <w:rsid w:val="000C2632"/>
    <w:rsid w:val="000C27AC"/>
    <w:rsid w:val="000C295E"/>
    <w:rsid w:val="000C352C"/>
    <w:rsid w:val="000C3C89"/>
    <w:rsid w:val="000C3D1A"/>
    <w:rsid w:val="000C3FF2"/>
    <w:rsid w:val="000C4354"/>
    <w:rsid w:val="000C4672"/>
    <w:rsid w:val="000C498C"/>
    <w:rsid w:val="000C4DDD"/>
    <w:rsid w:val="000C506D"/>
    <w:rsid w:val="000C533E"/>
    <w:rsid w:val="000C53C5"/>
    <w:rsid w:val="000C56C6"/>
    <w:rsid w:val="000C5C1D"/>
    <w:rsid w:val="000C5F12"/>
    <w:rsid w:val="000C66BF"/>
    <w:rsid w:val="000C6F08"/>
    <w:rsid w:val="000C7202"/>
    <w:rsid w:val="000C7760"/>
    <w:rsid w:val="000C78C6"/>
    <w:rsid w:val="000C7E68"/>
    <w:rsid w:val="000D00F9"/>
    <w:rsid w:val="000D048C"/>
    <w:rsid w:val="000D05BB"/>
    <w:rsid w:val="000D0818"/>
    <w:rsid w:val="000D0ABB"/>
    <w:rsid w:val="000D0FD6"/>
    <w:rsid w:val="000D11EC"/>
    <w:rsid w:val="000D1449"/>
    <w:rsid w:val="000D18DF"/>
    <w:rsid w:val="000D1E42"/>
    <w:rsid w:val="000D1E96"/>
    <w:rsid w:val="000D1EE9"/>
    <w:rsid w:val="000D285B"/>
    <w:rsid w:val="000D2A72"/>
    <w:rsid w:val="000D2A90"/>
    <w:rsid w:val="000D2DF2"/>
    <w:rsid w:val="000D2E10"/>
    <w:rsid w:val="000D3449"/>
    <w:rsid w:val="000D398D"/>
    <w:rsid w:val="000D3D7D"/>
    <w:rsid w:val="000D3F21"/>
    <w:rsid w:val="000D43BE"/>
    <w:rsid w:val="000D451E"/>
    <w:rsid w:val="000D45C5"/>
    <w:rsid w:val="000D45FB"/>
    <w:rsid w:val="000D4E89"/>
    <w:rsid w:val="000D5052"/>
    <w:rsid w:val="000D5385"/>
    <w:rsid w:val="000D58E3"/>
    <w:rsid w:val="000D6334"/>
    <w:rsid w:val="000D65C1"/>
    <w:rsid w:val="000D7AC5"/>
    <w:rsid w:val="000E089B"/>
    <w:rsid w:val="000E0CA4"/>
    <w:rsid w:val="000E0DAD"/>
    <w:rsid w:val="000E1C96"/>
    <w:rsid w:val="000E2363"/>
    <w:rsid w:val="000E2CEB"/>
    <w:rsid w:val="000E3117"/>
    <w:rsid w:val="000E3178"/>
    <w:rsid w:val="000E33DF"/>
    <w:rsid w:val="000E3C19"/>
    <w:rsid w:val="000E506E"/>
    <w:rsid w:val="000E586B"/>
    <w:rsid w:val="000E5B28"/>
    <w:rsid w:val="000E6178"/>
    <w:rsid w:val="000E6481"/>
    <w:rsid w:val="000E6550"/>
    <w:rsid w:val="000E6707"/>
    <w:rsid w:val="000E7595"/>
    <w:rsid w:val="000E7618"/>
    <w:rsid w:val="000E7AD0"/>
    <w:rsid w:val="000F0C39"/>
    <w:rsid w:val="000F0E78"/>
    <w:rsid w:val="000F1149"/>
    <w:rsid w:val="000F17C2"/>
    <w:rsid w:val="000F1A04"/>
    <w:rsid w:val="000F225E"/>
    <w:rsid w:val="000F2B73"/>
    <w:rsid w:val="000F2C3A"/>
    <w:rsid w:val="000F2F80"/>
    <w:rsid w:val="000F3057"/>
    <w:rsid w:val="000F3277"/>
    <w:rsid w:val="000F32EE"/>
    <w:rsid w:val="000F3503"/>
    <w:rsid w:val="000F356D"/>
    <w:rsid w:val="000F384F"/>
    <w:rsid w:val="000F4082"/>
    <w:rsid w:val="000F41B2"/>
    <w:rsid w:val="000F4475"/>
    <w:rsid w:val="000F4512"/>
    <w:rsid w:val="000F468D"/>
    <w:rsid w:val="000F477E"/>
    <w:rsid w:val="000F51C9"/>
    <w:rsid w:val="000F55A3"/>
    <w:rsid w:val="000F5920"/>
    <w:rsid w:val="000F5CDD"/>
    <w:rsid w:val="000F5DE0"/>
    <w:rsid w:val="000F615E"/>
    <w:rsid w:val="000F6317"/>
    <w:rsid w:val="000F635E"/>
    <w:rsid w:val="000F64F0"/>
    <w:rsid w:val="000F6504"/>
    <w:rsid w:val="000F6944"/>
    <w:rsid w:val="000F6AFE"/>
    <w:rsid w:val="000F7472"/>
    <w:rsid w:val="000F797F"/>
    <w:rsid w:val="001003F0"/>
    <w:rsid w:val="0010065E"/>
    <w:rsid w:val="0010069A"/>
    <w:rsid w:val="0010116A"/>
    <w:rsid w:val="001011C4"/>
    <w:rsid w:val="00101F60"/>
    <w:rsid w:val="0010218A"/>
    <w:rsid w:val="00102C1E"/>
    <w:rsid w:val="00103DC8"/>
    <w:rsid w:val="00103E01"/>
    <w:rsid w:val="001047C6"/>
    <w:rsid w:val="00105D4D"/>
    <w:rsid w:val="00105EF0"/>
    <w:rsid w:val="001060F5"/>
    <w:rsid w:val="001068EA"/>
    <w:rsid w:val="00106D42"/>
    <w:rsid w:val="001071AE"/>
    <w:rsid w:val="00107472"/>
    <w:rsid w:val="001077D3"/>
    <w:rsid w:val="00107D07"/>
    <w:rsid w:val="00107F7C"/>
    <w:rsid w:val="00110171"/>
    <w:rsid w:val="001106D9"/>
    <w:rsid w:val="001107FC"/>
    <w:rsid w:val="00110869"/>
    <w:rsid w:val="00110B0F"/>
    <w:rsid w:val="00110C37"/>
    <w:rsid w:val="00111314"/>
    <w:rsid w:val="00111347"/>
    <w:rsid w:val="0011158A"/>
    <w:rsid w:val="00111710"/>
    <w:rsid w:val="00111777"/>
    <w:rsid w:val="00111F0E"/>
    <w:rsid w:val="001123E5"/>
    <w:rsid w:val="0011260C"/>
    <w:rsid w:val="00112F30"/>
    <w:rsid w:val="00113106"/>
    <w:rsid w:val="001134AE"/>
    <w:rsid w:val="00113B22"/>
    <w:rsid w:val="00113D5B"/>
    <w:rsid w:val="0011459A"/>
    <w:rsid w:val="001149D1"/>
    <w:rsid w:val="001155F9"/>
    <w:rsid w:val="00115B6D"/>
    <w:rsid w:val="00115EED"/>
    <w:rsid w:val="00115F77"/>
    <w:rsid w:val="001166C1"/>
    <w:rsid w:val="0011725F"/>
    <w:rsid w:val="001178FC"/>
    <w:rsid w:val="00117E23"/>
    <w:rsid w:val="00117FD1"/>
    <w:rsid w:val="00120135"/>
    <w:rsid w:val="0012047E"/>
    <w:rsid w:val="00120EE5"/>
    <w:rsid w:val="0012128B"/>
    <w:rsid w:val="00121376"/>
    <w:rsid w:val="00121DBA"/>
    <w:rsid w:val="00122301"/>
    <w:rsid w:val="00123B59"/>
    <w:rsid w:val="00124080"/>
    <w:rsid w:val="001240A2"/>
    <w:rsid w:val="0012414B"/>
    <w:rsid w:val="00124EF1"/>
    <w:rsid w:val="001252EE"/>
    <w:rsid w:val="0012547F"/>
    <w:rsid w:val="00125E42"/>
    <w:rsid w:val="00126D7F"/>
    <w:rsid w:val="001274AB"/>
    <w:rsid w:val="00127659"/>
    <w:rsid w:val="00127866"/>
    <w:rsid w:val="00127BCA"/>
    <w:rsid w:val="00127D0D"/>
    <w:rsid w:val="001304B5"/>
    <w:rsid w:val="00130603"/>
    <w:rsid w:val="0013084B"/>
    <w:rsid w:val="001309D3"/>
    <w:rsid w:val="00130A54"/>
    <w:rsid w:val="001310FB"/>
    <w:rsid w:val="0013167C"/>
    <w:rsid w:val="00131A2B"/>
    <w:rsid w:val="001327E0"/>
    <w:rsid w:val="00132B20"/>
    <w:rsid w:val="00133018"/>
    <w:rsid w:val="001330DE"/>
    <w:rsid w:val="001331CC"/>
    <w:rsid w:val="00133902"/>
    <w:rsid w:val="001348D8"/>
    <w:rsid w:val="00134F15"/>
    <w:rsid w:val="00135392"/>
    <w:rsid w:val="001354E3"/>
    <w:rsid w:val="00135706"/>
    <w:rsid w:val="00136B4B"/>
    <w:rsid w:val="00137C16"/>
    <w:rsid w:val="00137C9D"/>
    <w:rsid w:val="00137F67"/>
    <w:rsid w:val="00140355"/>
    <w:rsid w:val="00140EE1"/>
    <w:rsid w:val="00140FA1"/>
    <w:rsid w:val="001411C6"/>
    <w:rsid w:val="001415BF"/>
    <w:rsid w:val="00141B89"/>
    <w:rsid w:val="00142791"/>
    <w:rsid w:val="00142B69"/>
    <w:rsid w:val="00142D7F"/>
    <w:rsid w:val="00142E12"/>
    <w:rsid w:val="00142F51"/>
    <w:rsid w:val="00143544"/>
    <w:rsid w:val="00143B00"/>
    <w:rsid w:val="00143B91"/>
    <w:rsid w:val="00143D63"/>
    <w:rsid w:val="00143DA0"/>
    <w:rsid w:val="00143F97"/>
    <w:rsid w:val="001441A6"/>
    <w:rsid w:val="001443C3"/>
    <w:rsid w:val="001447EB"/>
    <w:rsid w:val="00145010"/>
    <w:rsid w:val="001455F1"/>
    <w:rsid w:val="00145816"/>
    <w:rsid w:val="00145A6E"/>
    <w:rsid w:val="00146321"/>
    <w:rsid w:val="00146350"/>
    <w:rsid w:val="0014662F"/>
    <w:rsid w:val="0014673C"/>
    <w:rsid w:val="0014674B"/>
    <w:rsid w:val="001469A6"/>
    <w:rsid w:val="00146C58"/>
    <w:rsid w:val="00146D5A"/>
    <w:rsid w:val="00146DAE"/>
    <w:rsid w:val="00147529"/>
    <w:rsid w:val="00147852"/>
    <w:rsid w:val="00147A34"/>
    <w:rsid w:val="00147AD1"/>
    <w:rsid w:val="0015031A"/>
    <w:rsid w:val="0015056C"/>
    <w:rsid w:val="00150C86"/>
    <w:rsid w:val="00150CF2"/>
    <w:rsid w:val="0015241F"/>
    <w:rsid w:val="00152AC3"/>
    <w:rsid w:val="00152D55"/>
    <w:rsid w:val="0015306C"/>
    <w:rsid w:val="00153073"/>
    <w:rsid w:val="00153156"/>
    <w:rsid w:val="00153794"/>
    <w:rsid w:val="00153DFA"/>
    <w:rsid w:val="00153E02"/>
    <w:rsid w:val="001540FE"/>
    <w:rsid w:val="00155458"/>
    <w:rsid w:val="00155610"/>
    <w:rsid w:val="0015568A"/>
    <w:rsid w:val="00155911"/>
    <w:rsid w:val="00155D98"/>
    <w:rsid w:val="0015600E"/>
    <w:rsid w:val="001566BA"/>
    <w:rsid w:val="001567E7"/>
    <w:rsid w:val="0015686F"/>
    <w:rsid w:val="00156889"/>
    <w:rsid w:val="00156C3E"/>
    <w:rsid w:val="001571F9"/>
    <w:rsid w:val="0015737E"/>
    <w:rsid w:val="00157CFD"/>
    <w:rsid w:val="00157E85"/>
    <w:rsid w:val="0016045E"/>
    <w:rsid w:val="00160E2F"/>
    <w:rsid w:val="00160F58"/>
    <w:rsid w:val="001614E1"/>
    <w:rsid w:val="001615BE"/>
    <w:rsid w:val="001617DC"/>
    <w:rsid w:val="00161809"/>
    <w:rsid w:val="0016180B"/>
    <w:rsid w:val="00161F04"/>
    <w:rsid w:val="001623BF"/>
    <w:rsid w:val="00162560"/>
    <w:rsid w:val="001625D0"/>
    <w:rsid w:val="00162B97"/>
    <w:rsid w:val="00162C8F"/>
    <w:rsid w:val="00162DAA"/>
    <w:rsid w:val="00163153"/>
    <w:rsid w:val="001638EC"/>
    <w:rsid w:val="001643BA"/>
    <w:rsid w:val="00164D85"/>
    <w:rsid w:val="00164F85"/>
    <w:rsid w:val="00166EBA"/>
    <w:rsid w:val="00167101"/>
    <w:rsid w:val="0017005A"/>
    <w:rsid w:val="00170DFF"/>
    <w:rsid w:val="001726EB"/>
    <w:rsid w:val="00172B6E"/>
    <w:rsid w:val="00172BBE"/>
    <w:rsid w:val="00172E20"/>
    <w:rsid w:val="0017375D"/>
    <w:rsid w:val="00173799"/>
    <w:rsid w:val="0017399E"/>
    <w:rsid w:val="00173D7D"/>
    <w:rsid w:val="00173F6E"/>
    <w:rsid w:val="00174115"/>
    <w:rsid w:val="001748C7"/>
    <w:rsid w:val="00174F5B"/>
    <w:rsid w:val="00174F8B"/>
    <w:rsid w:val="00175107"/>
    <w:rsid w:val="001754B1"/>
    <w:rsid w:val="001755F4"/>
    <w:rsid w:val="00175918"/>
    <w:rsid w:val="00176215"/>
    <w:rsid w:val="0017626D"/>
    <w:rsid w:val="0017651C"/>
    <w:rsid w:val="00176704"/>
    <w:rsid w:val="0017674A"/>
    <w:rsid w:val="00176DEF"/>
    <w:rsid w:val="0017705F"/>
    <w:rsid w:val="0017747C"/>
    <w:rsid w:val="001774AD"/>
    <w:rsid w:val="00177976"/>
    <w:rsid w:val="00177A33"/>
    <w:rsid w:val="00177F10"/>
    <w:rsid w:val="0018089C"/>
    <w:rsid w:val="00181244"/>
    <w:rsid w:val="00181BBD"/>
    <w:rsid w:val="00181C67"/>
    <w:rsid w:val="00181D07"/>
    <w:rsid w:val="00181E7A"/>
    <w:rsid w:val="0018211F"/>
    <w:rsid w:val="00182292"/>
    <w:rsid w:val="00182770"/>
    <w:rsid w:val="00182CA1"/>
    <w:rsid w:val="0018347B"/>
    <w:rsid w:val="00183C01"/>
    <w:rsid w:val="00183CCE"/>
    <w:rsid w:val="00184AA4"/>
    <w:rsid w:val="00184B18"/>
    <w:rsid w:val="00184BCE"/>
    <w:rsid w:val="0018509D"/>
    <w:rsid w:val="001854F4"/>
    <w:rsid w:val="00185527"/>
    <w:rsid w:val="00185D47"/>
    <w:rsid w:val="00185FE5"/>
    <w:rsid w:val="0018613E"/>
    <w:rsid w:val="0018637D"/>
    <w:rsid w:val="00186638"/>
    <w:rsid w:val="00186B8E"/>
    <w:rsid w:val="00186D11"/>
    <w:rsid w:val="00190860"/>
    <w:rsid w:val="001909E5"/>
    <w:rsid w:val="00190F06"/>
    <w:rsid w:val="00191551"/>
    <w:rsid w:val="00191A6D"/>
    <w:rsid w:val="00191D2F"/>
    <w:rsid w:val="00191F69"/>
    <w:rsid w:val="00192102"/>
    <w:rsid w:val="001922D9"/>
    <w:rsid w:val="001923E3"/>
    <w:rsid w:val="00192618"/>
    <w:rsid w:val="00192812"/>
    <w:rsid w:val="001939D9"/>
    <w:rsid w:val="00193BFC"/>
    <w:rsid w:val="00194333"/>
    <w:rsid w:val="00194BA9"/>
    <w:rsid w:val="00194EE1"/>
    <w:rsid w:val="00195F54"/>
    <w:rsid w:val="00196502"/>
    <w:rsid w:val="00196661"/>
    <w:rsid w:val="00196AC3"/>
    <w:rsid w:val="00196E4C"/>
    <w:rsid w:val="0019742F"/>
    <w:rsid w:val="001974D9"/>
    <w:rsid w:val="0019755B"/>
    <w:rsid w:val="0019774B"/>
    <w:rsid w:val="00197758"/>
    <w:rsid w:val="00197AC9"/>
    <w:rsid w:val="00197B08"/>
    <w:rsid w:val="00197DE3"/>
    <w:rsid w:val="001A07EF"/>
    <w:rsid w:val="001A0917"/>
    <w:rsid w:val="001A0CB6"/>
    <w:rsid w:val="001A1150"/>
    <w:rsid w:val="001A1400"/>
    <w:rsid w:val="001A17A2"/>
    <w:rsid w:val="001A1BF2"/>
    <w:rsid w:val="001A1E4A"/>
    <w:rsid w:val="001A1FA4"/>
    <w:rsid w:val="001A2021"/>
    <w:rsid w:val="001A2239"/>
    <w:rsid w:val="001A2986"/>
    <w:rsid w:val="001A2B30"/>
    <w:rsid w:val="001A2D26"/>
    <w:rsid w:val="001A30B3"/>
    <w:rsid w:val="001A3B22"/>
    <w:rsid w:val="001A3E87"/>
    <w:rsid w:val="001A44AC"/>
    <w:rsid w:val="001A497E"/>
    <w:rsid w:val="001A49C9"/>
    <w:rsid w:val="001A51D0"/>
    <w:rsid w:val="001A5491"/>
    <w:rsid w:val="001A579A"/>
    <w:rsid w:val="001A584F"/>
    <w:rsid w:val="001A594E"/>
    <w:rsid w:val="001A5CD7"/>
    <w:rsid w:val="001A60F2"/>
    <w:rsid w:val="001A6DAD"/>
    <w:rsid w:val="001A7113"/>
    <w:rsid w:val="001A753E"/>
    <w:rsid w:val="001A7B9D"/>
    <w:rsid w:val="001A7D44"/>
    <w:rsid w:val="001A7F0F"/>
    <w:rsid w:val="001B030E"/>
    <w:rsid w:val="001B0482"/>
    <w:rsid w:val="001B063C"/>
    <w:rsid w:val="001B0CF4"/>
    <w:rsid w:val="001B0DA6"/>
    <w:rsid w:val="001B0DD9"/>
    <w:rsid w:val="001B0F8B"/>
    <w:rsid w:val="001B14E4"/>
    <w:rsid w:val="001B1BCE"/>
    <w:rsid w:val="001B22CF"/>
    <w:rsid w:val="001B25DA"/>
    <w:rsid w:val="001B263B"/>
    <w:rsid w:val="001B2998"/>
    <w:rsid w:val="001B2AEE"/>
    <w:rsid w:val="001B2B3F"/>
    <w:rsid w:val="001B3329"/>
    <w:rsid w:val="001B3622"/>
    <w:rsid w:val="001B3854"/>
    <w:rsid w:val="001B3A9E"/>
    <w:rsid w:val="001B43BC"/>
    <w:rsid w:val="001B55E3"/>
    <w:rsid w:val="001B56A2"/>
    <w:rsid w:val="001B570B"/>
    <w:rsid w:val="001B5A8E"/>
    <w:rsid w:val="001B5AB7"/>
    <w:rsid w:val="001B6223"/>
    <w:rsid w:val="001B6AFB"/>
    <w:rsid w:val="001B6B6B"/>
    <w:rsid w:val="001B7015"/>
    <w:rsid w:val="001B7A8D"/>
    <w:rsid w:val="001C0580"/>
    <w:rsid w:val="001C05C4"/>
    <w:rsid w:val="001C0BBD"/>
    <w:rsid w:val="001C0E0A"/>
    <w:rsid w:val="001C127F"/>
    <w:rsid w:val="001C1A16"/>
    <w:rsid w:val="001C2111"/>
    <w:rsid w:val="001C2765"/>
    <w:rsid w:val="001C27F8"/>
    <w:rsid w:val="001C2A72"/>
    <w:rsid w:val="001C2B79"/>
    <w:rsid w:val="001C3F4A"/>
    <w:rsid w:val="001C4A7A"/>
    <w:rsid w:val="001C502A"/>
    <w:rsid w:val="001C505F"/>
    <w:rsid w:val="001C53C6"/>
    <w:rsid w:val="001C5460"/>
    <w:rsid w:val="001C56E7"/>
    <w:rsid w:val="001C576B"/>
    <w:rsid w:val="001C577A"/>
    <w:rsid w:val="001C57D4"/>
    <w:rsid w:val="001C59E3"/>
    <w:rsid w:val="001C5D45"/>
    <w:rsid w:val="001C60E3"/>
    <w:rsid w:val="001C621F"/>
    <w:rsid w:val="001C64FC"/>
    <w:rsid w:val="001C677D"/>
    <w:rsid w:val="001C6898"/>
    <w:rsid w:val="001C6E41"/>
    <w:rsid w:val="001C7024"/>
    <w:rsid w:val="001C71A7"/>
    <w:rsid w:val="001C7B8F"/>
    <w:rsid w:val="001C7E82"/>
    <w:rsid w:val="001D066F"/>
    <w:rsid w:val="001D085B"/>
    <w:rsid w:val="001D0B24"/>
    <w:rsid w:val="001D0B98"/>
    <w:rsid w:val="001D0F8F"/>
    <w:rsid w:val="001D124F"/>
    <w:rsid w:val="001D15C1"/>
    <w:rsid w:val="001D1BE4"/>
    <w:rsid w:val="001D1EB5"/>
    <w:rsid w:val="001D2097"/>
    <w:rsid w:val="001D2681"/>
    <w:rsid w:val="001D3679"/>
    <w:rsid w:val="001D3AB7"/>
    <w:rsid w:val="001D45FA"/>
    <w:rsid w:val="001D4798"/>
    <w:rsid w:val="001D5B18"/>
    <w:rsid w:val="001D5F33"/>
    <w:rsid w:val="001D6608"/>
    <w:rsid w:val="001D669C"/>
    <w:rsid w:val="001D734E"/>
    <w:rsid w:val="001D7438"/>
    <w:rsid w:val="001D7CB4"/>
    <w:rsid w:val="001D7E35"/>
    <w:rsid w:val="001E0176"/>
    <w:rsid w:val="001E0A62"/>
    <w:rsid w:val="001E0A82"/>
    <w:rsid w:val="001E0F01"/>
    <w:rsid w:val="001E152F"/>
    <w:rsid w:val="001E2955"/>
    <w:rsid w:val="001E3017"/>
    <w:rsid w:val="001E361F"/>
    <w:rsid w:val="001E3650"/>
    <w:rsid w:val="001E401E"/>
    <w:rsid w:val="001E4241"/>
    <w:rsid w:val="001E5332"/>
    <w:rsid w:val="001E5527"/>
    <w:rsid w:val="001E5562"/>
    <w:rsid w:val="001E5CAF"/>
    <w:rsid w:val="001E61F7"/>
    <w:rsid w:val="001E6563"/>
    <w:rsid w:val="001E78BD"/>
    <w:rsid w:val="001E7C29"/>
    <w:rsid w:val="001E7D8C"/>
    <w:rsid w:val="001F0014"/>
    <w:rsid w:val="001F0209"/>
    <w:rsid w:val="001F0632"/>
    <w:rsid w:val="001F0D77"/>
    <w:rsid w:val="001F0DE9"/>
    <w:rsid w:val="001F0E03"/>
    <w:rsid w:val="001F0F81"/>
    <w:rsid w:val="001F12F8"/>
    <w:rsid w:val="001F131B"/>
    <w:rsid w:val="001F1397"/>
    <w:rsid w:val="001F1973"/>
    <w:rsid w:val="001F1A8A"/>
    <w:rsid w:val="001F1D15"/>
    <w:rsid w:val="001F4133"/>
    <w:rsid w:val="001F4467"/>
    <w:rsid w:val="001F44E0"/>
    <w:rsid w:val="001F4987"/>
    <w:rsid w:val="001F49F2"/>
    <w:rsid w:val="001F4B06"/>
    <w:rsid w:val="001F4BA5"/>
    <w:rsid w:val="001F4E51"/>
    <w:rsid w:val="001F51F2"/>
    <w:rsid w:val="001F59D3"/>
    <w:rsid w:val="001F61BB"/>
    <w:rsid w:val="001F627B"/>
    <w:rsid w:val="001F6948"/>
    <w:rsid w:val="001F6E52"/>
    <w:rsid w:val="001F731B"/>
    <w:rsid w:val="001F77EF"/>
    <w:rsid w:val="001F7909"/>
    <w:rsid w:val="001F7BE8"/>
    <w:rsid w:val="00200053"/>
    <w:rsid w:val="00200AF5"/>
    <w:rsid w:val="002018E2"/>
    <w:rsid w:val="00201B77"/>
    <w:rsid w:val="002022B1"/>
    <w:rsid w:val="00202506"/>
    <w:rsid w:val="002026B3"/>
    <w:rsid w:val="0020280D"/>
    <w:rsid w:val="00202E24"/>
    <w:rsid w:val="00203042"/>
    <w:rsid w:val="0020310F"/>
    <w:rsid w:val="0020342A"/>
    <w:rsid w:val="0020351D"/>
    <w:rsid w:val="00203894"/>
    <w:rsid w:val="002039A7"/>
    <w:rsid w:val="00203A61"/>
    <w:rsid w:val="00203C11"/>
    <w:rsid w:val="0020477E"/>
    <w:rsid w:val="00204C05"/>
    <w:rsid w:val="00204E38"/>
    <w:rsid w:val="00204FE1"/>
    <w:rsid w:val="00205064"/>
    <w:rsid w:val="00205234"/>
    <w:rsid w:val="0020563D"/>
    <w:rsid w:val="00205829"/>
    <w:rsid w:val="0020596A"/>
    <w:rsid w:val="00205A02"/>
    <w:rsid w:val="00205B65"/>
    <w:rsid w:val="0020620C"/>
    <w:rsid w:val="002067D4"/>
    <w:rsid w:val="002068FA"/>
    <w:rsid w:val="00206E07"/>
    <w:rsid w:val="002078C3"/>
    <w:rsid w:val="002102D3"/>
    <w:rsid w:val="00210381"/>
    <w:rsid w:val="002106F7"/>
    <w:rsid w:val="00210C35"/>
    <w:rsid w:val="00210CB9"/>
    <w:rsid w:val="00211045"/>
    <w:rsid w:val="00211050"/>
    <w:rsid w:val="00211985"/>
    <w:rsid w:val="00211AE1"/>
    <w:rsid w:val="00211B9C"/>
    <w:rsid w:val="00211BEA"/>
    <w:rsid w:val="00211D8B"/>
    <w:rsid w:val="00212030"/>
    <w:rsid w:val="0021263D"/>
    <w:rsid w:val="002128F2"/>
    <w:rsid w:val="00212B0D"/>
    <w:rsid w:val="00212E44"/>
    <w:rsid w:val="00212ED0"/>
    <w:rsid w:val="00212F75"/>
    <w:rsid w:val="0021324D"/>
    <w:rsid w:val="002136F7"/>
    <w:rsid w:val="00213AEE"/>
    <w:rsid w:val="00213B3C"/>
    <w:rsid w:val="00214157"/>
    <w:rsid w:val="002141BC"/>
    <w:rsid w:val="00214320"/>
    <w:rsid w:val="00214C11"/>
    <w:rsid w:val="00214EB1"/>
    <w:rsid w:val="002157E8"/>
    <w:rsid w:val="0021581F"/>
    <w:rsid w:val="0021594B"/>
    <w:rsid w:val="00216441"/>
    <w:rsid w:val="002165C8"/>
    <w:rsid w:val="002168D9"/>
    <w:rsid w:val="0021693A"/>
    <w:rsid w:val="00216D60"/>
    <w:rsid w:val="00217471"/>
    <w:rsid w:val="00217A5E"/>
    <w:rsid w:val="00220076"/>
    <w:rsid w:val="0022073C"/>
    <w:rsid w:val="00221020"/>
    <w:rsid w:val="00221CCB"/>
    <w:rsid w:val="00221DB3"/>
    <w:rsid w:val="00221DD2"/>
    <w:rsid w:val="00221ED4"/>
    <w:rsid w:val="00222128"/>
    <w:rsid w:val="0022282B"/>
    <w:rsid w:val="00222B60"/>
    <w:rsid w:val="00222B80"/>
    <w:rsid w:val="0022359C"/>
    <w:rsid w:val="002239A2"/>
    <w:rsid w:val="00223E6D"/>
    <w:rsid w:val="00223EF8"/>
    <w:rsid w:val="00223FD3"/>
    <w:rsid w:val="002242E9"/>
    <w:rsid w:val="00224417"/>
    <w:rsid w:val="00224938"/>
    <w:rsid w:val="00224943"/>
    <w:rsid w:val="002250C4"/>
    <w:rsid w:val="00225248"/>
    <w:rsid w:val="0022541B"/>
    <w:rsid w:val="00225AFE"/>
    <w:rsid w:val="002260A4"/>
    <w:rsid w:val="0022640B"/>
    <w:rsid w:val="00226584"/>
    <w:rsid w:val="00226878"/>
    <w:rsid w:val="00226ADE"/>
    <w:rsid w:val="00226D1B"/>
    <w:rsid w:val="00227811"/>
    <w:rsid w:val="00227D00"/>
    <w:rsid w:val="0023034D"/>
    <w:rsid w:val="00231380"/>
    <w:rsid w:val="00231598"/>
    <w:rsid w:val="002317AF"/>
    <w:rsid w:val="00231A45"/>
    <w:rsid w:val="00231CF8"/>
    <w:rsid w:val="00231E36"/>
    <w:rsid w:val="00232C98"/>
    <w:rsid w:val="00233370"/>
    <w:rsid w:val="00233434"/>
    <w:rsid w:val="00233B1C"/>
    <w:rsid w:val="00233F11"/>
    <w:rsid w:val="002343A9"/>
    <w:rsid w:val="00234446"/>
    <w:rsid w:val="00234A45"/>
    <w:rsid w:val="00234D78"/>
    <w:rsid w:val="00234E8E"/>
    <w:rsid w:val="00234E92"/>
    <w:rsid w:val="00235AE4"/>
    <w:rsid w:val="00235F3D"/>
    <w:rsid w:val="002362A8"/>
    <w:rsid w:val="002367DC"/>
    <w:rsid w:val="0023688D"/>
    <w:rsid w:val="002369B0"/>
    <w:rsid w:val="00236A33"/>
    <w:rsid w:val="00236E5E"/>
    <w:rsid w:val="0023749D"/>
    <w:rsid w:val="00237B66"/>
    <w:rsid w:val="00237FE5"/>
    <w:rsid w:val="00240789"/>
    <w:rsid w:val="00240BF7"/>
    <w:rsid w:val="00241BA7"/>
    <w:rsid w:val="00241CD9"/>
    <w:rsid w:val="00242413"/>
    <w:rsid w:val="00242B34"/>
    <w:rsid w:val="00243032"/>
    <w:rsid w:val="00243069"/>
    <w:rsid w:val="0024349A"/>
    <w:rsid w:val="002435E0"/>
    <w:rsid w:val="002438E1"/>
    <w:rsid w:val="00243D31"/>
    <w:rsid w:val="00243DCD"/>
    <w:rsid w:val="002450ED"/>
    <w:rsid w:val="00245207"/>
    <w:rsid w:val="00245C33"/>
    <w:rsid w:val="002460CE"/>
    <w:rsid w:val="002462B2"/>
    <w:rsid w:val="00246539"/>
    <w:rsid w:val="00247233"/>
    <w:rsid w:val="00247730"/>
    <w:rsid w:val="002479BE"/>
    <w:rsid w:val="00247DAF"/>
    <w:rsid w:val="00247F33"/>
    <w:rsid w:val="002500DF"/>
    <w:rsid w:val="002500E5"/>
    <w:rsid w:val="00250105"/>
    <w:rsid w:val="00250125"/>
    <w:rsid w:val="00250821"/>
    <w:rsid w:val="00250882"/>
    <w:rsid w:val="00251CD1"/>
    <w:rsid w:val="00251D3E"/>
    <w:rsid w:val="0025203A"/>
    <w:rsid w:val="0025249D"/>
    <w:rsid w:val="0025249E"/>
    <w:rsid w:val="002525B0"/>
    <w:rsid w:val="002528C2"/>
    <w:rsid w:val="002530F8"/>
    <w:rsid w:val="00253370"/>
    <w:rsid w:val="002535D2"/>
    <w:rsid w:val="002537BB"/>
    <w:rsid w:val="002538D8"/>
    <w:rsid w:val="00254005"/>
    <w:rsid w:val="0025478C"/>
    <w:rsid w:val="00254E0E"/>
    <w:rsid w:val="00254F75"/>
    <w:rsid w:val="00254FC2"/>
    <w:rsid w:val="0025519D"/>
    <w:rsid w:val="002557D4"/>
    <w:rsid w:val="00255C9D"/>
    <w:rsid w:val="00256632"/>
    <w:rsid w:val="002572B9"/>
    <w:rsid w:val="002572BD"/>
    <w:rsid w:val="00260299"/>
    <w:rsid w:val="002603D4"/>
    <w:rsid w:val="00260583"/>
    <w:rsid w:val="00260802"/>
    <w:rsid w:val="00260E56"/>
    <w:rsid w:val="002610BE"/>
    <w:rsid w:val="002612D0"/>
    <w:rsid w:val="0026145E"/>
    <w:rsid w:val="002616CF"/>
    <w:rsid w:val="0026179E"/>
    <w:rsid w:val="00261C22"/>
    <w:rsid w:val="00261D99"/>
    <w:rsid w:val="00261F8B"/>
    <w:rsid w:val="00262443"/>
    <w:rsid w:val="00262BFE"/>
    <w:rsid w:val="00262C45"/>
    <w:rsid w:val="00262E1F"/>
    <w:rsid w:val="00262FD9"/>
    <w:rsid w:val="0026364E"/>
    <w:rsid w:val="00263650"/>
    <w:rsid w:val="00263814"/>
    <w:rsid w:val="002638A7"/>
    <w:rsid w:val="00263A5F"/>
    <w:rsid w:val="00263CD5"/>
    <w:rsid w:val="00263F74"/>
    <w:rsid w:val="00264073"/>
    <w:rsid w:val="002641E8"/>
    <w:rsid w:val="002644B0"/>
    <w:rsid w:val="002647B5"/>
    <w:rsid w:val="002648FC"/>
    <w:rsid w:val="00264F05"/>
    <w:rsid w:val="002651D9"/>
    <w:rsid w:val="002654C0"/>
    <w:rsid w:val="002657EC"/>
    <w:rsid w:val="002657EF"/>
    <w:rsid w:val="002664A8"/>
    <w:rsid w:val="002664F9"/>
    <w:rsid w:val="00266720"/>
    <w:rsid w:val="002668C2"/>
    <w:rsid w:val="00266ED9"/>
    <w:rsid w:val="00267145"/>
    <w:rsid w:val="002675A6"/>
    <w:rsid w:val="00267856"/>
    <w:rsid w:val="0027066E"/>
    <w:rsid w:val="0027098C"/>
    <w:rsid w:val="002709F1"/>
    <w:rsid w:val="00270C8B"/>
    <w:rsid w:val="00270E7B"/>
    <w:rsid w:val="00270E9C"/>
    <w:rsid w:val="0027113A"/>
    <w:rsid w:val="00271290"/>
    <w:rsid w:val="00271599"/>
    <w:rsid w:val="00271CFC"/>
    <w:rsid w:val="00272435"/>
    <w:rsid w:val="0027284E"/>
    <w:rsid w:val="00272864"/>
    <w:rsid w:val="00272ABC"/>
    <w:rsid w:val="00273186"/>
    <w:rsid w:val="0027330C"/>
    <w:rsid w:val="00273F23"/>
    <w:rsid w:val="00274187"/>
    <w:rsid w:val="0027428A"/>
    <w:rsid w:val="002745C0"/>
    <w:rsid w:val="00274AD6"/>
    <w:rsid w:val="00275F2B"/>
    <w:rsid w:val="00275FDE"/>
    <w:rsid w:val="00276422"/>
    <w:rsid w:val="002765D8"/>
    <w:rsid w:val="002767C0"/>
    <w:rsid w:val="00276C0F"/>
    <w:rsid w:val="00276CDA"/>
    <w:rsid w:val="00276DED"/>
    <w:rsid w:val="00276F6A"/>
    <w:rsid w:val="002770D7"/>
    <w:rsid w:val="00277114"/>
    <w:rsid w:val="00277383"/>
    <w:rsid w:val="002773F8"/>
    <w:rsid w:val="002777BA"/>
    <w:rsid w:val="00277A9B"/>
    <w:rsid w:val="00277DFD"/>
    <w:rsid w:val="00277E9A"/>
    <w:rsid w:val="00280250"/>
    <w:rsid w:val="00280818"/>
    <w:rsid w:val="0028083C"/>
    <w:rsid w:val="00280A24"/>
    <w:rsid w:val="00280C29"/>
    <w:rsid w:val="002811A8"/>
    <w:rsid w:val="002813DA"/>
    <w:rsid w:val="002814C1"/>
    <w:rsid w:val="00281E03"/>
    <w:rsid w:val="0028206C"/>
    <w:rsid w:val="0028279F"/>
    <w:rsid w:val="00282E27"/>
    <w:rsid w:val="00282E2B"/>
    <w:rsid w:val="00283533"/>
    <w:rsid w:val="00283BAD"/>
    <w:rsid w:val="00283BC6"/>
    <w:rsid w:val="00283E36"/>
    <w:rsid w:val="002842AC"/>
    <w:rsid w:val="0028478A"/>
    <w:rsid w:val="00284BA8"/>
    <w:rsid w:val="00284BB5"/>
    <w:rsid w:val="00284C4E"/>
    <w:rsid w:val="00284FE6"/>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180F"/>
    <w:rsid w:val="00291BF8"/>
    <w:rsid w:val="00292737"/>
    <w:rsid w:val="00292797"/>
    <w:rsid w:val="00292A1D"/>
    <w:rsid w:val="00293466"/>
    <w:rsid w:val="00293643"/>
    <w:rsid w:val="00293647"/>
    <w:rsid w:val="00293C23"/>
    <w:rsid w:val="00293D40"/>
    <w:rsid w:val="00293E2C"/>
    <w:rsid w:val="0029449C"/>
    <w:rsid w:val="00294602"/>
    <w:rsid w:val="0029467D"/>
    <w:rsid w:val="0029468D"/>
    <w:rsid w:val="002946AC"/>
    <w:rsid w:val="00294CE8"/>
    <w:rsid w:val="0029500E"/>
    <w:rsid w:val="002954E9"/>
    <w:rsid w:val="002956B3"/>
    <w:rsid w:val="00295809"/>
    <w:rsid w:val="00295B70"/>
    <w:rsid w:val="002960B4"/>
    <w:rsid w:val="00296497"/>
    <w:rsid w:val="0029674B"/>
    <w:rsid w:val="00296C6F"/>
    <w:rsid w:val="00296D6B"/>
    <w:rsid w:val="00297969"/>
    <w:rsid w:val="00297B5C"/>
    <w:rsid w:val="00297DCC"/>
    <w:rsid w:val="00297F36"/>
    <w:rsid w:val="002A03CB"/>
    <w:rsid w:val="002A05C3"/>
    <w:rsid w:val="002A065B"/>
    <w:rsid w:val="002A0900"/>
    <w:rsid w:val="002A118F"/>
    <w:rsid w:val="002A1376"/>
    <w:rsid w:val="002A1923"/>
    <w:rsid w:val="002A20ED"/>
    <w:rsid w:val="002A2398"/>
    <w:rsid w:val="002A2552"/>
    <w:rsid w:val="002A2615"/>
    <w:rsid w:val="002A2746"/>
    <w:rsid w:val="002A28A0"/>
    <w:rsid w:val="002A2F09"/>
    <w:rsid w:val="002A2F73"/>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9DD"/>
    <w:rsid w:val="002A6BEC"/>
    <w:rsid w:val="002A7441"/>
    <w:rsid w:val="002A762D"/>
    <w:rsid w:val="002A779F"/>
    <w:rsid w:val="002A77E6"/>
    <w:rsid w:val="002A79D3"/>
    <w:rsid w:val="002B0F37"/>
    <w:rsid w:val="002B0FE8"/>
    <w:rsid w:val="002B1456"/>
    <w:rsid w:val="002B14B7"/>
    <w:rsid w:val="002B166D"/>
    <w:rsid w:val="002B19A4"/>
    <w:rsid w:val="002B1FDE"/>
    <w:rsid w:val="002B25F0"/>
    <w:rsid w:val="002B2ABA"/>
    <w:rsid w:val="002B2F61"/>
    <w:rsid w:val="002B3222"/>
    <w:rsid w:val="002B32E3"/>
    <w:rsid w:val="002B3466"/>
    <w:rsid w:val="002B3CFB"/>
    <w:rsid w:val="002B43A2"/>
    <w:rsid w:val="002B4784"/>
    <w:rsid w:val="002B4D5D"/>
    <w:rsid w:val="002B4FAC"/>
    <w:rsid w:val="002B505C"/>
    <w:rsid w:val="002B51C9"/>
    <w:rsid w:val="002B5220"/>
    <w:rsid w:val="002B5ABD"/>
    <w:rsid w:val="002B5DE9"/>
    <w:rsid w:val="002B62CB"/>
    <w:rsid w:val="002B6694"/>
    <w:rsid w:val="002B6846"/>
    <w:rsid w:val="002B6AD8"/>
    <w:rsid w:val="002B6E4F"/>
    <w:rsid w:val="002B78DF"/>
    <w:rsid w:val="002B7966"/>
    <w:rsid w:val="002B7E61"/>
    <w:rsid w:val="002C0F24"/>
    <w:rsid w:val="002C1326"/>
    <w:rsid w:val="002C133E"/>
    <w:rsid w:val="002C1804"/>
    <w:rsid w:val="002C1E6B"/>
    <w:rsid w:val="002C23EF"/>
    <w:rsid w:val="002C27BE"/>
    <w:rsid w:val="002C2DE0"/>
    <w:rsid w:val="002C3867"/>
    <w:rsid w:val="002C3DE5"/>
    <w:rsid w:val="002C3F19"/>
    <w:rsid w:val="002C47C5"/>
    <w:rsid w:val="002C49B0"/>
    <w:rsid w:val="002C50D0"/>
    <w:rsid w:val="002C510E"/>
    <w:rsid w:val="002C52B9"/>
    <w:rsid w:val="002C5D13"/>
    <w:rsid w:val="002C5E24"/>
    <w:rsid w:val="002C6099"/>
    <w:rsid w:val="002C629B"/>
    <w:rsid w:val="002C69AE"/>
    <w:rsid w:val="002C7073"/>
    <w:rsid w:val="002C714E"/>
    <w:rsid w:val="002C72D1"/>
    <w:rsid w:val="002D050A"/>
    <w:rsid w:val="002D0513"/>
    <w:rsid w:val="002D1057"/>
    <w:rsid w:val="002D16C4"/>
    <w:rsid w:val="002D17F8"/>
    <w:rsid w:val="002D19B3"/>
    <w:rsid w:val="002D2257"/>
    <w:rsid w:val="002D25F7"/>
    <w:rsid w:val="002D268E"/>
    <w:rsid w:val="002D2714"/>
    <w:rsid w:val="002D29DF"/>
    <w:rsid w:val="002D33E4"/>
    <w:rsid w:val="002D345E"/>
    <w:rsid w:val="002D38E5"/>
    <w:rsid w:val="002D3DDA"/>
    <w:rsid w:val="002D421E"/>
    <w:rsid w:val="002D4975"/>
    <w:rsid w:val="002D49DD"/>
    <w:rsid w:val="002D4A31"/>
    <w:rsid w:val="002D4D67"/>
    <w:rsid w:val="002D4DF8"/>
    <w:rsid w:val="002D5146"/>
    <w:rsid w:val="002D5383"/>
    <w:rsid w:val="002D5860"/>
    <w:rsid w:val="002D5993"/>
    <w:rsid w:val="002D59BE"/>
    <w:rsid w:val="002D608A"/>
    <w:rsid w:val="002D624A"/>
    <w:rsid w:val="002D72F3"/>
    <w:rsid w:val="002D7431"/>
    <w:rsid w:val="002D752D"/>
    <w:rsid w:val="002D78F3"/>
    <w:rsid w:val="002D7ADF"/>
    <w:rsid w:val="002E02BD"/>
    <w:rsid w:val="002E11F3"/>
    <w:rsid w:val="002E12FE"/>
    <w:rsid w:val="002E1C7E"/>
    <w:rsid w:val="002E1D0B"/>
    <w:rsid w:val="002E21E5"/>
    <w:rsid w:val="002E22B1"/>
    <w:rsid w:val="002E2536"/>
    <w:rsid w:val="002E291F"/>
    <w:rsid w:val="002E2C88"/>
    <w:rsid w:val="002E337C"/>
    <w:rsid w:val="002E402B"/>
    <w:rsid w:val="002E48FD"/>
    <w:rsid w:val="002E4F8C"/>
    <w:rsid w:val="002E5E3E"/>
    <w:rsid w:val="002E617F"/>
    <w:rsid w:val="002E6666"/>
    <w:rsid w:val="002E76B5"/>
    <w:rsid w:val="002E7733"/>
    <w:rsid w:val="002E7AFA"/>
    <w:rsid w:val="002E7F8F"/>
    <w:rsid w:val="002F01E0"/>
    <w:rsid w:val="002F04CA"/>
    <w:rsid w:val="002F07FC"/>
    <w:rsid w:val="002F1903"/>
    <w:rsid w:val="002F1AC5"/>
    <w:rsid w:val="002F1D35"/>
    <w:rsid w:val="002F241D"/>
    <w:rsid w:val="002F269E"/>
    <w:rsid w:val="002F29EF"/>
    <w:rsid w:val="002F3084"/>
    <w:rsid w:val="002F3600"/>
    <w:rsid w:val="002F3761"/>
    <w:rsid w:val="002F3C93"/>
    <w:rsid w:val="002F3F23"/>
    <w:rsid w:val="002F4203"/>
    <w:rsid w:val="002F4221"/>
    <w:rsid w:val="002F42E1"/>
    <w:rsid w:val="002F4657"/>
    <w:rsid w:val="002F4685"/>
    <w:rsid w:val="002F4718"/>
    <w:rsid w:val="002F49B6"/>
    <w:rsid w:val="002F5065"/>
    <w:rsid w:val="002F5094"/>
    <w:rsid w:val="002F56E9"/>
    <w:rsid w:val="002F5827"/>
    <w:rsid w:val="002F5D75"/>
    <w:rsid w:val="002F6148"/>
    <w:rsid w:val="002F6158"/>
    <w:rsid w:val="002F7027"/>
    <w:rsid w:val="002F7A47"/>
    <w:rsid w:val="002F7BF3"/>
    <w:rsid w:val="002F7D93"/>
    <w:rsid w:val="0030009F"/>
    <w:rsid w:val="0030092A"/>
    <w:rsid w:val="00300F2B"/>
    <w:rsid w:val="00301044"/>
    <w:rsid w:val="003011A0"/>
    <w:rsid w:val="00301FDD"/>
    <w:rsid w:val="003020BD"/>
    <w:rsid w:val="00302277"/>
    <w:rsid w:val="00302288"/>
    <w:rsid w:val="003024B7"/>
    <w:rsid w:val="003027DB"/>
    <w:rsid w:val="0030398D"/>
    <w:rsid w:val="003039EF"/>
    <w:rsid w:val="00303C1B"/>
    <w:rsid w:val="00303C7B"/>
    <w:rsid w:val="00303DC0"/>
    <w:rsid w:val="00304259"/>
    <w:rsid w:val="003055CB"/>
    <w:rsid w:val="00305738"/>
    <w:rsid w:val="003057A8"/>
    <w:rsid w:val="00305A10"/>
    <w:rsid w:val="00305C59"/>
    <w:rsid w:val="00306048"/>
    <w:rsid w:val="00306049"/>
    <w:rsid w:val="003065F7"/>
    <w:rsid w:val="0030661A"/>
    <w:rsid w:val="00306C5C"/>
    <w:rsid w:val="00306E2C"/>
    <w:rsid w:val="00307273"/>
    <w:rsid w:val="0030784D"/>
    <w:rsid w:val="0030798F"/>
    <w:rsid w:val="00307B5A"/>
    <w:rsid w:val="003107C2"/>
    <w:rsid w:val="00310A6A"/>
    <w:rsid w:val="00311FFB"/>
    <w:rsid w:val="003122C4"/>
    <w:rsid w:val="00313B34"/>
    <w:rsid w:val="00314B45"/>
    <w:rsid w:val="00315ADA"/>
    <w:rsid w:val="00315C4E"/>
    <w:rsid w:val="00316004"/>
    <w:rsid w:val="003160C0"/>
    <w:rsid w:val="0031630E"/>
    <w:rsid w:val="003164E5"/>
    <w:rsid w:val="00317025"/>
    <w:rsid w:val="0031715A"/>
    <w:rsid w:val="0031730F"/>
    <w:rsid w:val="003174B4"/>
    <w:rsid w:val="0031784F"/>
    <w:rsid w:val="00317881"/>
    <w:rsid w:val="003179FD"/>
    <w:rsid w:val="00317C55"/>
    <w:rsid w:val="00317FEC"/>
    <w:rsid w:val="00320044"/>
    <w:rsid w:val="0032007D"/>
    <w:rsid w:val="00320666"/>
    <w:rsid w:val="003209B7"/>
    <w:rsid w:val="00320DF2"/>
    <w:rsid w:val="00320E63"/>
    <w:rsid w:val="00321457"/>
    <w:rsid w:val="0032183A"/>
    <w:rsid w:val="003219D3"/>
    <w:rsid w:val="00322406"/>
    <w:rsid w:val="0032260E"/>
    <w:rsid w:val="00322A6F"/>
    <w:rsid w:val="00322B55"/>
    <w:rsid w:val="00323437"/>
    <w:rsid w:val="003234CA"/>
    <w:rsid w:val="00323613"/>
    <w:rsid w:val="00324873"/>
    <w:rsid w:val="00324C5E"/>
    <w:rsid w:val="00324E58"/>
    <w:rsid w:val="003250AD"/>
    <w:rsid w:val="003252B7"/>
    <w:rsid w:val="003255CA"/>
    <w:rsid w:val="00326350"/>
    <w:rsid w:val="00326589"/>
    <w:rsid w:val="00327284"/>
    <w:rsid w:val="0032735B"/>
    <w:rsid w:val="00327BDD"/>
    <w:rsid w:val="00327D3D"/>
    <w:rsid w:val="003301F1"/>
    <w:rsid w:val="0033072B"/>
    <w:rsid w:val="00330863"/>
    <w:rsid w:val="003308D8"/>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5154"/>
    <w:rsid w:val="0033584C"/>
    <w:rsid w:val="00335A0C"/>
    <w:rsid w:val="00335E8B"/>
    <w:rsid w:val="0033635D"/>
    <w:rsid w:val="003364CC"/>
    <w:rsid w:val="003366A6"/>
    <w:rsid w:val="00336AEE"/>
    <w:rsid w:val="00336B96"/>
    <w:rsid w:val="00336CA4"/>
    <w:rsid w:val="0033712F"/>
    <w:rsid w:val="003375C3"/>
    <w:rsid w:val="00337768"/>
    <w:rsid w:val="00337AEC"/>
    <w:rsid w:val="003401ED"/>
    <w:rsid w:val="0034036A"/>
    <w:rsid w:val="00340781"/>
    <w:rsid w:val="00340A20"/>
    <w:rsid w:val="00340E23"/>
    <w:rsid w:val="00341005"/>
    <w:rsid w:val="0034145C"/>
    <w:rsid w:val="003416D9"/>
    <w:rsid w:val="0034178C"/>
    <w:rsid w:val="00341C5E"/>
    <w:rsid w:val="00341D7C"/>
    <w:rsid w:val="003421CC"/>
    <w:rsid w:val="0034324F"/>
    <w:rsid w:val="0034342B"/>
    <w:rsid w:val="003436D8"/>
    <w:rsid w:val="00343A13"/>
    <w:rsid w:val="00343CCA"/>
    <w:rsid w:val="0034481F"/>
    <w:rsid w:val="003449AF"/>
    <w:rsid w:val="00344F5D"/>
    <w:rsid w:val="0034575E"/>
    <w:rsid w:val="00345FF5"/>
    <w:rsid w:val="00346D8A"/>
    <w:rsid w:val="00346F20"/>
    <w:rsid w:val="003470C2"/>
    <w:rsid w:val="00347790"/>
    <w:rsid w:val="00347998"/>
    <w:rsid w:val="00347D3A"/>
    <w:rsid w:val="00347F8D"/>
    <w:rsid w:val="00347FAB"/>
    <w:rsid w:val="0035027B"/>
    <w:rsid w:val="0035056B"/>
    <w:rsid w:val="003512CF"/>
    <w:rsid w:val="00351AC2"/>
    <w:rsid w:val="0035223A"/>
    <w:rsid w:val="0035232F"/>
    <w:rsid w:val="00352526"/>
    <w:rsid w:val="00352558"/>
    <w:rsid w:val="0035273E"/>
    <w:rsid w:val="003531C7"/>
    <w:rsid w:val="00353863"/>
    <w:rsid w:val="00353CB0"/>
    <w:rsid w:val="00353F26"/>
    <w:rsid w:val="0035406A"/>
    <w:rsid w:val="0035489D"/>
    <w:rsid w:val="00354950"/>
    <w:rsid w:val="00354F0E"/>
    <w:rsid w:val="00355954"/>
    <w:rsid w:val="00355A24"/>
    <w:rsid w:val="00355B1D"/>
    <w:rsid w:val="00355D08"/>
    <w:rsid w:val="00356039"/>
    <w:rsid w:val="00356160"/>
    <w:rsid w:val="003564F2"/>
    <w:rsid w:val="00356510"/>
    <w:rsid w:val="003567A2"/>
    <w:rsid w:val="00356BB7"/>
    <w:rsid w:val="003571CD"/>
    <w:rsid w:val="00357422"/>
    <w:rsid w:val="0035786D"/>
    <w:rsid w:val="00357938"/>
    <w:rsid w:val="00357C53"/>
    <w:rsid w:val="00357F46"/>
    <w:rsid w:val="00361028"/>
    <w:rsid w:val="0036165F"/>
    <w:rsid w:val="00361728"/>
    <w:rsid w:val="0036189E"/>
    <w:rsid w:val="00362020"/>
    <w:rsid w:val="0036205E"/>
    <w:rsid w:val="003622A7"/>
    <w:rsid w:val="0036237E"/>
    <w:rsid w:val="00362677"/>
    <w:rsid w:val="00362855"/>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633"/>
    <w:rsid w:val="003707A4"/>
    <w:rsid w:val="0037132E"/>
    <w:rsid w:val="003714D3"/>
    <w:rsid w:val="00371B0D"/>
    <w:rsid w:val="00371B8F"/>
    <w:rsid w:val="003721DB"/>
    <w:rsid w:val="0037228D"/>
    <w:rsid w:val="003723DF"/>
    <w:rsid w:val="0037247E"/>
    <w:rsid w:val="00372CE6"/>
    <w:rsid w:val="00372F33"/>
    <w:rsid w:val="00372FF7"/>
    <w:rsid w:val="00373232"/>
    <w:rsid w:val="0037335D"/>
    <w:rsid w:val="0037355E"/>
    <w:rsid w:val="00374009"/>
    <w:rsid w:val="00374126"/>
    <w:rsid w:val="00374482"/>
    <w:rsid w:val="003747AD"/>
    <w:rsid w:val="00374CBE"/>
    <w:rsid w:val="003750DD"/>
    <w:rsid w:val="003758BF"/>
    <w:rsid w:val="003758CA"/>
    <w:rsid w:val="00375ADB"/>
    <w:rsid w:val="00375BBD"/>
    <w:rsid w:val="00376100"/>
    <w:rsid w:val="00376DE1"/>
    <w:rsid w:val="003770A9"/>
    <w:rsid w:val="00377357"/>
    <w:rsid w:val="0037737A"/>
    <w:rsid w:val="003777AE"/>
    <w:rsid w:val="003801B9"/>
    <w:rsid w:val="003806E9"/>
    <w:rsid w:val="00380786"/>
    <w:rsid w:val="003807CE"/>
    <w:rsid w:val="00380B7C"/>
    <w:rsid w:val="00380F6A"/>
    <w:rsid w:val="003810DA"/>
    <w:rsid w:val="003811C1"/>
    <w:rsid w:val="00381757"/>
    <w:rsid w:val="00381F20"/>
    <w:rsid w:val="00382030"/>
    <w:rsid w:val="0038255D"/>
    <w:rsid w:val="00382BDD"/>
    <w:rsid w:val="00382D11"/>
    <w:rsid w:val="003831E3"/>
    <w:rsid w:val="00383AAE"/>
    <w:rsid w:val="00383CAA"/>
    <w:rsid w:val="00383E4E"/>
    <w:rsid w:val="003840D3"/>
    <w:rsid w:val="0038417E"/>
    <w:rsid w:val="003847E4"/>
    <w:rsid w:val="003850F4"/>
    <w:rsid w:val="00385BFD"/>
    <w:rsid w:val="00385F02"/>
    <w:rsid w:val="00385F64"/>
    <w:rsid w:val="0038611F"/>
    <w:rsid w:val="00386971"/>
    <w:rsid w:val="00386F0C"/>
    <w:rsid w:val="00386F9A"/>
    <w:rsid w:val="00387287"/>
    <w:rsid w:val="00387376"/>
    <w:rsid w:val="00387486"/>
    <w:rsid w:val="003875E8"/>
    <w:rsid w:val="00387C24"/>
    <w:rsid w:val="00387E71"/>
    <w:rsid w:val="003902FC"/>
    <w:rsid w:val="003911B2"/>
    <w:rsid w:val="00391701"/>
    <w:rsid w:val="00391F78"/>
    <w:rsid w:val="00392188"/>
    <w:rsid w:val="00392560"/>
    <w:rsid w:val="00392E99"/>
    <w:rsid w:val="00393241"/>
    <w:rsid w:val="00393350"/>
    <w:rsid w:val="003942EE"/>
    <w:rsid w:val="00394BE7"/>
    <w:rsid w:val="00394C21"/>
    <w:rsid w:val="0039516A"/>
    <w:rsid w:val="00395439"/>
    <w:rsid w:val="0039547D"/>
    <w:rsid w:val="003954AC"/>
    <w:rsid w:val="0039626C"/>
    <w:rsid w:val="003963B5"/>
    <w:rsid w:val="00396601"/>
    <w:rsid w:val="00396EB2"/>
    <w:rsid w:val="003970BC"/>
    <w:rsid w:val="003977F6"/>
    <w:rsid w:val="0039788B"/>
    <w:rsid w:val="00397AAF"/>
    <w:rsid w:val="00397DE6"/>
    <w:rsid w:val="003A01F2"/>
    <w:rsid w:val="003A03A5"/>
    <w:rsid w:val="003A08D6"/>
    <w:rsid w:val="003A0FAF"/>
    <w:rsid w:val="003A102F"/>
    <w:rsid w:val="003A11EA"/>
    <w:rsid w:val="003A171F"/>
    <w:rsid w:val="003A1BE9"/>
    <w:rsid w:val="003A1C9A"/>
    <w:rsid w:val="003A2789"/>
    <w:rsid w:val="003A3228"/>
    <w:rsid w:val="003A3403"/>
    <w:rsid w:val="003A4074"/>
    <w:rsid w:val="003A466E"/>
    <w:rsid w:val="003A46A8"/>
    <w:rsid w:val="003A5219"/>
    <w:rsid w:val="003A5299"/>
    <w:rsid w:val="003A5372"/>
    <w:rsid w:val="003A54A5"/>
    <w:rsid w:val="003A592A"/>
    <w:rsid w:val="003A5B9D"/>
    <w:rsid w:val="003A68B4"/>
    <w:rsid w:val="003A6FFD"/>
    <w:rsid w:val="003A70F8"/>
    <w:rsid w:val="003A77C8"/>
    <w:rsid w:val="003A7F91"/>
    <w:rsid w:val="003B03A6"/>
    <w:rsid w:val="003B0440"/>
    <w:rsid w:val="003B0971"/>
    <w:rsid w:val="003B0B3E"/>
    <w:rsid w:val="003B0E68"/>
    <w:rsid w:val="003B11C3"/>
    <w:rsid w:val="003B17C5"/>
    <w:rsid w:val="003B1B69"/>
    <w:rsid w:val="003B215C"/>
    <w:rsid w:val="003B21CA"/>
    <w:rsid w:val="003B2233"/>
    <w:rsid w:val="003B2922"/>
    <w:rsid w:val="003B29A9"/>
    <w:rsid w:val="003B2A79"/>
    <w:rsid w:val="003B32FC"/>
    <w:rsid w:val="003B33BD"/>
    <w:rsid w:val="003B4345"/>
    <w:rsid w:val="003B45DC"/>
    <w:rsid w:val="003B45E9"/>
    <w:rsid w:val="003B4DEC"/>
    <w:rsid w:val="003B54FD"/>
    <w:rsid w:val="003B572E"/>
    <w:rsid w:val="003B573E"/>
    <w:rsid w:val="003B5C2D"/>
    <w:rsid w:val="003B6162"/>
    <w:rsid w:val="003B6502"/>
    <w:rsid w:val="003B6528"/>
    <w:rsid w:val="003B6735"/>
    <w:rsid w:val="003B68DF"/>
    <w:rsid w:val="003B7184"/>
    <w:rsid w:val="003B7A89"/>
    <w:rsid w:val="003C0371"/>
    <w:rsid w:val="003C0446"/>
    <w:rsid w:val="003C0568"/>
    <w:rsid w:val="003C0C73"/>
    <w:rsid w:val="003C0EA7"/>
    <w:rsid w:val="003C1611"/>
    <w:rsid w:val="003C1C76"/>
    <w:rsid w:val="003C1F2C"/>
    <w:rsid w:val="003C290D"/>
    <w:rsid w:val="003C2BF3"/>
    <w:rsid w:val="003C2D66"/>
    <w:rsid w:val="003C2F90"/>
    <w:rsid w:val="003C3B22"/>
    <w:rsid w:val="003C3E2F"/>
    <w:rsid w:val="003C4628"/>
    <w:rsid w:val="003C4791"/>
    <w:rsid w:val="003C4B11"/>
    <w:rsid w:val="003C4FE3"/>
    <w:rsid w:val="003C500C"/>
    <w:rsid w:val="003C5620"/>
    <w:rsid w:val="003C586A"/>
    <w:rsid w:val="003C5AB9"/>
    <w:rsid w:val="003C5CAF"/>
    <w:rsid w:val="003C5F35"/>
    <w:rsid w:val="003C6499"/>
    <w:rsid w:val="003C64D3"/>
    <w:rsid w:val="003C67F8"/>
    <w:rsid w:val="003C681C"/>
    <w:rsid w:val="003C7C1A"/>
    <w:rsid w:val="003C7E73"/>
    <w:rsid w:val="003D0663"/>
    <w:rsid w:val="003D227B"/>
    <w:rsid w:val="003D2C23"/>
    <w:rsid w:val="003D2D7E"/>
    <w:rsid w:val="003D3E2D"/>
    <w:rsid w:val="003D445B"/>
    <w:rsid w:val="003D461A"/>
    <w:rsid w:val="003D4741"/>
    <w:rsid w:val="003D4868"/>
    <w:rsid w:val="003D4903"/>
    <w:rsid w:val="003D4A6D"/>
    <w:rsid w:val="003D53D6"/>
    <w:rsid w:val="003D5B3A"/>
    <w:rsid w:val="003D5B9E"/>
    <w:rsid w:val="003D5BAA"/>
    <w:rsid w:val="003D6AD1"/>
    <w:rsid w:val="003D6C8A"/>
    <w:rsid w:val="003D6E31"/>
    <w:rsid w:val="003D6FE3"/>
    <w:rsid w:val="003D7521"/>
    <w:rsid w:val="003D77D8"/>
    <w:rsid w:val="003D7DA2"/>
    <w:rsid w:val="003E0327"/>
    <w:rsid w:val="003E03CE"/>
    <w:rsid w:val="003E0CDB"/>
    <w:rsid w:val="003E0E11"/>
    <w:rsid w:val="003E14D9"/>
    <w:rsid w:val="003E15B4"/>
    <w:rsid w:val="003E18D6"/>
    <w:rsid w:val="003E1C96"/>
    <w:rsid w:val="003E1CBA"/>
    <w:rsid w:val="003E1F71"/>
    <w:rsid w:val="003E2279"/>
    <w:rsid w:val="003E266B"/>
    <w:rsid w:val="003E2720"/>
    <w:rsid w:val="003E29DE"/>
    <w:rsid w:val="003E2B56"/>
    <w:rsid w:val="003E3045"/>
    <w:rsid w:val="003E3ABA"/>
    <w:rsid w:val="003E455D"/>
    <w:rsid w:val="003E4B9D"/>
    <w:rsid w:val="003E5768"/>
    <w:rsid w:val="003E5B2E"/>
    <w:rsid w:val="003E5B2F"/>
    <w:rsid w:val="003E5B73"/>
    <w:rsid w:val="003E5C8B"/>
    <w:rsid w:val="003E6089"/>
    <w:rsid w:val="003E6852"/>
    <w:rsid w:val="003E68A2"/>
    <w:rsid w:val="003E68E8"/>
    <w:rsid w:val="003E7392"/>
    <w:rsid w:val="003E73EB"/>
    <w:rsid w:val="003E74DF"/>
    <w:rsid w:val="003E785A"/>
    <w:rsid w:val="003E7860"/>
    <w:rsid w:val="003E7B66"/>
    <w:rsid w:val="003E7D66"/>
    <w:rsid w:val="003E7D93"/>
    <w:rsid w:val="003E7E3D"/>
    <w:rsid w:val="003F0771"/>
    <w:rsid w:val="003F0F21"/>
    <w:rsid w:val="003F1173"/>
    <w:rsid w:val="003F123E"/>
    <w:rsid w:val="003F13B3"/>
    <w:rsid w:val="003F22CA"/>
    <w:rsid w:val="003F2425"/>
    <w:rsid w:val="003F2900"/>
    <w:rsid w:val="003F2A84"/>
    <w:rsid w:val="003F2BBA"/>
    <w:rsid w:val="003F2D3D"/>
    <w:rsid w:val="003F2F54"/>
    <w:rsid w:val="003F3430"/>
    <w:rsid w:val="003F354C"/>
    <w:rsid w:val="003F3AE0"/>
    <w:rsid w:val="003F3BC5"/>
    <w:rsid w:val="003F492C"/>
    <w:rsid w:val="003F4ACE"/>
    <w:rsid w:val="003F5615"/>
    <w:rsid w:val="003F56A9"/>
    <w:rsid w:val="003F6490"/>
    <w:rsid w:val="003F7121"/>
    <w:rsid w:val="003F7169"/>
    <w:rsid w:val="003F77BC"/>
    <w:rsid w:val="003F786D"/>
    <w:rsid w:val="003F7A29"/>
    <w:rsid w:val="00400132"/>
    <w:rsid w:val="0040014B"/>
    <w:rsid w:val="00400171"/>
    <w:rsid w:val="00400802"/>
    <w:rsid w:val="00400E97"/>
    <w:rsid w:val="00400EC8"/>
    <w:rsid w:val="0040122B"/>
    <w:rsid w:val="00401F01"/>
    <w:rsid w:val="004024C9"/>
    <w:rsid w:val="0040253E"/>
    <w:rsid w:val="00402743"/>
    <w:rsid w:val="00403EA8"/>
    <w:rsid w:val="00404D1F"/>
    <w:rsid w:val="00405E60"/>
    <w:rsid w:val="00406452"/>
    <w:rsid w:val="00406578"/>
    <w:rsid w:val="0040698C"/>
    <w:rsid w:val="00406995"/>
    <w:rsid w:val="00406CA5"/>
    <w:rsid w:val="00407483"/>
    <w:rsid w:val="00407586"/>
    <w:rsid w:val="0040793A"/>
    <w:rsid w:val="00407C7F"/>
    <w:rsid w:val="00407CE5"/>
    <w:rsid w:val="00407F78"/>
    <w:rsid w:val="00410429"/>
    <w:rsid w:val="00410E7B"/>
    <w:rsid w:val="0041108A"/>
    <w:rsid w:val="004113D4"/>
    <w:rsid w:val="00411D2C"/>
    <w:rsid w:val="00411F4F"/>
    <w:rsid w:val="00412A28"/>
    <w:rsid w:val="0041323A"/>
    <w:rsid w:val="00413952"/>
    <w:rsid w:val="00414949"/>
    <w:rsid w:val="00414B3B"/>
    <w:rsid w:val="00414D0D"/>
    <w:rsid w:val="00414EBD"/>
    <w:rsid w:val="004156F1"/>
    <w:rsid w:val="004158DB"/>
    <w:rsid w:val="00415C0B"/>
    <w:rsid w:val="004162B1"/>
    <w:rsid w:val="00416927"/>
    <w:rsid w:val="00416AEF"/>
    <w:rsid w:val="00416B45"/>
    <w:rsid w:val="00416D14"/>
    <w:rsid w:val="0041701A"/>
    <w:rsid w:val="00417B1D"/>
    <w:rsid w:val="00417C3C"/>
    <w:rsid w:val="00417D9F"/>
    <w:rsid w:val="004205E1"/>
    <w:rsid w:val="004209B7"/>
    <w:rsid w:val="00420CA3"/>
    <w:rsid w:val="00420EB6"/>
    <w:rsid w:val="0042197D"/>
    <w:rsid w:val="00421D1B"/>
    <w:rsid w:val="00421E4E"/>
    <w:rsid w:val="00421FD8"/>
    <w:rsid w:val="00422057"/>
    <w:rsid w:val="0042237F"/>
    <w:rsid w:val="00422D9E"/>
    <w:rsid w:val="0042321E"/>
    <w:rsid w:val="00423735"/>
    <w:rsid w:val="00423EAD"/>
    <w:rsid w:val="00423F5D"/>
    <w:rsid w:val="00424365"/>
    <w:rsid w:val="00424483"/>
    <w:rsid w:val="004248E2"/>
    <w:rsid w:val="00424D09"/>
    <w:rsid w:val="00424E8C"/>
    <w:rsid w:val="0042562F"/>
    <w:rsid w:val="004268C3"/>
    <w:rsid w:val="00426A97"/>
    <w:rsid w:val="00426F66"/>
    <w:rsid w:val="0042782C"/>
    <w:rsid w:val="004300B6"/>
    <w:rsid w:val="004304F5"/>
    <w:rsid w:val="004305E4"/>
    <w:rsid w:val="00430D70"/>
    <w:rsid w:val="0043121A"/>
    <w:rsid w:val="004316DE"/>
    <w:rsid w:val="00431D59"/>
    <w:rsid w:val="004338E1"/>
    <w:rsid w:val="00434001"/>
    <w:rsid w:val="0043446D"/>
    <w:rsid w:val="00434C02"/>
    <w:rsid w:val="0043514A"/>
    <w:rsid w:val="004358DB"/>
    <w:rsid w:val="00435F65"/>
    <w:rsid w:val="0043623C"/>
    <w:rsid w:val="0043644E"/>
    <w:rsid w:val="0043725B"/>
    <w:rsid w:val="00437834"/>
    <w:rsid w:val="004378B8"/>
    <w:rsid w:val="00437AC4"/>
    <w:rsid w:val="00437C2C"/>
    <w:rsid w:val="004405FA"/>
    <w:rsid w:val="0044077A"/>
    <w:rsid w:val="00440B2E"/>
    <w:rsid w:val="0044123F"/>
    <w:rsid w:val="004414EB"/>
    <w:rsid w:val="00441749"/>
    <w:rsid w:val="00441802"/>
    <w:rsid w:val="00441F64"/>
    <w:rsid w:val="00441FB8"/>
    <w:rsid w:val="004421E1"/>
    <w:rsid w:val="004422E7"/>
    <w:rsid w:val="00442E1A"/>
    <w:rsid w:val="00442E8C"/>
    <w:rsid w:val="00443AAA"/>
    <w:rsid w:val="00443BAA"/>
    <w:rsid w:val="004440C2"/>
    <w:rsid w:val="0044426F"/>
    <w:rsid w:val="00444559"/>
    <w:rsid w:val="00444597"/>
    <w:rsid w:val="00445633"/>
    <w:rsid w:val="00445C35"/>
    <w:rsid w:val="00445CAB"/>
    <w:rsid w:val="00445DBA"/>
    <w:rsid w:val="0044609E"/>
    <w:rsid w:val="00446D08"/>
    <w:rsid w:val="00446D7A"/>
    <w:rsid w:val="00446F71"/>
    <w:rsid w:val="004470DE"/>
    <w:rsid w:val="0044712D"/>
    <w:rsid w:val="004501B9"/>
    <w:rsid w:val="00450470"/>
    <w:rsid w:val="00450604"/>
    <w:rsid w:val="00450A7C"/>
    <w:rsid w:val="004512D6"/>
    <w:rsid w:val="00451696"/>
    <w:rsid w:val="0045185A"/>
    <w:rsid w:val="00452144"/>
    <w:rsid w:val="00452195"/>
    <w:rsid w:val="00453452"/>
    <w:rsid w:val="004534AF"/>
    <w:rsid w:val="00453D4C"/>
    <w:rsid w:val="004541AC"/>
    <w:rsid w:val="0045435C"/>
    <w:rsid w:val="004546F5"/>
    <w:rsid w:val="004547F9"/>
    <w:rsid w:val="00454932"/>
    <w:rsid w:val="00454A59"/>
    <w:rsid w:val="00454D3E"/>
    <w:rsid w:val="00455106"/>
    <w:rsid w:val="0045549B"/>
    <w:rsid w:val="00456028"/>
    <w:rsid w:val="0045724E"/>
    <w:rsid w:val="0045750B"/>
    <w:rsid w:val="004602F7"/>
    <w:rsid w:val="00460DB4"/>
    <w:rsid w:val="00461209"/>
    <w:rsid w:val="004617EE"/>
    <w:rsid w:val="00461D61"/>
    <w:rsid w:val="004620D0"/>
    <w:rsid w:val="00462A23"/>
    <w:rsid w:val="00462AA0"/>
    <w:rsid w:val="00463248"/>
    <w:rsid w:val="00463496"/>
    <w:rsid w:val="004634A9"/>
    <w:rsid w:val="00463DDF"/>
    <w:rsid w:val="00464381"/>
    <w:rsid w:val="004643D6"/>
    <w:rsid w:val="0046480C"/>
    <w:rsid w:val="004648BD"/>
    <w:rsid w:val="00464D42"/>
    <w:rsid w:val="00464FA5"/>
    <w:rsid w:val="0046500E"/>
    <w:rsid w:val="0046544E"/>
    <w:rsid w:val="0046565B"/>
    <w:rsid w:val="0046577E"/>
    <w:rsid w:val="00465A54"/>
    <w:rsid w:val="00465F2D"/>
    <w:rsid w:val="00466184"/>
    <w:rsid w:val="00466632"/>
    <w:rsid w:val="004669B2"/>
    <w:rsid w:val="00466A17"/>
    <w:rsid w:val="0046717A"/>
    <w:rsid w:val="004673D9"/>
    <w:rsid w:val="00467BF4"/>
    <w:rsid w:val="00467F61"/>
    <w:rsid w:val="0047010E"/>
    <w:rsid w:val="00470442"/>
    <w:rsid w:val="00470E9A"/>
    <w:rsid w:val="0047136E"/>
    <w:rsid w:val="00471A18"/>
    <w:rsid w:val="00471C19"/>
    <w:rsid w:val="004723D1"/>
    <w:rsid w:val="0047242D"/>
    <w:rsid w:val="00472782"/>
    <w:rsid w:val="0047285B"/>
    <w:rsid w:val="00472ACC"/>
    <w:rsid w:val="00472F5D"/>
    <w:rsid w:val="004731BC"/>
    <w:rsid w:val="0047424B"/>
    <w:rsid w:val="00474A34"/>
    <w:rsid w:val="00474E3D"/>
    <w:rsid w:val="0047541A"/>
    <w:rsid w:val="00475907"/>
    <w:rsid w:val="00475F27"/>
    <w:rsid w:val="0047620B"/>
    <w:rsid w:val="004763E0"/>
    <w:rsid w:val="00477E70"/>
    <w:rsid w:val="00480204"/>
    <w:rsid w:val="00480AE5"/>
    <w:rsid w:val="00480B1E"/>
    <w:rsid w:val="0048117C"/>
    <w:rsid w:val="004817CE"/>
    <w:rsid w:val="00481FE1"/>
    <w:rsid w:val="00482271"/>
    <w:rsid w:val="004827AC"/>
    <w:rsid w:val="00482B02"/>
    <w:rsid w:val="00483987"/>
    <w:rsid w:val="00483A63"/>
    <w:rsid w:val="00483FA3"/>
    <w:rsid w:val="00483FCB"/>
    <w:rsid w:val="00484B9D"/>
    <w:rsid w:val="00484BC6"/>
    <w:rsid w:val="0048528B"/>
    <w:rsid w:val="0048540A"/>
    <w:rsid w:val="004855BD"/>
    <w:rsid w:val="004859B2"/>
    <w:rsid w:val="00485D9F"/>
    <w:rsid w:val="00485E6A"/>
    <w:rsid w:val="0048713A"/>
    <w:rsid w:val="004903E5"/>
    <w:rsid w:val="00490742"/>
    <w:rsid w:val="004914CA"/>
    <w:rsid w:val="00491C4C"/>
    <w:rsid w:val="00491C6B"/>
    <w:rsid w:val="00491C9F"/>
    <w:rsid w:val="00492198"/>
    <w:rsid w:val="004923E4"/>
    <w:rsid w:val="004926C6"/>
    <w:rsid w:val="00492CB5"/>
    <w:rsid w:val="00492E71"/>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96EDD"/>
    <w:rsid w:val="00497FBF"/>
    <w:rsid w:val="004A03A0"/>
    <w:rsid w:val="004A046B"/>
    <w:rsid w:val="004A0527"/>
    <w:rsid w:val="004A0C07"/>
    <w:rsid w:val="004A1146"/>
    <w:rsid w:val="004A1157"/>
    <w:rsid w:val="004A1475"/>
    <w:rsid w:val="004A1F09"/>
    <w:rsid w:val="004A20F7"/>
    <w:rsid w:val="004A281B"/>
    <w:rsid w:val="004A311B"/>
    <w:rsid w:val="004A3369"/>
    <w:rsid w:val="004A39D9"/>
    <w:rsid w:val="004A3BE9"/>
    <w:rsid w:val="004A40AA"/>
    <w:rsid w:val="004A40E3"/>
    <w:rsid w:val="004A54CF"/>
    <w:rsid w:val="004A574B"/>
    <w:rsid w:val="004A5852"/>
    <w:rsid w:val="004A59EE"/>
    <w:rsid w:val="004A6F41"/>
    <w:rsid w:val="004A6F99"/>
    <w:rsid w:val="004A75F1"/>
    <w:rsid w:val="004A7D62"/>
    <w:rsid w:val="004B024E"/>
    <w:rsid w:val="004B13C1"/>
    <w:rsid w:val="004B153F"/>
    <w:rsid w:val="004B17AA"/>
    <w:rsid w:val="004B189A"/>
    <w:rsid w:val="004B1F50"/>
    <w:rsid w:val="004B20AE"/>
    <w:rsid w:val="004B276B"/>
    <w:rsid w:val="004B27DC"/>
    <w:rsid w:val="004B2B5C"/>
    <w:rsid w:val="004B2D0B"/>
    <w:rsid w:val="004B331C"/>
    <w:rsid w:val="004B49B7"/>
    <w:rsid w:val="004B4BE5"/>
    <w:rsid w:val="004B5273"/>
    <w:rsid w:val="004B612C"/>
    <w:rsid w:val="004B6303"/>
    <w:rsid w:val="004B69B5"/>
    <w:rsid w:val="004B6C12"/>
    <w:rsid w:val="004B70C2"/>
    <w:rsid w:val="004B7231"/>
    <w:rsid w:val="004B75D5"/>
    <w:rsid w:val="004B7645"/>
    <w:rsid w:val="004B79B1"/>
    <w:rsid w:val="004B7BF7"/>
    <w:rsid w:val="004B7CBD"/>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2E0"/>
    <w:rsid w:val="004C66D6"/>
    <w:rsid w:val="004C69F6"/>
    <w:rsid w:val="004C708B"/>
    <w:rsid w:val="004C7878"/>
    <w:rsid w:val="004C7F9B"/>
    <w:rsid w:val="004D025E"/>
    <w:rsid w:val="004D03E2"/>
    <w:rsid w:val="004D0AFF"/>
    <w:rsid w:val="004D1035"/>
    <w:rsid w:val="004D111F"/>
    <w:rsid w:val="004D16E4"/>
    <w:rsid w:val="004D1B2D"/>
    <w:rsid w:val="004D1D74"/>
    <w:rsid w:val="004D1EBD"/>
    <w:rsid w:val="004D1FD4"/>
    <w:rsid w:val="004D2095"/>
    <w:rsid w:val="004D279D"/>
    <w:rsid w:val="004D2BF7"/>
    <w:rsid w:val="004D2D60"/>
    <w:rsid w:val="004D2F82"/>
    <w:rsid w:val="004D3179"/>
    <w:rsid w:val="004D38A5"/>
    <w:rsid w:val="004D4334"/>
    <w:rsid w:val="004D52B7"/>
    <w:rsid w:val="004D5988"/>
    <w:rsid w:val="004D6E9B"/>
    <w:rsid w:val="004D722A"/>
    <w:rsid w:val="004D7623"/>
    <w:rsid w:val="004D7853"/>
    <w:rsid w:val="004D7A02"/>
    <w:rsid w:val="004E028B"/>
    <w:rsid w:val="004E0A7A"/>
    <w:rsid w:val="004E1255"/>
    <w:rsid w:val="004E163A"/>
    <w:rsid w:val="004E1A4B"/>
    <w:rsid w:val="004E1BD5"/>
    <w:rsid w:val="004E1C0F"/>
    <w:rsid w:val="004E1C6D"/>
    <w:rsid w:val="004E1FAC"/>
    <w:rsid w:val="004E202B"/>
    <w:rsid w:val="004E2863"/>
    <w:rsid w:val="004E299D"/>
    <w:rsid w:val="004E3282"/>
    <w:rsid w:val="004E32F3"/>
    <w:rsid w:val="004E35AF"/>
    <w:rsid w:val="004E3BB0"/>
    <w:rsid w:val="004E3D58"/>
    <w:rsid w:val="004E474F"/>
    <w:rsid w:val="004E4921"/>
    <w:rsid w:val="004E49D7"/>
    <w:rsid w:val="004E4A21"/>
    <w:rsid w:val="004E4AE0"/>
    <w:rsid w:val="004E4FF9"/>
    <w:rsid w:val="004E53D7"/>
    <w:rsid w:val="004E54EC"/>
    <w:rsid w:val="004E5745"/>
    <w:rsid w:val="004E581E"/>
    <w:rsid w:val="004E5984"/>
    <w:rsid w:val="004E5B57"/>
    <w:rsid w:val="004E5D22"/>
    <w:rsid w:val="004E637F"/>
    <w:rsid w:val="004E65EE"/>
    <w:rsid w:val="004E664E"/>
    <w:rsid w:val="004E6978"/>
    <w:rsid w:val="004E69BA"/>
    <w:rsid w:val="004E76AD"/>
    <w:rsid w:val="004E7826"/>
    <w:rsid w:val="004E7AC9"/>
    <w:rsid w:val="004E7C49"/>
    <w:rsid w:val="004F0153"/>
    <w:rsid w:val="004F02C7"/>
    <w:rsid w:val="004F0463"/>
    <w:rsid w:val="004F05A5"/>
    <w:rsid w:val="004F0EEC"/>
    <w:rsid w:val="004F130A"/>
    <w:rsid w:val="004F148D"/>
    <w:rsid w:val="004F1711"/>
    <w:rsid w:val="004F182F"/>
    <w:rsid w:val="004F187F"/>
    <w:rsid w:val="004F1895"/>
    <w:rsid w:val="004F2706"/>
    <w:rsid w:val="004F28ED"/>
    <w:rsid w:val="004F2A0D"/>
    <w:rsid w:val="004F2A27"/>
    <w:rsid w:val="004F2A99"/>
    <w:rsid w:val="004F2C39"/>
    <w:rsid w:val="004F3109"/>
    <w:rsid w:val="004F3743"/>
    <w:rsid w:val="004F3A51"/>
    <w:rsid w:val="004F3AFC"/>
    <w:rsid w:val="004F3B77"/>
    <w:rsid w:val="004F4269"/>
    <w:rsid w:val="004F4B00"/>
    <w:rsid w:val="004F4BE2"/>
    <w:rsid w:val="004F4DD9"/>
    <w:rsid w:val="004F4EBD"/>
    <w:rsid w:val="004F530D"/>
    <w:rsid w:val="004F5C61"/>
    <w:rsid w:val="004F7F0C"/>
    <w:rsid w:val="004F7FE9"/>
    <w:rsid w:val="00500A1A"/>
    <w:rsid w:val="00500B8F"/>
    <w:rsid w:val="00500DF2"/>
    <w:rsid w:val="0050117F"/>
    <w:rsid w:val="0050143A"/>
    <w:rsid w:val="00501533"/>
    <w:rsid w:val="00501ACB"/>
    <w:rsid w:val="00501B2E"/>
    <w:rsid w:val="0050227A"/>
    <w:rsid w:val="005022C0"/>
    <w:rsid w:val="0050245C"/>
    <w:rsid w:val="00502BB8"/>
    <w:rsid w:val="005033A4"/>
    <w:rsid w:val="005042D6"/>
    <w:rsid w:val="005046D4"/>
    <w:rsid w:val="00504F56"/>
    <w:rsid w:val="0050502B"/>
    <w:rsid w:val="00505275"/>
    <w:rsid w:val="00505585"/>
    <w:rsid w:val="0050627D"/>
    <w:rsid w:val="00506A39"/>
    <w:rsid w:val="00506C12"/>
    <w:rsid w:val="00506C9C"/>
    <w:rsid w:val="00506CD6"/>
    <w:rsid w:val="005072DD"/>
    <w:rsid w:val="005079C5"/>
    <w:rsid w:val="00507CB2"/>
    <w:rsid w:val="005103B1"/>
    <w:rsid w:val="00510412"/>
    <w:rsid w:val="005106F3"/>
    <w:rsid w:val="00510C42"/>
    <w:rsid w:val="005114DF"/>
    <w:rsid w:val="00511D66"/>
    <w:rsid w:val="00512474"/>
    <w:rsid w:val="0051274E"/>
    <w:rsid w:val="00512A3A"/>
    <w:rsid w:val="00512A7C"/>
    <w:rsid w:val="00512B39"/>
    <w:rsid w:val="00512C41"/>
    <w:rsid w:val="00513420"/>
    <w:rsid w:val="00513D34"/>
    <w:rsid w:val="00513EE9"/>
    <w:rsid w:val="00514147"/>
    <w:rsid w:val="005142F8"/>
    <w:rsid w:val="00514555"/>
    <w:rsid w:val="00514928"/>
    <w:rsid w:val="00514F9D"/>
    <w:rsid w:val="00515394"/>
    <w:rsid w:val="005156ED"/>
    <w:rsid w:val="005157CB"/>
    <w:rsid w:val="00515EB6"/>
    <w:rsid w:val="005160A2"/>
    <w:rsid w:val="00516797"/>
    <w:rsid w:val="0051694E"/>
    <w:rsid w:val="005169FC"/>
    <w:rsid w:val="00516BD6"/>
    <w:rsid w:val="00517108"/>
    <w:rsid w:val="00517B7F"/>
    <w:rsid w:val="00517C88"/>
    <w:rsid w:val="005203F2"/>
    <w:rsid w:val="00520701"/>
    <w:rsid w:val="00520A61"/>
    <w:rsid w:val="0052111B"/>
    <w:rsid w:val="00521598"/>
    <w:rsid w:val="0052183C"/>
    <w:rsid w:val="00521AC6"/>
    <w:rsid w:val="00521FA0"/>
    <w:rsid w:val="0052260A"/>
    <w:rsid w:val="0052289B"/>
    <w:rsid w:val="00522997"/>
    <w:rsid w:val="00522AD1"/>
    <w:rsid w:val="00522F3F"/>
    <w:rsid w:val="005235C8"/>
    <w:rsid w:val="00523728"/>
    <w:rsid w:val="00523E61"/>
    <w:rsid w:val="00524DF9"/>
    <w:rsid w:val="005250C0"/>
    <w:rsid w:val="005255F4"/>
    <w:rsid w:val="00525831"/>
    <w:rsid w:val="0052599A"/>
    <w:rsid w:val="00525F93"/>
    <w:rsid w:val="00525FCE"/>
    <w:rsid w:val="005266A7"/>
    <w:rsid w:val="0052677E"/>
    <w:rsid w:val="005274AB"/>
    <w:rsid w:val="005279BA"/>
    <w:rsid w:val="00527E48"/>
    <w:rsid w:val="00527E4D"/>
    <w:rsid w:val="005301E8"/>
    <w:rsid w:val="00530998"/>
    <w:rsid w:val="00530A60"/>
    <w:rsid w:val="00531093"/>
    <w:rsid w:val="005317E6"/>
    <w:rsid w:val="0053197A"/>
    <w:rsid w:val="005319A3"/>
    <w:rsid w:val="00531C25"/>
    <w:rsid w:val="0053213E"/>
    <w:rsid w:val="00532410"/>
    <w:rsid w:val="00532524"/>
    <w:rsid w:val="005325D0"/>
    <w:rsid w:val="00532951"/>
    <w:rsid w:val="00533184"/>
    <w:rsid w:val="005339C9"/>
    <w:rsid w:val="00533DE5"/>
    <w:rsid w:val="00533EC7"/>
    <w:rsid w:val="00533ED1"/>
    <w:rsid w:val="0053408E"/>
    <w:rsid w:val="0053487F"/>
    <w:rsid w:val="005349A3"/>
    <w:rsid w:val="00535497"/>
    <w:rsid w:val="00535750"/>
    <w:rsid w:val="00535ACD"/>
    <w:rsid w:val="00535C02"/>
    <w:rsid w:val="00536189"/>
    <w:rsid w:val="005363F5"/>
    <w:rsid w:val="00536640"/>
    <w:rsid w:val="005369DE"/>
    <w:rsid w:val="00536C2B"/>
    <w:rsid w:val="00536E7F"/>
    <w:rsid w:val="00537145"/>
    <w:rsid w:val="0053772A"/>
    <w:rsid w:val="00537C91"/>
    <w:rsid w:val="00537D50"/>
    <w:rsid w:val="00537D79"/>
    <w:rsid w:val="00537E2E"/>
    <w:rsid w:val="00540C4F"/>
    <w:rsid w:val="00541212"/>
    <w:rsid w:val="005416AE"/>
    <w:rsid w:val="0054170B"/>
    <w:rsid w:val="00541AC6"/>
    <w:rsid w:val="00541C73"/>
    <w:rsid w:val="00541E6F"/>
    <w:rsid w:val="00542026"/>
    <w:rsid w:val="005421E0"/>
    <w:rsid w:val="0054268D"/>
    <w:rsid w:val="00542C07"/>
    <w:rsid w:val="00542CF1"/>
    <w:rsid w:val="00542ED9"/>
    <w:rsid w:val="0054375D"/>
    <w:rsid w:val="00543764"/>
    <w:rsid w:val="00543A83"/>
    <w:rsid w:val="00543B41"/>
    <w:rsid w:val="00543B9B"/>
    <w:rsid w:val="00544099"/>
    <w:rsid w:val="00544EF1"/>
    <w:rsid w:val="00544F78"/>
    <w:rsid w:val="00545077"/>
    <w:rsid w:val="00545728"/>
    <w:rsid w:val="00545C69"/>
    <w:rsid w:val="00545F8E"/>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46C"/>
    <w:rsid w:val="0055273C"/>
    <w:rsid w:val="00552F78"/>
    <w:rsid w:val="00553A98"/>
    <w:rsid w:val="005547C6"/>
    <w:rsid w:val="00554D82"/>
    <w:rsid w:val="005550B6"/>
    <w:rsid w:val="005557EC"/>
    <w:rsid w:val="00555F2A"/>
    <w:rsid w:val="00555FEC"/>
    <w:rsid w:val="0055612B"/>
    <w:rsid w:val="00556585"/>
    <w:rsid w:val="00556C0D"/>
    <w:rsid w:val="00556D02"/>
    <w:rsid w:val="00556F17"/>
    <w:rsid w:val="00556F2B"/>
    <w:rsid w:val="005573C6"/>
    <w:rsid w:val="005576E4"/>
    <w:rsid w:val="00557C92"/>
    <w:rsid w:val="00557DF6"/>
    <w:rsid w:val="00560154"/>
    <w:rsid w:val="00560175"/>
    <w:rsid w:val="0056038A"/>
    <w:rsid w:val="005607F6"/>
    <w:rsid w:val="00560D3E"/>
    <w:rsid w:val="00561253"/>
    <w:rsid w:val="0056147F"/>
    <w:rsid w:val="005617D9"/>
    <w:rsid w:val="005618BB"/>
    <w:rsid w:val="005621F7"/>
    <w:rsid w:val="00562B53"/>
    <w:rsid w:val="005636AF"/>
    <w:rsid w:val="0056378E"/>
    <w:rsid w:val="005637A8"/>
    <w:rsid w:val="00563CE2"/>
    <w:rsid w:val="00563ED4"/>
    <w:rsid w:val="005640F8"/>
    <w:rsid w:val="0056414D"/>
    <w:rsid w:val="00564548"/>
    <w:rsid w:val="00564787"/>
    <w:rsid w:val="0056531D"/>
    <w:rsid w:val="0056539A"/>
    <w:rsid w:val="00565B7D"/>
    <w:rsid w:val="00565BB3"/>
    <w:rsid w:val="005669A4"/>
    <w:rsid w:val="0056703B"/>
    <w:rsid w:val="0056722A"/>
    <w:rsid w:val="0056796C"/>
    <w:rsid w:val="00567A64"/>
    <w:rsid w:val="00567BB2"/>
    <w:rsid w:val="00567DB7"/>
    <w:rsid w:val="00567E15"/>
    <w:rsid w:val="00567F04"/>
    <w:rsid w:val="005700F5"/>
    <w:rsid w:val="005702B3"/>
    <w:rsid w:val="005707F8"/>
    <w:rsid w:val="00570B09"/>
    <w:rsid w:val="00570E55"/>
    <w:rsid w:val="005714CE"/>
    <w:rsid w:val="005715A4"/>
    <w:rsid w:val="005719B4"/>
    <w:rsid w:val="00571B61"/>
    <w:rsid w:val="00571EDC"/>
    <w:rsid w:val="005722AF"/>
    <w:rsid w:val="00572387"/>
    <w:rsid w:val="005724DA"/>
    <w:rsid w:val="00572674"/>
    <w:rsid w:val="005727EA"/>
    <w:rsid w:val="005728DE"/>
    <w:rsid w:val="00572F3B"/>
    <w:rsid w:val="00573AC4"/>
    <w:rsid w:val="00573EC0"/>
    <w:rsid w:val="00573FB1"/>
    <w:rsid w:val="00574A47"/>
    <w:rsid w:val="005751FA"/>
    <w:rsid w:val="005755D7"/>
    <w:rsid w:val="0057578A"/>
    <w:rsid w:val="00575820"/>
    <w:rsid w:val="00575BFE"/>
    <w:rsid w:val="0057611C"/>
    <w:rsid w:val="00576D6B"/>
    <w:rsid w:val="00576E59"/>
    <w:rsid w:val="0057778E"/>
    <w:rsid w:val="00577B75"/>
    <w:rsid w:val="00577C2F"/>
    <w:rsid w:val="00577C93"/>
    <w:rsid w:val="00577EE8"/>
    <w:rsid w:val="0058006A"/>
    <w:rsid w:val="00580096"/>
    <w:rsid w:val="00580408"/>
    <w:rsid w:val="00580530"/>
    <w:rsid w:val="00580730"/>
    <w:rsid w:val="00580770"/>
    <w:rsid w:val="005808AC"/>
    <w:rsid w:val="00581007"/>
    <w:rsid w:val="005811B7"/>
    <w:rsid w:val="005818F9"/>
    <w:rsid w:val="00581DB5"/>
    <w:rsid w:val="00582B51"/>
    <w:rsid w:val="00582BE9"/>
    <w:rsid w:val="00582EA0"/>
    <w:rsid w:val="00583734"/>
    <w:rsid w:val="00584522"/>
    <w:rsid w:val="0058471A"/>
    <w:rsid w:val="00584D8D"/>
    <w:rsid w:val="0058527E"/>
    <w:rsid w:val="00585565"/>
    <w:rsid w:val="005857FC"/>
    <w:rsid w:val="005859CD"/>
    <w:rsid w:val="00585C82"/>
    <w:rsid w:val="0058627A"/>
    <w:rsid w:val="005862BB"/>
    <w:rsid w:val="005862CE"/>
    <w:rsid w:val="00586716"/>
    <w:rsid w:val="00586A91"/>
    <w:rsid w:val="00586AC4"/>
    <w:rsid w:val="00586AFE"/>
    <w:rsid w:val="00586CD1"/>
    <w:rsid w:val="00587248"/>
    <w:rsid w:val="0058758F"/>
    <w:rsid w:val="0058768C"/>
    <w:rsid w:val="005876A4"/>
    <w:rsid w:val="005906AF"/>
    <w:rsid w:val="00590EC3"/>
    <w:rsid w:val="00591868"/>
    <w:rsid w:val="00591D26"/>
    <w:rsid w:val="00591D7F"/>
    <w:rsid w:val="00593402"/>
    <w:rsid w:val="005936CF"/>
    <w:rsid w:val="005940DC"/>
    <w:rsid w:val="005941E0"/>
    <w:rsid w:val="00594316"/>
    <w:rsid w:val="00594342"/>
    <w:rsid w:val="005943B6"/>
    <w:rsid w:val="00594499"/>
    <w:rsid w:val="0059479C"/>
    <w:rsid w:val="00594F5D"/>
    <w:rsid w:val="005953C4"/>
    <w:rsid w:val="005957B5"/>
    <w:rsid w:val="00595A23"/>
    <w:rsid w:val="00596105"/>
    <w:rsid w:val="00596316"/>
    <w:rsid w:val="005966D3"/>
    <w:rsid w:val="0059674C"/>
    <w:rsid w:val="00596882"/>
    <w:rsid w:val="00596F55"/>
    <w:rsid w:val="00597334"/>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4709"/>
    <w:rsid w:val="005A4885"/>
    <w:rsid w:val="005A5282"/>
    <w:rsid w:val="005A5463"/>
    <w:rsid w:val="005A558C"/>
    <w:rsid w:val="005A5BAF"/>
    <w:rsid w:val="005A5BCA"/>
    <w:rsid w:val="005A5CD9"/>
    <w:rsid w:val="005A6C9C"/>
    <w:rsid w:val="005A6F8D"/>
    <w:rsid w:val="005A7391"/>
    <w:rsid w:val="005A7695"/>
    <w:rsid w:val="005A7714"/>
    <w:rsid w:val="005A780E"/>
    <w:rsid w:val="005A7882"/>
    <w:rsid w:val="005A7B3E"/>
    <w:rsid w:val="005A7CDC"/>
    <w:rsid w:val="005B0195"/>
    <w:rsid w:val="005B0229"/>
    <w:rsid w:val="005B06E4"/>
    <w:rsid w:val="005B0D15"/>
    <w:rsid w:val="005B18BE"/>
    <w:rsid w:val="005B1F35"/>
    <w:rsid w:val="005B211D"/>
    <w:rsid w:val="005B2392"/>
    <w:rsid w:val="005B27BF"/>
    <w:rsid w:val="005B2852"/>
    <w:rsid w:val="005B35B0"/>
    <w:rsid w:val="005B3695"/>
    <w:rsid w:val="005B39B9"/>
    <w:rsid w:val="005B4064"/>
    <w:rsid w:val="005B4071"/>
    <w:rsid w:val="005B47FC"/>
    <w:rsid w:val="005B4C71"/>
    <w:rsid w:val="005B52CA"/>
    <w:rsid w:val="005B5B2E"/>
    <w:rsid w:val="005B632E"/>
    <w:rsid w:val="005B6E15"/>
    <w:rsid w:val="005B6EDE"/>
    <w:rsid w:val="005B7564"/>
    <w:rsid w:val="005B7C77"/>
    <w:rsid w:val="005C014E"/>
    <w:rsid w:val="005C03B2"/>
    <w:rsid w:val="005C0D60"/>
    <w:rsid w:val="005C105E"/>
    <w:rsid w:val="005C1B34"/>
    <w:rsid w:val="005C1F44"/>
    <w:rsid w:val="005C2467"/>
    <w:rsid w:val="005C38F7"/>
    <w:rsid w:val="005C426F"/>
    <w:rsid w:val="005C4424"/>
    <w:rsid w:val="005C44F6"/>
    <w:rsid w:val="005C48B4"/>
    <w:rsid w:val="005C526E"/>
    <w:rsid w:val="005C543B"/>
    <w:rsid w:val="005C572C"/>
    <w:rsid w:val="005C58E3"/>
    <w:rsid w:val="005C6299"/>
    <w:rsid w:val="005C69EB"/>
    <w:rsid w:val="005C7430"/>
    <w:rsid w:val="005C7701"/>
    <w:rsid w:val="005C7C21"/>
    <w:rsid w:val="005C7D89"/>
    <w:rsid w:val="005D0821"/>
    <w:rsid w:val="005D0B7F"/>
    <w:rsid w:val="005D0C12"/>
    <w:rsid w:val="005D0C5A"/>
    <w:rsid w:val="005D1077"/>
    <w:rsid w:val="005D1A4B"/>
    <w:rsid w:val="005D2B18"/>
    <w:rsid w:val="005D2C23"/>
    <w:rsid w:val="005D321F"/>
    <w:rsid w:val="005D352D"/>
    <w:rsid w:val="005D3A6F"/>
    <w:rsid w:val="005D4312"/>
    <w:rsid w:val="005D44C4"/>
    <w:rsid w:val="005D4830"/>
    <w:rsid w:val="005D4F97"/>
    <w:rsid w:val="005D51BE"/>
    <w:rsid w:val="005D5326"/>
    <w:rsid w:val="005D5945"/>
    <w:rsid w:val="005D6B4F"/>
    <w:rsid w:val="005D6EEC"/>
    <w:rsid w:val="005D7001"/>
    <w:rsid w:val="005D77E2"/>
    <w:rsid w:val="005E060C"/>
    <w:rsid w:val="005E082F"/>
    <w:rsid w:val="005E0DFE"/>
    <w:rsid w:val="005E11D3"/>
    <w:rsid w:val="005E1246"/>
    <w:rsid w:val="005E1454"/>
    <w:rsid w:val="005E218B"/>
    <w:rsid w:val="005E258D"/>
    <w:rsid w:val="005E278A"/>
    <w:rsid w:val="005E28E2"/>
    <w:rsid w:val="005E29B9"/>
    <w:rsid w:val="005E2C84"/>
    <w:rsid w:val="005E2F94"/>
    <w:rsid w:val="005E310B"/>
    <w:rsid w:val="005E31A5"/>
    <w:rsid w:val="005E36C4"/>
    <w:rsid w:val="005E3913"/>
    <w:rsid w:val="005E4534"/>
    <w:rsid w:val="005E4982"/>
    <w:rsid w:val="005E4C83"/>
    <w:rsid w:val="005E5190"/>
    <w:rsid w:val="005E527F"/>
    <w:rsid w:val="005E58ED"/>
    <w:rsid w:val="005E5FBE"/>
    <w:rsid w:val="005E6206"/>
    <w:rsid w:val="005E651C"/>
    <w:rsid w:val="005E6CEF"/>
    <w:rsid w:val="005E6D31"/>
    <w:rsid w:val="005E77D3"/>
    <w:rsid w:val="005E7BED"/>
    <w:rsid w:val="005E7E35"/>
    <w:rsid w:val="005E7FA6"/>
    <w:rsid w:val="005F0B16"/>
    <w:rsid w:val="005F0D8C"/>
    <w:rsid w:val="005F0DA8"/>
    <w:rsid w:val="005F0E51"/>
    <w:rsid w:val="005F145D"/>
    <w:rsid w:val="005F1DD5"/>
    <w:rsid w:val="005F2201"/>
    <w:rsid w:val="005F28F9"/>
    <w:rsid w:val="005F2BFF"/>
    <w:rsid w:val="005F2E51"/>
    <w:rsid w:val="005F3015"/>
    <w:rsid w:val="005F3465"/>
    <w:rsid w:val="005F393D"/>
    <w:rsid w:val="005F3B4D"/>
    <w:rsid w:val="005F3C83"/>
    <w:rsid w:val="005F41A2"/>
    <w:rsid w:val="005F41B2"/>
    <w:rsid w:val="005F42EA"/>
    <w:rsid w:val="005F471B"/>
    <w:rsid w:val="005F48B6"/>
    <w:rsid w:val="005F517F"/>
    <w:rsid w:val="005F5541"/>
    <w:rsid w:val="005F6003"/>
    <w:rsid w:val="005F6572"/>
    <w:rsid w:val="005F6745"/>
    <w:rsid w:val="005F67B4"/>
    <w:rsid w:val="005F69DB"/>
    <w:rsid w:val="005F6AD4"/>
    <w:rsid w:val="005F7335"/>
    <w:rsid w:val="005F7D75"/>
    <w:rsid w:val="005F7F03"/>
    <w:rsid w:val="006003B3"/>
    <w:rsid w:val="00600E38"/>
    <w:rsid w:val="00601376"/>
    <w:rsid w:val="006013CB"/>
    <w:rsid w:val="006014F3"/>
    <w:rsid w:val="00601A3D"/>
    <w:rsid w:val="006028BD"/>
    <w:rsid w:val="00602EAA"/>
    <w:rsid w:val="00602F1A"/>
    <w:rsid w:val="0060304B"/>
    <w:rsid w:val="006033A9"/>
    <w:rsid w:val="0060364A"/>
    <w:rsid w:val="00603953"/>
    <w:rsid w:val="00603A45"/>
    <w:rsid w:val="00603A48"/>
    <w:rsid w:val="00604002"/>
    <w:rsid w:val="006049B6"/>
    <w:rsid w:val="00604B1F"/>
    <w:rsid w:val="00604CFF"/>
    <w:rsid w:val="00604F06"/>
    <w:rsid w:val="006051F9"/>
    <w:rsid w:val="00605567"/>
    <w:rsid w:val="006058C4"/>
    <w:rsid w:val="00605CE3"/>
    <w:rsid w:val="0060681E"/>
    <w:rsid w:val="00606BE6"/>
    <w:rsid w:val="00606E32"/>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4188"/>
    <w:rsid w:val="00615799"/>
    <w:rsid w:val="006158D4"/>
    <w:rsid w:val="00615AD2"/>
    <w:rsid w:val="00615C9C"/>
    <w:rsid w:val="00615FEA"/>
    <w:rsid w:val="0061631C"/>
    <w:rsid w:val="0061687B"/>
    <w:rsid w:val="0061706B"/>
    <w:rsid w:val="006176EA"/>
    <w:rsid w:val="00617E46"/>
    <w:rsid w:val="006201B1"/>
    <w:rsid w:val="006206C5"/>
    <w:rsid w:val="006208E6"/>
    <w:rsid w:val="00620C8C"/>
    <w:rsid w:val="006214BF"/>
    <w:rsid w:val="00621613"/>
    <w:rsid w:val="00621653"/>
    <w:rsid w:val="00621F8E"/>
    <w:rsid w:val="00622080"/>
    <w:rsid w:val="006223A4"/>
    <w:rsid w:val="00622873"/>
    <w:rsid w:val="00622AD0"/>
    <w:rsid w:val="006244A3"/>
    <w:rsid w:val="00624591"/>
    <w:rsid w:val="006245C6"/>
    <w:rsid w:val="00624A78"/>
    <w:rsid w:val="006252B9"/>
    <w:rsid w:val="0062539C"/>
    <w:rsid w:val="006255AC"/>
    <w:rsid w:val="0062598B"/>
    <w:rsid w:val="00625AA2"/>
    <w:rsid w:val="00625D19"/>
    <w:rsid w:val="00625D5D"/>
    <w:rsid w:val="00625EAB"/>
    <w:rsid w:val="00626358"/>
    <w:rsid w:val="0062685C"/>
    <w:rsid w:val="00626ABF"/>
    <w:rsid w:val="00626B6E"/>
    <w:rsid w:val="00626C60"/>
    <w:rsid w:val="00626CAB"/>
    <w:rsid w:val="00626FD3"/>
    <w:rsid w:val="00627270"/>
    <w:rsid w:val="006277EE"/>
    <w:rsid w:val="00627A38"/>
    <w:rsid w:val="00627A89"/>
    <w:rsid w:val="006303DA"/>
    <w:rsid w:val="0063048E"/>
    <w:rsid w:val="00630AF6"/>
    <w:rsid w:val="00630B28"/>
    <w:rsid w:val="006310B1"/>
    <w:rsid w:val="006312F3"/>
    <w:rsid w:val="00631301"/>
    <w:rsid w:val="006316F2"/>
    <w:rsid w:val="0063265D"/>
    <w:rsid w:val="00632BC5"/>
    <w:rsid w:val="00632C85"/>
    <w:rsid w:val="00633BA5"/>
    <w:rsid w:val="00633BAF"/>
    <w:rsid w:val="0063409C"/>
    <w:rsid w:val="0063442A"/>
    <w:rsid w:val="0063448F"/>
    <w:rsid w:val="0063452E"/>
    <w:rsid w:val="00634920"/>
    <w:rsid w:val="00634C6E"/>
    <w:rsid w:val="00634EA6"/>
    <w:rsid w:val="0063514C"/>
    <w:rsid w:val="006352BB"/>
    <w:rsid w:val="006353F2"/>
    <w:rsid w:val="00635405"/>
    <w:rsid w:val="0063568A"/>
    <w:rsid w:val="006357C6"/>
    <w:rsid w:val="00635A28"/>
    <w:rsid w:val="00636010"/>
    <w:rsid w:val="00636252"/>
    <w:rsid w:val="00636318"/>
    <w:rsid w:val="006364A0"/>
    <w:rsid w:val="006367A0"/>
    <w:rsid w:val="0063796B"/>
    <w:rsid w:val="0064006C"/>
    <w:rsid w:val="006407FF"/>
    <w:rsid w:val="00640B3F"/>
    <w:rsid w:val="006414DC"/>
    <w:rsid w:val="006423C0"/>
    <w:rsid w:val="00642788"/>
    <w:rsid w:val="006428D0"/>
    <w:rsid w:val="00642AFC"/>
    <w:rsid w:val="00643614"/>
    <w:rsid w:val="006438FE"/>
    <w:rsid w:val="00643EF7"/>
    <w:rsid w:val="0064556E"/>
    <w:rsid w:val="006455F7"/>
    <w:rsid w:val="00645A0A"/>
    <w:rsid w:val="00645A9F"/>
    <w:rsid w:val="00645E00"/>
    <w:rsid w:val="00645F6C"/>
    <w:rsid w:val="00646055"/>
    <w:rsid w:val="006469AA"/>
    <w:rsid w:val="00647AD9"/>
    <w:rsid w:val="00647E1F"/>
    <w:rsid w:val="00647FE3"/>
    <w:rsid w:val="006508A6"/>
    <w:rsid w:val="006509EB"/>
    <w:rsid w:val="00650D2A"/>
    <w:rsid w:val="00650F25"/>
    <w:rsid w:val="006512C4"/>
    <w:rsid w:val="0065154C"/>
    <w:rsid w:val="00651574"/>
    <w:rsid w:val="006518AC"/>
    <w:rsid w:val="00652A8E"/>
    <w:rsid w:val="00653294"/>
    <w:rsid w:val="006532AE"/>
    <w:rsid w:val="006532C3"/>
    <w:rsid w:val="006535C8"/>
    <w:rsid w:val="0065459C"/>
    <w:rsid w:val="00654D16"/>
    <w:rsid w:val="006550C1"/>
    <w:rsid w:val="0065558C"/>
    <w:rsid w:val="00655758"/>
    <w:rsid w:val="006558F7"/>
    <w:rsid w:val="006559DA"/>
    <w:rsid w:val="00655B9D"/>
    <w:rsid w:val="00656B40"/>
    <w:rsid w:val="00656CBB"/>
    <w:rsid w:val="00656DA1"/>
    <w:rsid w:val="00656F05"/>
    <w:rsid w:val="006570AE"/>
    <w:rsid w:val="006576E3"/>
    <w:rsid w:val="006579A4"/>
    <w:rsid w:val="006608BD"/>
    <w:rsid w:val="006613D1"/>
    <w:rsid w:val="006614DA"/>
    <w:rsid w:val="006615C8"/>
    <w:rsid w:val="00661836"/>
    <w:rsid w:val="00661989"/>
    <w:rsid w:val="0066278E"/>
    <w:rsid w:val="00662D3D"/>
    <w:rsid w:val="006640E0"/>
    <w:rsid w:val="0066422B"/>
    <w:rsid w:val="006642E3"/>
    <w:rsid w:val="0066468D"/>
    <w:rsid w:val="00664BAE"/>
    <w:rsid w:val="00665516"/>
    <w:rsid w:val="0066587B"/>
    <w:rsid w:val="00665AC8"/>
    <w:rsid w:val="00665E01"/>
    <w:rsid w:val="00665E45"/>
    <w:rsid w:val="00665EA0"/>
    <w:rsid w:val="00665FAC"/>
    <w:rsid w:val="00666992"/>
    <w:rsid w:val="00666A76"/>
    <w:rsid w:val="006674A2"/>
    <w:rsid w:val="00667627"/>
    <w:rsid w:val="00667B10"/>
    <w:rsid w:val="00667E02"/>
    <w:rsid w:val="00670138"/>
    <w:rsid w:val="006703D0"/>
    <w:rsid w:val="00670466"/>
    <w:rsid w:val="00670823"/>
    <w:rsid w:val="00670B57"/>
    <w:rsid w:val="00670C06"/>
    <w:rsid w:val="00671017"/>
    <w:rsid w:val="00671EF0"/>
    <w:rsid w:val="00672486"/>
    <w:rsid w:val="00672EC3"/>
    <w:rsid w:val="00673CE8"/>
    <w:rsid w:val="00673DBE"/>
    <w:rsid w:val="00674C8F"/>
    <w:rsid w:val="00675432"/>
    <w:rsid w:val="00675B3D"/>
    <w:rsid w:val="00675D07"/>
    <w:rsid w:val="00675E8C"/>
    <w:rsid w:val="0067684F"/>
    <w:rsid w:val="00677513"/>
    <w:rsid w:val="0067783C"/>
    <w:rsid w:val="00677E08"/>
    <w:rsid w:val="00680080"/>
    <w:rsid w:val="00680685"/>
    <w:rsid w:val="006806D3"/>
    <w:rsid w:val="006809A4"/>
    <w:rsid w:val="00680B92"/>
    <w:rsid w:val="00681937"/>
    <w:rsid w:val="00681BB9"/>
    <w:rsid w:val="00681F5B"/>
    <w:rsid w:val="006820B2"/>
    <w:rsid w:val="006820C5"/>
    <w:rsid w:val="00682175"/>
    <w:rsid w:val="0068219D"/>
    <w:rsid w:val="006827E0"/>
    <w:rsid w:val="0068291C"/>
    <w:rsid w:val="00682A53"/>
    <w:rsid w:val="00682B1C"/>
    <w:rsid w:val="00682B6A"/>
    <w:rsid w:val="00682D89"/>
    <w:rsid w:val="00682E0D"/>
    <w:rsid w:val="0068307F"/>
    <w:rsid w:val="006830DD"/>
    <w:rsid w:val="0068369F"/>
    <w:rsid w:val="0068382C"/>
    <w:rsid w:val="00683BC5"/>
    <w:rsid w:val="00683DBA"/>
    <w:rsid w:val="006843B8"/>
    <w:rsid w:val="00684999"/>
    <w:rsid w:val="00684B3A"/>
    <w:rsid w:val="00685432"/>
    <w:rsid w:val="006856A7"/>
    <w:rsid w:val="0068641E"/>
    <w:rsid w:val="0068646D"/>
    <w:rsid w:val="006866E3"/>
    <w:rsid w:val="006868FC"/>
    <w:rsid w:val="00686D80"/>
    <w:rsid w:val="00687E99"/>
    <w:rsid w:val="00687FFB"/>
    <w:rsid w:val="0069012A"/>
    <w:rsid w:val="006903B1"/>
    <w:rsid w:val="00690501"/>
    <w:rsid w:val="00690B13"/>
    <w:rsid w:val="00691110"/>
    <w:rsid w:val="006914F8"/>
    <w:rsid w:val="006915DE"/>
    <w:rsid w:val="00691D2F"/>
    <w:rsid w:val="006921E6"/>
    <w:rsid w:val="00692602"/>
    <w:rsid w:val="00692B95"/>
    <w:rsid w:val="0069368E"/>
    <w:rsid w:val="006942C2"/>
    <w:rsid w:val="00694786"/>
    <w:rsid w:val="0069489D"/>
    <w:rsid w:val="00694ECB"/>
    <w:rsid w:val="006957EB"/>
    <w:rsid w:val="00695D69"/>
    <w:rsid w:val="00696695"/>
    <w:rsid w:val="00696B9B"/>
    <w:rsid w:val="00696D59"/>
    <w:rsid w:val="0069710B"/>
    <w:rsid w:val="00697C0E"/>
    <w:rsid w:val="006A05E3"/>
    <w:rsid w:val="006A0683"/>
    <w:rsid w:val="006A147D"/>
    <w:rsid w:val="006A249E"/>
    <w:rsid w:val="006A2559"/>
    <w:rsid w:val="006A32CA"/>
    <w:rsid w:val="006A3810"/>
    <w:rsid w:val="006A4914"/>
    <w:rsid w:val="006A4AFB"/>
    <w:rsid w:val="006A54B4"/>
    <w:rsid w:val="006A5802"/>
    <w:rsid w:val="006A599D"/>
    <w:rsid w:val="006A5E95"/>
    <w:rsid w:val="006A5EEF"/>
    <w:rsid w:val="006A610C"/>
    <w:rsid w:val="006A611E"/>
    <w:rsid w:val="006A62A7"/>
    <w:rsid w:val="006A6A9E"/>
    <w:rsid w:val="006A6D78"/>
    <w:rsid w:val="006A79F2"/>
    <w:rsid w:val="006A7C21"/>
    <w:rsid w:val="006A7CF4"/>
    <w:rsid w:val="006B0293"/>
    <w:rsid w:val="006B0548"/>
    <w:rsid w:val="006B0A04"/>
    <w:rsid w:val="006B181B"/>
    <w:rsid w:val="006B1B7F"/>
    <w:rsid w:val="006B1CB7"/>
    <w:rsid w:val="006B1E13"/>
    <w:rsid w:val="006B2013"/>
    <w:rsid w:val="006B27B7"/>
    <w:rsid w:val="006B2827"/>
    <w:rsid w:val="006B368D"/>
    <w:rsid w:val="006B3C52"/>
    <w:rsid w:val="006B3F2D"/>
    <w:rsid w:val="006B4105"/>
    <w:rsid w:val="006B4543"/>
    <w:rsid w:val="006B4C9C"/>
    <w:rsid w:val="006B4E1D"/>
    <w:rsid w:val="006B4F6A"/>
    <w:rsid w:val="006B52AF"/>
    <w:rsid w:val="006B5629"/>
    <w:rsid w:val="006B5925"/>
    <w:rsid w:val="006B67FA"/>
    <w:rsid w:val="006B7273"/>
    <w:rsid w:val="006C02BA"/>
    <w:rsid w:val="006C181C"/>
    <w:rsid w:val="006C196B"/>
    <w:rsid w:val="006C1A36"/>
    <w:rsid w:val="006C1B1C"/>
    <w:rsid w:val="006C1B8E"/>
    <w:rsid w:val="006C1CB1"/>
    <w:rsid w:val="006C1F00"/>
    <w:rsid w:val="006C2606"/>
    <w:rsid w:val="006C2923"/>
    <w:rsid w:val="006C2D0C"/>
    <w:rsid w:val="006C32E6"/>
    <w:rsid w:val="006C3698"/>
    <w:rsid w:val="006C3AA6"/>
    <w:rsid w:val="006C4102"/>
    <w:rsid w:val="006C42C2"/>
    <w:rsid w:val="006C4582"/>
    <w:rsid w:val="006C45A0"/>
    <w:rsid w:val="006C4C7C"/>
    <w:rsid w:val="006C4FAE"/>
    <w:rsid w:val="006C538D"/>
    <w:rsid w:val="006C5B17"/>
    <w:rsid w:val="006C6072"/>
    <w:rsid w:val="006C617C"/>
    <w:rsid w:val="006C6690"/>
    <w:rsid w:val="006C7027"/>
    <w:rsid w:val="006C70CC"/>
    <w:rsid w:val="006C7509"/>
    <w:rsid w:val="006C78E9"/>
    <w:rsid w:val="006D03A3"/>
    <w:rsid w:val="006D0957"/>
    <w:rsid w:val="006D136F"/>
    <w:rsid w:val="006D1842"/>
    <w:rsid w:val="006D1B0C"/>
    <w:rsid w:val="006D2049"/>
    <w:rsid w:val="006D2370"/>
    <w:rsid w:val="006D2C73"/>
    <w:rsid w:val="006D2EE4"/>
    <w:rsid w:val="006D33B8"/>
    <w:rsid w:val="006D3A59"/>
    <w:rsid w:val="006D43CA"/>
    <w:rsid w:val="006D5911"/>
    <w:rsid w:val="006D6124"/>
    <w:rsid w:val="006D6763"/>
    <w:rsid w:val="006D6807"/>
    <w:rsid w:val="006D6B6D"/>
    <w:rsid w:val="006D6EC5"/>
    <w:rsid w:val="006D7202"/>
    <w:rsid w:val="006D72DF"/>
    <w:rsid w:val="006D796D"/>
    <w:rsid w:val="006D7B3E"/>
    <w:rsid w:val="006D7BED"/>
    <w:rsid w:val="006E037C"/>
    <w:rsid w:val="006E0441"/>
    <w:rsid w:val="006E141A"/>
    <w:rsid w:val="006E1F90"/>
    <w:rsid w:val="006E2A3A"/>
    <w:rsid w:val="006E2A88"/>
    <w:rsid w:val="006E3197"/>
    <w:rsid w:val="006E3851"/>
    <w:rsid w:val="006E3853"/>
    <w:rsid w:val="006E3B0E"/>
    <w:rsid w:val="006E3CBA"/>
    <w:rsid w:val="006E3DF5"/>
    <w:rsid w:val="006E3E42"/>
    <w:rsid w:val="006E4088"/>
    <w:rsid w:val="006E40C1"/>
    <w:rsid w:val="006E4128"/>
    <w:rsid w:val="006E426A"/>
    <w:rsid w:val="006E4871"/>
    <w:rsid w:val="006E4A87"/>
    <w:rsid w:val="006E4B46"/>
    <w:rsid w:val="006E582F"/>
    <w:rsid w:val="006E5B14"/>
    <w:rsid w:val="006E6AB4"/>
    <w:rsid w:val="006E6CD8"/>
    <w:rsid w:val="006E709F"/>
    <w:rsid w:val="006E732F"/>
    <w:rsid w:val="006E7929"/>
    <w:rsid w:val="006E7EA0"/>
    <w:rsid w:val="006F0051"/>
    <w:rsid w:val="006F095A"/>
    <w:rsid w:val="006F0E20"/>
    <w:rsid w:val="006F13A5"/>
    <w:rsid w:val="006F1845"/>
    <w:rsid w:val="006F1BAB"/>
    <w:rsid w:val="006F1D31"/>
    <w:rsid w:val="006F2142"/>
    <w:rsid w:val="006F2256"/>
    <w:rsid w:val="006F2339"/>
    <w:rsid w:val="006F305C"/>
    <w:rsid w:val="006F308D"/>
    <w:rsid w:val="006F314A"/>
    <w:rsid w:val="006F36E4"/>
    <w:rsid w:val="006F37AA"/>
    <w:rsid w:val="006F3972"/>
    <w:rsid w:val="006F3AFD"/>
    <w:rsid w:val="006F3C04"/>
    <w:rsid w:val="006F461E"/>
    <w:rsid w:val="006F47AD"/>
    <w:rsid w:val="006F493B"/>
    <w:rsid w:val="006F4CD7"/>
    <w:rsid w:val="006F52C8"/>
    <w:rsid w:val="006F5941"/>
    <w:rsid w:val="006F5B69"/>
    <w:rsid w:val="006F6033"/>
    <w:rsid w:val="006F63B6"/>
    <w:rsid w:val="006F6400"/>
    <w:rsid w:val="006F657E"/>
    <w:rsid w:val="006F67CB"/>
    <w:rsid w:val="006F69A5"/>
    <w:rsid w:val="006F7150"/>
    <w:rsid w:val="006F785E"/>
    <w:rsid w:val="006F7A48"/>
    <w:rsid w:val="006F7F79"/>
    <w:rsid w:val="00700206"/>
    <w:rsid w:val="00700279"/>
    <w:rsid w:val="007004A4"/>
    <w:rsid w:val="007008FA"/>
    <w:rsid w:val="00700A21"/>
    <w:rsid w:val="00700B85"/>
    <w:rsid w:val="00700C8A"/>
    <w:rsid w:val="00700D7C"/>
    <w:rsid w:val="007013C0"/>
    <w:rsid w:val="0070195A"/>
    <w:rsid w:val="00701E91"/>
    <w:rsid w:val="0070216B"/>
    <w:rsid w:val="0070216C"/>
    <w:rsid w:val="007025A5"/>
    <w:rsid w:val="00703A93"/>
    <w:rsid w:val="00703E07"/>
    <w:rsid w:val="007042FD"/>
    <w:rsid w:val="007048EA"/>
    <w:rsid w:val="007050EF"/>
    <w:rsid w:val="007051F8"/>
    <w:rsid w:val="007059DF"/>
    <w:rsid w:val="00705E93"/>
    <w:rsid w:val="0070606B"/>
    <w:rsid w:val="00706B5E"/>
    <w:rsid w:val="00706E16"/>
    <w:rsid w:val="007079DE"/>
    <w:rsid w:val="00707A93"/>
    <w:rsid w:val="00710283"/>
    <w:rsid w:val="0071098E"/>
    <w:rsid w:val="00710FE1"/>
    <w:rsid w:val="0071172A"/>
    <w:rsid w:val="00711A1A"/>
    <w:rsid w:val="00711CD6"/>
    <w:rsid w:val="00711D15"/>
    <w:rsid w:val="00711FFD"/>
    <w:rsid w:val="0071222E"/>
    <w:rsid w:val="0071268B"/>
    <w:rsid w:val="0071310E"/>
    <w:rsid w:val="00713559"/>
    <w:rsid w:val="00713660"/>
    <w:rsid w:val="0071368B"/>
    <w:rsid w:val="007137D1"/>
    <w:rsid w:val="007143C3"/>
    <w:rsid w:val="0071495C"/>
    <w:rsid w:val="00715559"/>
    <w:rsid w:val="00715E49"/>
    <w:rsid w:val="00715EDA"/>
    <w:rsid w:val="00715F88"/>
    <w:rsid w:val="00716178"/>
    <w:rsid w:val="00716624"/>
    <w:rsid w:val="0071668C"/>
    <w:rsid w:val="00716F75"/>
    <w:rsid w:val="007172C1"/>
    <w:rsid w:val="00717469"/>
    <w:rsid w:val="007175F4"/>
    <w:rsid w:val="00717C81"/>
    <w:rsid w:val="00717C85"/>
    <w:rsid w:val="00720284"/>
    <w:rsid w:val="00720382"/>
    <w:rsid w:val="00720790"/>
    <w:rsid w:val="007207FC"/>
    <w:rsid w:val="00720BB0"/>
    <w:rsid w:val="00720F89"/>
    <w:rsid w:val="00720FA6"/>
    <w:rsid w:val="0072141E"/>
    <w:rsid w:val="007214E4"/>
    <w:rsid w:val="007215BF"/>
    <w:rsid w:val="00721613"/>
    <w:rsid w:val="00721FA5"/>
    <w:rsid w:val="0072268A"/>
    <w:rsid w:val="00722F3B"/>
    <w:rsid w:val="007230A0"/>
    <w:rsid w:val="007233AF"/>
    <w:rsid w:val="0072349E"/>
    <w:rsid w:val="007236DC"/>
    <w:rsid w:val="0072384C"/>
    <w:rsid w:val="00723C31"/>
    <w:rsid w:val="00723EA4"/>
    <w:rsid w:val="00724288"/>
    <w:rsid w:val="0072475F"/>
    <w:rsid w:val="00724A92"/>
    <w:rsid w:val="00724D5D"/>
    <w:rsid w:val="00724EBC"/>
    <w:rsid w:val="0072518E"/>
    <w:rsid w:val="00725619"/>
    <w:rsid w:val="007259BD"/>
    <w:rsid w:val="00726406"/>
    <w:rsid w:val="00726469"/>
    <w:rsid w:val="00727C4C"/>
    <w:rsid w:val="00727FF2"/>
    <w:rsid w:val="00730ABC"/>
    <w:rsid w:val="00730B4A"/>
    <w:rsid w:val="007315E7"/>
    <w:rsid w:val="007316A3"/>
    <w:rsid w:val="00731C11"/>
    <w:rsid w:val="00732144"/>
    <w:rsid w:val="00732217"/>
    <w:rsid w:val="00732600"/>
    <w:rsid w:val="00732712"/>
    <w:rsid w:val="00732F43"/>
    <w:rsid w:val="007330FE"/>
    <w:rsid w:val="00733258"/>
    <w:rsid w:val="0073393D"/>
    <w:rsid w:val="007339E3"/>
    <w:rsid w:val="00733A97"/>
    <w:rsid w:val="0073479D"/>
    <w:rsid w:val="00734DFD"/>
    <w:rsid w:val="00734E23"/>
    <w:rsid w:val="0073518C"/>
    <w:rsid w:val="00735640"/>
    <w:rsid w:val="00736733"/>
    <w:rsid w:val="0073673A"/>
    <w:rsid w:val="00736B97"/>
    <w:rsid w:val="00736C24"/>
    <w:rsid w:val="00736DBB"/>
    <w:rsid w:val="00737323"/>
    <w:rsid w:val="0073738B"/>
    <w:rsid w:val="00740309"/>
    <w:rsid w:val="007404A7"/>
    <w:rsid w:val="00740665"/>
    <w:rsid w:val="00740F26"/>
    <w:rsid w:val="00742203"/>
    <w:rsid w:val="00742AEE"/>
    <w:rsid w:val="00742B38"/>
    <w:rsid w:val="00742B41"/>
    <w:rsid w:val="00743544"/>
    <w:rsid w:val="007440E9"/>
    <w:rsid w:val="00745935"/>
    <w:rsid w:val="00745B6F"/>
    <w:rsid w:val="00745F89"/>
    <w:rsid w:val="00746383"/>
    <w:rsid w:val="007464D5"/>
    <w:rsid w:val="00746B6A"/>
    <w:rsid w:val="00746E60"/>
    <w:rsid w:val="00746FD3"/>
    <w:rsid w:val="007471CE"/>
    <w:rsid w:val="0074731A"/>
    <w:rsid w:val="007473E3"/>
    <w:rsid w:val="00747952"/>
    <w:rsid w:val="00747ABB"/>
    <w:rsid w:val="00747FC1"/>
    <w:rsid w:val="0075064F"/>
    <w:rsid w:val="0075070A"/>
    <w:rsid w:val="00750BD1"/>
    <w:rsid w:val="00750D75"/>
    <w:rsid w:val="007510AE"/>
    <w:rsid w:val="007513A1"/>
    <w:rsid w:val="007517C6"/>
    <w:rsid w:val="00751975"/>
    <w:rsid w:val="00751D79"/>
    <w:rsid w:val="007521FF"/>
    <w:rsid w:val="007523E4"/>
    <w:rsid w:val="00752D03"/>
    <w:rsid w:val="00752DE4"/>
    <w:rsid w:val="00753293"/>
    <w:rsid w:val="00753CC9"/>
    <w:rsid w:val="00754034"/>
    <w:rsid w:val="0075427C"/>
    <w:rsid w:val="007543B7"/>
    <w:rsid w:val="00754723"/>
    <w:rsid w:val="00754C5D"/>
    <w:rsid w:val="00754FDB"/>
    <w:rsid w:val="007552F9"/>
    <w:rsid w:val="007556C2"/>
    <w:rsid w:val="007556C7"/>
    <w:rsid w:val="00755803"/>
    <w:rsid w:val="007570EC"/>
    <w:rsid w:val="00757417"/>
    <w:rsid w:val="007579EE"/>
    <w:rsid w:val="00757B4A"/>
    <w:rsid w:val="00757D50"/>
    <w:rsid w:val="0076005F"/>
    <w:rsid w:val="007603C5"/>
    <w:rsid w:val="00760419"/>
    <w:rsid w:val="00760446"/>
    <w:rsid w:val="00760587"/>
    <w:rsid w:val="0076097B"/>
    <w:rsid w:val="00760A49"/>
    <w:rsid w:val="00760D3A"/>
    <w:rsid w:val="00761042"/>
    <w:rsid w:val="00761BD3"/>
    <w:rsid w:val="00761CDB"/>
    <w:rsid w:val="00762199"/>
    <w:rsid w:val="007622B3"/>
    <w:rsid w:val="007625D7"/>
    <w:rsid w:val="0076309E"/>
    <w:rsid w:val="007633A8"/>
    <w:rsid w:val="00763414"/>
    <w:rsid w:val="00763642"/>
    <w:rsid w:val="007644DE"/>
    <w:rsid w:val="0076454B"/>
    <w:rsid w:val="00764918"/>
    <w:rsid w:val="007649D2"/>
    <w:rsid w:val="00765163"/>
    <w:rsid w:val="007654AE"/>
    <w:rsid w:val="00765713"/>
    <w:rsid w:val="0076581D"/>
    <w:rsid w:val="00766074"/>
    <w:rsid w:val="00766935"/>
    <w:rsid w:val="00766E7E"/>
    <w:rsid w:val="007675DE"/>
    <w:rsid w:val="0077065D"/>
    <w:rsid w:val="0077088A"/>
    <w:rsid w:val="00770B83"/>
    <w:rsid w:val="00770DC8"/>
    <w:rsid w:val="00772100"/>
    <w:rsid w:val="007721B5"/>
    <w:rsid w:val="0077331E"/>
    <w:rsid w:val="007739AC"/>
    <w:rsid w:val="00773D8B"/>
    <w:rsid w:val="00774460"/>
    <w:rsid w:val="007744DE"/>
    <w:rsid w:val="00774618"/>
    <w:rsid w:val="00774B54"/>
    <w:rsid w:val="00774B5E"/>
    <w:rsid w:val="00774B94"/>
    <w:rsid w:val="00774DE4"/>
    <w:rsid w:val="0077509F"/>
    <w:rsid w:val="00775366"/>
    <w:rsid w:val="0077552E"/>
    <w:rsid w:val="00775BB5"/>
    <w:rsid w:val="00775EE3"/>
    <w:rsid w:val="00776D8A"/>
    <w:rsid w:val="00777ED1"/>
    <w:rsid w:val="00780054"/>
    <w:rsid w:val="00780619"/>
    <w:rsid w:val="00780DCC"/>
    <w:rsid w:val="007811EF"/>
    <w:rsid w:val="007817B5"/>
    <w:rsid w:val="0078189B"/>
    <w:rsid w:val="007818AB"/>
    <w:rsid w:val="00781AB6"/>
    <w:rsid w:val="00781B50"/>
    <w:rsid w:val="00781DDA"/>
    <w:rsid w:val="00781DEC"/>
    <w:rsid w:val="00781FB8"/>
    <w:rsid w:val="00782108"/>
    <w:rsid w:val="00782B38"/>
    <w:rsid w:val="00782B8A"/>
    <w:rsid w:val="0078365D"/>
    <w:rsid w:val="007838CE"/>
    <w:rsid w:val="00783D91"/>
    <w:rsid w:val="00783DD3"/>
    <w:rsid w:val="007846E7"/>
    <w:rsid w:val="00784852"/>
    <w:rsid w:val="007848E4"/>
    <w:rsid w:val="00784D5B"/>
    <w:rsid w:val="00785427"/>
    <w:rsid w:val="007861CF"/>
    <w:rsid w:val="00786926"/>
    <w:rsid w:val="00786946"/>
    <w:rsid w:val="00786B61"/>
    <w:rsid w:val="00787406"/>
    <w:rsid w:val="007877D6"/>
    <w:rsid w:val="007878A9"/>
    <w:rsid w:val="00787CD1"/>
    <w:rsid w:val="00787D88"/>
    <w:rsid w:val="007902F4"/>
    <w:rsid w:val="00790848"/>
    <w:rsid w:val="0079099A"/>
    <w:rsid w:val="00790A52"/>
    <w:rsid w:val="00790AE5"/>
    <w:rsid w:val="00790D2A"/>
    <w:rsid w:val="00790E66"/>
    <w:rsid w:val="00791151"/>
    <w:rsid w:val="007911A4"/>
    <w:rsid w:val="00791C9A"/>
    <w:rsid w:val="00792938"/>
    <w:rsid w:val="00792BF6"/>
    <w:rsid w:val="00792DAD"/>
    <w:rsid w:val="00792E9A"/>
    <w:rsid w:val="00793099"/>
    <w:rsid w:val="007934EC"/>
    <w:rsid w:val="00793791"/>
    <w:rsid w:val="007938D0"/>
    <w:rsid w:val="007939C9"/>
    <w:rsid w:val="00793A57"/>
    <w:rsid w:val="0079417A"/>
    <w:rsid w:val="00794E5C"/>
    <w:rsid w:val="00794EF4"/>
    <w:rsid w:val="00794FA3"/>
    <w:rsid w:val="007952E3"/>
    <w:rsid w:val="007956DE"/>
    <w:rsid w:val="00796317"/>
    <w:rsid w:val="00796397"/>
    <w:rsid w:val="00796666"/>
    <w:rsid w:val="00796807"/>
    <w:rsid w:val="00796CD0"/>
    <w:rsid w:val="0079709B"/>
    <w:rsid w:val="007977D2"/>
    <w:rsid w:val="00797CB0"/>
    <w:rsid w:val="007A0B1C"/>
    <w:rsid w:val="007A0CCB"/>
    <w:rsid w:val="007A0D2F"/>
    <w:rsid w:val="007A13F6"/>
    <w:rsid w:val="007A1511"/>
    <w:rsid w:val="007A15B9"/>
    <w:rsid w:val="007A2524"/>
    <w:rsid w:val="007A2ABF"/>
    <w:rsid w:val="007A3144"/>
    <w:rsid w:val="007A5377"/>
    <w:rsid w:val="007A53A9"/>
    <w:rsid w:val="007A591A"/>
    <w:rsid w:val="007A5C67"/>
    <w:rsid w:val="007A62E1"/>
    <w:rsid w:val="007A746B"/>
    <w:rsid w:val="007A7CEA"/>
    <w:rsid w:val="007A7F2F"/>
    <w:rsid w:val="007B0BE7"/>
    <w:rsid w:val="007B0FEE"/>
    <w:rsid w:val="007B1503"/>
    <w:rsid w:val="007B1761"/>
    <w:rsid w:val="007B19B2"/>
    <w:rsid w:val="007B1CEE"/>
    <w:rsid w:val="007B1D5A"/>
    <w:rsid w:val="007B1ED4"/>
    <w:rsid w:val="007B2413"/>
    <w:rsid w:val="007B2A70"/>
    <w:rsid w:val="007B2EA6"/>
    <w:rsid w:val="007B2F81"/>
    <w:rsid w:val="007B384C"/>
    <w:rsid w:val="007B3D2E"/>
    <w:rsid w:val="007B4042"/>
    <w:rsid w:val="007B4257"/>
    <w:rsid w:val="007B496D"/>
    <w:rsid w:val="007B4CE6"/>
    <w:rsid w:val="007B555D"/>
    <w:rsid w:val="007B557E"/>
    <w:rsid w:val="007B568B"/>
    <w:rsid w:val="007B5B38"/>
    <w:rsid w:val="007B5C8C"/>
    <w:rsid w:val="007B60D5"/>
    <w:rsid w:val="007B6147"/>
    <w:rsid w:val="007B6256"/>
    <w:rsid w:val="007B6541"/>
    <w:rsid w:val="007B65F6"/>
    <w:rsid w:val="007B6946"/>
    <w:rsid w:val="007B72D6"/>
    <w:rsid w:val="007B7928"/>
    <w:rsid w:val="007B7CA2"/>
    <w:rsid w:val="007B7D91"/>
    <w:rsid w:val="007B7FF2"/>
    <w:rsid w:val="007C0246"/>
    <w:rsid w:val="007C03D4"/>
    <w:rsid w:val="007C05B6"/>
    <w:rsid w:val="007C0977"/>
    <w:rsid w:val="007C0B7B"/>
    <w:rsid w:val="007C1019"/>
    <w:rsid w:val="007C140B"/>
    <w:rsid w:val="007C1997"/>
    <w:rsid w:val="007C1A01"/>
    <w:rsid w:val="007C1E74"/>
    <w:rsid w:val="007C20EF"/>
    <w:rsid w:val="007C2A2F"/>
    <w:rsid w:val="007C3023"/>
    <w:rsid w:val="007C34DF"/>
    <w:rsid w:val="007C3ADF"/>
    <w:rsid w:val="007C42E3"/>
    <w:rsid w:val="007C487C"/>
    <w:rsid w:val="007C52FD"/>
    <w:rsid w:val="007C5CB6"/>
    <w:rsid w:val="007C6114"/>
    <w:rsid w:val="007C635E"/>
    <w:rsid w:val="007C64B9"/>
    <w:rsid w:val="007C6533"/>
    <w:rsid w:val="007C6CC9"/>
    <w:rsid w:val="007C6E13"/>
    <w:rsid w:val="007C6E71"/>
    <w:rsid w:val="007C6ED6"/>
    <w:rsid w:val="007C6F39"/>
    <w:rsid w:val="007C75E6"/>
    <w:rsid w:val="007C79F8"/>
    <w:rsid w:val="007D0860"/>
    <w:rsid w:val="007D0AB3"/>
    <w:rsid w:val="007D1183"/>
    <w:rsid w:val="007D1208"/>
    <w:rsid w:val="007D2DC7"/>
    <w:rsid w:val="007D3075"/>
    <w:rsid w:val="007D32A8"/>
    <w:rsid w:val="007D33F8"/>
    <w:rsid w:val="007D3618"/>
    <w:rsid w:val="007D3A5D"/>
    <w:rsid w:val="007D4C66"/>
    <w:rsid w:val="007D4FC6"/>
    <w:rsid w:val="007D5384"/>
    <w:rsid w:val="007D56ED"/>
    <w:rsid w:val="007D571C"/>
    <w:rsid w:val="007D58EB"/>
    <w:rsid w:val="007D5911"/>
    <w:rsid w:val="007D67CE"/>
    <w:rsid w:val="007D6BFA"/>
    <w:rsid w:val="007D6DB9"/>
    <w:rsid w:val="007D6E9B"/>
    <w:rsid w:val="007D6F7C"/>
    <w:rsid w:val="007D6FCF"/>
    <w:rsid w:val="007D728B"/>
    <w:rsid w:val="007D72F8"/>
    <w:rsid w:val="007D7590"/>
    <w:rsid w:val="007D7877"/>
    <w:rsid w:val="007D792E"/>
    <w:rsid w:val="007D7CFF"/>
    <w:rsid w:val="007D7DF9"/>
    <w:rsid w:val="007D7EE4"/>
    <w:rsid w:val="007D7EF1"/>
    <w:rsid w:val="007E0122"/>
    <w:rsid w:val="007E03E7"/>
    <w:rsid w:val="007E0E91"/>
    <w:rsid w:val="007E1251"/>
    <w:rsid w:val="007E140F"/>
    <w:rsid w:val="007E1A8E"/>
    <w:rsid w:val="007E2098"/>
    <w:rsid w:val="007E220D"/>
    <w:rsid w:val="007E3375"/>
    <w:rsid w:val="007E36D1"/>
    <w:rsid w:val="007E3A98"/>
    <w:rsid w:val="007E3C69"/>
    <w:rsid w:val="007E3DD7"/>
    <w:rsid w:val="007E3EDC"/>
    <w:rsid w:val="007E40A9"/>
    <w:rsid w:val="007E40F7"/>
    <w:rsid w:val="007E4136"/>
    <w:rsid w:val="007E4173"/>
    <w:rsid w:val="007E48EF"/>
    <w:rsid w:val="007E49DB"/>
    <w:rsid w:val="007E56BC"/>
    <w:rsid w:val="007E59A4"/>
    <w:rsid w:val="007E5AA0"/>
    <w:rsid w:val="007E5E7A"/>
    <w:rsid w:val="007E5FDA"/>
    <w:rsid w:val="007E60FB"/>
    <w:rsid w:val="007E6657"/>
    <w:rsid w:val="007E694C"/>
    <w:rsid w:val="007E6E1D"/>
    <w:rsid w:val="007E6E85"/>
    <w:rsid w:val="007E7295"/>
    <w:rsid w:val="007E737D"/>
    <w:rsid w:val="007E7AC9"/>
    <w:rsid w:val="007F05D0"/>
    <w:rsid w:val="007F071D"/>
    <w:rsid w:val="007F0AD0"/>
    <w:rsid w:val="007F190C"/>
    <w:rsid w:val="007F1D81"/>
    <w:rsid w:val="007F1F1D"/>
    <w:rsid w:val="007F21F0"/>
    <w:rsid w:val="007F279E"/>
    <w:rsid w:val="007F27D0"/>
    <w:rsid w:val="007F2ADD"/>
    <w:rsid w:val="007F30A7"/>
    <w:rsid w:val="007F35C8"/>
    <w:rsid w:val="007F379F"/>
    <w:rsid w:val="007F3C35"/>
    <w:rsid w:val="007F3C36"/>
    <w:rsid w:val="007F3C9A"/>
    <w:rsid w:val="007F3E21"/>
    <w:rsid w:val="007F44F7"/>
    <w:rsid w:val="007F4AAC"/>
    <w:rsid w:val="007F4FB7"/>
    <w:rsid w:val="007F5125"/>
    <w:rsid w:val="007F52D1"/>
    <w:rsid w:val="007F5357"/>
    <w:rsid w:val="007F5483"/>
    <w:rsid w:val="007F5638"/>
    <w:rsid w:val="007F57A5"/>
    <w:rsid w:val="007F58BD"/>
    <w:rsid w:val="007F60D4"/>
    <w:rsid w:val="007F61EA"/>
    <w:rsid w:val="007F6407"/>
    <w:rsid w:val="007F653B"/>
    <w:rsid w:val="007F705A"/>
    <w:rsid w:val="0080030E"/>
    <w:rsid w:val="00800A8F"/>
    <w:rsid w:val="00800C1E"/>
    <w:rsid w:val="00800DB8"/>
    <w:rsid w:val="00801536"/>
    <w:rsid w:val="008019E4"/>
    <w:rsid w:val="00801DE1"/>
    <w:rsid w:val="008022A7"/>
    <w:rsid w:val="008028DF"/>
    <w:rsid w:val="00803A0E"/>
    <w:rsid w:val="00803DB3"/>
    <w:rsid w:val="008042E0"/>
    <w:rsid w:val="00804A61"/>
    <w:rsid w:val="0080519E"/>
    <w:rsid w:val="00805479"/>
    <w:rsid w:val="008061CA"/>
    <w:rsid w:val="00806AED"/>
    <w:rsid w:val="008071BF"/>
    <w:rsid w:val="00807715"/>
    <w:rsid w:val="00807AE4"/>
    <w:rsid w:val="00807BEA"/>
    <w:rsid w:val="00807DD3"/>
    <w:rsid w:val="00810591"/>
    <w:rsid w:val="00810A26"/>
    <w:rsid w:val="00810A80"/>
    <w:rsid w:val="00810FD9"/>
    <w:rsid w:val="008110FE"/>
    <w:rsid w:val="00811350"/>
    <w:rsid w:val="00811F60"/>
    <w:rsid w:val="00812001"/>
    <w:rsid w:val="0081240B"/>
    <w:rsid w:val="008127BD"/>
    <w:rsid w:val="0081321A"/>
    <w:rsid w:val="008132F7"/>
    <w:rsid w:val="00813421"/>
    <w:rsid w:val="008141ED"/>
    <w:rsid w:val="008149E2"/>
    <w:rsid w:val="00814B96"/>
    <w:rsid w:val="00814FB9"/>
    <w:rsid w:val="00815277"/>
    <w:rsid w:val="008155AC"/>
    <w:rsid w:val="008158DB"/>
    <w:rsid w:val="00815AAF"/>
    <w:rsid w:val="00815C1C"/>
    <w:rsid w:val="00815CB4"/>
    <w:rsid w:val="00816389"/>
    <w:rsid w:val="008163F5"/>
    <w:rsid w:val="008165F1"/>
    <w:rsid w:val="00816BDB"/>
    <w:rsid w:val="00816E15"/>
    <w:rsid w:val="00817762"/>
    <w:rsid w:val="00817B6F"/>
    <w:rsid w:val="0082052C"/>
    <w:rsid w:val="00820B1A"/>
    <w:rsid w:val="008213F4"/>
    <w:rsid w:val="00821650"/>
    <w:rsid w:val="00821AAF"/>
    <w:rsid w:val="00821E53"/>
    <w:rsid w:val="008224ED"/>
    <w:rsid w:val="0082267F"/>
    <w:rsid w:val="00822C4C"/>
    <w:rsid w:val="00822DA6"/>
    <w:rsid w:val="008238B5"/>
    <w:rsid w:val="00823C57"/>
    <w:rsid w:val="00823E32"/>
    <w:rsid w:val="00824685"/>
    <w:rsid w:val="00824C1E"/>
    <w:rsid w:val="00824DB6"/>
    <w:rsid w:val="00824F21"/>
    <w:rsid w:val="008253E8"/>
    <w:rsid w:val="00825878"/>
    <w:rsid w:val="008265A0"/>
    <w:rsid w:val="00826C9B"/>
    <w:rsid w:val="00826EA0"/>
    <w:rsid w:val="00826EFD"/>
    <w:rsid w:val="0082707E"/>
    <w:rsid w:val="0082712B"/>
    <w:rsid w:val="00827594"/>
    <w:rsid w:val="008277AC"/>
    <w:rsid w:val="00827E60"/>
    <w:rsid w:val="00827FD9"/>
    <w:rsid w:val="0083040D"/>
    <w:rsid w:val="00830853"/>
    <w:rsid w:val="008308EC"/>
    <w:rsid w:val="008309D4"/>
    <w:rsid w:val="0083141B"/>
    <w:rsid w:val="00831BAB"/>
    <w:rsid w:val="00831D6F"/>
    <w:rsid w:val="00832210"/>
    <w:rsid w:val="008322BD"/>
    <w:rsid w:val="00832D93"/>
    <w:rsid w:val="00832E71"/>
    <w:rsid w:val="00833147"/>
    <w:rsid w:val="008335C1"/>
    <w:rsid w:val="00833BC2"/>
    <w:rsid w:val="00833C6A"/>
    <w:rsid w:val="00833C8F"/>
    <w:rsid w:val="00833DD5"/>
    <w:rsid w:val="00833E43"/>
    <w:rsid w:val="008343BF"/>
    <w:rsid w:val="00834B68"/>
    <w:rsid w:val="0083586F"/>
    <w:rsid w:val="00835BA1"/>
    <w:rsid w:val="00836534"/>
    <w:rsid w:val="00836A41"/>
    <w:rsid w:val="00837417"/>
    <w:rsid w:val="00837BDA"/>
    <w:rsid w:val="008405EC"/>
    <w:rsid w:val="00840B96"/>
    <w:rsid w:val="00841551"/>
    <w:rsid w:val="00841D0A"/>
    <w:rsid w:val="00841FC9"/>
    <w:rsid w:val="0084204E"/>
    <w:rsid w:val="008423A0"/>
    <w:rsid w:val="008428EC"/>
    <w:rsid w:val="00843159"/>
    <w:rsid w:val="008432CB"/>
    <w:rsid w:val="00843451"/>
    <w:rsid w:val="00843895"/>
    <w:rsid w:val="008443F5"/>
    <w:rsid w:val="00844C43"/>
    <w:rsid w:val="00844DCC"/>
    <w:rsid w:val="00845077"/>
    <w:rsid w:val="00845DD4"/>
    <w:rsid w:val="008466F0"/>
    <w:rsid w:val="00846FE0"/>
    <w:rsid w:val="00847AB0"/>
    <w:rsid w:val="00847B20"/>
    <w:rsid w:val="008507F3"/>
    <w:rsid w:val="00850CA1"/>
    <w:rsid w:val="0085142B"/>
    <w:rsid w:val="00851749"/>
    <w:rsid w:val="00852B1F"/>
    <w:rsid w:val="00852BE3"/>
    <w:rsid w:val="00852C5A"/>
    <w:rsid w:val="00852F5B"/>
    <w:rsid w:val="0085364F"/>
    <w:rsid w:val="0085423A"/>
    <w:rsid w:val="0085452F"/>
    <w:rsid w:val="00855272"/>
    <w:rsid w:val="00855695"/>
    <w:rsid w:val="008556CA"/>
    <w:rsid w:val="00855974"/>
    <w:rsid w:val="00855E11"/>
    <w:rsid w:val="0085629B"/>
    <w:rsid w:val="00856A2C"/>
    <w:rsid w:val="008571BA"/>
    <w:rsid w:val="008571D4"/>
    <w:rsid w:val="00857486"/>
    <w:rsid w:val="008603D3"/>
    <w:rsid w:val="0086069F"/>
    <w:rsid w:val="008606FD"/>
    <w:rsid w:val="008613EF"/>
    <w:rsid w:val="00861607"/>
    <w:rsid w:val="00861B9A"/>
    <w:rsid w:val="00862196"/>
    <w:rsid w:val="0086219E"/>
    <w:rsid w:val="00862E50"/>
    <w:rsid w:val="0086371F"/>
    <w:rsid w:val="008638A7"/>
    <w:rsid w:val="00863B22"/>
    <w:rsid w:val="00863BF0"/>
    <w:rsid w:val="0086407F"/>
    <w:rsid w:val="008641F8"/>
    <w:rsid w:val="00864468"/>
    <w:rsid w:val="008644B7"/>
    <w:rsid w:val="008645AF"/>
    <w:rsid w:val="008647F9"/>
    <w:rsid w:val="00864ACE"/>
    <w:rsid w:val="008650F8"/>
    <w:rsid w:val="00865184"/>
    <w:rsid w:val="00865C94"/>
    <w:rsid w:val="00866416"/>
    <w:rsid w:val="00866552"/>
    <w:rsid w:val="008679F9"/>
    <w:rsid w:val="00867E75"/>
    <w:rsid w:val="00870206"/>
    <w:rsid w:val="008702EE"/>
    <w:rsid w:val="00870394"/>
    <w:rsid w:val="0087039F"/>
    <w:rsid w:val="008703C2"/>
    <w:rsid w:val="008707D7"/>
    <w:rsid w:val="00870D61"/>
    <w:rsid w:val="00871632"/>
    <w:rsid w:val="00871931"/>
    <w:rsid w:val="00871AD6"/>
    <w:rsid w:val="00871D31"/>
    <w:rsid w:val="00871F02"/>
    <w:rsid w:val="0087259B"/>
    <w:rsid w:val="00872665"/>
    <w:rsid w:val="00872742"/>
    <w:rsid w:val="00872D48"/>
    <w:rsid w:val="00872DA4"/>
    <w:rsid w:val="00872F38"/>
    <w:rsid w:val="008736C5"/>
    <w:rsid w:val="00873E02"/>
    <w:rsid w:val="00873E22"/>
    <w:rsid w:val="0087437D"/>
    <w:rsid w:val="008747AE"/>
    <w:rsid w:val="00875203"/>
    <w:rsid w:val="00875F6E"/>
    <w:rsid w:val="00876132"/>
    <w:rsid w:val="00876662"/>
    <w:rsid w:val="00876C64"/>
    <w:rsid w:val="00876F51"/>
    <w:rsid w:val="00877275"/>
    <w:rsid w:val="008776C0"/>
    <w:rsid w:val="0087782A"/>
    <w:rsid w:val="00877F62"/>
    <w:rsid w:val="008800E4"/>
    <w:rsid w:val="008805A1"/>
    <w:rsid w:val="00880751"/>
    <w:rsid w:val="00880B7D"/>
    <w:rsid w:val="00880E78"/>
    <w:rsid w:val="00880F8D"/>
    <w:rsid w:val="00881A26"/>
    <w:rsid w:val="00881B56"/>
    <w:rsid w:val="00881CA0"/>
    <w:rsid w:val="00881F0F"/>
    <w:rsid w:val="0088356A"/>
    <w:rsid w:val="008836FB"/>
    <w:rsid w:val="0088384B"/>
    <w:rsid w:val="00883DE9"/>
    <w:rsid w:val="00884F69"/>
    <w:rsid w:val="0088514D"/>
    <w:rsid w:val="008857FA"/>
    <w:rsid w:val="00885C10"/>
    <w:rsid w:val="00886C14"/>
    <w:rsid w:val="008870DF"/>
    <w:rsid w:val="008872D3"/>
    <w:rsid w:val="00887335"/>
    <w:rsid w:val="008879E9"/>
    <w:rsid w:val="00887AA1"/>
    <w:rsid w:val="00887C90"/>
    <w:rsid w:val="00890195"/>
    <w:rsid w:val="00890845"/>
    <w:rsid w:val="00890C9A"/>
    <w:rsid w:val="00890CC6"/>
    <w:rsid w:val="00890E3C"/>
    <w:rsid w:val="0089182C"/>
    <w:rsid w:val="008919DB"/>
    <w:rsid w:val="00891A9E"/>
    <w:rsid w:val="00891B71"/>
    <w:rsid w:val="008927A0"/>
    <w:rsid w:val="00892B01"/>
    <w:rsid w:val="00892C64"/>
    <w:rsid w:val="008934A9"/>
    <w:rsid w:val="0089379D"/>
    <w:rsid w:val="0089430E"/>
    <w:rsid w:val="008948C7"/>
    <w:rsid w:val="00894C3D"/>
    <w:rsid w:val="00894D47"/>
    <w:rsid w:val="0089522F"/>
    <w:rsid w:val="0089530D"/>
    <w:rsid w:val="00896458"/>
    <w:rsid w:val="00896626"/>
    <w:rsid w:val="008966D4"/>
    <w:rsid w:val="00896798"/>
    <w:rsid w:val="008968AE"/>
    <w:rsid w:val="0089737D"/>
    <w:rsid w:val="008976A4"/>
    <w:rsid w:val="00897773"/>
    <w:rsid w:val="00897D5F"/>
    <w:rsid w:val="00897F6C"/>
    <w:rsid w:val="008A0088"/>
    <w:rsid w:val="008A048B"/>
    <w:rsid w:val="008A0C8F"/>
    <w:rsid w:val="008A0E37"/>
    <w:rsid w:val="008A1015"/>
    <w:rsid w:val="008A11E1"/>
    <w:rsid w:val="008A1B63"/>
    <w:rsid w:val="008A2227"/>
    <w:rsid w:val="008A2447"/>
    <w:rsid w:val="008A293B"/>
    <w:rsid w:val="008A347C"/>
    <w:rsid w:val="008A3645"/>
    <w:rsid w:val="008A40B2"/>
    <w:rsid w:val="008A4316"/>
    <w:rsid w:val="008A49F4"/>
    <w:rsid w:val="008A4F5C"/>
    <w:rsid w:val="008A5C8C"/>
    <w:rsid w:val="008A5E27"/>
    <w:rsid w:val="008A6548"/>
    <w:rsid w:val="008A6833"/>
    <w:rsid w:val="008A690C"/>
    <w:rsid w:val="008A6C89"/>
    <w:rsid w:val="008A76C2"/>
    <w:rsid w:val="008B0047"/>
    <w:rsid w:val="008B0B61"/>
    <w:rsid w:val="008B0E4B"/>
    <w:rsid w:val="008B0F0C"/>
    <w:rsid w:val="008B2137"/>
    <w:rsid w:val="008B288C"/>
    <w:rsid w:val="008B2C36"/>
    <w:rsid w:val="008B3177"/>
    <w:rsid w:val="008B3690"/>
    <w:rsid w:val="008B3C2C"/>
    <w:rsid w:val="008B3CF0"/>
    <w:rsid w:val="008B44D3"/>
    <w:rsid w:val="008B509D"/>
    <w:rsid w:val="008B50B7"/>
    <w:rsid w:val="008B5186"/>
    <w:rsid w:val="008B51DB"/>
    <w:rsid w:val="008B52C3"/>
    <w:rsid w:val="008B55F8"/>
    <w:rsid w:val="008B6670"/>
    <w:rsid w:val="008B681D"/>
    <w:rsid w:val="008B693A"/>
    <w:rsid w:val="008B6D4C"/>
    <w:rsid w:val="008B76AE"/>
    <w:rsid w:val="008B782D"/>
    <w:rsid w:val="008B7F96"/>
    <w:rsid w:val="008C00DB"/>
    <w:rsid w:val="008C0DC2"/>
    <w:rsid w:val="008C183A"/>
    <w:rsid w:val="008C19AB"/>
    <w:rsid w:val="008C2372"/>
    <w:rsid w:val="008C2511"/>
    <w:rsid w:val="008C27C6"/>
    <w:rsid w:val="008C2B4F"/>
    <w:rsid w:val="008C2EDC"/>
    <w:rsid w:val="008C335A"/>
    <w:rsid w:val="008C33EC"/>
    <w:rsid w:val="008C37ED"/>
    <w:rsid w:val="008C3F68"/>
    <w:rsid w:val="008C427F"/>
    <w:rsid w:val="008C48A1"/>
    <w:rsid w:val="008C4BD6"/>
    <w:rsid w:val="008C527C"/>
    <w:rsid w:val="008C5646"/>
    <w:rsid w:val="008C5737"/>
    <w:rsid w:val="008C5DA0"/>
    <w:rsid w:val="008C619F"/>
    <w:rsid w:val="008C6272"/>
    <w:rsid w:val="008C65EB"/>
    <w:rsid w:val="008C677D"/>
    <w:rsid w:val="008C6C80"/>
    <w:rsid w:val="008C6F0C"/>
    <w:rsid w:val="008C70F7"/>
    <w:rsid w:val="008C72AA"/>
    <w:rsid w:val="008C74F5"/>
    <w:rsid w:val="008C7547"/>
    <w:rsid w:val="008D0E81"/>
    <w:rsid w:val="008D166F"/>
    <w:rsid w:val="008D1705"/>
    <w:rsid w:val="008D1CF3"/>
    <w:rsid w:val="008D1E18"/>
    <w:rsid w:val="008D1EBA"/>
    <w:rsid w:val="008D2033"/>
    <w:rsid w:val="008D2FB7"/>
    <w:rsid w:val="008D3132"/>
    <w:rsid w:val="008D338C"/>
    <w:rsid w:val="008D390F"/>
    <w:rsid w:val="008D4715"/>
    <w:rsid w:val="008D486A"/>
    <w:rsid w:val="008D52DE"/>
    <w:rsid w:val="008D552A"/>
    <w:rsid w:val="008D582F"/>
    <w:rsid w:val="008D6A1D"/>
    <w:rsid w:val="008D6E8C"/>
    <w:rsid w:val="008D7547"/>
    <w:rsid w:val="008D78A2"/>
    <w:rsid w:val="008E019F"/>
    <w:rsid w:val="008E0B18"/>
    <w:rsid w:val="008E0D6F"/>
    <w:rsid w:val="008E12EE"/>
    <w:rsid w:val="008E1554"/>
    <w:rsid w:val="008E1835"/>
    <w:rsid w:val="008E1B6D"/>
    <w:rsid w:val="008E251A"/>
    <w:rsid w:val="008E27C2"/>
    <w:rsid w:val="008E3106"/>
    <w:rsid w:val="008E31DD"/>
    <w:rsid w:val="008E3490"/>
    <w:rsid w:val="008E355F"/>
    <w:rsid w:val="008E37F5"/>
    <w:rsid w:val="008E4727"/>
    <w:rsid w:val="008E5310"/>
    <w:rsid w:val="008E5C1F"/>
    <w:rsid w:val="008E651C"/>
    <w:rsid w:val="008E6D2F"/>
    <w:rsid w:val="008E7428"/>
    <w:rsid w:val="008E7842"/>
    <w:rsid w:val="008F0894"/>
    <w:rsid w:val="008F08EA"/>
    <w:rsid w:val="008F0C64"/>
    <w:rsid w:val="008F0EBC"/>
    <w:rsid w:val="008F1069"/>
    <w:rsid w:val="008F165E"/>
    <w:rsid w:val="008F17B9"/>
    <w:rsid w:val="008F194D"/>
    <w:rsid w:val="008F19A0"/>
    <w:rsid w:val="008F19B4"/>
    <w:rsid w:val="008F1BB8"/>
    <w:rsid w:val="008F1D32"/>
    <w:rsid w:val="008F2096"/>
    <w:rsid w:val="008F2362"/>
    <w:rsid w:val="008F2451"/>
    <w:rsid w:val="008F2F73"/>
    <w:rsid w:val="008F3357"/>
    <w:rsid w:val="008F3FF3"/>
    <w:rsid w:val="008F4431"/>
    <w:rsid w:val="008F45C4"/>
    <w:rsid w:val="008F4712"/>
    <w:rsid w:val="008F486A"/>
    <w:rsid w:val="008F5291"/>
    <w:rsid w:val="008F555A"/>
    <w:rsid w:val="008F5693"/>
    <w:rsid w:val="008F5733"/>
    <w:rsid w:val="008F5E11"/>
    <w:rsid w:val="008F5F49"/>
    <w:rsid w:val="008F6495"/>
    <w:rsid w:val="008F665F"/>
    <w:rsid w:val="008F68B9"/>
    <w:rsid w:val="008F6FAB"/>
    <w:rsid w:val="008F6FFA"/>
    <w:rsid w:val="008F7176"/>
    <w:rsid w:val="008F7B3D"/>
    <w:rsid w:val="008F7B8A"/>
    <w:rsid w:val="008F7F77"/>
    <w:rsid w:val="00900031"/>
    <w:rsid w:val="0090029C"/>
    <w:rsid w:val="009011B2"/>
    <w:rsid w:val="00901465"/>
    <w:rsid w:val="00901804"/>
    <w:rsid w:val="00901C95"/>
    <w:rsid w:val="00901CCD"/>
    <w:rsid w:val="009022C3"/>
    <w:rsid w:val="00902441"/>
    <w:rsid w:val="00902512"/>
    <w:rsid w:val="00902C1B"/>
    <w:rsid w:val="00902CA5"/>
    <w:rsid w:val="00902DE3"/>
    <w:rsid w:val="00902E76"/>
    <w:rsid w:val="0090383A"/>
    <w:rsid w:val="0090403D"/>
    <w:rsid w:val="00904182"/>
    <w:rsid w:val="009046BA"/>
    <w:rsid w:val="00904D59"/>
    <w:rsid w:val="00904DF2"/>
    <w:rsid w:val="00905A72"/>
    <w:rsid w:val="00905FEF"/>
    <w:rsid w:val="00906AF7"/>
    <w:rsid w:val="00906F14"/>
    <w:rsid w:val="00907201"/>
    <w:rsid w:val="009074F9"/>
    <w:rsid w:val="009078F9"/>
    <w:rsid w:val="00907B1B"/>
    <w:rsid w:val="00907C61"/>
    <w:rsid w:val="00907D58"/>
    <w:rsid w:val="00910320"/>
    <w:rsid w:val="0091033D"/>
    <w:rsid w:val="0091089B"/>
    <w:rsid w:val="00910BED"/>
    <w:rsid w:val="00910E9A"/>
    <w:rsid w:val="00910F27"/>
    <w:rsid w:val="0091104D"/>
    <w:rsid w:val="00911051"/>
    <w:rsid w:val="0091140F"/>
    <w:rsid w:val="00911D16"/>
    <w:rsid w:val="00912142"/>
    <w:rsid w:val="00912D5B"/>
    <w:rsid w:val="00912DA1"/>
    <w:rsid w:val="009132ED"/>
    <w:rsid w:val="00913747"/>
    <w:rsid w:val="00913A83"/>
    <w:rsid w:val="00913CF3"/>
    <w:rsid w:val="00913E1F"/>
    <w:rsid w:val="009141F1"/>
    <w:rsid w:val="00914E41"/>
    <w:rsid w:val="00914F84"/>
    <w:rsid w:val="0091550C"/>
    <w:rsid w:val="00915AE4"/>
    <w:rsid w:val="00915C10"/>
    <w:rsid w:val="00916406"/>
    <w:rsid w:val="00916D52"/>
    <w:rsid w:val="00917315"/>
    <w:rsid w:val="0091735E"/>
    <w:rsid w:val="00920360"/>
    <w:rsid w:val="009205D3"/>
    <w:rsid w:val="009206D3"/>
    <w:rsid w:val="009211C1"/>
    <w:rsid w:val="00921B4A"/>
    <w:rsid w:val="00922456"/>
    <w:rsid w:val="0092262A"/>
    <w:rsid w:val="00922A16"/>
    <w:rsid w:val="00923650"/>
    <w:rsid w:val="00923C81"/>
    <w:rsid w:val="00923DAD"/>
    <w:rsid w:val="00924623"/>
    <w:rsid w:val="00924B91"/>
    <w:rsid w:val="00924E54"/>
    <w:rsid w:val="00925FB8"/>
    <w:rsid w:val="00926656"/>
    <w:rsid w:val="00926966"/>
    <w:rsid w:val="00927341"/>
    <w:rsid w:val="009279BB"/>
    <w:rsid w:val="00927CC3"/>
    <w:rsid w:val="00927CDF"/>
    <w:rsid w:val="00930051"/>
    <w:rsid w:val="00930339"/>
    <w:rsid w:val="00930493"/>
    <w:rsid w:val="0093110D"/>
    <w:rsid w:val="0093143C"/>
    <w:rsid w:val="0093185E"/>
    <w:rsid w:val="00931B33"/>
    <w:rsid w:val="00931BBC"/>
    <w:rsid w:val="00933126"/>
    <w:rsid w:val="00933B20"/>
    <w:rsid w:val="00933CFC"/>
    <w:rsid w:val="00933E3C"/>
    <w:rsid w:val="00935288"/>
    <w:rsid w:val="0093570E"/>
    <w:rsid w:val="009357ED"/>
    <w:rsid w:val="00935EC6"/>
    <w:rsid w:val="00936676"/>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D64"/>
    <w:rsid w:val="00943EB8"/>
    <w:rsid w:val="009443D8"/>
    <w:rsid w:val="0094440F"/>
    <w:rsid w:val="0094449B"/>
    <w:rsid w:val="0094500C"/>
    <w:rsid w:val="00945494"/>
    <w:rsid w:val="009454DC"/>
    <w:rsid w:val="009454ED"/>
    <w:rsid w:val="009465FF"/>
    <w:rsid w:val="009469AA"/>
    <w:rsid w:val="00946FCE"/>
    <w:rsid w:val="0094720D"/>
    <w:rsid w:val="0094781E"/>
    <w:rsid w:val="00947920"/>
    <w:rsid w:val="00950888"/>
    <w:rsid w:val="00950A01"/>
    <w:rsid w:val="00950D20"/>
    <w:rsid w:val="0095162A"/>
    <w:rsid w:val="0095193F"/>
    <w:rsid w:val="00951CD8"/>
    <w:rsid w:val="0095235F"/>
    <w:rsid w:val="0095291D"/>
    <w:rsid w:val="009532F2"/>
    <w:rsid w:val="009533C2"/>
    <w:rsid w:val="009536A0"/>
    <w:rsid w:val="00953A52"/>
    <w:rsid w:val="00953FB6"/>
    <w:rsid w:val="0095498F"/>
    <w:rsid w:val="00954A3F"/>
    <w:rsid w:val="00954FD0"/>
    <w:rsid w:val="00955102"/>
    <w:rsid w:val="00955F59"/>
    <w:rsid w:val="00956168"/>
    <w:rsid w:val="0095626D"/>
    <w:rsid w:val="00956A94"/>
    <w:rsid w:val="00956F0F"/>
    <w:rsid w:val="00957325"/>
    <w:rsid w:val="009579C9"/>
    <w:rsid w:val="00957D37"/>
    <w:rsid w:val="00961B52"/>
    <w:rsid w:val="00961C44"/>
    <w:rsid w:val="00961D9F"/>
    <w:rsid w:val="009620A8"/>
    <w:rsid w:val="00962597"/>
    <w:rsid w:val="009626D2"/>
    <w:rsid w:val="009626D4"/>
    <w:rsid w:val="009626F1"/>
    <w:rsid w:val="00962835"/>
    <w:rsid w:val="0096284E"/>
    <w:rsid w:val="00962B9E"/>
    <w:rsid w:val="00962C26"/>
    <w:rsid w:val="00963219"/>
    <w:rsid w:val="00963374"/>
    <w:rsid w:val="0096398E"/>
    <w:rsid w:val="0096418F"/>
    <w:rsid w:val="00964373"/>
    <w:rsid w:val="009646E3"/>
    <w:rsid w:val="00964803"/>
    <w:rsid w:val="00965861"/>
    <w:rsid w:val="009658FF"/>
    <w:rsid w:val="00965BED"/>
    <w:rsid w:val="0096665D"/>
    <w:rsid w:val="00966B19"/>
    <w:rsid w:val="00966EC9"/>
    <w:rsid w:val="009673B1"/>
    <w:rsid w:val="00967407"/>
    <w:rsid w:val="0096759F"/>
    <w:rsid w:val="00967A16"/>
    <w:rsid w:val="009701BE"/>
    <w:rsid w:val="00971737"/>
    <w:rsid w:val="00972016"/>
    <w:rsid w:val="009722CC"/>
    <w:rsid w:val="00972CBE"/>
    <w:rsid w:val="00973513"/>
    <w:rsid w:val="00973806"/>
    <w:rsid w:val="009747C3"/>
    <w:rsid w:val="009748EE"/>
    <w:rsid w:val="00974908"/>
    <w:rsid w:val="009749F9"/>
    <w:rsid w:val="009750B4"/>
    <w:rsid w:val="00975281"/>
    <w:rsid w:val="00975A99"/>
    <w:rsid w:val="00976020"/>
    <w:rsid w:val="0097619D"/>
    <w:rsid w:val="0097635E"/>
    <w:rsid w:val="009765C7"/>
    <w:rsid w:val="009769EA"/>
    <w:rsid w:val="009769EE"/>
    <w:rsid w:val="00976A1D"/>
    <w:rsid w:val="00976AC0"/>
    <w:rsid w:val="00976D95"/>
    <w:rsid w:val="009775E4"/>
    <w:rsid w:val="0097768C"/>
    <w:rsid w:val="00980402"/>
    <w:rsid w:val="009812A6"/>
    <w:rsid w:val="0098167D"/>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A3C"/>
    <w:rsid w:val="00986B2E"/>
    <w:rsid w:val="00987AB4"/>
    <w:rsid w:val="00987AC8"/>
    <w:rsid w:val="00987B05"/>
    <w:rsid w:val="00990A0A"/>
    <w:rsid w:val="00991237"/>
    <w:rsid w:val="009914A5"/>
    <w:rsid w:val="009914EE"/>
    <w:rsid w:val="00991FAC"/>
    <w:rsid w:val="00991FF7"/>
    <w:rsid w:val="00992287"/>
    <w:rsid w:val="00993136"/>
    <w:rsid w:val="009932BF"/>
    <w:rsid w:val="00993697"/>
    <w:rsid w:val="00993A63"/>
    <w:rsid w:val="00993D41"/>
    <w:rsid w:val="00994037"/>
    <w:rsid w:val="009940F2"/>
    <w:rsid w:val="0099420C"/>
    <w:rsid w:val="00994232"/>
    <w:rsid w:val="0099577F"/>
    <w:rsid w:val="009957A0"/>
    <w:rsid w:val="00995842"/>
    <w:rsid w:val="00995C44"/>
    <w:rsid w:val="00996732"/>
    <w:rsid w:val="0099685F"/>
    <w:rsid w:val="009968ED"/>
    <w:rsid w:val="00996BD8"/>
    <w:rsid w:val="00996E56"/>
    <w:rsid w:val="009971C5"/>
    <w:rsid w:val="009976A0"/>
    <w:rsid w:val="00997759"/>
    <w:rsid w:val="00997B80"/>
    <w:rsid w:val="00997F87"/>
    <w:rsid w:val="009A0097"/>
    <w:rsid w:val="009A00E5"/>
    <w:rsid w:val="009A047C"/>
    <w:rsid w:val="009A0774"/>
    <w:rsid w:val="009A0D83"/>
    <w:rsid w:val="009A17B1"/>
    <w:rsid w:val="009A180E"/>
    <w:rsid w:val="009A1B61"/>
    <w:rsid w:val="009A20BA"/>
    <w:rsid w:val="009A2296"/>
    <w:rsid w:val="009A278E"/>
    <w:rsid w:val="009A338E"/>
    <w:rsid w:val="009A38BA"/>
    <w:rsid w:val="009A39C3"/>
    <w:rsid w:val="009A44D6"/>
    <w:rsid w:val="009A46F1"/>
    <w:rsid w:val="009A496C"/>
    <w:rsid w:val="009A4E9B"/>
    <w:rsid w:val="009A5386"/>
    <w:rsid w:val="009A5410"/>
    <w:rsid w:val="009A54B5"/>
    <w:rsid w:val="009A565D"/>
    <w:rsid w:val="009A5D22"/>
    <w:rsid w:val="009A62B1"/>
    <w:rsid w:val="009A6486"/>
    <w:rsid w:val="009A650B"/>
    <w:rsid w:val="009A6A4F"/>
    <w:rsid w:val="009A6BC4"/>
    <w:rsid w:val="009A6DE0"/>
    <w:rsid w:val="009A6FD8"/>
    <w:rsid w:val="009A71D1"/>
    <w:rsid w:val="009A7C1D"/>
    <w:rsid w:val="009B0091"/>
    <w:rsid w:val="009B0103"/>
    <w:rsid w:val="009B0D79"/>
    <w:rsid w:val="009B132A"/>
    <w:rsid w:val="009B1BD0"/>
    <w:rsid w:val="009B1C64"/>
    <w:rsid w:val="009B1F71"/>
    <w:rsid w:val="009B204D"/>
    <w:rsid w:val="009B2458"/>
    <w:rsid w:val="009B2545"/>
    <w:rsid w:val="009B2E78"/>
    <w:rsid w:val="009B30BA"/>
    <w:rsid w:val="009B317B"/>
    <w:rsid w:val="009B3D63"/>
    <w:rsid w:val="009B3EB9"/>
    <w:rsid w:val="009B3F9E"/>
    <w:rsid w:val="009B4720"/>
    <w:rsid w:val="009B497E"/>
    <w:rsid w:val="009B49F8"/>
    <w:rsid w:val="009B4B95"/>
    <w:rsid w:val="009B5631"/>
    <w:rsid w:val="009B56C4"/>
    <w:rsid w:val="009B5A66"/>
    <w:rsid w:val="009B5B8D"/>
    <w:rsid w:val="009B6C2A"/>
    <w:rsid w:val="009B6E52"/>
    <w:rsid w:val="009B7002"/>
    <w:rsid w:val="009B75DA"/>
    <w:rsid w:val="009B7666"/>
    <w:rsid w:val="009B76BF"/>
    <w:rsid w:val="009B7773"/>
    <w:rsid w:val="009C018F"/>
    <w:rsid w:val="009C02CB"/>
    <w:rsid w:val="009C04F0"/>
    <w:rsid w:val="009C0E59"/>
    <w:rsid w:val="009C1597"/>
    <w:rsid w:val="009C16D0"/>
    <w:rsid w:val="009C202E"/>
    <w:rsid w:val="009C2086"/>
    <w:rsid w:val="009C25A5"/>
    <w:rsid w:val="009C2603"/>
    <w:rsid w:val="009C309E"/>
    <w:rsid w:val="009C3109"/>
    <w:rsid w:val="009C33F2"/>
    <w:rsid w:val="009C3DCC"/>
    <w:rsid w:val="009C49AB"/>
    <w:rsid w:val="009C4D65"/>
    <w:rsid w:val="009C560E"/>
    <w:rsid w:val="009C6371"/>
    <w:rsid w:val="009C6BC5"/>
    <w:rsid w:val="009C6FE4"/>
    <w:rsid w:val="009C7092"/>
    <w:rsid w:val="009C7124"/>
    <w:rsid w:val="009C714A"/>
    <w:rsid w:val="009C71BF"/>
    <w:rsid w:val="009C73C1"/>
    <w:rsid w:val="009C76D0"/>
    <w:rsid w:val="009C7DCE"/>
    <w:rsid w:val="009D002D"/>
    <w:rsid w:val="009D003F"/>
    <w:rsid w:val="009D01C7"/>
    <w:rsid w:val="009D045F"/>
    <w:rsid w:val="009D072C"/>
    <w:rsid w:val="009D08C5"/>
    <w:rsid w:val="009D0D8B"/>
    <w:rsid w:val="009D1644"/>
    <w:rsid w:val="009D1AAB"/>
    <w:rsid w:val="009D1B02"/>
    <w:rsid w:val="009D1CC0"/>
    <w:rsid w:val="009D1E30"/>
    <w:rsid w:val="009D2406"/>
    <w:rsid w:val="009D2A13"/>
    <w:rsid w:val="009D3BED"/>
    <w:rsid w:val="009D40D0"/>
    <w:rsid w:val="009D49E7"/>
    <w:rsid w:val="009D4A0A"/>
    <w:rsid w:val="009D4BAA"/>
    <w:rsid w:val="009D4C0D"/>
    <w:rsid w:val="009D5544"/>
    <w:rsid w:val="009D55BA"/>
    <w:rsid w:val="009D583B"/>
    <w:rsid w:val="009D5E6A"/>
    <w:rsid w:val="009D602A"/>
    <w:rsid w:val="009D6354"/>
    <w:rsid w:val="009D6D7F"/>
    <w:rsid w:val="009D6E72"/>
    <w:rsid w:val="009D75BD"/>
    <w:rsid w:val="009E02B3"/>
    <w:rsid w:val="009E0683"/>
    <w:rsid w:val="009E0AB5"/>
    <w:rsid w:val="009E0B4C"/>
    <w:rsid w:val="009E1D78"/>
    <w:rsid w:val="009E2049"/>
    <w:rsid w:val="009E286F"/>
    <w:rsid w:val="009E3075"/>
    <w:rsid w:val="009E370B"/>
    <w:rsid w:val="009E3A60"/>
    <w:rsid w:val="009E40F6"/>
    <w:rsid w:val="009E44C7"/>
    <w:rsid w:val="009E4916"/>
    <w:rsid w:val="009E505E"/>
    <w:rsid w:val="009E5331"/>
    <w:rsid w:val="009E5498"/>
    <w:rsid w:val="009E5690"/>
    <w:rsid w:val="009E58FC"/>
    <w:rsid w:val="009E5AA2"/>
    <w:rsid w:val="009E5D05"/>
    <w:rsid w:val="009E62D7"/>
    <w:rsid w:val="009E65AC"/>
    <w:rsid w:val="009E6BB4"/>
    <w:rsid w:val="009E6E73"/>
    <w:rsid w:val="009E7C06"/>
    <w:rsid w:val="009E7EBB"/>
    <w:rsid w:val="009F0330"/>
    <w:rsid w:val="009F0556"/>
    <w:rsid w:val="009F117B"/>
    <w:rsid w:val="009F1418"/>
    <w:rsid w:val="009F165D"/>
    <w:rsid w:val="009F1663"/>
    <w:rsid w:val="009F19D4"/>
    <w:rsid w:val="009F255F"/>
    <w:rsid w:val="009F2EBB"/>
    <w:rsid w:val="009F30A5"/>
    <w:rsid w:val="009F32B6"/>
    <w:rsid w:val="009F396E"/>
    <w:rsid w:val="009F39F2"/>
    <w:rsid w:val="009F46D4"/>
    <w:rsid w:val="009F49A0"/>
    <w:rsid w:val="009F4DB4"/>
    <w:rsid w:val="009F50F7"/>
    <w:rsid w:val="009F5172"/>
    <w:rsid w:val="009F52B5"/>
    <w:rsid w:val="009F591D"/>
    <w:rsid w:val="009F6B0E"/>
    <w:rsid w:val="009F72BC"/>
    <w:rsid w:val="009F735D"/>
    <w:rsid w:val="009F74BC"/>
    <w:rsid w:val="009F7633"/>
    <w:rsid w:val="009F76F1"/>
    <w:rsid w:val="009F7913"/>
    <w:rsid w:val="009F7F59"/>
    <w:rsid w:val="00A005C6"/>
    <w:rsid w:val="00A00E5F"/>
    <w:rsid w:val="00A01871"/>
    <w:rsid w:val="00A0202E"/>
    <w:rsid w:val="00A02284"/>
    <w:rsid w:val="00A02D7E"/>
    <w:rsid w:val="00A0353A"/>
    <w:rsid w:val="00A04129"/>
    <w:rsid w:val="00A04CCC"/>
    <w:rsid w:val="00A04D54"/>
    <w:rsid w:val="00A04E6F"/>
    <w:rsid w:val="00A04EB0"/>
    <w:rsid w:val="00A05068"/>
    <w:rsid w:val="00A051A0"/>
    <w:rsid w:val="00A05B2F"/>
    <w:rsid w:val="00A063A3"/>
    <w:rsid w:val="00A06414"/>
    <w:rsid w:val="00A0647B"/>
    <w:rsid w:val="00A06C12"/>
    <w:rsid w:val="00A075E2"/>
    <w:rsid w:val="00A077D0"/>
    <w:rsid w:val="00A10620"/>
    <w:rsid w:val="00A10917"/>
    <w:rsid w:val="00A117CD"/>
    <w:rsid w:val="00A11989"/>
    <w:rsid w:val="00A11AC3"/>
    <w:rsid w:val="00A11D82"/>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0EB5"/>
    <w:rsid w:val="00A212C7"/>
    <w:rsid w:val="00A21473"/>
    <w:rsid w:val="00A2152A"/>
    <w:rsid w:val="00A216D2"/>
    <w:rsid w:val="00A21856"/>
    <w:rsid w:val="00A21E2F"/>
    <w:rsid w:val="00A21F3D"/>
    <w:rsid w:val="00A224CB"/>
    <w:rsid w:val="00A2301E"/>
    <w:rsid w:val="00A2310D"/>
    <w:rsid w:val="00A236C5"/>
    <w:rsid w:val="00A237A4"/>
    <w:rsid w:val="00A24593"/>
    <w:rsid w:val="00A2461D"/>
    <w:rsid w:val="00A2462A"/>
    <w:rsid w:val="00A24E89"/>
    <w:rsid w:val="00A253B8"/>
    <w:rsid w:val="00A2541F"/>
    <w:rsid w:val="00A2567D"/>
    <w:rsid w:val="00A2575F"/>
    <w:rsid w:val="00A25B7F"/>
    <w:rsid w:val="00A25C3F"/>
    <w:rsid w:val="00A25CCB"/>
    <w:rsid w:val="00A25D29"/>
    <w:rsid w:val="00A269B0"/>
    <w:rsid w:val="00A270D1"/>
    <w:rsid w:val="00A2774F"/>
    <w:rsid w:val="00A27858"/>
    <w:rsid w:val="00A27AA4"/>
    <w:rsid w:val="00A30495"/>
    <w:rsid w:val="00A30D77"/>
    <w:rsid w:val="00A30E47"/>
    <w:rsid w:val="00A30EFA"/>
    <w:rsid w:val="00A3179D"/>
    <w:rsid w:val="00A31A68"/>
    <w:rsid w:val="00A31DF6"/>
    <w:rsid w:val="00A323D2"/>
    <w:rsid w:val="00A32845"/>
    <w:rsid w:val="00A32B2E"/>
    <w:rsid w:val="00A32B55"/>
    <w:rsid w:val="00A32C1B"/>
    <w:rsid w:val="00A32D39"/>
    <w:rsid w:val="00A32F80"/>
    <w:rsid w:val="00A342F0"/>
    <w:rsid w:val="00A34574"/>
    <w:rsid w:val="00A348A4"/>
    <w:rsid w:val="00A34C1D"/>
    <w:rsid w:val="00A34CB6"/>
    <w:rsid w:val="00A353E4"/>
    <w:rsid w:val="00A35521"/>
    <w:rsid w:val="00A358A2"/>
    <w:rsid w:val="00A35E1B"/>
    <w:rsid w:val="00A36155"/>
    <w:rsid w:val="00A362A7"/>
    <w:rsid w:val="00A36925"/>
    <w:rsid w:val="00A371A9"/>
    <w:rsid w:val="00A374B8"/>
    <w:rsid w:val="00A378C4"/>
    <w:rsid w:val="00A37C56"/>
    <w:rsid w:val="00A37D18"/>
    <w:rsid w:val="00A40D42"/>
    <w:rsid w:val="00A40DE0"/>
    <w:rsid w:val="00A414E5"/>
    <w:rsid w:val="00A41BF5"/>
    <w:rsid w:val="00A42184"/>
    <w:rsid w:val="00A425B0"/>
    <w:rsid w:val="00A42604"/>
    <w:rsid w:val="00A42CB1"/>
    <w:rsid w:val="00A433DF"/>
    <w:rsid w:val="00A433F8"/>
    <w:rsid w:val="00A43925"/>
    <w:rsid w:val="00A439A0"/>
    <w:rsid w:val="00A43C8D"/>
    <w:rsid w:val="00A43D73"/>
    <w:rsid w:val="00A446B8"/>
    <w:rsid w:val="00A44EC7"/>
    <w:rsid w:val="00A44FE2"/>
    <w:rsid w:val="00A45364"/>
    <w:rsid w:val="00A466B8"/>
    <w:rsid w:val="00A46CAD"/>
    <w:rsid w:val="00A46CC4"/>
    <w:rsid w:val="00A46E10"/>
    <w:rsid w:val="00A46E61"/>
    <w:rsid w:val="00A46EE2"/>
    <w:rsid w:val="00A47698"/>
    <w:rsid w:val="00A478F2"/>
    <w:rsid w:val="00A47F36"/>
    <w:rsid w:val="00A50503"/>
    <w:rsid w:val="00A50654"/>
    <w:rsid w:val="00A5093F"/>
    <w:rsid w:val="00A50B36"/>
    <w:rsid w:val="00A50D56"/>
    <w:rsid w:val="00A50DF6"/>
    <w:rsid w:val="00A51044"/>
    <w:rsid w:val="00A51056"/>
    <w:rsid w:val="00A5121E"/>
    <w:rsid w:val="00A5153E"/>
    <w:rsid w:val="00A52139"/>
    <w:rsid w:val="00A5218F"/>
    <w:rsid w:val="00A522C5"/>
    <w:rsid w:val="00A527FA"/>
    <w:rsid w:val="00A52AA6"/>
    <w:rsid w:val="00A52B89"/>
    <w:rsid w:val="00A53794"/>
    <w:rsid w:val="00A53FF4"/>
    <w:rsid w:val="00A54002"/>
    <w:rsid w:val="00A5419D"/>
    <w:rsid w:val="00A549D3"/>
    <w:rsid w:val="00A54E96"/>
    <w:rsid w:val="00A5545D"/>
    <w:rsid w:val="00A554CD"/>
    <w:rsid w:val="00A55883"/>
    <w:rsid w:val="00A5588B"/>
    <w:rsid w:val="00A55D2B"/>
    <w:rsid w:val="00A56435"/>
    <w:rsid w:val="00A5686A"/>
    <w:rsid w:val="00A56976"/>
    <w:rsid w:val="00A5698E"/>
    <w:rsid w:val="00A56D2E"/>
    <w:rsid w:val="00A572FB"/>
    <w:rsid w:val="00A57EF4"/>
    <w:rsid w:val="00A60112"/>
    <w:rsid w:val="00A60553"/>
    <w:rsid w:val="00A60714"/>
    <w:rsid w:val="00A609AE"/>
    <w:rsid w:val="00A60DD5"/>
    <w:rsid w:val="00A6167C"/>
    <w:rsid w:val="00A61C0B"/>
    <w:rsid w:val="00A61DC1"/>
    <w:rsid w:val="00A6278F"/>
    <w:rsid w:val="00A6291E"/>
    <w:rsid w:val="00A62EF6"/>
    <w:rsid w:val="00A62FAB"/>
    <w:rsid w:val="00A63227"/>
    <w:rsid w:val="00A635E9"/>
    <w:rsid w:val="00A63B7B"/>
    <w:rsid w:val="00A63D67"/>
    <w:rsid w:val="00A63EC1"/>
    <w:rsid w:val="00A63F8F"/>
    <w:rsid w:val="00A647D1"/>
    <w:rsid w:val="00A64CA1"/>
    <w:rsid w:val="00A64F0F"/>
    <w:rsid w:val="00A65503"/>
    <w:rsid w:val="00A656D5"/>
    <w:rsid w:val="00A658BD"/>
    <w:rsid w:val="00A658F0"/>
    <w:rsid w:val="00A66240"/>
    <w:rsid w:val="00A668D4"/>
    <w:rsid w:val="00A66917"/>
    <w:rsid w:val="00A66A8C"/>
    <w:rsid w:val="00A66E44"/>
    <w:rsid w:val="00A673C4"/>
    <w:rsid w:val="00A673EF"/>
    <w:rsid w:val="00A67522"/>
    <w:rsid w:val="00A67939"/>
    <w:rsid w:val="00A67E4A"/>
    <w:rsid w:val="00A67E7A"/>
    <w:rsid w:val="00A7123D"/>
    <w:rsid w:val="00A7131E"/>
    <w:rsid w:val="00A71AB5"/>
    <w:rsid w:val="00A71D5F"/>
    <w:rsid w:val="00A720EC"/>
    <w:rsid w:val="00A7232F"/>
    <w:rsid w:val="00A72652"/>
    <w:rsid w:val="00A72F9E"/>
    <w:rsid w:val="00A73636"/>
    <w:rsid w:val="00A73F4B"/>
    <w:rsid w:val="00A7443B"/>
    <w:rsid w:val="00A74456"/>
    <w:rsid w:val="00A74BFE"/>
    <w:rsid w:val="00A74C75"/>
    <w:rsid w:val="00A75A7E"/>
    <w:rsid w:val="00A75BC2"/>
    <w:rsid w:val="00A76687"/>
    <w:rsid w:val="00A7671B"/>
    <w:rsid w:val="00A768C3"/>
    <w:rsid w:val="00A76B9C"/>
    <w:rsid w:val="00A76BDC"/>
    <w:rsid w:val="00A76F86"/>
    <w:rsid w:val="00A7774D"/>
    <w:rsid w:val="00A777DB"/>
    <w:rsid w:val="00A77964"/>
    <w:rsid w:val="00A80149"/>
    <w:rsid w:val="00A80541"/>
    <w:rsid w:val="00A8080C"/>
    <w:rsid w:val="00A80F48"/>
    <w:rsid w:val="00A815DB"/>
    <w:rsid w:val="00A81814"/>
    <w:rsid w:val="00A81A96"/>
    <w:rsid w:val="00A81BC1"/>
    <w:rsid w:val="00A81D15"/>
    <w:rsid w:val="00A824A5"/>
    <w:rsid w:val="00A82B79"/>
    <w:rsid w:val="00A82C78"/>
    <w:rsid w:val="00A833BD"/>
    <w:rsid w:val="00A83F18"/>
    <w:rsid w:val="00A84792"/>
    <w:rsid w:val="00A849AB"/>
    <w:rsid w:val="00A84A66"/>
    <w:rsid w:val="00A84B2F"/>
    <w:rsid w:val="00A84E3D"/>
    <w:rsid w:val="00A850C7"/>
    <w:rsid w:val="00A852C4"/>
    <w:rsid w:val="00A85760"/>
    <w:rsid w:val="00A857A2"/>
    <w:rsid w:val="00A86044"/>
    <w:rsid w:val="00A866C1"/>
    <w:rsid w:val="00A86CFD"/>
    <w:rsid w:val="00A87025"/>
    <w:rsid w:val="00A871B2"/>
    <w:rsid w:val="00A872FA"/>
    <w:rsid w:val="00A87355"/>
    <w:rsid w:val="00A873A1"/>
    <w:rsid w:val="00A87995"/>
    <w:rsid w:val="00A87E26"/>
    <w:rsid w:val="00A9092B"/>
    <w:rsid w:val="00A91A62"/>
    <w:rsid w:val="00A92094"/>
    <w:rsid w:val="00A92A12"/>
    <w:rsid w:val="00A92F28"/>
    <w:rsid w:val="00A931BA"/>
    <w:rsid w:val="00A93A95"/>
    <w:rsid w:val="00A94A3F"/>
    <w:rsid w:val="00A94EDE"/>
    <w:rsid w:val="00A94FFC"/>
    <w:rsid w:val="00A952B9"/>
    <w:rsid w:val="00A95305"/>
    <w:rsid w:val="00A95680"/>
    <w:rsid w:val="00A96008"/>
    <w:rsid w:val="00A960BE"/>
    <w:rsid w:val="00A960DD"/>
    <w:rsid w:val="00A9616C"/>
    <w:rsid w:val="00A964BD"/>
    <w:rsid w:val="00A96761"/>
    <w:rsid w:val="00A96CE0"/>
    <w:rsid w:val="00A971DE"/>
    <w:rsid w:val="00A976E3"/>
    <w:rsid w:val="00AA04D5"/>
    <w:rsid w:val="00AA093C"/>
    <w:rsid w:val="00AA0C36"/>
    <w:rsid w:val="00AA0D65"/>
    <w:rsid w:val="00AA0FFB"/>
    <w:rsid w:val="00AA1191"/>
    <w:rsid w:val="00AA1265"/>
    <w:rsid w:val="00AA1D5F"/>
    <w:rsid w:val="00AA1E2A"/>
    <w:rsid w:val="00AA1E3C"/>
    <w:rsid w:val="00AA20DC"/>
    <w:rsid w:val="00AA21D4"/>
    <w:rsid w:val="00AA22CF"/>
    <w:rsid w:val="00AA231C"/>
    <w:rsid w:val="00AA3C17"/>
    <w:rsid w:val="00AA3C6F"/>
    <w:rsid w:val="00AA3E97"/>
    <w:rsid w:val="00AA3FF0"/>
    <w:rsid w:val="00AA4271"/>
    <w:rsid w:val="00AA4608"/>
    <w:rsid w:val="00AA4E57"/>
    <w:rsid w:val="00AA4F0B"/>
    <w:rsid w:val="00AA5180"/>
    <w:rsid w:val="00AA5331"/>
    <w:rsid w:val="00AA5363"/>
    <w:rsid w:val="00AA5E28"/>
    <w:rsid w:val="00AA64D8"/>
    <w:rsid w:val="00AA6691"/>
    <w:rsid w:val="00AA678A"/>
    <w:rsid w:val="00AA74B5"/>
    <w:rsid w:val="00AA7683"/>
    <w:rsid w:val="00AA7C63"/>
    <w:rsid w:val="00AA7DFC"/>
    <w:rsid w:val="00AA7FDE"/>
    <w:rsid w:val="00AB0413"/>
    <w:rsid w:val="00AB06E3"/>
    <w:rsid w:val="00AB0744"/>
    <w:rsid w:val="00AB097D"/>
    <w:rsid w:val="00AB0AA1"/>
    <w:rsid w:val="00AB0CD6"/>
    <w:rsid w:val="00AB1455"/>
    <w:rsid w:val="00AB22B5"/>
    <w:rsid w:val="00AB32DD"/>
    <w:rsid w:val="00AB368B"/>
    <w:rsid w:val="00AB3980"/>
    <w:rsid w:val="00AB410B"/>
    <w:rsid w:val="00AB43FC"/>
    <w:rsid w:val="00AB4836"/>
    <w:rsid w:val="00AB4F9E"/>
    <w:rsid w:val="00AB540F"/>
    <w:rsid w:val="00AB587A"/>
    <w:rsid w:val="00AB589B"/>
    <w:rsid w:val="00AB5BEA"/>
    <w:rsid w:val="00AB5EEC"/>
    <w:rsid w:val="00AB6C9A"/>
    <w:rsid w:val="00AB7DE6"/>
    <w:rsid w:val="00AC0231"/>
    <w:rsid w:val="00AC05A7"/>
    <w:rsid w:val="00AC08D6"/>
    <w:rsid w:val="00AC0AAE"/>
    <w:rsid w:val="00AC120C"/>
    <w:rsid w:val="00AC2200"/>
    <w:rsid w:val="00AC2A93"/>
    <w:rsid w:val="00AC31BC"/>
    <w:rsid w:val="00AC3729"/>
    <w:rsid w:val="00AC41F3"/>
    <w:rsid w:val="00AC455F"/>
    <w:rsid w:val="00AC4719"/>
    <w:rsid w:val="00AC4F1E"/>
    <w:rsid w:val="00AC5549"/>
    <w:rsid w:val="00AC5A28"/>
    <w:rsid w:val="00AC5C70"/>
    <w:rsid w:val="00AC5EC2"/>
    <w:rsid w:val="00AC62DE"/>
    <w:rsid w:val="00AC6946"/>
    <w:rsid w:val="00AC6A9E"/>
    <w:rsid w:val="00AC7072"/>
    <w:rsid w:val="00AC722A"/>
    <w:rsid w:val="00AC7282"/>
    <w:rsid w:val="00AC778E"/>
    <w:rsid w:val="00AC7943"/>
    <w:rsid w:val="00AC7B71"/>
    <w:rsid w:val="00AD001C"/>
    <w:rsid w:val="00AD04CD"/>
    <w:rsid w:val="00AD0588"/>
    <w:rsid w:val="00AD0638"/>
    <w:rsid w:val="00AD0FD4"/>
    <w:rsid w:val="00AD1050"/>
    <w:rsid w:val="00AD10CA"/>
    <w:rsid w:val="00AD116D"/>
    <w:rsid w:val="00AD1864"/>
    <w:rsid w:val="00AD2A12"/>
    <w:rsid w:val="00AD2F82"/>
    <w:rsid w:val="00AD3103"/>
    <w:rsid w:val="00AD35BA"/>
    <w:rsid w:val="00AD3DC6"/>
    <w:rsid w:val="00AD43A4"/>
    <w:rsid w:val="00AD46DD"/>
    <w:rsid w:val="00AD483F"/>
    <w:rsid w:val="00AD5185"/>
    <w:rsid w:val="00AD5270"/>
    <w:rsid w:val="00AD658B"/>
    <w:rsid w:val="00AD68B0"/>
    <w:rsid w:val="00AD6929"/>
    <w:rsid w:val="00AD6A9D"/>
    <w:rsid w:val="00AD6DDE"/>
    <w:rsid w:val="00AD6FEB"/>
    <w:rsid w:val="00AD76AA"/>
    <w:rsid w:val="00AD7858"/>
    <w:rsid w:val="00AD7CC2"/>
    <w:rsid w:val="00AD7D31"/>
    <w:rsid w:val="00AE0314"/>
    <w:rsid w:val="00AE1643"/>
    <w:rsid w:val="00AE19DB"/>
    <w:rsid w:val="00AE1F97"/>
    <w:rsid w:val="00AE2836"/>
    <w:rsid w:val="00AE2BCC"/>
    <w:rsid w:val="00AE31A1"/>
    <w:rsid w:val="00AE3778"/>
    <w:rsid w:val="00AE3AF7"/>
    <w:rsid w:val="00AE3E64"/>
    <w:rsid w:val="00AE40F9"/>
    <w:rsid w:val="00AE4462"/>
    <w:rsid w:val="00AE4547"/>
    <w:rsid w:val="00AE47E0"/>
    <w:rsid w:val="00AE4D64"/>
    <w:rsid w:val="00AE54C3"/>
    <w:rsid w:val="00AE562C"/>
    <w:rsid w:val="00AE5634"/>
    <w:rsid w:val="00AE5A78"/>
    <w:rsid w:val="00AE5AB1"/>
    <w:rsid w:val="00AE6343"/>
    <w:rsid w:val="00AE6624"/>
    <w:rsid w:val="00AE6B69"/>
    <w:rsid w:val="00AE6D3F"/>
    <w:rsid w:val="00AE706F"/>
    <w:rsid w:val="00AE7EF6"/>
    <w:rsid w:val="00AF0345"/>
    <w:rsid w:val="00AF073E"/>
    <w:rsid w:val="00AF08A8"/>
    <w:rsid w:val="00AF10B9"/>
    <w:rsid w:val="00AF11BB"/>
    <w:rsid w:val="00AF13E7"/>
    <w:rsid w:val="00AF1542"/>
    <w:rsid w:val="00AF157E"/>
    <w:rsid w:val="00AF1BD1"/>
    <w:rsid w:val="00AF1F00"/>
    <w:rsid w:val="00AF28D4"/>
    <w:rsid w:val="00AF3602"/>
    <w:rsid w:val="00AF3683"/>
    <w:rsid w:val="00AF39A2"/>
    <w:rsid w:val="00AF3C5A"/>
    <w:rsid w:val="00AF444B"/>
    <w:rsid w:val="00AF4698"/>
    <w:rsid w:val="00AF57B9"/>
    <w:rsid w:val="00AF5A45"/>
    <w:rsid w:val="00AF5B14"/>
    <w:rsid w:val="00AF5D29"/>
    <w:rsid w:val="00AF5DF8"/>
    <w:rsid w:val="00AF6088"/>
    <w:rsid w:val="00AF6C42"/>
    <w:rsid w:val="00AF7267"/>
    <w:rsid w:val="00AF7DF9"/>
    <w:rsid w:val="00AF7F5B"/>
    <w:rsid w:val="00AF7FC1"/>
    <w:rsid w:val="00B00282"/>
    <w:rsid w:val="00B00471"/>
    <w:rsid w:val="00B00F4B"/>
    <w:rsid w:val="00B00FAD"/>
    <w:rsid w:val="00B010C6"/>
    <w:rsid w:val="00B01231"/>
    <w:rsid w:val="00B016A5"/>
    <w:rsid w:val="00B01B57"/>
    <w:rsid w:val="00B01DDA"/>
    <w:rsid w:val="00B0204C"/>
    <w:rsid w:val="00B025CB"/>
    <w:rsid w:val="00B03864"/>
    <w:rsid w:val="00B03872"/>
    <w:rsid w:val="00B03B05"/>
    <w:rsid w:val="00B03E6E"/>
    <w:rsid w:val="00B042CF"/>
    <w:rsid w:val="00B0496E"/>
    <w:rsid w:val="00B04FE3"/>
    <w:rsid w:val="00B051EE"/>
    <w:rsid w:val="00B056BD"/>
    <w:rsid w:val="00B06361"/>
    <w:rsid w:val="00B069F5"/>
    <w:rsid w:val="00B06DD4"/>
    <w:rsid w:val="00B07009"/>
    <w:rsid w:val="00B070B3"/>
    <w:rsid w:val="00B0710E"/>
    <w:rsid w:val="00B071E2"/>
    <w:rsid w:val="00B0745E"/>
    <w:rsid w:val="00B07A0D"/>
    <w:rsid w:val="00B101E3"/>
    <w:rsid w:val="00B103B0"/>
    <w:rsid w:val="00B10DED"/>
    <w:rsid w:val="00B11491"/>
    <w:rsid w:val="00B11FCB"/>
    <w:rsid w:val="00B12475"/>
    <w:rsid w:val="00B12754"/>
    <w:rsid w:val="00B12FB7"/>
    <w:rsid w:val="00B132D8"/>
    <w:rsid w:val="00B13319"/>
    <w:rsid w:val="00B13428"/>
    <w:rsid w:val="00B1351F"/>
    <w:rsid w:val="00B13794"/>
    <w:rsid w:val="00B1415B"/>
    <w:rsid w:val="00B1417A"/>
    <w:rsid w:val="00B146A2"/>
    <w:rsid w:val="00B14C06"/>
    <w:rsid w:val="00B14D1E"/>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2258"/>
    <w:rsid w:val="00B226B1"/>
    <w:rsid w:val="00B22C10"/>
    <w:rsid w:val="00B22D80"/>
    <w:rsid w:val="00B22ED9"/>
    <w:rsid w:val="00B22F6A"/>
    <w:rsid w:val="00B2390D"/>
    <w:rsid w:val="00B23C44"/>
    <w:rsid w:val="00B23D4D"/>
    <w:rsid w:val="00B24857"/>
    <w:rsid w:val="00B2519B"/>
    <w:rsid w:val="00B258EA"/>
    <w:rsid w:val="00B25BFC"/>
    <w:rsid w:val="00B262D7"/>
    <w:rsid w:val="00B266AB"/>
    <w:rsid w:val="00B270EB"/>
    <w:rsid w:val="00B275BF"/>
    <w:rsid w:val="00B27E19"/>
    <w:rsid w:val="00B300B7"/>
    <w:rsid w:val="00B30116"/>
    <w:rsid w:val="00B30279"/>
    <w:rsid w:val="00B305ED"/>
    <w:rsid w:val="00B3073E"/>
    <w:rsid w:val="00B30A0B"/>
    <w:rsid w:val="00B3104E"/>
    <w:rsid w:val="00B31194"/>
    <w:rsid w:val="00B32309"/>
    <w:rsid w:val="00B32398"/>
    <w:rsid w:val="00B32853"/>
    <w:rsid w:val="00B32D42"/>
    <w:rsid w:val="00B33F96"/>
    <w:rsid w:val="00B34418"/>
    <w:rsid w:val="00B344BE"/>
    <w:rsid w:val="00B34527"/>
    <w:rsid w:val="00B3472A"/>
    <w:rsid w:val="00B34BE3"/>
    <w:rsid w:val="00B351BC"/>
    <w:rsid w:val="00B351CB"/>
    <w:rsid w:val="00B355E2"/>
    <w:rsid w:val="00B3570F"/>
    <w:rsid w:val="00B35DBC"/>
    <w:rsid w:val="00B3605F"/>
    <w:rsid w:val="00B360BC"/>
    <w:rsid w:val="00B364C9"/>
    <w:rsid w:val="00B36688"/>
    <w:rsid w:val="00B36857"/>
    <w:rsid w:val="00B36C26"/>
    <w:rsid w:val="00B36FF8"/>
    <w:rsid w:val="00B3728F"/>
    <w:rsid w:val="00B37353"/>
    <w:rsid w:val="00B374A7"/>
    <w:rsid w:val="00B40031"/>
    <w:rsid w:val="00B404FF"/>
    <w:rsid w:val="00B4091C"/>
    <w:rsid w:val="00B40BA6"/>
    <w:rsid w:val="00B41340"/>
    <w:rsid w:val="00B41428"/>
    <w:rsid w:val="00B4178D"/>
    <w:rsid w:val="00B4216D"/>
    <w:rsid w:val="00B42253"/>
    <w:rsid w:val="00B425CB"/>
    <w:rsid w:val="00B4292D"/>
    <w:rsid w:val="00B430DC"/>
    <w:rsid w:val="00B432A6"/>
    <w:rsid w:val="00B4379F"/>
    <w:rsid w:val="00B437C1"/>
    <w:rsid w:val="00B43C59"/>
    <w:rsid w:val="00B44261"/>
    <w:rsid w:val="00B4435E"/>
    <w:rsid w:val="00B447A6"/>
    <w:rsid w:val="00B44D01"/>
    <w:rsid w:val="00B44EAC"/>
    <w:rsid w:val="00B45104"/>
    <w:rsid w:val="00B453C6"/>
    <w:rsid w:val="00B45A87"/>
    <w:rsid w:val="00B45F7D"/>
    <w:rsid w:val="00B4674C"/>
    <w:rsid w:val="00B4693E"/>
    <w:rsid w:val="00B4697F"/>
    <w:rsid w:val="00B46D51"/>
    <w:rsid w:val="00B46D63"/>
    <w:rsid w:val="00B46E3C"/>
    <w:rsid w:val="00B474EB"/>
    <w:rsid w:val="00B500D1"/>
    <w:rsid w:val="00B500E0"/>
    <w:rsid w:val="00B508E4"/>
    <w:rsid w:val="00B50FF5"/>
    <w:rsid w:val="00B51087"/>
    <w:rsid w:val="00B5144B"/>
    <w:rsid w:val="00B52330"/>
    <w:rsid w:val="00B52A0D"/>
    <w:rsid w:val="00B530B1"/>
    <w:rsid w:val="00B5341F"/>
    <w:rsid w:val="00B5368E"/>
    <w:rsid w:val="00B53975"/>
    <w:rsid w:val="00B53B44"/>
    <w:rsid w:val="00B53FFE"/>
    <w:rsid w:val="00B54BF6"/>
    <w:rsid w:val="00B54BF8"/>
    <w:rsid w:val="00B54E97"/>
    <w:rsid w:val="00B54EC9"/>
    <w:rsid w:val="00B55011"/>
    <w:rsid w:val="00B55012"/>
    <w:rsid w:val="00B550BC"/>
    <w:rsid w:val="00B5520D"/>
    <w:rsid w:val="00B5527F"/>
    <w:rsid w:val="00B5558B"/>
    <w:rsid w:val="00B55D7F"/>
    <w:rsid w:val="00B55FE3"/>
    <w:rsid w:val="00B561CC"/>
    <w:rsid w:val="00B56275"/>
    <w:rsid w:val="00B564C5"/>
    <w:rsid w:val="00B56604"/>
    <w:rsid w:val="00B56609"/>
    <w:rsid w:val="00B56704"/>
    <w:rsid w:val="00B573EA"/>
    <w:rsid w:val="00B578FC"/>
    <w:rsid w:val="00B57D4C"/>
    <w:rsid w:val="00B6000A"/>
    <w:rsid w:val="00B6041E"/>
    <w:rsid w:val="00B60AAB"/>
    <w:rsid w:val="00B60EE4"/>
    <w:rsid w:val="00B613A8"/>
    <w:rsid w:val="00B6194D"/>
    <w:rsid w:val="00B627ED"/>
    <w:rsid w:val="00B631BD"/>
    <w:rsid w:val="00B63BAB"/>
    <w:rsid w:val="00B640CF"/>
    <w:rsid w:val="00B65044"/>
    <w:rsid w:val="00B6526B"/>
    <w:rsid w:val="00B65886"/>
    <w:rsid w:val="00B65BAD"/>
    <w:rsid w:val="00B65C96"/>
    <w:rsid w:val="00B65E1A"/>
    <w:rsid w:val="00B65F09"/>
    <w:rsid w:val="00B66913"/>
    <w:rsid w:val="00B67011"/>
    <w:rsid w:val="00B679A2"/>
    <w:rsid w:val="00B67F02"/>
    <w:rsid w:val="00B700C6"/>
    <w:rsid w:val="00B70A07"/>
    <w:rsid w:val="00B70B95"/>
    <w:rsid w:val="00B70D02"/>
    <w:rsid w:val="00B70E26"/>
    <w:rsid w:val="00B70F78"/>
    <w:rsid w:val="00B718A2"/>
    <w:rsid w:val="00B71C39"/>
    <w:rsid w:val="00B71D7F"/>
    <w:rsid w:val="00B71E35"/>
    <w:rsid w:val="00B7257B"/>
    <w:rsid w:val="00B728C9"/>
    <w:rsid w:val="00B7294D"/>
    <w:rsid w:val="00B7321E"/>
    <w:rsid w:val="00B7369E"/>
    <w:rsid w:val="00B73CA0"/>
    <w:rsid w:val="00B73DD9"/>
    <w:rsid w:val="00B741E1"/>
    <w:rsid w:val="00B74352"/>
    <w:rsid w:val="00B746E7"/>
    <w:rsid w:val="00B750BF"/>
    <w:rsid w:val="00B75135"/>
    <w:rsid w:val="00B7564F"/>
    <w:rsid w:val="00B75A2E"/>
    <w:rsid w:val="00B75C8D"/>
    <w:rsid w:val="00B761C7"/>
    <w:rsid w:val="00B762CD"/>
    <w:rsid w:val="00B7673C"/>
    <w:rsid w:val="00B76816"/>
    <w:rsid w:val="00B76D99"/>
    <w:rsid w:val="00B777E3"/>
    <w:rsid w:val="00B77831"/>
    <w:rsid w:val="00B8034F"/>
    <w:rsid w:val="00B80882"/>
    <w:rsid w:val="00B811A6"/>
    <w:rsid w:val="00B81608"/>
    <w:rsid w:val="00B81EED"/>
    <w:rsid w:val="00B8284D"/>
    <w:rsid w:val="00B82EE3"/>
    <w:rsid w:val="00B830D2"/>
    <w:rsid w:val="00B833F6"/>
    <w:rsid w:val="00B83C8D"/>
    <w:rsid w:val="00B83F3E"/>
    <w:rsid w:val="00B83FE7"/>
    <w:rsid w:val="00B84B50"/>
    <w:rsid w:val="00B84DC5"/>
    <w:rsid w:val="00B84F64"/>
    <w:rsid w:val="00B851C1"/>
    <w:rsid w:val="00B854D4"/>
    <w:rsid w:val="00B859C2"/>
    <w:rsid w:val="00B85B75"/>
    <w:rsid w:val="00B85EA1"/>
    <w:rsid w:val="00B8656D"/>
    <w:rsid w:val="00B86A60"/>
    <w:rsid w:val="00B86FD7"/>
    <w:rsid w:val="00B87822"/>
    <w:rsid w:val="00B906A9"/>
    <w:rsid w:val="00B90D09"/>
    <w:rsid w:val="00B90D44"/>
    <w:rsid w:val="00B90D56"/>
    <w:rsid w:val="00B912F7"/>
    <w:rsid w:val="00B916DB"/>
    <w:rsid w:val="00B921E8"/>
    <w:rsid w:val="00B922FC"/>
    <w:rsid w:val="00B9234F"/>
    <w:rsid w:val="00B92686"/>
    <w:rsid w:val="00B927D3"/>
    <w:rsid w:val="00B92A14"/>
    <w:rsid w:val="00B935E3"/>
    <w:rsid w:val="00B939D8"/>
    <w:rsid w:val="00B9408A"/>
    <w:rsid w:val="00B94C95"/>
    <w:rsid w:val="00B950D3"/>
    <w:rsid w:val="00B954D2"/>
    <w:rsid w:val="00B95DDE"/>
    <w:rsid w:val="00B95EB3"/>
    <w:rsid w:val="00B961A1"/>
    <w:rsid w:val="00B96644"/>
    <w:rsid w:val="00B96A42"/>
    <w:rsid w:val="00B96AEF"/>
    <w:rsid w:val="00B976B9"/>
    <w:rsid w:val="00B97B96"/>
    <w:rsid w:val="00B97E36"/>
    <w:rsid w:val="00BA0E69"/>
    <w:rsid w:val="00BA10A2"/>
    <w:rsid w:val="00BA1A7E"/>
    <w:rsid w:val="00BA1B87"/>
    <w:rsid w:val="00BA21C0"/>
    <w:rsid w:val="00BA2674"/>
    <w:rsid w:val="00BA26CB"/>
    <w:rsid w:val="00BA283D"/>
    <w:rsid w:val="00BA2909"/>
    <w:rsid w:val="00BA3021"/>
    <w:rsid w:val="00BA3EF2"/>
    <w:rsid w:val="00BA4BD0"/>
    <w:rsid w:val="00BA54AD"/>
    <w:rsid w:val="00BA55F5"/>
    <w:rsid w:val="00BA56A2"/>
    <w:rsid w:val="00BA56C5"/>
    <w:rsid w:val="00BA6244"/>
    <w:rsid w:val="00BA64B7"/>
    <w:rsid w:val="00BA68CB"/>
    <w:rsid w:val="00BA7598"/>
    <w:rsid w:val="00BA75EA"/>
    <w:rsid w:val="00BA7749"/>
    <w:rsid w:val="00BA7B0C"/>
    <w:rsid w:val="00BB0459"/>
    <w:rsid w:val="00BB0855"/>
    <w:rsid w:val="00BB09EF"/>
    <w:rsid w:val="00BB0CF9"/>
    <w:rsid w:val="00BB0E20"/>
    <w:rsid w:val="00BB17E3"/>
    <w:rsid w:val="00BB1A44"/>
    <w:rsid w:val="00BB266C"/>
    <w:rsid w:val="00BB2934"/>
    <w:rsid w:val="00BB332D"/>
    <w:rsid w:val="00BB3666"/>
    <w:rsid w:val="00BB3960"/>
    <w:rsid w:val="00BB3972"/>
    <w:rsid w:val="00BB3DC9"/>
    <w:rsid w:val="00BB3EAD"/>
    <w:rsid w:val="00BB420C"/>
    <w:rsid w:val="00BB4496"/>
    <w:rsid w:val="00BB47C5"/>
    <w:rsid w:val="00BB485D"/>
    <w:rsid w:val="00BB4C36"/>
    <w:rsid w:val="00BB4CCC"/>
    <w:rsid w:val="00BB582F"/>
    <w:rsid w:val="00BB58E6"/>
    <w:rsid w:val="00BB5A70"/>
    <w:rsid w:val="00BB5C5F"/>
    <w:rsid w:val="00BB6006"/>
    <w:rsid w:val="00BB6CEA"/>
    <w:rsid w:val="00BB7124"/>
    <w:rsid w:val="00BB72A1"/>
    <w:rsid w:val="00BB77B0"/>
    <w:rsid w:val="00BC0576"/>
    <w:rsid w:val="00BC0927"/>
    <w:rsid w:val="00BC09BC"/>
    <w:rsid w:val="00BC0CE1"/>
    <w:rsid w:val="00BC0E84"/>
    <w:rsid w:val="00BC149F"/>
    <w:rsid w:val="00BC16DB"/>
    <w:rsid w:val="00BC1B09"/>
    <w:rsid w:val="00BC1BC4"/>
    <w:rsid w:val="00BC1DF3"/>
    <w:rsid w:val="00BC22BB"/>
    <w:rsid w:val="00BC2600"/>
    <w:rsid w:val="00BC268C"/>
    <w:rsid w:val="00BC28E4"/>
    <w:rsid w:val="00BC299E"/>
    <w:rsid w:val="00BC2E8F"/>
    <w:rsid w:val="00BC3346"/>
    <w:rsid w:val="00BC38EB"/>
    <w:rsid w:val="00BC392E"/>
    <w:rsid w:val="00BC3B6E"/>
    <w:rsid w:val="00BC3B97"/>
    <w:rsid w:val="00BC3D94"/>
    <w:rsid w:val="00BC3E92"/>
    <w:rsid w:val="00BC4045"/>
    <w:rsid w:val="00BC413D"/>
    <w:rsid w:val="00BC462A"/>
    <w:rsid w:val="00BC50A2"/>
    <w:rsid w:val="00BC5A6B"/>
    <w:rsid w:val="00BC5ABD"/>
    <w:rsid w:val="00BC5AC6"/>
    <w:rsid w:val="00BC5C62"/>
    <w:rsid w:val="00BC6006"/>
    <w:rsid w:val="00BC6C18"/>
    <w:rsid w:val="00BC723D"/>
    <w:rsid w:val="00BC760D"/>
    <w:rsid w:val="00BC77ED"/>
    <w:rsid w:val="00BC7B8B"/>
    <w:rsid w:val="00BD0075"/>
    <w:rsid w:val="00BD0421"/>
    <w:rsid w:val="00BD0D6F"/>
    <w:rsid w:val="00BD1137"/>
    <w:rsid w:val="00BD129C"/>
    <w:rsid w:val="00BD160B"/>
    <w:rsid w:val="00BD163E"/>
    <w:rsid w:val="00BD1AD6"/>
    <w:rsid w:val="00BD2296"/>
    <w:rsid w:val="00BD22DC"/>
    <w:rsid w:val="00BD2E15"/>
    <w:rsid w:val="00BD366A"/>
    <w:rsid w:val="00BD3F69"/>
    <w:rsid w:val="00BD47A9"/>
    <w:rsid w:val="00BD48F0"/>
    <w:rsid w:val="00BD4A6D"/>
    <w:rsid w:val="00BD610D"/>
    <w:rsid w:val="00BD6386"/>
    <w:rsid w:val="00BD63DB"/>
    <w:rsid w:val="00BD6BA6"/>
    <w:rsid w:val="00BD71C5"/>
    <w:rsid w:val="00BD749B"/>
    <w:rsid w:val="00BD750B"/>
    <w:rsid w:val="00BD7518"/>
    <w:rsid w:val="00BD76AF"/>
    <w:rsid w:val="00BD76E6"/>
    <w:rsid w:val="00BD78D5"/>
    <w:rsid w:val="00BE0011"/>
    <w:rsid w:val="00BE0C5B"/>
    <w:rsid w:val="00BE1320"/>
    <w:rsid w:val="00BE1341"/>
    <w:rsid w:val="00BE15A0"/>
    <w:rsid w:val="00BE17D8"/>
    <w:rsid w:val="00BE1BED"/>
    <w:rsid w:val="00BE1C05"/>
    <w:rsid w:val="00BE1CC7"/>
    <w:rsid w:val="00BE24A6"/>
    <w:rsid w:val="00BE287C"/>
    <w:rsid w:val="00BE2A75"/>
    <w:rsid w:val="00BE2FDE"/>
    <w:rsid w:val="00BE3006"/>
    <w:rsid w:val="00BE3632"/>
    <w:rsid w:val="00BE3B9A"/>
    <w:rsid w:val="00BE47D4"/>
    <w:rsid w:val="00BE52CA"/>
    <w:rsid w:val="00BE52F5"/>
    <w:rsid w:val="00BE5676"/>
    <w:rsid w:val="00BE5A11"/>
    <w:rsid w:val="00BE627B"/>
    <w:rsid w:val="00BE643C"/>
    <w:rsid w:val="00BE6812"/>
    <w:rsid w:val="00BE6F2A"/>
    <w:rsid w:val="00BE7480"/>
    <w:rsid w:val="00BF001A"/>
    <w:rsid w:val="00BF0055"/>
    <w:rsid w:val="00BF059B"/>
    <w:rsid w:val="00BF072F"/>
    <w:rsid w:val="00BF0753"/>
    <w:rsid w:val="00BF0CBE"/>
    <w:rsid w:val="00BF0DB5"/>
    <w:rsid w:val="00BF14A8"/>
    <w:rsid w:val="00BF19B0"/>
    <w:rsid w:val="00BF1BAC"/>
    <w:rsid w:val="00BF1DCB"/>
    <w:rsid w:val="00BF2481"/>
    <w:rsid w:val="00BF28E3"/>
    <w:rsid w:val="00BF2CD7"/>
    <w:rsid w:val="00BF2EBF"/>
    <w:rsid w:val="00BF2FA9"/>
    <w:rsid w:val="00BF33FC"/>
    <w:rsid w:val="00BF3F65"/>
    <w:rsid w:val="00BF4054"/>
    <w:rsid w:val="00BF50E7"/>
    <w:rsid w:val="00BF552D"/>
    <w:rsid w:val="00BF57A2"/>
    <w:rsid w:val="00BF5A8A"/>
    <w:rsid w:val="00BF5AFB"/>
    <w:rsid w:val="00BF5BEB"/>
    <w:rsid w:val="00BF5C85"/>
    <w:rsid w:val="00BF6425"/>
    <w:rsid w:val="00BF65EA"/>
    <w:rsid w:val="00BF79BA"/>
    <w:rsid w:val="00BF7FFD"/>
    <w:rsid w:val="00C000D8"/>
    <w:rsid w:val="00C000DE"/>
    <w:rsid w:val="00C0034F"/>
    <w:rsid w:val="00C00641"/>
    <w:rsid w:val="00C016E2"/>
    <w:rsid w:val="00C0303B"/>
    <w:rsid w:val="00C03537"/>
    <w:rsid w:val="00C03653"/>
    <w:rsid w:val="00C0387A"/>
    <w:rsid w:val="00C03EEC"/>
    <w:rsid w:val="00C04138"/>
    <w:rsid w:val="00C0474A"/>
    <w:rsid w:val="00C05129"/>
    <w:rsid w:val="00C0571E"/>
    <w:rsid w:val="00C05B27"/>
    <w:rsid w:val="00C05C0C"/>
    <w:rsid w:val="00C05DCE"/>
    <w:rsid w:val="00C05E02"/>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EEC"/>
    <w:rsid w:val="00C11F6F"/>
    <w:rsid w:val="00C121D0"/>
    <w:rsid w:val="00C1231E"/>
    <w:rsid w:val="00C12504"/>
    <w:rsid w:val="00C12627"/>
    <w:rsid w:val="00C12D36"/>
    <w:rsid w:val="00C13A04"/>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97F"/>
    <w:rsid w:val="00C16CD6"/>
    <w:rsid w:val="00C1719F"/>
    <w:rsid w:val="00C17DE2"/>
    <w:rsid w:val="00C17F81"/>
    <w:rsid w:val="00C2006E"/>
    <w:rsid w:val="00C2015E"/>
    <w:rsid w:val="00C202B5"/>
    <w:rsid w:val="00C20E73"/>
    <w:rsid w:val="00C2125C"/>
    <w:rsid w:val="00C2139B"/>
    <w:rsid w:val="00C21497"/>
    <w:rsid w:val="00C21C48"/>
    <w:rsid w:val="00C2214F"/>
    <w:rsid w:val="00C22357"/>
    <w:rsid w:val="00C23014"/>
    <w:rsid w:val="00C230EA"/>
    <w:rsid w:val="00C23420"/>
    <w:rsid w:val="00C23B4B"/>
    <w:rsid w:val="00C24669"/>
    <w:rsid w:val="00C249F1"/>
    <w:rsid w:val="00C24F2A"/>
    <w:rsid w:val="00C251B0"/>
    <w:rsid w:val="00C253D5"/>
    <w:rsid w:val="00C2550C"/>
    <w:rsid w:val="00C258C3"/>
    <w:rsid w:val="00C25987"/>
    <w:rsid w:val="00C25C9C"/>
    <w:rsid w:val="00C25EA2"/>
    <w:rsid w:val="00C2638C"/>
    <w:rsid w:val="00C26D7B"/>
    <w:rsid w:val="00C26DE0"/>
    <w:rsid w:val="00C26E4F"/>
    <w:rsid w:val="00C26FEC"/>
    <w:rsid w:val="00C30736"/>
    <w:rsid w:val="00C307D1"/>
    <w:rsid w:val="00C30EAD"/>
    <w:rsid w:val="00C3181C"/>
    <w:rsid w:val="00C319B9"/>
    <w:rsid w:val="00C31B02"/>
    <w:rsid w:val="00C31E41"/>
    <w:rsid w:val="00C31F04"/>
    <w:rsid w:val="00C31F06"/>
    <w:rsid w:val="00C323FA"/>
    <w:rsid w:val="00C32983"/>
    <w:rsid w:val="00C32A88"/>
    <w:rsid w:val="00C3372E"/>
    <w:rsid w:val="00C33854"/>
    <w:rsid w:val="00C33DA0"/>
    <w:rsid w:val="00C34402"/>
    <w:rsid w:val="00C34DB6"/>
    <w:rsid w:val="00C35363"/>
    <w:rsid w:val="00C35893"/>
    <w:rsid w:val="00C359EA"/>
    <w:rsid w:val="00C35C4A"/>
    <w:rsid w:val="00C35D74"/>
    <w:rsid w:val="00C35E32"/>
    <w:rsid w:val="00C35E7E"/>
    <w:rsid w:val="00C36162"/>
    <w:rsid w:val="00C3693F"/>
    <w:rsid w:val="00C36983"/>
    <w:rsid w:val="00C36ABD"/>
    <w:rsid w:val="00C36AF6"/>
    <w:rsid w:val="00C36DD6"/>
    <w:rsid w:val="00C36EA5"/>
    <w:rsid w:val="00C36EC7"/>
    <w:rsid w:val="00C3700C"/>
    <w:rsid w:val="00C3711E"/>
    <w:rsid w:val="00C37B9D"/>
    <w:rsid w:val="00C37BD4"/>
    <w:rsid w:val="00C40AAF"/>
    <w:rsid w:val="00C40DBD"/>
    <w:rsid w:val="00C40FDB"/>
    <w:rsid w:val="00C4145C"/>
    <w:rsid w:val="00C4155B"/>
    <w:rsid w:val="00C41756"/>
    <w:rsid w:val="00C41B22"/>
    <w:rsid w:val="00C423A2"/>
    <w:rsid w:val="00C42477"/>
    <w:rsid w:val="00C4276B"/>
    <w:rsid w:val="00C427FD"/>
    <w:rsid w:val="00C42AD0"/>
    <w:rsid w:val="00C43898"/>
    <w:rsid w:val="00C43F27"/>
    <w:rsid w:val="00C44296"/>
    <w:rsid w:val="00C44BD1"/>
    <w:rsid w:val="00C45603"/>
    <w:rsid w:val="00C4568F"/>
    <w:rsid w:val="00C46023"/>
    <w:rsid w:val="00C462A9"/>
    <w:rsid w:val="00C46735"/>
    <w:rsid w:val="00C46B3C"/>
    <w:rsid w:val="00C46B5F"/>
    <w:rsid w:val="00C47161"/>
    <w:rsid w:val="00C471A5"/>
    <w:rsid w:val="00C4738F"/>
    <w:rsid w:val="00C47CEB"/>
    <w:rsid w:val="00C47EFB"/>
    <w:rsid w:val="00C47F74"/>
    <w:rsid w:val="00C513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194"/>
    <w:rsid w:val="00C542A6"/>
    <w:rsid w:val="00C54378"/>
    <w:rsid w:val="00C544EF"/>
    <w:rsid w:val="00C549A4"/>
    <w:rsid w:val="00C549DF"/>
    <w:rsid w:val="00C54E60"/>
    <w:rsid w:val="00C54EF1"/>
    <w:rsid w:val="00C55149"/>
    <w:rsid w:val="00C55489"/>
    <w:rsid w:val="00C55A66"/>
    <w:rsid w:val="00C55DD1"/>
    <w:rsid w:val="00C56765"/>
    <w:rsid w:val="00C57F5C"/>
    <w:rsid w:val="00C606BD"/>
    <w:rsid w:val="00C6074A"/>
    <w:rsid w:val="00C607FD"/>
    <w:rsid w:val="00C611BD"/>
    <w:rsid w:val="00C612E7"/>
    <w:rsid w:val="00C61B52"/>
    <w:rsid w:val="00C61E56"/>
    <w:rsid w:val="00C6215A"/>
    <w:rsid w:val="00C6248B"/>
    <w:rsid w:val="00C6291B"/>
    <w:rsid w:val="00C6391A"/>
    <w:rsid w:val="00C63E07"/>
    <w:rsid w:val="00C64027"/>
    <w:rsid w:val="00C6408F"/>
    <w:rsid w:val="00C644BD"/>
    <w:rsid w:val="00C646F9"/>
    <w:rsid w:val="00C647BD"/>
    <w:rsid w:val="00C64BBA"/>
    <w:rsid w:val="00C651FC"/>
    <w:rsid w:val="00C66B68"/>
    <w:rsid w:val="00C673C6"/>
    <w:rsid w:val="00C6742B"/>
    <w:rsid w:val="00C67B01"/>
    <w:rsid w:val="00C7041F"/>
    <w:rsid w:val="00C705F0"/>
    <w:rsid w:val="00C706C8"/>
    <w:rsid w:val="00C7078E"/>
    <w:rsid w:val="00C7084E"/>
    <w:rsid w:val="00C70CA7"/>
    <w:rsid w:val="00C710BB"/>
    <w:rsid w:val="00C71664"/>
    <w:rsid w:val="00C7172C"/>
    <w:rsid w:val="00C718B9"/>
    <w:rsid w:val="00C71F0E"/>
    <w:rsid w:val="00C71F23"/>
    <w:rsid w:val="00C72330"/>
    <w:rsid w:val="00C7261E"/>
    <w:rsid w:val="00C7279B"/>
    <w:rsid w:val="00C728AD"/>
    <w:rsid w:val="00C72DE3"/>
    <w:rsid w:val="00C734FE"/>
    <w:rsid w:val="00C73569"/>
    <w:rsid w:val="00C735BC"/>
    <w:rsid w:val="00C738D2"/>
    <w:rsid w:val="00C73AE7"/>
    <w:rsid w:val="00C74210"/>
    <w:rsid w:val="00C74A2E"/>
    <w:rsid w:val="00C752D6"/>
    <w:rsid w:val="00C75729"/>
    <w:rsid w:val="00C75820"/>
    <w:rsid w:val="00C759BB"/>
    <w:rsid w:val="00C75A99"/>
    <w:rsid w:val="00C764DF"/>
    <w:rsid w:val="00C76B11"/>
    <w:rsid w:val="00C76CDE"/>
    <w:rsid w:val="00C76E1D"/>
    <w:rsid w:val="00C77441"/>
    <w:rsid w:val="00C775D7"/>
    <w:rsid w:val="00C77943"/>
    <w:rsid w:val="00C779CD"/>
    <w:rsid w:val="00C77ABA"/>
    <w:rsid w:val="00C77D5E"/>
    <w:rsid w:val="00C77DA4"/>
    <w:rsid w:val="00C77E42"/>
    <w:rsid w:val="00C80128"/>
    <w:rsid w:val="00C80384"/>
    <w:rsid w:val="00C8099D"/>
    <w:rsid w:val="00C80C96"/>
    <w:rsid w:val="00C81DA4"/>
    <w:rsid w:val="00C81E15"/>
    <w:rsid w:val="00C81F06"/>
    <w:rsid w:val="00C81FEB"/>
    <w:rsid w:val="00C82D3D"/>
    <w:rsid w:val="00C82D55"/>
    <w:rsid w:val="00C82E29"/>
    <w:rsid w:val="00C83593"/>
    <w:rsid w:val="00C835B3"/>
    <w:rsid w:val="00C8361A"/>
    <w:rsid w:val="00C83801"/>
    <w:rsid w:val="00C83A92"/>
    <w:rsid w:val="00C83F56"/>
    <w:rsid w:val="00C84063"/>
    <w:rsid w:val="00C84A5E"/>
    <w:rsid w:val="00C84A72"/>
    <w:rsid w:val="00C84B1E"/>
    <w:rsid w:val="00C84B24"/>
    <w:rsid w:val="00C84C8F"/>
    <w:rsid w:val="00C84C97"/>
    <w:rsid w:val="00C855C6"/>
    <w:rsid w:val="00C85B54"/>
    <w:rsid w:val="00C85BA1"/>
    <w:rsid w:val="00C86346"/>
    <w:rsid w:val="00C864A3"/>
    <w:rsid w:val="00C86AE1"/>
    <w:rsid w:val="00C86FF5"/>
    <w:rsid w:val="00C87177"/>
    <w:rsid w:val="00C87314"/>
    <w:rsid w:val="00C87E4B"/>
    <w:rsid w:val="00C9074A"/>
    <w:rsid w:val="00C908C4"/>
    <w:rsid w:val="00C90C09"/>
    <w:rsid w:val="00C91173"/>
    <w:rsid w:val="00C91474"/>
    <w:rsid w:val="00C914BA"/>
    <w:rsid w:val="00C91748"/>
    <w:rsid w:val="00C9188C"/>
    <w:rsid w:val="00C91A2F"/>
    <w:rsid w:val="00C91B34"/>
    <w:rsid w:val="00C9274C"/>
    <w:rsid w:val="00C92794"/>
    <w:rsid w:val="00C92E84"/>
    <w:rsid w:val="00C930C8"/>
    <w:rsid w:val="00C93843"/>
    <w:rsid w:val="00C93947"/>
    <w:rsid w:val="00C93F2A"/>
    <w:rsid w:val="00C950D8"/>
    <w:rsid w:val="00C95281"/>
    <w:rsid w:val="00C95A24"/>
    <w:rsid w:val="00C96308"/>
    <w:rsid w:val="00C963D7"/>
    <w:rsid w:val="00C967CD"/>
    <w:rsid w:val="00C96A9C"/>
    <w:rsid w:val="00C96E7A"/>
    <w:rsid w:val="00C96E7D"/>
    <w:rsid w:val="00C96FBB"/>
    <w:rsid w:val="00C9725B"/>
    <w:rsid w:val="00C9767B"/>
    <w:rsid w:val="00C97930"/>
    <w:rsid w:val="00C97A85"/>
    <w:rsid w:val="00C97CD1"/>
    <w:rsid w:val="00CA0085"/>
    <w:rsid w:val="00CA0215"/>
    <w:rsid w:val="00CA0EF5"/>
    <w:rsid w:val="00CA10C3"/>
    <w:rsid w:val="00CA1824"/>
    <w:rsid w:val="00CA183A"/>
    <w:rsid w:val="00CA1DCA"/>
    <w:rsid w:val="00CA23BA"/>
    <w:rsid w:val="00CA2560"/>
    <w:rsid w:val="00CA27A1"/>
    <w:rsid w:val="00CA2834"/>
    <w:rsid w:val="00CA360E"/>
    <w:rsid w:val="00CA418A"/>
    <w:rsid w:val="00CA4A23"/>
    <w:rsid w:val="00CA5097"/>
    <w:rsid w:val="00CA50B5"/>
    <w:rsid w:val="00CA609F"/>
    <w:rsid w:val="00CA625C"/>
    <w:rsid w:val="00CA64DD"/>
    <w:rsid w:val="00CA6792"/>
    <w:rsid w:val="00CA699F"/>
    <w:rsid w:val="00CA725C"/>
    <w:rsid w:val="00CA739E"/>
    <w:rsid w:val="00CA7738"/>
    <w:rsid w:val="00CA7BF0"/>
    <w:rsid w:val="00CB0596"/>
    <w:rsid w:val="00CB0802"/>
    <w:rsid w:val="00CB0C55"/>
    <w:rsid w:val="00CB0CFC"/>
    <w:rsid w:val="00CB0D57"/>
    <w:rsid w:val="00CB0FAD"/>
    <w:rsid w:val="00CB1142"/>
    <w:rsid w:val="00CB15A2"/>
    <w:rsid w:val="00CB1BD8"/>
    <w:rsid w:val="00CB1D82"/>
    <w:rsid w:val="00CB1EAE"/>
    <w:rsid w:val="00CB1F67"/>
    <w:rsid w:val="00CB216A"/>
    <w:rsid w:val="00CB2694"/>
    <w:rsid w:val="00CB2F67"/>
    <w:rsid w:val="00CB3CBB"/>
    <w:rsid w:val="00CB44EB"/>
    <w:rsid w:val="00CB44F5"/>
    <w:rsid w:val="00CB4B5D"/>
    <w:rsid w:val="00CB5293"/>
    <w:rsid w:val="00CB531D"/>
    <w:rsid w:val="00CB5EFA"/>
    <w:rsid w:val="00CB6311"/>
    <w:rsid w:val="00CB63A1"/>
    <w:rsid w:val="00CB72B3"/>
    <w:rsid w:val="00CB72BC"/>
    <w:rsid w:val="00CB73AF"/>
    <w:rsid w:val="00CB7E4F"/>
    <w:rsid w:val="00CC03B4"/>
    <w:rsid w:val="00CC12B2"/>
    <w:rsid w:val="00CC20EA"/>
    <w:rsid w:val="00CC228B"/>
    <w:rsid w:val="00CC295F"/>
    <w:rsid w:val="00CC32E1"/>
    <w:rsid w:val="00CC3E0A"/>
    <w:rsid w:val="00CC4700"/>
    <w:rsid w:val="00CC4873"/>
    <w:rsid w:val="00CC5383"/>
    <w:rsid w:val="00CC5B62"/>
    <w:rsid w:val="00CC5F3D"/>
    <w:rsid w:val="00CC61C2"/>
    <w:rsid w:val="00CC6898"/>
    <w:rsid w:val="00CC7127"/>
    <w:rsid w:val="00CC7EC5"/>
    <w:rsid w:val="00CD021C"/>
    <w:rsid w:val="00CD1161"/>
    <w:rsid w:val="00CD12A4"/>
    <w:rsid w:val="00CD1321"/>
    <w:rsid w:val="00CD16B8"/>
    <w:rsid w:val="00CD1BC5"/>
    <w:rsid w:val="00CD1CE9"/>
    <w:rsid w:val="00CD1E88"/>
    <w:rsid w:val="00CD1F16"/>
    <w:rsid w:val="00CD2133"/>
    <w:rsid w:val="00CD2C29"/>
    <w:rsid w:val="00CD306A"/>
    <w:rsid w:val="00CD324D"/>
    <w:rsid w:val="00CD390E"/>
    <w:rsid w:val="00CD3D57"/>
    <w:rsid w:val="00CD423F"/>
    <w:rsid w:val="00CD4398"/>
    <w:rsid w:val="00CD4485"/>
    <w:rsid w:val="00CD46EB"/>
    <w:rsid w:val="00CD4922"/>
    <w:rsid w:val="00CD4BDB"/>
    <w:rsid w:val="00CD4DF9"/>
    <w:rsid w:val="00CD5741"/>
    <w:rsid w:val="00CD5EF8"/>
    <w:rsid w:val="00CD606C"/>
    <w:rsid w:val="00CD6079"/>
    <w:rsid w:val="00CD60AC"/>
    <w:rsid w:val="00CD6546"/>
    <w:rsid w:val="00CD6809"/>
    <w:rsid w:val="00CD6976"/>
    <w:rsid w:val="00CD735A"/>
    <w:rsid w:val="00CE0378"/>
    <w:rsid w:val="00CE04B7"/>
    <w:rsid w:val="00CE0FEB"/>
    <w:rsid w:val="00CE1318"/>
    <w:rsid w:val="00CE13CB"/>
    <w:rsid w:val="00CE23BC"/>
    <w:rsid w:val="00CE2A11"/>
    <w:rsid w:val="00CE2AA6"/>
    <w:rsid w:val="00CE3319"/>
    <w:rsid w:val="00CE3D14"/>
    <w:rsid w:val="00CE3ECB"/>
    <w:rsid w:val="00CE5747"/>
    <w:rsid w:val="00CE5961"/>
    <w:rsid w:val="00CE5DD0"/>
    <w:rsid w:val="00CE5F90"/>
    <w:rsid w:val="00CE62FD"/>
    <w:rsid w:val="00CE6A21"/>
    <w:rsid w:val="00CE72C2"/>
    <w:rsid w:val="00CE72D9"/>
    <w:rsid w:val="00CE7617"/>
    <w:rsid w:val="00CE7658"/>
    <w:rsid w:val="00CE773F"/>
    <w:rsid w:val="00CE7CBB"/>
    <w:rsid w:val="00CE7CED"/>
    <w:rsid w:val="00CE7D4E"/>
    <w:rsid w:val="00CE7E24"/>
    <w:rsid w:val="00CF023C"/>
    <w:rsid w:val="00CF0948"/>
    <w:rsid w:val="00CF10D8"/>
    <w:rsid w:val="00CF1835"/>
    <w:rsid w:val="00CF1BA0"/>
    <w:rsid w:val="00CF21B5"/>
    <w:rsid w:val="00CF249F"/>
    <w:rsid w:val="00CF27ED"/>
    <w:rsid w:val="00CF2CA0"/>
    <w:rsid w:val="00CF2D73"/>
    <w:rsid w:val="00CF2E0F"/>
    <w:rsid w:val="00CF3824"/>
    <w:rsid w:val="00CF403B"/>
    <w:rsid w:val="00CF4212"/>
    <w:rsid w:val="00CF448F"/>
    <w:rsid w:val="00CF54F3"/>
    <w:rsid w:val="00CF6607"/>
    <w:rsid w:val="00CF6A22"/>
    <w:rsid w:val="00CF6C17"/>
    <w:rsid w:val="00CF715D"/>
    <w:rsid w:val="00CF7711"/>
    <w:rsid w:val="00CF7CCE"/>
    <w:rsid w:val="00D0009C"/>
    <w:rsid w:val="00D0125C"/>
    <w:rsid w:val="00D0135C"/>
    <w:rsid w:val="00D01550"/>
    <w:rsid w:val="00D015DD"/>
    <w:rsid w:val="00D015EE"/>
    <w:rsid w:val="00D017AF"/>
    <w:rsid w:val="00D02040"/>
    <w:rsid w:val="00D020A4"/>
    <w:rsid w:val="00D02810"/>
    <w:rsid w:val="00D02DBA"/>
    <w:rsid w:val="00D02EB4"/>
    <w:rsid w:val="00D038E1"/>
    <w:rsid w:val="00D03C35"/>
    <w:rsid w:val="00D04B5B"/>
    <w:rsid w:val="00D0524D"/>
    <w:rsid w:val="00D061C3"/>
    <w:rsid w:val="00D066E7"/>
    <w:rsid w:val="00D06C8E"/>
    <w:rsid w:val="00D076AB"/>
    <w:rsid w:val="00D078EE"/>
    <w:rsid w:val="00D07975"/>
    <w:rsid w:val="00D07A0A"/>
    <w:rsid w:val="00D07AE8"/>
    <w:rsid w:val="00D1062B"/>
    <w:rsid w:val="00D10C05"/>
    <w:rsid w:val="00D10E95"/>
    <w:rsid w:val="00D11515"/>
    <w:rsid w:val="00D11558"/>
    <w:rsid w:val="00D117FA"/>
    <w:rsid w:val="00D11DE9"/>
    <w:rsid w:val="00D12048"/>
    <w:rsid w:val="00D122DD"/>
    <w:rsid w:val="00D12E16"/>
    <w:rsid w:val="00D13329"/>
    <w:rsid w:val="00D134AB"/>
    <w:rsid w:val="00D13510"/>
    <w:rsid w:val="00D139E9"/>
    <w:rsid w:val="00D13AC9"/>
    <w:rsid w:val="00D13D54"/>
    <w:rsid w:val="00D1435B"/>
    <w:rsid w:val="00D14770"/>
    <w:rsid w:val="00D14F01"/>
    <w:rsid w:val="00D150C9"/>
    <w:rsid w:val="00D152E1"/>
    <w:rsid w:val="00D1546F"/>
    <w:rsid w:val="00D1565C"/>
    <w:rsid w:val="00D156E0"/>
    <w:rsid w:val="00D15CE2"/>
    <w:rsid w:val="00D15D73"/>
    <w:rsid w:val="00D15DE2"/>
    <w:rsid w:val="00D16108"/>
    <w:rsid w:val="00D168B4"/>
    <w:rsid w:val="00D16A48"/>
    <w:rsid w:val="00D17A0C"/>
    <w:rsid w:val="00D17E20"/>
    <w:rsid w:val="00D206E6"/>
    <w:rsid w:val="00D20805"/>
    <w:rsid w:val="00D20E16"/>
    <w:rsid w:val="00D20E6C"/>
    <w:rsid w:val="00D21562"/>
    <w:rsid w:val="00D2165B"/>
    <w:rsid w:val="00D218B7"/>
    <w:rsid w:val="00D21B7A"/>
    <w:rsid w:val="00D21BED"/>
    <w:rsid w:val="00D22D00"/>
    <w:rsid w:val="00D23AFA"/>
    <w:rsid w:val="00D23EE4"/>
    <w:rsid w:val="00D24278"/>
    <w:rsid w:val="00D252C6"/>
    <w:rsid w:val="00D25A9F"/>
    <w:rsid w:val="00D2605B"/>
    <w:rsid w:val="00D260B0"/>
    <w:rsid w:val="00D26140"/>
    <w:rsid w:val="00D26454"/>
    <w:rsid w:val="00D272D7"/>
    <w:rsid w:val="00D273F9"/>
    <w:rsid w:val="00D27A12"/>
    <w:rsid w:val="00D27F35"/>
    <w:rsid w:val="00D30808"/>
    <w:rsid w:val="00D308B6"/>
    <w:rsid w:val="00D30A83"/>
    <w:rsid w:val="00D30FC3"/>
    <w:rsid w:val="00D31027"/>
    <w:rsid w:val="00D31041"/>
    <w:rsid w:val="00D31F69"/>
    <w:rsid w:val="00D32447"/>
    <w:rsid w:val="00D32A2B"/>
    <w:rsid w:val="00D32BA8"/>
    <w:rsid w:val="00D33629"/>
    <w:rsid w:val="00D33B1D"/>
    <w:rsid w:val="00D34360"/>
    <w:rsid w:val="00D345C4"/>
    <w:rsid w:val="00D34B1B"/>
    <w:rsid w:val="00D34F7D"/>
    <w:rsid w:val="00D358FF"/>
    <w:rsid w:val="00D35AF5"/>
    <w:rsid w:val="00D35ED7"/>
    <w:rsid w:val="00D36BF9"/>
    <w:rsid w:val="00D36C38"/>
    <w:rsid w:val="00D36C54"/>
    <w:rsid w:val="00D36E98"/>
    <w:rsid w:val="00D372B3"/>
    <w:rsid w:val="00D372EC"/>
    <w:rsid w:val="00D37354"/>
    <w:rsid w:val="00D3741A"/>
    <w:rsid w:val="00D37CD8"/>
    <w:rsid w:val="00D37FAF"/>
    <w:rsid w:val="00D4010B"/>
    <w:rsid w:val="00D406F0"/>
    <w:rsid w:val="00D40C0F"/>
    <w:rsid w:val="00D40D28"/>
    <w:rsid w:val="00D40DB8"/>
    <w:rsid w:val="00D40DE4"/>
    <w:rsid w:val="00D40FDE"/>
    <w:rsid w:val="00D4130C"/>
    <w:rsid w:val="00D413D4"/>
    <w:rsid w:val="00D41474"/>
    <w:rsid w:val="00D4159A"/>
    <w:rsid w:val="00D416B3"/>
    <w:rsid w:val="00D421CC"/>
    <w:rsid w:val="00D4225C"/>
    <w:rsid w:val="00D4275C"/>
    <w:rsid w:val="00D42863"/>
    <w:rsid w:val="00D428F3"/>
    <w:rsid w:val="00D42D62"/>
    <w:rsid w:val="00D43009"/>
    <w:rsid w:val="00D4374B"/>
    <w:rsid w:val="00D43A2D"/>
    <w:rsid w:val="00D43E71"/>
    <w:rsid w:val="00D43F15"/>
    <w:rsid w:val="00D44496"/>
    <w:rsid w:val="00D448AC"/>
    <w:rsid w:val="00D44A34"/>
    <w:rsid w:val="00D44C64"/>
    <w:rsid w:val="00D44FCB"/>
    <w:rsid w:val="00D453E4"/>
    <w:rsid w:val="00D4577E"/>
    <w:rsid w:val="00D45D10"/>
    <w:rsid w:val="00D45ECA"/>
    <w:rsid w:val="00D46138"/>
    <w:rsid w:val="00D463B6"/>
    <w:rsid w:val="00D468AA"/>
    <w:rsid w:val="00D46AAB"/>
    <w:rsid w:val="00D46F40"/>
    <w:rsid w:val="00D47216"/>
    <w:rsid w:val="00D4726C"/>
    <w:rsid w:val="00D47D3B"/>
    <w:rsid w:val="00D50010"/>
    <w:rsid w:val="00D501C8"/>
    <w:rsid w:val="00D50308"/>
    <w:rsid w:val="00D50312"/>
    <w:rsid w:val="00D506D1"/>
    <w:rsid w:val="00D50A40"/>
    <w:rsid w:val="00D51FFC"/>
    <w:rsid w:val="00D521CC"/>
    <w:rsid w:val="00D52A9A"/>
    <w:rsid w:val="00D52AB1"/>
    <w:rsid w:val="00D53206"/>
    <w:rsid w:val="00D532F8"/>
    <w:rsid w:val="00D53A9C"/>
    <w:rsid w:val="00D53AEB"/>
    <w:rsid w:val="00D54340"/>
    <w:rsid w:val="00D543BE"/>
    <w:rsid w:val="00D54950"/>
    <w:rsid w:val="00D55223"/>
    <w:rsid w:val="00D552AC"/>
    <w:rsid w:val="00D55B39"/>
    <w:rsid w:val="00D55BA6"/>
    <w:rsid w:val="00D55D7F"/>
    <w:rsid w:val="00D55E12"/>
    <w:rsid w:val="00D5609A"/>
    <w:rsid w:val="00D56511"/>
    <w:rsid w:val="00D5657D"/>
    <w:rsid w:val="00D56A91"/>
    <w:rsid w:val="00D56C07"/>
    <w:rsid w:val="00D572E2"/>
    <w:rsid w:val="00D573DB"/>
    <w:rsid w:val="00D5798F"/>
    <w:rsid w:val="00D602CC"/>
    <w:rsid w:val="00D602E5"/>
    <w:rsid w:val="00D606F4"/>
    <w:rsid w:val="00D60B0B"/>
    <w:rsid w:val="00D610E1"/>
    <w:rsid w:val="00D61B91"/>
    <w:rsid w:val="00D61D67"/>
    <w:rsid w:val="00D61FC3"/>
    <w:rsid w:val="00D6220B"/>
    <w:rsid w:val="00D62C4A"/>
    <w:rsid w:val="00D6301E"/>
    <w:rsid w:val="00D632DC"/>
    <w:rsid w:val="00D6361F"/>
    <w:rsid w:val="00D6394A"/>
    <w:rsid w:val="00D63FBC"/>
    <w:rsid w:val="00D64002"/>
    <w:rsid w:val="00D640E4"/>
    <w:rsid w:val="00D641BF"/>
    <w:rsid w:val="00D6461A"/>
    <w:rsid w:val="00D647BD"/>
    <w:rsid w:val="00D647D0"/>
    <w:rsid w:val="00D64B65"/>
    <w:rsid w:val="00D64E71"/>
    <w:rsid w:val="00D64EA4"/>
    <w:rsid w:val="00D658B1"/>
    <w:rsid w:val="00D6669E"/>
    <w:rsid w:val="00D66749"/>
    <w:rsid w:val="00D669A1"/>
    <w:rsid w:val="00D6730B"/>
    <w:rsid w:val="00D67374"/>
    <w:rsid w:val="00D6755B"/>
    <w:rsid w:val="00D67742"/>
    <w:rsid w:val="00D67899"/>
    <w:rsid w:val="00D6796A"/>
    <w:rsid w:val="00D67B0B"/>
    <w:rsid w:val="00D67E26"/>
    <w:rsid w:val="00D67EDF"/>
    <w:rsid w:val="00D7070E"/>
    <w:rsid w:val="00D70983"/>
    <w:rsid w:val="00D70CCD"/>
    <w:rsid w:val="00D70D36"/>
    <w:rsid w:val="00D71764"/>
    <w:rsid w:val="00D71C9F"/>
    <w:rsid w:val="00D72307"/>
    <w:rsid w:val="00D7275B"/>
    <w:rsid w:val="00D72B7B"/>
    <w:rsid w:val="00D73BAA"/>
    <w:rsid w:val="00D7418F"/>
    <w:rsid w:val="00D74313"/>
    <w:rsid w:val="00D7437C"/>
    <w:rsid w:val="00D74A26"/>
    <w:rsid w:val="00D74A57"/>
    <w:rsid w:val="00D751FF"/>
    <w:rsid w:val="00D76473"/>
    <w:rsid w:val="00D76D1C"/>
    <w:rsid w:val="00D76F17"/>
    <w:rsid w:val="00D77316"/>
    <w:rsid w:val="00D802CD"/>
    <w:rsid w:val="00D80588"/>
    <w:rsid w:val="00D80E37"/>
    <w:rsid w:val="00D812C9"/>
    <w:rsid w:val="00D81414"/>
    <w:rsid w:val="00D81453"/>
    <w:rsid w:val="00D81B08"/>
    <w:rsid w:val="00D81B34"/>
    <w:rsid w:val="00D82167"/>
    <w:rsid w:val="00D82250"/>
    <w:rsid w:val="00D82B11"/>
    <w:rsid w:val="00D83157"/>
    <w:rsid w:val="00D83683"/>
    <w:rsid w:val="00D83922"/>
    <w:rsid w:val="00D83B5D"/>
    <w:rsid w:val="00D84A65"/>
    <w:rsid w:val="00D86114"/>
    <w:rsid w:val="00D8638E"/>
    <w:rsid w:val="00D86BF5"/>
    <w:rsid w:val="00D87209"/>
    <w:rsid w:val="00D87C68"/>
    <w:rsid w:val="00D87D58"/>
    <w:rsid w:val="00D9043B"/>
    <w:rsid w:val="00D90C42"/>
    <w:rsid w:val="00D915B2"/>
    <w:rsid w:val="00D91D2B"/>
    <w:rsid w:val="00D91EC7"/>
    <w:rsid w:val="00D92227"/>
    <w:rsid w:val="00D922DA"/>
    <w:rsid w:val="00D92D53"/>
    <w:rsid w:val="00D93421"/>
    <w:rsid w:val="00D9354C"/>
    <w:rsid w:val="00D938C9"/>
    <w:rsid w:val="00D94866"/>
    <w:rsid w:val="00D94B33"/>
    <w:rsid w:val="00D94B58"/>
    <w:rsid w:val="00D94BAE"/>
    <w:rsid w:val="00D9534E"/>
    <w:rsid w:val="00D954BC"/>
    <w:rsid w:val="00D965E2"/>
    <w:rsid w:val="00D96CD3"/>
    <w:rsid w:val="00D97314"/>
    <w:rsid w:val="00D97673"/>
    <w:rsid w:val="00D9779D"/>
    <w:rsid w:val="00D97D20"/>
    <w:rsid w:val="00D97FDF"/>
    <w:rsid w:val="00DA00B5"/>
    <w:rsid w:val="00DA03C1"/>
    <w:rsid w:val="00DA055C"/>
    <w:rsid w:val="00DA13C2"/>
    <w:rsid w:val="00DA16DD"/>
    <w:rsid w:val="00DA18C3"/>
    <w:rsid w:val="00DA1B85"/>
    <w:rsid w:val="00DA1C4D"/>
    <w:rsid w:val="00DA2884"/>
    <w:rsid w:val="00DA2E81"/>
    <w:rsid w:val="00DA2E89"/>
    <w:rsid w:val="00DA3833"/>
    <w:rsid w:val="00DA43AA"/>
    <w:rsid w:val="00DA46DF"/>
    <w:rsid w:val="00DA4B46"/>
    <w:rsid w:val="00DA4B58"/>
    <w:rsid w:val="00DA4F23"/>
    <w:rsid w:val="00DA57B2"/>
    <w:rsid w:val="00DA5D4E"/>
    <w:rsid w:val="00DA5FF1"/>
    <w:rsid w:val="00DA62B8"/>
    <w:rsid w:val="00DA6A2A"/>
    <w:rsid w:val="00DA7B16"/>
    <w:rsid w:val="00DA7C53"/>
    <w:rsid w:val="00DB0978"/>
    <w:rsid w:val="00DB0995"/>
    <w:rsid w:val="00DB1349"/>
    <w:rsid w:val="00DB18FA"/>
    <w:rsid w:val="00DB1BFE"/>
    <w:rsid w:val="00DB1EC9"/>
    <w:rsid w:val="00DB212E"/>
    <w:rsid w:val="00DB21B3"/>
    <w:rsid w:val="00DB29F9"/>
    <w:rsid w:val="00DB2CD1"/>
    <w:rsid w:val="00DB2E99"/>
    <w:rsid w:val="00DB38FA"/>
    <w:rsid w:val="00DB3A3E"/>
    <w:rsid w:val="00DB4A97"/>
    <w:rsid w:val="00DB4EB3"/>
    <w:rsid w:val="00DB520F"/>
    <w:rsid w:val="00DB53E9"/>
    <w:rsid w:val="00DB5ABB"/>
    <w:rsid w:val="00DB5BFA"/>
    <w:rsid w:val="00DB5D51"/>
    <w:rsid w:val="00DB604A"/>
    <w:rsid w:val="00DB6114"/>
    <w:rsid w:val="00DB739C"/>
    <w:rsid w:val="00DB752E"/>
    <w:rsid w:val="00DB7749"/>
    <w:rsid w:val="00DB7D22"/>
    <w:rsid w:val="00DB7F61"/>
    <w:rsid w:val="00DC023A"/>
    <w:rsid w:val="00DC02F7"/>
    <w:rsid w:val="00DC0347"/>
    <w:rsid w:val="00DC05C1"/>
    <w:rsid w:val="00DC098D"/>
    <w:rsid w:val="00DC0AF7"/>
    <w:rsid w:val="00DC0C85"/>
    <w:rsid w:val="00DC1280"/>
    <w:rsid w:val="00DC12EC"/>
    <w:rsid w:val="00DC16A7"/>
    <w:rsid w:val="00DC1807"/>
    <w:rsid w:val="00DC1BE4"/>
    <w:rsid w:val="00DC2173"/>
    <w:rsid w:val="00DC2E46"/>
    <w:rsid w:val="00DC2FC9"/>
    <w:rsid w:val="00DC3394"/>
    <w:rsid w:val="00DC3A48"/>
    <w:rsid w:val="00DC3BA0"/>
    <w:rsid w:val="00DC473A"/>
    <w:rsid w:val="00DC487D"/>
    <w:rsid w:val="00DC543B"/>
    <w:rsid w:val="00DC6170"/>
    <w:rsid w:val="00DC65FA"/>
    <w:rsid w:val="00DC6A43"/>
    <w:rsid w:val="00DC6E35"/>
    <w:rsid w:val="00DC73D0"/>
    <w:rsid w:val="00DC772A"/>
    <w:rsid w:val="00DC7758"/>
    <w:rsid w:val="00DC7D9D"/>
    <w:rsid w:val="00DC7EE1"/>
    <w:rsid w:val="00DD06EA"/>
    <w:rsid w:val="00DD1C24"/>
    <w:rsid w:val="00DD2826"/>
    <w:rsid w:val="00DD358F"/>
    <w:rsid w:val="00DD3648"/>
    <w:rsid w:val="00DD472A"/>
    <w:rsid w:val="00DD4831"/>
    <w:rsid w:val="00DD4959"/>
    <w:rsid w:val="00DD4DDE"/>
    <w:rsid w:val="00DD5425"/>
    <w:rsid w:val="00DD5C93"/>
    <w:rsid w:val="00DD5F60"/>
    <w:rsid w:val="00DD606D"/>
    <w:rsid w:val="00DD664C"/>
    <w:rsid w:val="00DD6917"/>
    <w:rsid w:val="00DD6A07"/>
    <w:rsid w:val="00DD71F7"/>
    <w:rsid w:val="00DD7219"/>
    <w:rsid w:val="00DD7646"/>
    <w:rsid w:val="00DD7BBC"/>
    <w:rsid w:val="00DD7C45"/>
    <w:rsid w:val="00DD7DA5"/>
    <w:rsid w:val="00DD7F4F"/>
    <w:rsid w:val="00DE026A"/>
    <w:rsid w:val="00DE08BC"/>
    <w:rsid w:val="00DE0C76"/>
    <w:rsid w:val="00DE0D93"/>
    <w:rsid w:val="00DE1239"/>
    <w:rsid w:val="00DE1C81"/>
    <w:rsid w:val="00DE1FFF"/>
    <w:rsid w:val="00DE2332"/>
    <w:rsid w:val="00DE2A12"/>
    <w:rsid w:val="00DE355F"/>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7A3"/>
    <w:rsid w:val="00DE7948"/>
    <w:rsid w:val="00DE7FD0"/>
    <w:rsid w:val="00DF029E"/>
    <w:rsid w:val="00DF06BC"/>
    <w:rsid w:val="00DF0DED"/>
    <w:rsid w:val="00DF11B5"/>
    <w:rsid w:val="00DF1BCC"/>
    <w:rsid w:val="00DF1C8A"/>
    <w:rsid w:val="00DF2D3A"/>
    <w:rsid w:val="00DF3132"/>
    <w:rsid w:val="00DF31A3"/>
    <w:rsid w:val="00DF3EE1"/>
    <w:rsid w:val="00DF444B"/>
    <w:rsid w:val="00DF4B29"/>
    <w:rsid w:val="00DF59ED"/>
    <w:rsid w:val="00DF5A65"/>
    <w:rsid w:val="00DF65E2"/>
    <w:rsid w:val="00DF682B"/>
    <w:rsid w:val="00DF6CA2"/>
    <w:rsid w:val="00DF6D54"/>
    <w:rsid w:val="00DF7AB2"/>
    <w:rsid w:val="00DF7D45"/>
    <w:rsid w:val="00E007E5"/>
    <w:rsid w:val="00E01538"/>
    <w:rsid w:val="00E01585"/>
    <w:rsid w:val="00E026D3"/>
    <w:rsid w:val="00E02896"/>
    <w:rsid w:val="00E029BA"/>
    <w:rsid w:val="00E02B05"/>
    <w:rsid w:val="00E032EE"/>
    <w:rsid w:val="00E038E7"/>
    <w:rsid w:val="00E03AC5"/>
    <w:rsid w:val="00E03B83"/>
    <w:rsid w:val="00E03FC0"/>
    <w:rsid w:val="00E052EA"/>
    <w:rsid w:val="00E05714"/>
    <w:rsid w:val="00E05779"/>
    <w:rsid w:val="00E057CE"/>
    <w:rsid w:val="00E058CD"/>
    <w:rsid w:val="00E0596F"/>
    <w:rsid w:val="00E05BFA"/>
    <w:rsid w:val="00E05EC3"/>
    <w:rsid w:val="00E05F45"/>
    <w:rsid w:val="00E062CD"/>
    <w:rsid w:val="00E0643C"/>
    <w:rsid w:val="00E06691"/>
    <w:rsid w:val="00E06A7B"/>
    <w:rsid w:val="00E06B49"/>
    <w:rsid w:val="00E076A5"/>
    <w:rsid w:val="00E0772D"/>
    <w:rsid w:val="00E078E8"/>
    <w:rsid w:val="00E100CA"/>
    <w:rsid w:val="00E102E8"/>
    <w:rsid w:val="00E105CA"/>
    <w:rsid w:val="00E10CAB"/>
    <w:rsid w:val="00E114E5"/>
    <w:rsid w:val="00E11739"/>
    <w:rsid w:val="00E11EE3"/>
    <w:rsid w:val="00E11EE7"/>
    <w:rsid w:val="00E13996"/>
    <w:rsid w:val="00E13EFD"/>
    <w:rsid w:val="00E140FF"/>
    <w:rsid w:val="00E1423A"/>
    <w:rsid w:val="00E1433A"/>
    <w:rsid w:val="00E15052"/>
    <w:rsid w:val="00E15424"/>
    <w:rsid w:val="00E158FE"/>
    <w:rsid w:val="00E161E9"/>
    <w:rsid w:val="00E163CF"/>
    <w:rsid w:val="00E17525"/>
    <w:rsid w:val="00E17661"/>
    <w:rsid w:val="00E17698"/>
    <w:rsid w:val="00E17902"/>
    <w:rsid w:val="00E201F6"/>
    <w:rsid w:val="00E204F7"/>
    <w:rsid w:val="00E207E3"/>
    <w:rsid w:val="00E219E7"/>
    <w:rsid w:val="00E21DF2"/>
    <w:rsid w:val="00E21FDB"/>
    <w:rsid w:val="00E22341"/>
    <w:rsid w:val="00E223D9"/>
    <w:rsid w:val="00E228D9"/>
    <w:rsid w:val="00E2294B"/>
    <w:rsid w:val="00E23395"/>
    <w:rsid w:val="00E239A6"/>
    <w:rsid w:val="00E23B51"/>
    <w:rsid w:val="00E23F23"/>
    <w:rsid w:val="00E24702"/>
    <w:rsid w:val="00E24802"/>
    <w:rsid w:val="00E24C3C"/>
    <w:rsid w:val="00E25202"/>
    <w:rsid w:val="00E25BFE"/>
    <w:rsid w:val="00E2660F"/>
    <w:rsid w:val="00E26667"/>
    <w:rsid w:val="00E268B8"/>
    <w:rsid w:val="00E2721B"/>
    <w:rsid w:val="00E2728A"/>
    <w:rsid w:val="00E273CA"/>
    <w:rsid w:val="00E27DDA"/>
    <w:rsid w:val="00E30692"/>
    <w:rsid w:val="00E3086E"/>
    <w:rsid w:val="00E30BF7"/>
    <w:rsid w:val="00E30C04"/>
    <w:rsid w:val="00E31932"/>
    <w:rsid w:val="00E31EF1"/>
    <w:rsid w:val="00E33011"/>
    <w:rsid w:val="00E334FF"/>
    <w:rsid w:val="00E336E5"/>
    <w:rsid w:val="00E3375A"/>
    <w:rsid w:val="00E33DCE"/>
    <w:rsid w:val="00E3403A"/>
    <w:rsid w:val="00E341B2"/>
    <w:rsid w:val="00E349BA"/>
    <w:rsid w:val="00E3519C"/>
    <w:rsid w:val="00E35858"/>
    <w:rsid w:val="00E35C01"/>
    <w:rsid w:val="00E35EE1"/>
    <w:rsid w:val="00E362F0"/>
    <w:rsid w:val="00E363CF"/>
    <w:rsid w:val="00E36405"/>
    <w:rsid w:val="00E374D5"/>
    <w:rsid w:val="00E37564"/>
    <w:rsid w:val="00E37E9F"/>
    <w:rsid w:val="00E40088"/>
    <w:rsid w:val="00E40105"/>
    <w:rsid w:val="00E4066A"/>
    <w:rsid w:val="00E40683"/>
    <w:rsid w:val="00E409E6"/>
    <w:rsid w:val="00E41282"/>
    <w:rsid w:val="00E4248A"/>
    <w:rsid w:val="00E424A0"/>
    <w:rsid w:val="00E4283E"/>
    <w:rsid w:val="00E42DC7"/>
    <w:rsid w:val="00E4316D"/>
    <w:rsid w:val="00E4354E"/>
    <w:rsid w:val="00E43E88"/>
    <w:rsid w:val="00E446E5"/>
    <w:rsid w:val="00E44ABF"/>
    <w:rsid w:val="00E44C34"/>
    <w:rsid w:val="00E454AD"/>
    <w:rsid w:val="00E459A4"/>
    <w:rsid w:val="00E459E9"/>
    <w:rsid w:val="00E45EC4"/>
    <w:rsid w:val="00E45FB8"/>
    <w:rsid w:val="00E47226"/>
    <w:rsid w:val="00E474E8"/>
    <w:rsid w:val="00E47C5F"/>
    <w:rsid w:val="00E507CB"/>
    <w:rsid w:val="00E5081C"/>
    <w:rsid w:val="00E508BF"/>
    <w:rsid w:val="00E5091B"/>
    <w:rsid w:val="00E50A63"/>
    <w:rsid w:val="00E50E59"/>
    <w:rsid w:val="00E511FF"/>
    <w:rsid w:val="00E520BA"/>
    <w:rsid w:val="00E522E6"/>
    <w:rsid w:val="00E52484"/>
    <w:rsid w:val="00E52814"/>
    <w:rsid w:val="00E528EA"/>
    <w:rsid w:val="00E529B1"/>
    <w:rsid w:val="00E52CC5"/>
    <w:rsid w:val="00E535A8"/>
    <w:rsid w:val="00E53671"/>
    <w:rsid w:val="00E54168"/>
    <w:rsid w:val="00E55298"/>
    <w:rsid w:val="00E55601"/>
    <w:rsid w:val="00E5582C"/>
    <w:rsid w:val="00E55E4A"/>
    <w:rsid w:val="00E5620C"/>
    <w:rsid w:val="00E56319"/>
    <w:rsid w:val="00E56B9C"/>
    <w:rsid w:val="00E57859"/>
    <w:rsid w:val="00E578F4"/>
    <w:rsid w:val="00E57D80"/>
    <w:rsid w:val="00E57E1A"/>
    <w:rsid w:val="00E57F98"/>
    <w:rsid w:val="00E6060B"/>
    <w:rsid w:val="00E61142"/>
    <w:rsid w:val="00E61587"/>
    <w:rsid w:val="00E61BB0"/>
    <w:rsid w:val="00E61D2A"/>
    <w:rsid w:val="00E61EC8"/>
    <w:rsid w:val="00E624A0"/>
    <w:rsid w:val="00E62A56"/>
    <w:rsid w:val="00E633F1"/>
    <w:rsid w:val="00E636F5"/>
    <w:rsid w:val="00E636FD"/>
    <w:rsid w:val="00E6378B"/>
    <w:rsid w:val="00E64617"/>
    <w:rsid w:val="00E647F9"/>
    <w:rsid w:val="00E65364"/>
    <w:rsid w:val="00E6542B"/>
    <w:rsid w:val="00E6548E"/>
    <w:rsid w:val="00E65B91"/>
    <w:rsid w:val="00E65D92"/>
    <w:rsid w:val="00E663CF"/>
    <w:rsid w:val="00E66418"/>
    <w:rsid w:val="00E66842"/>
    <w:rsid w:val="00E669D9"/>
    <w:rsid w:val="00E66D16"/>
    <w:rsid w:val="00E674F1"/>
    <w:rsid w:val="00E6763F"/>
    <w:rsid w:val="00E67A91"/>
    <w:rsid w:val="00E70037"/>
    <w:rsid w:val="00E70255"/>
    <w:rsid w:val="00E70976"/>
    <w:rsid w:val="00E70A84"/>
    <w:rsid w:val="00E71356"/>
    <w:rsid w:val="00E7161D"/>
    <w:rsid w:val="00E71B42"/>
    <w:rsid w:val="00E71DBA"/>
    <w:rsid w:val="00E72897"/>
    <w:rsid w:val="00E72A6C"/>
    <w:rsid w:val="00E72BEB"/>
    <w:rsid w:val="00E72E41"/>
    <w:rsid w:val="00E73712"/>
    <w:rsid w:val="00E73AA5"/>
    <w:rsid w:val="00E73EAE"/>
    <w:rsid w:val="00E74254"/>
    <w:rsid w:val="00E7428F"/>
    <w:rsid w:val="00E75512"/>
    <w:rsid w:val="00E7562E"/>
    <w:rsid w:val="00E75926"/>
    <w:rsid w:val="00E7629E"/>
    <w:rsid w:val="00E763A2"/>
    <w:rsid w:val="00E768D4"/>
    <w:rsid w:val="00E7696C"/>
    <w:rsid w:val="00E76DD1"/>
    <w:rsid w:val="00E7708D"/>
    <w:rsid w:val="00E771B7"/>
    <w:rsid w:val="00E778E9"/>
    <w:rsid w:val="00E77E05"/>
    <w:rsid w:val="00E80450"/>
    <w:rsid w:val="00E804FD"/>
    <w:rsid w:val="00E80540"/>
    <w:rsid w:val="00E805B8"/>
    <w:rsid w:val="00E80793"/>
    <w:rsid w:val="00E80AE7"/>
    <w:rsid w:val="00E80B36"/>
    <w:rsid w:val="00E81025"/>
    <w:rsid w:val="00E8108A"/>
    <w:rsid w:val="00E810C1"/>
    <w:rsid w:val="00E81283"/>
    <w:rsid w:val="00E8130A"/>
    <w:rsid w:val="00E818E9"/>
    <w:rsid w:val="00E81915"/>
    <w:rsid w:val="00E81A0C"/>
    <w:rsid w:val="00E81B3F"/>
    <w:rsid w:val="00E81F84"/>
    <w:rsid w:val="00E8265E"/>
    <w:rsid w:val="00E82744"/>
    <w:rsid w:val="00E82D42"/>
    <w:rsid w:val="00E82E8A"/>
    <w:rsid w:val="00E83357"/>
    <w:rsid w:val="00E83405"/>
    <w:rsid w:val="00E838D1"/>
    <w:rsid w:val="00E847EA"/>
    <w:rsid w:val="00E84D86"/>
    <w:rsid w:val="00E851A8"/>
    <w:rsid w:val="00E85646"/>
    <w:rsid w:val="00E8576F"/>
    <w:rsid w:val="00E85DC1"/>
    <w:rsid w:val="00E86AC3"/>
    <w:rsid w:val="00E87076"/>
    <w:rsid w:val="00E87129"/>
    <w:rsid w:val="00E873AC"/>
    <w:rsid w:val="00E874A6"/>
    <w:rsid w:val="00E8754B"/>
    <w:rsid w:val="00E901B8"/>
    <w:rsid w:val="00E9026D"/>
    <w:rsid w:val="00E905FD"/>
    <w:rsid w:val="00E90644"/>
    <w:rsid w:val="00E906D0"/>
    <w:rsid w:val="00E910D5"/>
    <w:rsid w:val="00E916FE"/>
    <w:rsid w:val="00E91EF9"/>
    <w:rsid w:val="00E921BF"/>
    <w:rsid w:val="00E92996"/>
    <w:rsid w:val="00E92C50"/>
    <w:rsid w:val="00E92E5A"/>
    <w:rsid w:val="00E93529"/>
    <w:rsid w:val="00E938D5"/>
    <w:rsid w:val="00E93DC1"/>
    <w:rsid w:val="00E9424F"/>
    <w:rsid w:val="00E947C4"/>
    <w:rsid w:val="00E947D7"/>
    <w:rsid w:val="00E948E7"/>
    <w:rsid w:val="00E950A9"/>
    <w:rsid w:val="00E96458"/>
    <w:rsid w:val="00E964E6"/>
    <w:rsid w:val="00E96B61"/>
    <w:rsid w:val="00E96F6A"/>
    <w:rsid w:val="00E973C1"/>
    <w:rsid w:val="00E97BDC"/>
    <w:rsid w:val="00E97CD2"/>
    <w:rsid w:val="00E97E3B"/>
    <w:rsid w:val="00E97F71"/>
    <w:rsid w:val="00EA02AB"/>
    <w:rsid w:val="00EA0577"/>
    <w:rsid w:val="00EA0C0E"/>
    <w:rsid w:val="00EA0E5D"/>
    <w:rsid w:val="00EA16A9"/>
    <w:rsid w:val="00EA1A8F"/>
    <w:rsid w:val="00EA1C73"/>
    <w:rsid w:val="00EA23FE"/>
    <w:rsid w:val="00EA24A7"/>
    <w:rsid w:val="00EA24EB"/>
    <w:rsid w:val="00EA2794"/>
    <w:rsid w:val="00EA2A31"/>
    <w:rsid w:val="00EA2E48"/>
    <w:rsid w:val="00EA2EAA"/>
    <w:rsid w:val="00EA2FE8"/>
    <w:rsid w:val="00EA375F"/>
    <w:rsid w:val="00EA3B9C"/>
    <w:rsid w:val="00EA3D57"/>
    <w:rsid w:val="00EA3E27"/>
    <w:rsid w:val="00EA412C"/>
    <w:rsid w:val="00EA4281"/>
    <w:rsid w:val="00EA451B"/>
    <w:rsid w:val="00EA46E3"/>
    <w:rsid w:val="00EA4C0A"/>
    <w:rsid w:val="00EA4D2E"/>
    <w:rsid w:val="00EA4E95"/>
    <w:rsid w:val="00EA5469"/>
    <w:rsid w:val="00EA6198"/>
    <w:rsid w:val="00EA6699"/>
    <w:rsid w:val="00EA709E"/>
    <w:rsid w:val="00EA70C5"/>
    <w:rsid w:val="00EA71EE"/>
    <w:rsid w:val="00EB03A7"/>
    <w:rsid w:val="00EB064F"/>
    <w:rsid w:val="00EB06A7"/>
    <w:rsid w:val="00EB089A"/>
    <w:rsid w:val="00EB0C39"/>
    <w:rsid w:val="00EB1213"/>
    <w:rsid w:val="00EB142B"/>
    <w:rsid w:val="00EB1DEF"/>
    <w:rsid w:val="00EB2208"/>
    <w:rsid w:val="00EB286F"/>
    <w:rsid w:val="00EB37A2"/>
    <w:rsid w:val="00EB3A0A"/>
    <w:rsid w:val="00EB3B68"/>
    <w:rsid w:val="00EB434B"/>
    <w:rsid w:val="00EB453D"/>
    <w:rsid w:val="00EB52D0"/>
    <w:rsid w:val="00EB55B9"/>
    <w:rsid w:val="00EB59B9"/>
    <w:rsid w:val="00EB5C9E"/>
    <w:rsid w:val="00EB657C"/>
    <w:rsid w:val="00EB69AE"/>
    <w:rsid w:val="00EB6DF5"/>
    <w:rsid w:val="00EB6F21"/>
    <w:rsid w:val="00EB748E"/>
    <w:rsid w:val="00EB7827"/>
    <w:rsid w:val="00EC0117"/>
    <w:rsid w:val="00EC012C"/>
    <w:rsid w:val="00EC097A"/>
    <w:rsid w:val="00EC0A30"/>
    <w:rsid w:val="00EC191D"/>
    <w:rsid w:val="00EC2A37"/>
    <w:rsid w:val="00EC3410"/>
    <w:rsid w:val="00EC39DA"/>
    <w:rsid w:val="00EC3BCE"/>
    <w:rsid w:val="00EC3E02"/>
    <w:rsid w:val="00EC3E9C"/>
    <w:rsid w:val="00EC3FD3"/>
    <w:rsid w:val="00EC4263"/>
    <w:rsid w:val="00EC489D"/>
    <w:rsid w:val="00EC5451"/>
    <w:rsid w:val="00EC5485"/>
    <w:rsid w:val="00EC5AF4"/>
    <w:rsid w:val="00EC5B04"/>
    <w:rsid w:val="00EC696E"/>
    <w:rsid w:val="00EC700D"/>
    <w:rsid w:val="00EC7030"/>
    <w:rsid w:val="00EC7207"/>
    <w:rsid w:val="00EC73FF"/>
    <w:rsid w:val="00EC7A56"/>
    <w:rsid w:val="00EC7C35"/>
    <w:rsid w:val="00ED005D"/>
    <w:rsid w:val="00ED03F1"/>
    <w:rsid w:val="00ED0560"/>
    <w:rsid w:val="00ED0AE2"/>
    <w:rsid w:val="00ED0C5F"/>
    <w:rsid w:val="00ED0E79"/>
    <w:rsid w:val="00ED122C"/>
    <w:rsid w:val="00ED1526"/>
    <w:rsid w:val="00ED1BF4"/>
    <w:rsid w:val="00ED1C29"/>
    <w:rsid w:val="00ED1F7B"/>
    <w:rsid w:val="00ED20F3"/>
    <w:rsid w:val="00ED2C72"/>
    <w:rsid w:val="00ED306B"/>
    <w:rsid w:val="00ED363E"/>
    <w:rsid w:val="00ED3681"/>
    <w:rsid w:val="00ED3719"/>
    <w:rsid w:val="00ED3A0A"/>
    <w:rsid w:val="00ED3D65"/>
    <w:rsid w:val="00ED3EE1"/>
    <w:rsid w:val="00ED3F20"/>
    <w:rsid w:val="00ED42ED"/>
    <w:rsid w:val="00ED44DE"/>
    <w:rsid w:val="00ED48B1"/>
    <w:rsid w:val="00ED4D52"/>
    <w:rsid w:val="00ED501C"/>
    <w:rsid w:val="00ED568D"/>
    <w:rsid w:val="00ED592C"/>
    <w:rsid w:val="00ED5DF5"/>
    <w:rsid w:val="00ED5F9B"/>
    <w:rsid w:val="00ED606E"/>
    <w:rsid w:val="00ED625F"/>
    <w:rsid w:val="00ED628E"/>
    <w:rsid w:val="00ED65AF"/>
    <w:rsid w:val="00ED6723"/>
    <w:rsid w:val="00ED6C59"/>
    <w:rsid w:val="00ED6F38"/>
    <w:rsid w:val="00ED705D"/>
    <w:rsid w:val="00ED73BA"/>
    <w:rsid w:val="00ED7570"/>
    <w:rsid w:val="00ED7742"/>
    <w:rsid w:val="00ED7CA0"/>
    <w:rsid w:val="00ED7D36"/>
    <w:rsid w:val="00EE0CC9"/>
    <w:rsid w:val="00EE11D9"/>
    <w:rsid w:val="00EE1A64"/>
    <w:rsid w:val="00EE1D4B"/>
    <w:rsid w:val="00EE1DF0"/>
    <w:rsid w:val="00EE2FAA"/>
    <w:rsid w:val="00EE3137"/>
    <w:rsid w:val="00EE34C5"/>
    <w:rsid w:val="00EE3C60"/>
    <w:rsid w:val="00EE3FDC"/>
    <w:rsid w:val="00EE4201"/>
    <w:rsid w:val="00EE4651"/>
    <w:rsid w:val="00EE4807"/>
    <w:rsid w:val="00EE48EB"/>
    <w:rsid w:val="00EE498F"/>
    <w:rsid w:val="00EE4AD3"/>
    <w:rsid w:val="00EE4D77"/>
    <w:rsid w:val="00EE4FBD"/>
    <w:rsid w:val="00EE50D5"/>
    <w:rsid w:val="00EE581B"/>
    <w:rsid w:val="00EE58B3"/>
    <w:rsid w:val="00EE5D4D"/>
    <w:rsid w:val="00EE5F1C"/>
    <w:rsid w:val="00EE6586"/>
    <w:rsid w:val="00EE6F28"/>
    <w:rsid w:val="00EE72A7"/>
    <w:rsid w:val="00EE77A8"/>
    <w:rsid w:val="00EE77F5"/>
    <w:rsid w:val="00EE7871"/>
    <w:rsid w:val="00EE7B7B"/>
    <w:rsid w:val="00EF006A"/>
    <w:rsid w:val="00EF057B"/>
    <w:rsid w:val="00EF0ECA"/>
    <w:rsid w:val="00EF127A"/>
    <w:rsid w:val="00EF134C"/>
    <w:rsid w:val="00EF21D9"/>
    <w:rsid w:val="00EF2967"/>
    <w:rsid w:val="00EF2ABF"/>
    <w:rsid w:val="00EF32ED"/>
    <w:rsid w:val="00EF347E"/>
    <w:rsid w:val="00EF372A"/>
    <w:rsid w:val="00EF3F8F"/>
    <w:rsid w:val="00EF4134"/>
    <w:rsid w:val="00EF4296"/>
    <w:rsid w:val="00EF485B"/>
    <w:rsid w:val="00EF489B"/>
    <w:rsid w:val="00EF55D0"/>
    <w:rsid w:val="00EF576B"/>
    <w:rsid w:val="00EF581D"/>
    <w:rsid w:val="00EF59F1"/>
    <w:rsid w:val="00EF5BAA"/>
    <w:rsid w:val="00EF5E8B"/>
    <w:rsid w:val="00EF6275"/>
    <w:rsid w:val="00EF630B"/>
    <w:rsid w:val="00EF6525"/>
    <w:rsid w:val="00EF65F4"/>
    <w:rsid w:val="00EF6C84"/>
    <w:rsid w:val="00EF6E9C"/>
    <w:rsid w:val="00EF72C2"/>
    <w:rsid w:val="00EF73C5"/>
    <w:rsid w:val="00EF7FD6"/>
    <w:rsid w:val="00F00092"/>
    <w:rsid w:val="00F00E11"/>
    <w:rsid w:val="00F01094"/>
    <w:rsid w:val="00F010FA"/>
    <w:rsid w:val="00F01114"/>
    <w:rsid w:val="00F018D7"/>
    <w:rsid w:val="00F01D04"/>
    <w:rsid w:val="00F02921"/>
    <w:rsid w:val="00F03202"/>
    <w:rsid w:val="00F036EC"/>
    <w:rsid w:val="00F0482E"/>
    <w:rsid w:val="00F05BB9"/>
    <w:rsid w:val="00F063FA"/>
    <w:rsid w:val="00F06414"/>
    <w:rsid w:val="00F0668F"/>
    <w:rsid w:val="00F06823"/>
    <w:rsid w:val="00F06F0F"/>
    <w:rsid w:val="00F0780D"/>
    <w:rsid w:val="00F1048A"/>
    <w:rsid w:val="00F1055C"/>
    <w:rsid w:val="00F10F99"/>
    <w:rsid w:val="00F1170E"/>
    <w:rsid w:val="00F119EB"/>
    <w:rsid w:val="00F12A0D"/>
    <w:rsid w:val="00F12CA2"/>
    <w:rsid w:val="00F13834"/>
    <w:rsid w:val="00F1395B"/>
    <w:rsid w:val="00F13F7C"/>
    <w:rsid w:val="00F142A3"/>
    <w:rsid w:val="00F142C6"/>
    <w:rsid w:val="00F14431"/>
    <w:rsid w:val="00F147B8"/>
    <w:rsid w:val="00F14D21"/>
    <w:rsid w:val="00F1544F"/>
    <w:rsid w:val="00F1578F"/>
    <w:rsid w:val="00F158A9"/>
    <w:rsid w:val="00F158CD"/>
    <w:rsid w:val="00F159ED"/>
    <w:rsid w:val="00F15CE5"/>
    <w:rsid w:val="00F15F93"/>
    <w:rsid w:val="00F1693B"/>
    <w:rsid w:val="00F17267"/>
    <w:rsid w:val="00F17B51"/>
    <w:rsid w:val="00F200D4"/>
    <w:rsid w:val="00F20606"/>
    <w:rsid w:val="00F20987"/>
    <w:rsid w:val="00F20A6C"/>
    <w:rsid w:val="00F20D62"/>
    <w:rsid w:val="00F21008"/>
    <w:rsid w:val="00F214E2"/>
    <w:rsid w:val="00F21533"/>
    <w:rsid w:val="00F21D68"/>
    <w:rsid w:val="00F21E1A"/>
    <w:rsid w:val="00F220D8"/>
    <w:rsid w:val="00F2212C"/>
    <w:rsid w:val="00F226DE"/>
    <w:rsid w:val="00F2289E"/>
    <w:rsid w:val="00F232F8"/>
    <w:rsid w:val="00F23D49"/>
    <w:rsid w:val="00F2431B"/>
    <w:rsid w:val="00F245A3"/>
    <w:rsid w:val="00F2546D"/>
    <w:rsid w:val="00F258E9"/>
    <w:rsid w:val="00F25AEC"/>
    <w:rsid w:val="00F25B23"/>
    <w:rsid w:val="00F25E01"/>
    <w:rsid w:val="00F26E4E"/>
    <w:rsid w:val="00F26F3A"/>
    <w:rsid w:val="00F27371"/>
    <w:rsid w:val="00F27BE2"/>
    <w:rsid w:val="00F27C94"/>
    <w:rsid w:val="00F30150"/>
    <w:rsid w:val="00F30338"/>
    <w:rsid w:val="00F307CA"/>
    <w:rsid w:val="00F31A10"/>
    <w:rsid w:val="00F321BE"/>
    <w:rsid w:val="00F3239C"/>
    <w:rsid w:val="00F32904"/>
    <w:rsid w:val="00F32B0F"/>
    <w:rsid w:val="00F32D2C"/>
    <w:rsid w:val="00F32F78"/>
    <w:rsid w:val="00F33239"/>
    <w:rsid w:val="00F3335A"/>
    <w:rsid w:val="00F333E4"/>
    <w:rsid w:val="00F336B8"/>
    <w:rsid w:val="00F33898"/>
    <w:rsid w:val="00F344FE"/>
    <w:rsid w:val="00F3465B"/>
    <w:rsid w:val="00F35714"/>
    <w:rsid w:val="00F358EA"/>
    <w:rsid w:val="00F3650D"/>
    <w:rsid w:val="00F36CE8"/>
    <w:rsid w:val="00F36DC7"/>
    <w:rsid w:val="00F36F3A"/>
    <w:rsid w:val="00F36FAD"/>
    <w:rsid w:val="00F3701B"/>
    <w:rsid w:val="00F3776A"/>
    <w:rsid w:val="00F37ADB"/>
    <w:rsid w:val="00F4004A"/>
    <w:rsid w:val="00F400D2"/>
    <w:rsid w:val="00F40803"/>
    <w:rsid w:val="00F408C0"/>
    <w:rsid w:val="00F40D17"/>
    <w:rsid w:val="00F40DF5"/>
    <w:rsid w:val="00F40F3F"/>
    <w:rsid w:val="00F410E9"/>
    <w:rsid w:val="00F41418"/>
    <w:rsid w:val="00F41F6F"/>
    <w:rsid w:val="00F426B7"/>
    <w:rsid w:val="00F427AA"/>
    <w:rsid w:val="00F4281F"/>
    <w:rsid w:val="00F42A4A"/>
    <w:rsid w:val="00F42AA7"/>
    <w:rsid w:val="00F42FF3"/>
    <w:rsid w:val="00F4341B"/>
    <w:rsid w:val="00F4348B"/>
    <w:rsid w:val="00F43604"/>
    <w:rsid w:val="00F43801"/>
    <w:rsid w:val="00F43D21"/>
    <w:rsid w:val="00F43D8F"/>
    <w:rsid w:val="00F44D28"/>
    <w:rsid w:val="00F44D2D"/>
    <w:rsid w:val="00F45EB7"/>
    <w:rsid w:val="00F46876"/>
    <w:rsid w:val="00F46A0D"/>
    <w:rsid w:val="00F46D83"/>
    <w:rsid w:val="00F46E8B"/>
    <w:rsid w:val="00F47D2F"/>
    <w:rsid w:val="00F47EFA"/>
    <w:rsid w:val="00F505B2"/>
    <w:rsid w:val="00F50B85"/>
    <w:rsid w:val="00F517DB"/>
    <w:rsid w:val="00F520AA"/>
    <w:rsid w:val="00F5216D"/>
    <w:rsid w:val="00F52A12"/>
    <w:rsid w:val="00F52F31"/>
    <w:rsid w:val="00F537FD"/>
    <w:rsid w:val="00F53A7E"/>
    <w:rsid w:val="00F53ADE"/>
    <w:rsid w:val="00F53F7B"/>
    <w:rsid w:val="00F544E7"/>
    <w:rsid w:val="00F54609"/>
    <w:rsid w:val="00F547D6"/>
    <w:rsid w:val="00F5481E"/>
    <w:rsid w:val="00F54BCE"/>
    <w:rsid w:val="00F55429"/>
    <w:rsid w:val="00F559BE"/>
    <w:rsid w:val="00F55D85"/>
    <w:rsid w:val="00F55F9F"/>
    <w:rsid w:val="00F56066"/>
    <w:rsid w:val="00F56071"/>
    <w:rsid w:val="00F57027"/>
    <w:rsid w:val="00F57265"/>
    <w:rsid w:val="00F57D14"/>
    <w:rsid w:val="00F6019C"/>
    <w:rsid w:val="00F602A1"/>
    <w:rsid w:val="00F60304"/>
    <w:rsid w:val="00F604B8"/>
    <w:rsid w:val="00F60874"/>
    <w:rsid w:val="00F60D84"/>
    <w:rsid w:val="00F6159C"/>
    <w:rsid w:val="00F61887"/>
    <w:rsid w:val="00F6199B"/>
    <w:rsid w:val="00F61AD6"/>
    <w:rsid w:val="00F62A77"/>
    <w:rsid w:val="00F6357B"/>
    <w:rsid w:val="00F637AA"/>
    <w:rsid w:val="00F63A76"/>
    <w:rsid w:val="00F63F07"/>
    <w:rsid w:val="00F64768"/>
    <w:rsid w:val="00F64C89"/>
    <w:rsid w:val="00F64D2C"/>
    <w:rsid w:val="00F64FC8"/>
    <w:rsid w:val="00F655E0"/>
    <w:rsid w:val="00F65930"/>
    <w:rsid w:val="00F65B6C"/>
    <w:rsid w:val="00F666CE"/>
    <w:rsid w:val="00F66D01"/>
    <w:rsid w:val="00F6745D"/>
    <w:rsid w:val="00F676A2"/>
    <w:rsid w:val="00F67746"/>
    <w:rsid w:val="00F6792E"/>
    <w:rsid w:val="00F67BC8"/>
    <w:rsid w:val="00F701F9"/>
    <w:rsid w:val="00F70B21"/>
    <w:rsid w:val="00F71156"/>
    <w:rsid w:val="00F71782"/>
    <w:rsid w:val="00F717B0"/>
    <w:rsid w:val="00F71A77"/>
    <w:rsid w:val="00F71A7B"/>
    <w:rsid w:val="00F71A93"/>
    <w:rsid w:val="00F729BB"/>
    <w:rsid w:val="00F72F07"/>
    <w:rsid w:val="00F72FAE"/>
    <w:rsid w:val="00F73F43"/>
    <w:rsid w:val="00F740B8"/>
    <w:rsid w:val="00F747F1"/>
    <w:rsid w:val="00F74BFE"/>
    <w:rsid w:val="00F74C3A"/>
    <w:rsid w:val="00F75512"/>
    <w:rsid w:val="00F75A9F"/>
    <w:rsid w:val="00F7634B"/>
    <w:rsid w:val="00F76DDD"/>
    <w:rsid w:val="00F771A1"/>
    <w:rsid w:val="00F771D6"/>
    <w:rsid w:val="00F772B0"/>
    <w:rsid w:val="00F77D11"/>
    <w:rsid w:val="00F77E8B"/>
    <w:rsid w:val="00F77ED2"/>
    <w:rsid w:val="00F80083"/>
    <w:rsid w:val="00F805D5"/>
    <w:rsid w:val="00F80766"/>
    <w:rsid w:val="00F80AA3"/>
    <w:rsid w:val="00F81848"/>
    <w:rsid w:val="00F818DC"/>
    <w:rsid w:val="00F81B41"/>
    <w:rsid w:val="00F8203F"/>
    <w:rsid w:val="00F821AF"/>
    <w:rsid w:val="00F82340"/>
    <w:rsid w:val="00F830FF"/>
    <w:rsid w:val="00F83393"/>
    <w:rsid w:val="00F83ABA"/>
    <w:rsid w:val="00F83CE5"/>
    <w:rsid w:val="00F83DC6"/>
    <w:rsid w:val="00F840EB"/>
    <w:rsid w:val="00F848E0"/>
    <w:rsid w:val="00F86017"/>
    <w:rsid w:val="00F86FCD"/>
    <w:rsid w:val="00F873AA"/>
    <w:rsid w:val="00F878E0"/>
    <w:rsid w:val="00F903D4"/>
    <w:rsid w:val="00F9066C"/>
    <w:rsid w:val="00F9072E"/>
    <w:rsid w:val="00F90966"/>
    <w:rsid w:val="00F90D32"/>
    <w:rsid w:val="00F912BA"/>
    <w:rsid w:val="00F913A5"/>
    <w:rsid w:val="00F91600"/>
    <w:rsid w:val="00F923C8"/>
    <w:rsid w:val="00F924CC"/>
    <w:rsid w:val="00F9293D"/>
    <w:rsid w:val="00F92AFA"/>
    <w:rsid w:val="00F93855"/>
    <w:rsid w:val="00F93A86"/>
    <w:rsid w:val="00F93DBB"/>
    <w:rsid w:val="00F94CBD"/>
    <w:rsid w:val="00F94CE2"/>
    <w:rsid w:val="00F94FC6"/>
    <w:rsid w:val="00F951D3"/>
    <w:rsid w:val="00F9530D"/>
    <w:rsid w:val="00F955BC"/>
    <w:rsid w:val="00F957DF"/>
    <w:rsid w:val="00F968C2"/>
    <w:rsid w:val="00F96C9D"/>
    <w:rsid w:val="00F96CA9"/>
    <w:rsid w:val="00F96D0A"/>
    <w:rsid w:val="00F96D9E"/>
    <w:rsid w:val="00F96DED"/>
    <w:rsid w:val="00F96E1C"/>
    <w:rsid w:val="00F96E43"/>
    <w:rsid w:val="00F97642"/>
    <w:rsid w:val="00F97717"/>
    <w:rsid w:val="00F97A35"/>
    <w:rsid w:val="00FA062C"/>
    <w:rsid w:val="00FA0E0B"/>
    <w:rsid w:val="00FA124F"/>
    <w:rsid w:val="00FA125F"/>
    <w:rsid w:val="00FA146A"/>
    <w:rsid w:val="00FA1DF2"/>
    <w:rsid w:val="00FA22F4"/>
    <w:rsid w:val="00FA3535"/>
    <w:rsid w:val="00FA3B0F"/>
    <w:rsid w:val="00FA3D8B"/>
    <w:rsid w:val="00FA3DF6"/>
    <w:rsid w:val="00FA48FB"/>
    <w:rsid w:val="00FA4BC8"/>
    <w:rsid w:val="00FA5148"/>
    <w:rsid w:val="00FA5394"/>
    <w:rsid w:val="00FA55FC"/>
    <w:rsid w:val="00FA5C7C"/>
    <w:rsid w:val="00FA5CEA"/>
    <w:rsid w:val="00FA5F80"/>
    <w:rsid w:val="00FA6278"/>
    <w:rsid w:val="00FA6535"/>
    <w:rsid w:val="00FA6D59"/>
    <w:rsid w:val="00FA7079"/>
    <w:rsid w:val="00FA7FA3"/>
    <w:rsid w:val="00FB00BC"/>
    <w:rsid w:val="00FB0122"/>
    <w:rsid w:val="00FB0271"/>
    <w:rsid w:val="00FB067A"/>
    <w:rsid w:val="00FB0D46"/>
    <w:rsid w:val="00FB0DB2"/>
    <w:rsid w:val="00FB0FF3"/>
    <w:rsid w:val="00FB1451"/>
    <w:rsid w:val="00FB158F"/>
    <w:rsid w:val="00FB1698"/>
    <w:rsid w:val="00FB2085"/>
    <w:rsid w:val="00FB23FF"/>
    <w:rsid w:val="00FB25B9"/>
    <w:rsid w:val="00FB27A6"/>
    <w:rsid w:val="00FB2F5C"/>
    <w:rsid w:val="00FB5035"/>
    <w:rsid w:val="00FB58DD"/>
    <w:rsid w:val="00FB5C82"/>
    <w:rsid w:val="00FB5DE8"/>
    <w:rsid w:val="00FB6622"/>
    <w:rsid w:val="00FB76AB"/>
    <w:rsid w:val="00FB7D57"/>
    <w:rsid w:val="00FC000B"/>
    <w:rsid w:val="00FC01BD"/>
    <w:rsid w:val="00FC02D9"/>
    <w:rsid w:val="00FC0458"/>
    <w:rsid w:val="00FC05B4"/>
    <w:rsid w:val="00FC0FE9"/>
    <w:rsid w:val="00FC17EC"/>
    <w:rsid w:val="00FC195B"/>
    <w:rsid w:val="00FC1DE4"/>
    <w:rsid w:val="00FC1E89"/>
    <w:rsid w:val="00FC1F80"/>
    <w:rsid w:val="00FC2C90"/>
    <w:rsid w:val="00FC340A"/>
    <w:rsid w:val="00FC3A9B"/>
    <w:rsid w:val="00FC3C4C"/>
    <w:rsid w:val="00FC461E"/>
    <w:rsid w:val="00FC4690"/>
    <w:rsid w:val="00FC476F"/>
    <w:rsid w:val="00FC491E"/>
    <w:rsid w:val="00FC4DD4"/>
    <w:rsid w:val="00FC59B8"/>
    <w:rsid w:val="00FC5C92"/>
    <w:rsid w:val="00FC5EE1"/>
    <w:rsid w:val="00FC65E1"/>
    <w:rsid w:val="00FC6AE8"/>
    <w:rsid w:val="00FD0209"/>
    <w:rsid w:val="00FD0554"/>
    <w:rsid w:val="00FD0742"/>
    <w:rsid w:val="00FD0A94"/>
    <w:rsid w:val="00FD0EC1"/>
    <w:rsid w:val="00FD1198"/>
    <w:rsid w:val="00FD1890"/>
    <w:rsid w:val="00FD1A8C"/>
    <w:rsid w:val="00FD1F50"/>
    <w:rsid w:val="00FD2D14"/>
    <w:rsid w:val="00FD36BC"/>
    <w:rsid w:val="00FD3A8F"/>
    <w:rsid w:val="00FD3B1A"/>
    <w:rsid w:val="00FD4460"/>
    <w:rsid w:val="00FD449E"/>
    <w:rsid w:val="00FD462B"/>
    <w:rsid w:val="00FD4879"/>
    <w:rsid w:val="00FD49F6"/>
    <w:rsid w:val="00FD4F78"/>
    <w:rsid w:val="00FD52DD"/>
    <w:rsid w:val="00FD5636"/>
    <w:rsid w:val="00FD6155"/>
    <w:rsid w:val="00FD616E"/>
    <w:rsid w:val="00FD6216"/>
    <w:rsid w:val="00FD657E"/>
    <w:rsid w:val="00FD6A71"/>
    <w:rsid w:val="00FD6A7F"/>
    <w:rsid w:val="00FD6FE0"/>
    <w:rsid w:val="00FD7441"/>
    <w:rsid w:val="00FD7475"/>
    <w:rsid w:val="00FD7B96"/>
    <w:rsid w:val="00FD7D1F"/>
    <w:rsid w:val="00FD7FC7"/>
    <w:rsid w:val="00FE08E6"/>
    <w:rsid w:val="00FE0C26"/>
    <w:rsid w:val="00FE19F5"/>
    <w:rsid w:val="00FE1B6D"/>
    <w:rsid w:val="00FE1C92"/>
    <w:rsid w:val="00FE281F"/>
    <w:rsid w:val="00FE2FA4"/>
    <w:rsid w:val="00FE32B0"/>
    <w:rsid w:val="00FE33AE"/>
    <w:rsid w:val="00FE3991"/>
    <w:rsid w:val="00FE3B5D"/>
    <w:rsid w:val="00FE4820"/>
    <w:rsid w:val="00FE4886"/>
    <w:rsid w:val="00FE4AAB"/>
    <w:rsid w:val="00FE4B0D"/>
    <w:rsid w:val="00FE5075"/>
    <w:rsid w:val="00FE5A09"/>
    <w:rsid w:val="00FE69D4"/>
    <w:rsid w:val="00FE746E"/>
    <w:rsid w:val="00FF0236"/>
    <w:rsid w:val="00FF036E"/>
    <w:rsid w:val="00FF09F6"/>
    <w:rsid w:val="00FF18D7"/>
    <w:rsid w:val="00FF1998"/>
    <w:rsid w:val="00FF1D7C"/>
    <w:rsid w:val="00FF25E1"/>
    <w:rsid w:val="00FF337D"/>
    <w:rsid w:val="00FF3551"/>
    <w:rsid w:val="00FF3D3D"/>
    <w:rsid w:val="00FF4253"/>
    <w:rsid w:val="00FF53E8"/>
    <w:rsid w:val="00FF5596"/>
    <w:rsid w:val="00FF5A7E"/>
    <w:rsid w:val="00FF5F15"/>
    <w:rsid w:val="00FF7C9A"/>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F4B2EB9"/>
  <w15:docId w15:val="{31BA990A-1717-47A1-8F04-5EB12F1A6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E03AC5"/>
    <w:pPr>
      <w:spacing w:after="60"/>
      <w:jc w:val="both"/>
    </w:pPr>
    <w:rPr>
      <w:szCs w:val="24"/>
    </w:rPr>
  </w:style>
  <w:style w:type="paragraph" w:styleId="Heading1">
    <w:name w:val="heading 1"/>
    <w:basedOn w:val="Normal"/>
    <w:next w:val="Normal"/>
    <w:link w:val="Heading1Char"/>
    <w:uiPriority w:val="9"/>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901804"/>
    <w:rPr>
      <w:rFonts w:asciiTheme="majorHAnsi"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901804"/>
    <w:pPr>
      <w:widowControl w:val="0"/>
      <w:spacing w:after="0"/>
    </w:pPr>
    <w:rPr>
      <w:rFonts w:asciiTheme="minorHAnsi" w:hAnsiTheme="minorHAnsi"/>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901804"/>
    <w:rPr>
      <w:rFonts w:asciiTheme="minorHAnsi" w:hAnsiTheme="minorHAnsi"/>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uiPriority w:val="99"/>
    <w:rsid w:val="00E93DC1"/>
    <w:pPr>
      <w:tabs>
        <w:tab w:val="left" w:pos="360"/>
      </w:tabs>
    </w:pPr>
    <w:rPr>
      <w:b/>
      <w:i/>
      <w:sz w:val="28"/>
      <w:szCs w:val="20"/>
    </w:rPr>
  </w:style>
  <w:style w:type="character" w:customStyle="1" w:styleId="BodyTextIndentChar">
    <w:name w:val="Body Text Indent Char"/>
    <w:link w:val="BodyTextIndent"/>
    <w:uiPriority w:val="99"/>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aliases w:val=" HO,header,HO,11 pkt,TabelTekst,Brødtekst Tegn1,Brødtekst Tegn Tegn,Brødtekst Tegn1 Tegn1 Tegn,Brødtekst Tegn Tegn Tegn1 Tegn,Brødtekst Tegn1 Tegn Tegn Tegn,Brødtekst Tegn Tegn Tegn Tegn Tegn,Brødtekst Tegn Tegn1 Tegn Tegn,Brødtekst Tegn1 Tegn"/>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aliases w:val=" HO Char,header Char,HO Char,11 pkt Char,TabelTekst Char,Brødtekst Tegn1 Char,Brødtekst Tegn Tegn Char,Brødtekst Tegn1 Tegn1 Tegn Char,Brødtekst Tegn Tegn Tegn1 Tegn Char,Brødtekst Tegn1 Tegn Tegn Tegn Char,Brødtekst Tegn1 Tegn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Style 24"/>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qFormat/>
    <w:locked/>
    <w:rsid w:val="00C91748"/>
    <w:pPr>
      <w:tabs>
        <w:tab w:val="right" w:leader="dot" w:pos="9350"/>
      </w:tabs>
    </w:pPr>
    <w:rPr>
      <w:b/>
    </w:rPr>
  </w:style>
  <w:style w:type="paragraph" w:styleId="TOC1">
    <w:name w:val="toc 1"/>
    <w:basedOn w:val="Normal"/>
    <w:next w:val="Normal"/>
    <w:autoRedefine/>
    <w:uiPriority w:val="39"/>
    <w:qFormat/>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6"/>
      </w:numPr>
      <w:spacing w:after="0"/>
      <w:jc w:val="left"/>
    </w:pPr>
    <w:rPr>
      <w:rFonts w:eastAsia="Times New Roman"/>
      <w:noProof/>
      <w:lang w:eastAsia="ja-JP"/>
    </w:rPr>
  </w:style>
  <w:style w:type="character" w:customStyle="1" w:styleId="ColorfulList-Accent1Char">
    <w:name w:val="Colorful List - Accent 1 Char"/>
    <w:link w:val="ColorfulList-Accent12"/>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qFormat/>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jc w:val="left"/>
    </w:pPr>
    <w:rPr>
      <w:rFonts w:ascii="Times New Roman" w:eastAsia="Times New Roman" w:hAnsi="Times New Roman"/>
      <w:sz w:val="24"/>
      <w:lang w:val="es-ES" w:eastAsia="es-ES"/>
    </w:rPr>
  </w:style>
  <w:style w:type="character" w:customStyle="1" w:styleId="UnresolvedMention1">
    <w:name w:val="Unresolved Mention1"/>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spacing w:after="0"/>
      <w:ind w:left="-720"/>
      <w:jc w:val="left"/>
    </w:pPr>
    <w:rPr>
      <w:rFonts w:ascii="Times New Roman" w:eastAsia="Times New Roman" w:hAnsi="Times New Roman"/>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F5638"/>
    <w:pPr>
      <w:spacing w:after="0"/>
      <w:ind w:left="-540"/>
      <w:jc w:val="left"/>
    </w:pPr>
    <w:rPr>
      <w:rFonts w:ascii="Times New Roman" w:eastAsia="Times New Roman" w:hAnsi="Times New Roman"/>
    </w:rPr>
  </w:style>
  <w:style w:type="table" w:customStyle="1" w:styleId="TableGrid1">
    <w:name w:val="Table Grid1"/>
    <w:basedOn w:val="TableNormal"/>
    <w:next w:val="TableGrid"/>
    <w:uiPriority w:val="3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jc w:val="left"/>
    </w:pPr>
    <w:rPr>
      <w:rFonts w:eastAsia="Times New Roman"/>
      <w:lang w:eastAsia="ja-JP"/>
    </w:rPr>
  </w:style>
  <w:style w:type="paragraph" w:customStyle="1" w:styleId="a0">
    <w:name w:val="正文"/>
    <w:rsid w:val="00D6755B"/>
    <w:pPr>
      <w:spacing w:before="100" w:beforeAutospacing="1" w:after="60"/>
      <w:jc w:val="both"/>
    </w:pPr>
    <w:rPr>
      <w:rFonts w:ascii="Arial" w:hAnsi="Arial"/>
      <w:sz w:val="22"/>
      <w:szCs w:val="22"/>
      <w:lang w:eastAsia="zh-CN"/>
    </w:rPr>
  </w:style>
  <w:style w:type="paragraph" w:customStyle="1" w:styleId="nomal">
    <w:name w:val="nomal"/>
    <w:basedOn w:val="Normal"/>
    <w:link w:val="nomalChar"/>
    <w:rsid w:val="00D6755B"/>
    <w:pPr>
      <w:spacing w:before="100" w:beforeAutospacing="1" w:after="0"/>
      <w:jc w:val="left"/>
    </w:pPr>
    <w:rPr>
      <w:rFonts w:ascii="Times New Roman" w:hAnsi="Times New Roman"/>
      <w:sz w:val="23"/>
      <w:szCs w:val="23"/>
      <w:lang w:eastAsia="zh-CN"/>
    </w:rPr>
  </w:style>
  <w:style w:type="character" w:customStyle="1" w:styleId="nomalChar">
    <w:name w:val="nomal Char"/>
    <w:link w:val="nomal"/>
    <w:locked/>
    <w:rsid w:val="00D6755B"/>
    <w:rPr>
      <w:rFonts w:ascii="Times New Roman" w:hAnsi="Times New Roman"/>
      <w:sz w:val="23"/>
      <w:szCs w:val="23"/>
      <w:lang w:eastAsia="zh-CN"/>
    </w:rPr>
  </w:style>
  <w:style w:type="paragraph" w:customStyle="1" w:styleId="ColorfulList-Accent11">
    <w:name w:val="Colorful List - Accent 11"/>
    <w:basedOn w:val="Normal"/>
    <w:autoRedefine/>
    <w:qFormat/>
    <w:rsid w:val="00127BCA"/>
    <w:pPr>
      <w:spacing w:after="0"/>
      <w:contextualSpacing/>
    </w:pPr>
    <w:rPr>
      <w:b/>
      <w:bCs/>
      <w:noProof/>
      <w:color w:val="000000"/>
      <w:sz w:val="22"/>
      <w:szCs w:val="22"/>
      <w:lang w:val="en-GB" w:eastAsia="x-none"/>
    </w:rPr>
  </w:style>
  <w:style w:type="table" w:styleId="LightList-Accent5">
    <w:name w:val="Light List Accent 5"/>
    <w:basedOn w:val="TableNormal"/>
    <w:uiPriority w:val="61"/>
    <w:rsid w:val="009A338E"/>
    <w:rPr>
      <w:rFonts w:asciiTheme="minorHAnsi" w:eastAsiaTheme="minorHAnsi" w:hAnsiTheme="minorHAnsi" w:cstheme="minorBidi"/>
      <w:sz w:val="22"/>
      <w:szCs w:val="22"/>
      <w:lang w:val="it-IT"/>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paragraph" w:customStyle="1" w:styleId="Pa24">
    <w:name w:val="Pa24"/>
    <w:basedOn w:val="Default"/>
    <w:next w:val="Default"/>
    <w:uiPriority w:val="99"/>
    <w:rsid w:val="009A338E"/>
    <w:pPr>
      <w:spacing w:line="221" w:lineRule="atLeast"/>
    </w:pPr>
    <w:rPr>
      <w:rFonts w:ascii="Calibri" w:eastAsiaTheme="minorHAnsi" w:hAnsi="Calibri" w:cs="Calibri"/>
      <w:color w:val="auto"/>
      <w:lang w:eastAsia="en-US"/>
    </w:rPr>
  </w:style>
  <w:style w:type="paragraph" w:customStyle="1" w:styleId="Pa19">
    <w:name w:val="Pa19"/>
    <w:basedOn w:val="Default"/>
    <w:next w:val="Default"/>
    <w:uiPriority w:val="99"/>
    <w:rsid w:val="009A338E"/>
    <w:pPr>
      <w:spacing w:line="221" w:lineRule="atLeast"/>
    </w:pPr>
    <w:rPr>
      <w:rFonts w:ascii="Calibri" w:eastAsiaTheme="minorHAnsi" w:hAnsi="Calibri" w:cs="Calibri"/>
      <w:color w:val="auto"/>
      <w:lang w:eastAsia="en-US"/>
    </w:rPr>
  </w:style>
  <w:style w:type="paragraph" w:customStyle="1" w:styleId="ListParagraph2">
    <w:name w:val="List Paragraph2"/>
    <w:basedOn w:val="Normal"/>
    <w:uiPriority w:val="99"/>
    <w:rsid w:val="009A338E"/>
    <w:pPr>
      <w:spacing w:before="100" w:beforeAutospacing="1" w:after="0"/>
      <w:ind w:left="720"/>
      <w:contextualSpacing/>
      <w:jc w:val="left"/>
    </w:pPr>
    <w:rPr>
      <w:rFonts w:ascii="Times New Roman" w:hAnsi="Times New Roman"/>
      <w:sz w:val="24"/>
      <w:lang w:eastAsia="zh-CN"/>
    </w:rPr>
  </w:style>
  <w:style w:type="character" w:customStyle="1" w:styleId="15">
    <w:name w:val="15"/>
    <w:rsid w:val="009A338E"/>
    <w:rPr>
      <w:rFonts w:ascii="Times New Roman" w:hAnsi="Times New Roman" w:cs="Times New Roman" w:hint="default"/>
    </w:rPr>
  </w:style>
  <w:style w:type="table" w:customStyle="1" w:styleId="a1">
    <w:name w:val="普通表格"/>
    <w:semiHidden/>
    <w:rsid w:val="009A338E"/>
    <w:rPr>
      <w:rFonts w:ascii="Times New Roman" w:hAnsi="Times New Roman"/>
    </w:rPr>
    <w:tblPr>
      <w:tblCellMar>
        <w:top w:w="0" w:type="dxa"/>
        <w:left w:w="108" w:type="dxa"/>
        <w:bottom w:w="0" w:type="dxa"/>
        <w:right w:w="108" w:type="dxa"/>
      </w:tblCellMar>
    </w:tblPr>
  </w:style>
  <w:style w:type="paragraph" w:customStyle="1" w:styleId="a2">
    <w:name w:val="普通(网站)"/>
    <w:basedOn w:val="Normal"/>
    <w:rsid w:val="009A338E"/>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9A338E"/>
    <w:pPr>
      <w:spacing w:before="100" w:beforeAutospacing="1" w:after="0"/>
      <w:jc w:val="left"/>
    </w:pPr>
    <w:rPr>
      <w:rFonts w:ascii="Consolas" w:eastAsia="Calibri" w:hAnsi="Consolas"/>
      <w:sz w:val="21"/>
      <w:szCs w:val="21"/>
      <w:lang w:eastAsia="zh-CN"/>
    </w:rPr>
  </w:style>
  <w:style w:type="paragraph" w:customStyle="1" w:styleId="1">
    <w:name w:val="列出段落1"/>
    <w:basedOn w:val="Normal"/>
    <w:qFormat/>
    <w:rsid w:val="009A338E"/>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9A338E"/>
    <w:pPr>
      <w:spacing w:after="0"/>
      <w:ind w:left="720"/>
      <w:jc w:val="left"/>
    </w:pPr>
    <w:rPr>
      <w:rFonts w:ascii="Times New Roman" w:hAnsi="Times New Roman"/>
      <w:sz w:val="24"/>
    </w:rPr>
  </w:style>
  <w:style w:type="paragraph" w:customStyle="1" w:styleId="a4">
    <w:name w:val="题注"/>
    <w:basedOn w:val="Normal"/>
    <w:next w:val="a0"/>
    <w:rsid w:val="009A338E"/>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9A338E"/>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9A338E"/>
    <w:pPr>
      <w:numPr>
        <w:numId w:val="48"/>
      </w:numPr>
      <w:spacing w:after="0"/>
      <w:contextualSpacing/>
    </w:pPr>
    <w:rPr>
      <w:rFonts w:ascii="Courier New" w:hAnsi="Courier New" w:cs="Courier New"/>
      <w:sz w:val="22"/>
      <w:szCs w:val="18"/>
      <w:lang w:val="en-GB" w:eastAsia="zh-CN"/>
    </w:rPr>
  </w:style>
  <w:style w:type="paragraph" w:styleId="DocumentMap">
    <w:name w:val="Document Map"/>
    <w:basedOn w:val="Normal"/>
    <w:link w:val="DocumentMapChar"/>
    <w:semiHidden/>
    <w:unhideWhenUsed/>
    <w:rsid w:val="009A338E"/>
    <w:pPr>
      <w:widowControl w:val="0"/>
      <w:spacing w:after="0"/>
    </w:pPr>
    <w:rPr>
      <w:rFonts w:ascii="SimSun"/>
      <w:sz w:val="18"/>
      <w:szCs w:val="18"/>
      <w:lang w:val="x-none" w:eastAsia="x-none"/>
    </w:rPr>
  </w:style>
  <w:style w:type="character" w:customStyle="1" w:styleId="DocumentMapChar">
    <w:name w:val="Document Map Char"/>
    <w:basedOn w:val="DefaultParagraphFont"/>
    <w:link w:val="DocumentMap"/>
    <w:semiHidden/>
    <w:rsid w:val="009A338E"/>
    <w:rPr>
      <w:rFonts w:ascii="SimSun"/>
      <w:sz w:val="18"/>
      <w:szCs w:val="18"/>
      <w:lang w:val="x-none" w:eastAsia="x-none"/>
    </w:rPr>
  </w:style>
  <w:style w:type="table" w:customStyle="1" w:styleId="10">
    <w:name w:val="网格型1"/>
    <w:basedOn w:val="TableNormal"/>
    <w:next w:val="TableGrid"/>
    <w:rsid w:val="009A338E"/>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9A338E"/>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9A338E"/>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9A338E"/>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9A338E"/>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9A338E"/>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9A338E"/>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9A338E"/>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9A338E"/>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9A338E"/>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9A338E"/>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9A338E"/>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9A338E"/>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9A338E"/>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9A338E"/>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9A338E"/>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9A338E"/>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9A338E"/>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9A338E"/>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9A338E"/>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9A338E"/>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9A338E"/>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9A338E"/>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9A338E"/>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9A338E"/>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9A338E"/>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9A338E"/>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9A338E"/>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9A338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9A338E"/>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9A338E"/>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9A338E"/>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9A338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9A338E"/>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9A338E"/>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9A338E"/>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9A338E"/>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9A338E"/>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9A338E"/>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9A338E"/>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9A338E"/>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9A338E"/>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9A338E"/>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9A338E"/>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9A338E"/>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9A338E"/>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9A338E"/>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9A338E"/>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9A338E"/>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9A338E"/>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9A338E"/>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9A338E"/>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9A338E"/>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9A338E"/>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9A338E"/>
    <w:pPr>
      <w:spacing w:before="100" w:beforeAutospacing="1" w:after="60"/>
      <w:jc w:val="both"/>
    </w:pPr>
    <w:rPr>
      <w:rFonts w:ascii="Arial" w:hAnsi="Arial"/>
      <w:sz w:val="22"/>
      <w:szCs w:val="22"/>
      <w:lang w:eastAsia="zh-CN"/>
    </w:rPr>
  </w:style>
  <w:style w:type="paragraph" w:customStyle="1" w:styleId="ordinary-outputtarget-outputclearfix">
    <w:name w:val="ordinary-output target-output clearfix"/>
    <w:basedOn w:val="Normal"/>
    <w:rsid w:val="009A338E"/>
    <w:pPr>
      <w:spacing w:before="100" w:beforeAutospacing="1" w:after="100" w:afterAutospacing="1"/>
      <w:jc w:val="left"/>
    </w:pPr>
    <w:rPr>
      <w:rFonts w:ascii="Times New Roman" w:hAnsi="Times New Roman"/>
      <w:sz w:val="24"/>
      <w:lang w:eastAsia="zh-CN"/>
    </w:rPr>
  </w:style>
  <w:style w:type="paragraph" w:customStyle="1" w:styleId="31">
    <w:name w:val="列出段落31"/>
    <w:basedOn w:val="Normal"/>
    <w:uiPriority w:val="99"/>
    <w:rsid w:val="009A338E"/>
    <w:pPr>
      <w:widowControl w:val="0"/>
      <w:spacing w:after="0"/>
      <w:ind w:firstLineChars="200" w:firstLine="420"/>
    </w:pPr>
    <w:rPr>
      <w:kern w:val="2"/>
      <w:sz w:val="21"/>
      <w:szCs w:val="22"/>
      <w:lang w:eastAsia="zh-CN"/>
    </w:rPr>
  </w:style>
  <w:style w:type="paragraph" w:styleId="Revision">
    <w:name w:val="Revision"/>
    <w:hidden/>
    <w:uiPriority w:val="99"/>
    <w:semiHidden/>
    <w:rsid w:val="009A338E"/>
    <w:rPr>
      <w:szCs w:val="24"/>
    </w:rPr>
  </w:style>
  <w:style w:type="paragraph" w:customStyle="1" w:styleId="BodyTextIndent1">
    <w:name w:val="Body Text Indent1"/>
    <w:basedOn w:val="BodyTextIndent"/>
    <w:link w:val="BodytextindentChar0"/>
    <w:qFormat/>
    <w:rsid w:val="009A338E"/>
    <w:pPr>
      <w:keepLines/>
      <w:tabs>
        <w:tab w:val="clear" w:pos="360"/>
        <w:tab w:val="left" w:pos="851"/>
        <w:tab w:val="left" w:pos="1134"/>
        <w:tab w:val="left" w:pos="1418"/>
        <w:tab w:val="right" w:pos="9214"/>
      </w:tabs>
      <w:spacing w:after="240"/>
      <w:ind w:left="851"/>
      <w:jc w:val="left"/>
    </w:pPr>
    <w:rPr>
      <w:rFonts w:ascii="Arial" w:eastAsia="Times New Roman" w:hAnsi="Arial"/>
      <w:b w:val="0"/>
      <w:i w:val="0"/>
      <w:sz w:val="18"/>
      <w:lang w:val="en-GB"/>
    </w:rPr>
  </w:style>
  <w:style w:type="character" w:customStyle="1" w:styleId="BodytextindentChar0">
    <w:name w:val="Body text indent Char"/>
    <w:link w:val="BodyTextIndent1"/>
    <w:rsid w:val="009A338E"/>
    <w:rPr>
      <w:rFonts w:ascii="Arial" w:eastAsia="Times New Roman" w:hAnsi="Arial"/>
      <w:sz w:val="18"/>
      <w:lang w:val="en-GB"/>
    </w:rPr>
  </w:style>
  <w:style w:type="paragraph" w:customStyle="1" w:styleId="Tilbud">
    <w:name w:val="Tilbud"/>
    <w:basedOn w:val="Normal"/>
    <w:link w:val="TilbudChar"/>
    <w:qFormat/>
    <w:rsid w:val="009A338E"/>
    <w:pPr>
      <w:spacing w:before="120" w:after="120" w:line="276" w:lineRule="auto"/>
      <w:ind w:left="2665"/>
      <w:jc w:val="left"/>
    </w:pPr>
    <w:rPr>
      <w:rFonts w:eastAsia="Calibri"/>
      <w:sz w:val="19"/>
      <w:szCs w:val="22"/>
    </w:rPr>
  </w:style>
  <w:style w:type="character" w:customStyle="1" w:styleId="TilbudChar">
    <w:name w:val="Tilbud Char"/>
    <w:link w:val="Tilbud"/>
    <w:rsid w:val="009A338E"/>
    <w:rPr>
      <w:rFonts w:eastAsia="Calibri"/>
      <w:sz w:val="19"/>
      <w:szCs w:val="22"/>
    </w:rPr>
  </w:style>
  <w:style w:type="character" w:customStyle="1" w:styleId="A5">
    <w:name w:val="A5"/>
    <w:uiPriority w:val="99"/>
    <w:rsid w:val="009A338E"/>
    <w:rPr>
      <w:rFonts w:cs="Kalinga"/>
      <w:color w:val="000000"/>
    </w:rPr>
  </w:style>
  <w:style w:type="character" w:customStyle="1" w:styleId="contentline-257">
    <w:name w:val="contentline-257"/>
    <w:rsid w:val="009A338E"/>
  </w:style>
  <w:style w:type="character" w:styleId="HTMLTypewriter">
    <w:name w:val="HTML Typewriter"/>
    <w:rsid w:val="009A338E"/>
    <w:rPr>
      <w:rFonts w:ascii="Courier New" w:eastAsia="Courier New" w:hAnsi="Courier New" w:cs="Courier New" w:hint="default"/>
      <w:sz w:val="20"/>
      <w:szCs w:val="20"/>
    </w:rPr>
  </w:style>
  <w:style w:type="paragraph" w:customStyle="1" w:styleId="BodyText1">
    <w:name w:val="Body Text1"/>
    <w:basedOn w:val="Normal"/>
    <w:link w:val="BodytextChar0"/>
    <w:qFormat/>
    <w:rsid w:val="009A338E"/>
    <w:pPr>
      <w:spacing w:after="200" w:line="276" w:lineRule="auto"/>
      <w:ind w:left="2665"/>
      <w:jc w:val="left"/>
    </w:pPr>
    <w:rPr>
      <w:rFonts w:eastAsia="Calibri"/>
      <w:sz w:val="19"/>
      <w:szCs w:val="22"/>
    </w:rPr>
  </w:style>
  <w:style w:type="paragraph" w:customStyle="1" w:styleId="TableTextBold">
    <w:name w:val="Table Text Bold"/>
    <w:basedOn w:val="Normal"/>
    <w:rsid w:val="009A338E"/>
    <w:pPr>
      <w:keepNext/>
      <w:spacing w:before="60"/>
      <w:ind w:left="2665"/>
      <w:jc w:val="left"/>
    </w:pPr>
    <w:rPr>
      <w:rFonts w:ascii="Arial" w:eastAsia="Times New Roman" w:hAnsi="Arial"/>
      <w:b/>
      <w:sz w:val="18"/>
      <w:szCs w:val="19"/>
      <w:lang w:val="da-DK" w:eastAsia="da-DK"/>
    </w:rPr>
  </w:style>
  <w:style w:type="paragraph" w:customStyle="1" w:styleId="BodyText20">
    <w:name w:val="Body Text2"/>
    <w:basedOn w:val="Normal"/>
    <w:qFormat/>
    <w:rsid w:val="009A338E"/>
    <w:pPr>
      <w:spacing w:after="240" w:line="312" w:lineRule="auto"/>
      <w:ind w:left="2665"/>
      <w:jc w:val="left"/>
    </w:pPr>
    <w:rPr>
      <w:rFonts w:ascii="Arial" w:eastAsia="Calibri" w:hAnsi="Arial"/>
      <w:szCs w:val="22"/>
      <w:lang w:val="da-DK"/>
    </w:rPr>
  </w:style>
  <w:style w:type="paragraph" w:customStyle="1" w:styleId="BottomlinetextBold">
    <w:name w:val="Bottom line text Bold"/>
    <w:basedOn w:val="Normal"/>
    <w:rsid w:val="009A338E"/>
    <w:pPr>
      <w:spacing w:after="0" w:line="312" w:lineRule="auto"/>
      <w:ind w:left="2665"/>
      <w:jc w:val="left"/>
    </w:pPr>
    <w:rPr>
      <w:rFonts w:ascii="Arial" w:eastAsia="Times New Roman" w:hAnsi="Arial"/>
      <w:b/>
      <w:sz w:val="16"/>
      <w:lang w:val="da-DK" w:eastAsia="da-DK"/>
    </w:rPr>
  </w:style>
  <w:style w:type="paragraph" w:customStyle="1" w:styleId="TableText">
    <w:name w:val="Table Text"/>
    <w:basedOn w:val="Normal"/>
    <w:rsid w:val="009A338E"/>
    <w:pPr>
      <w:keepNext/>
      <w:spacing w:before="60"/>
      <w:ind w:left="2665"/>
      <w:jc w:val="left"/>
    </w:pPr>
    <w:rPr>
      <w:rFonts w:ascii="Arial" w:eastAsia="Times New Roman" w:hAnsi="Arial"/>
      <w:szCs w:val="19"/>
      <w:lang w:val="da-DK" w:eastAsia="da-DK"/>
    </w:rPr>
  </w:style>
  <w:style w:type="paragraph" w:customStyle="1" w:styleId="BodyText30">
    <w:name w:val="Body Text3"/>
    <w:basedOn w:val="Normal"/>
    <w:qFormat/>
    <w:rsid w:val="009A338E"/>
    <w:pPr>
      <w:spacing w:after="240" w:line="312" w:lineRule="auto"/>
      <w:jc w:val="left"/>
    </w:pPr>
    <w:rPr>
      <w:rFonts w:ascii="Arial" w:eastAsia="Calibri" w:hAnsi="Arial"/>
      <w:szCs w:val="22"/>
      <w:lang w:val="da-DK"/>
    </w:rPr>
  </w:style>
  <w:style w:type="paragraph" w:customStyle="1" w:styleId="NormalBold">
    <w:name w:val="Normal Bold"/>
    <w:basedOn w:val="Normal"/>
    <w:rsid w:val="009A338E"/>
    <w:pPr>
      <w:spacing w:after="0" w:line="312" w:lineRule="auto"/>
      <w:jc w:val="left"/>
    </w:pPr>
    <w:rPr>
      <w:rFonts w:ascii="Arial" w:eastAsia="Times New Roman" w:hAnsi="Arial"/>
      <w:b/>
      <w:lang w:val="da-DK" w:eastAsia="da-DK"/>
    </w:rPr>
  </w:style>
  <w:style w:type="character" w:customStyle="1" w:styleId="showprojprojdatacontractamount1">
    <w:name w:val="showprojprojdatacontractamount1"/>
    <w:rsid w:val="009A338E"/>
    <w:rPr>
      <w:vanish w:val="0"/>
      <w:webHidden w:val="0"/>
      <w:specVanish w:val="0"/>
    </w:rPr>
  </w:style>
  <w:style w:type="paragraph" w:customStyle="1" w:styleId="Bottomlinetext">
    <w:name w:val="Bottom line text"/>
    <w:basedOn w:val="Normal"/>
    <w:rsid w:val="009A338E"/>
    <w:pPr>
      <w:spacing w:after="0" w:line="312" w:lineRule="auto"/>
      <w:jc w:val="left"/>
    </w:pPr>
    <w:rPr>
      <w:rFonts w:ascii="Arial" w:eastAsia="Times New Roman" w:hAnsi="Arial"/>
      <w:sz w:val="16"/>
      <w:lang w:val="da-DK" w:eastAsia="da-DK"/>
    </w:rPr>
  </w:style>
  <w:style w:type="character" w:customStyle="1" w:styleId="BodytextChar0">
    <w:name w:val="Body text Char"/>
    <w:link w:val="BodyText1"/>
    <w:rsid w:val="009A338E"/>
    <w:rPr>
      <w:rFonts w:eastAsia="Calibri"/>
      <w:sz w:val="19"/>
      <w:szCs w:val="22"/>
    </w:rPr>
  </w:style>
  <w:style w:type="table" w:customStyle="1" w:styleId="DesignedTable">
    <w:name w:val="Designed Table"/>
    <w:basedOn w:val="TableNormal"/>
    <w:rsid w:val="009A338E"/>
    <w:rPr>
      <w:rFonts w:ascii="Arial" w:eastAsia="Times New Roman" w:hAnsi="Arial"/>
      <w:lang w:val="da-DK" w:eastAsia="da-DK"/>
    </w:rPr>
    <w:tblPr>
      <w:tblStyleRowBandSize w:val="1"/>
      <w:tblStyleColBandSize w:val="1"/>
      <w:tblCellMar>
        <w:left w:w="57" w:type="dxa"/>
        <w:right w:w="57" w:type="dxa"/>
      </w:tblCellMar>
    </w:tblPr>
    <w:tblStylePr w:type="firstRow">
      <w:rPr>
        <w:rFonts w:ascii="MoolBoran" w:hAnsi="MoolBoran"/>
        <w:b/>
        <w:i w:val="0"/>
        <w:color w:val="FFFFFF"/>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D3E7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2Vert">
      <w:tblPr/>
      <w:tcPr>
        <w:tcBorders>
          <w:top w:val="single" w:sz="8" w:space="0" w:color="FFFFFF"/>
          <w:left w:val="single" w:sz="8" w:space="0" w:color="FFFFFF"/>
          <w:bottom w:val="single" w:sz="8" w:space="0" w:color="FFFFFF"/>
          <w:right w:val="single" w:sz="8" w:space="0" w:color="FFFFFF"/>
          <w:insideH w:val="nil"/>
          <w:insideV w:val="nil"/>
          <w:tl2br w:val="nil"/>
          <w:tr2bl w:val="nil"/>
        </w:tcBorders>
      </w:tcPr>
    </w:tblStylePr>
    <w:tblStylePr w:type="band1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E6E6E6"/>
      </w:tcPr>
    </w:tblStylePr>
    <w:tblStylePr w:type="band2Horz">
      <w:rPr>
        <w:rFonts w:ascii="MoolBoran" w:hAnsi="MoolBoran"/>
        <w:sz w:val="20"/>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CCCCC"/>
      </w:tcPr>
    </w:tblStylePr>
  </w:style>
  <w:style w:type="paragraph" w:customStyle="1" w:styleId="p5">
    <w:name w:val="p5"/>
    <w:basedOn w:val="Normal"/>
    <w:rsid w:val="009A338E"/>
    <w:pPr>
      <w:widowControl w:val="0"/>
      <w:tabs>
        <w:tab w:val="left" w:pos="1260"/>
      </w:tabs>
      <w:spacing w:after="0" w:line="240" w:lineRule="atLeast"/>
      <w:ind w:left="1440" w:firstLine="1296"/>
      <w:jc w:val="left"/>
    </w:pPr>
    <w:rPr>
      <w:rFonts w:ascii="Times New Roman" w:eastAsia="Times New Roman" w:hAnsi="Times New Roman"/>
      <w:snapToGrid w:val="0"/>
      <w:sz w:val="24"/>
      <w:szCs w:val="20"/>
      <w:lang w:val="en-GB"/>
    </w:rPr>
  </w:style>
  <w:style w:type="paragraph" w:customStyle="1" w:styleId="ChapterBold">
    <w:name w:val="Chapter Bold"/>
    <w:basedOn w:val="Normal"/>
    <w:next w:val="BodyText1"/>
    <w:rsid w:val="009A338E"/>
    <w:pPr>
      <w:spacing w:before="260" w:after="0" w:line="312" w:lineRule="auto"/>
      <w:jc w:val="left"/>
    </w:pPr>
    <w:rPr>
      <w:rFonts w:ascii="Arial" w:eastAsia="Times New Roman" w:hAnsi="Arial"/>
      <w:b/>
      <w:lang w:val="da-DK" w:eastAsia="da-DK"/>
    </w:rPr>
  </w:style>
  <w:style w:type="paragraph" w:customStyle="1" w:styleId="CustomType">
    <w:name w:val="Custom Type"/>
    <w:basedOn w:val="Normal"/>
    <w:rsid w:val="009A338E"/>
    <w:pPr>
      <w:spacing w:after="0" w:line="300" w:lineRule="atLeast"/>
      <w:jc w:val="left"/>
    </w:pPr>
    <w:rPr>
      <w:rFonts w:ascii="Arial" w:eastAsia="Times New Roman" w:hAnsi="Arial"/>
      <w:sz w:val="26"/>
      <w:lang w:val="da-DK" w:eastAsia="da-DK"/>
    </w:rPr>
  </w:style>
  <w:style w:type="paragraph" w:customStyle="1" w:styleId="Title18pkt">
    <w:name w:val="Title 18 pkt"/>
    <w:basedOn w:val="Normal"/>
    <w:rsid w:val="009A338E"/>
    <w:pPr>
      <w:spacing w:after="0" w:line="440" w:lineRule="atLeast"/>
      <w:jc w:val="left"/>
    </w:pPr>
    <w:rPr>
      <w:rFonts w:ascii="Arial" w:eastAsia="Times New Roman" w:hAnsi="Arial"/>
      <w:caps/>
      <w:sz w:val="36"/>
      <w:szCs w:val="48"/>
      <w:lang w:val="da-DK" w:eastAsia="da-DK"/>
    </w:rPr>
  </w:style>
  <w:style w:type="paragraph" w:styleId="Subtitle">
    <w:name w:val="Subtitle"/>
    <w:basedOn w:val="Normal"/>
    <w:next w:val="Normal"/>
    <w:link w:val="SubtitleChar"/>
    <w:uiPriority w:val="11"/>
    <w:qFormat/>
    <w:rsid w:val="009A338E"/>
    <w:pPr>
      <w:widowControl w:val="0"/>
      <w:numPr>
        <w:ilvl w:val="1"/>
      </w:numPr>
      <w:spacing w:after="200" w:line="276" w:lineRule="auto"/>
      <w:ind w:left="2665"/>
      <w:jc w:val="left"/>
    </w:pPr>
    <w:rPr>
      <w:rFonts w:ascii="Cambria" w:eastAsia="Times New Roman" w:hAnsi="Cambria"/>
      <w:i/>
      <w:iCs/>
      <w:color w:val="4F81BD"/>
      <w:spacing w:val="15"/>
      <w:sz w:val="24"/>
    </w:rPr>
  </w:style>
  <w:style w:type="character" w:customStyle="1" w:styleId="SubtitleChar">
    <w:name w:val="Subtitle Char"/>
    <w:basedOn w:val="DefaultParagraphFont"/>
    <w:link w:val="Subtitle"/>
    <w:uiPriority w:val="11"/>
    <w:rsid w:val="009A338E"/>
    <w:rPr>
      <w:rFonts w:ascii="Cambria" w:eastAsia="Times New Roman" w:hAnsi="Cambria"/>
      <w:i/>
      <w:iCs/>
      <w:color w:val="4F81BD"/>
      <w:spacing w:val="15"/>
      <w:sz w:val="24"/>
      <w:szCs w:val="24"/>
    </w:rPr>
  </w:style>
  <w:style w:type="character" w:styleId="SubtleReference">
    <w:name w:val="Subtle Reference"/>
    <w:uiPriority w:val="31"/>
    <w:qFormat/>
    <w:rsid w:val="009A338E"/>
    <w:rPr>
      <w:smallCaps/>
      <w:color w:val="C0504D"/>
      <w:u w:val="single"/>
    </w:rPr>
  </w:style>
  <w:style w:type="character" w:customStyle="1" w:styleId="hcb">
    <w:name w:val="_hcb"/>
    <w:rsid w:val="009A338E"/>
  </w:style>
  <w:style w:type="character" w:customStyle="1" w:styleId="ircpt">
    <w:name w:val="irc_pt"/>
    <w:rsid w:val="009A338E"/>
  </w:style>
  <w:style w:type="character" w:customStyle="1" w:styleId="apple-style-span">
    <w:name w:val="apple-style-span"/>
    <w:rsid w:val="009A338E"/>
  </w:style>
  <w:style w:type="paragraph" w:customStyle="1" w:styleId="CVheading1">
    <w:name w:val="CV_heading 1"/>
    <w:basedOn w:val="Normal"/>
    <w:next w:val="Normal"/>
    <w:qFormat/>
    <w:rsid w:val="009A338E"/>
    <w:pPr>
      <w:spacing w:before="280" w:after="0" w:line="240" w:lineRule="atLeast"/>
      <w:jc w:val="left"/>
    </w:pPr>
    <w:rPr>
      <w:rFonts w:ascii="Verdana" w:eastAsia="Calibri" w:hAnsi="Verdana"/>
      <w:b/>
      <w:sz w:val="17"/>
      <w:szCs w:val="17"/>
      <w:lang w:val="da-DK"/>
    </w:rPr>
  </w:style>
  <w:style w:type="paragraph" w:customStyle="1" w:styleId="SwecoBullet">
    <w:name w:val="Sweco Bullet"/>
    <w:basedOn w:val="TOC1"/>
    <w:link w:val="SwecoBulletChar"/>
    <w:qFormat/>
    <w:rsid w:val="009A338E"/>
    <w:pPr>
      <w:numPr>
        <w:numId w:val="49"/>
      </w:numPr>
      <w:tabs>
        <w:tab w:val="clear" w:pos="540"/>
        <w:tab w:val="clear" w:pos="9304"/>
        <w:tab w:val="left" w:pos="567"/>
        <w:tab w:val="right" w:pos="9628"/>
      </w:tabs>
      <w:spacing w:after="120"/>
      <w:ind w:left="567" w:hanging="210"/>
      <w:jc w:val="left"/>
    </w:pPr>
    <w:rPr>
      <w:rFonts w:ascii="Arial" w:eastAsia="Times New Roman" w:hAnsi="Arial" w:cs="Garamond"/>
      <w:noProof/>
      <w:szCs w:val="20"/>
      <w:lang w:val="en-GB"/>
    </w:rPr>
  </w:style>
  <w:style w:type="character" w:customStyle="1" w:styleId="SwecoBulletChar">
    <w:name w:val="Sweco Bullet Char"/>
    <w:link w:val="SwecoBullet"/>
    <w:rsid w:val="009A338E"/>
    <w:rPr>
      <w:rFonts w:ascii="Arial" w:eastAsia="Times New Roman" w:hAnsi="Arial" w:cs="Garamond"/>
      <w:noProof/>
      <w:lang w:val="en-GB"/>
    </w:rPr>
  </w:style>
  <w:style w:type="paragraph" w:customStyle="1" w:styleId="Brdtekst1">
    <w:name w:val="Brødtekst1"/>
    <w:basedOn w:val="BodyTextIndent"/>
    <w:link w:val="BrdtekstChar"/>
    <w:qFormat/>
    <w:rsid w:val="009A338E"/>
    <w:pPr>
      <w:keepLines/>
      <w:tabs>
        <w:tab w:val="clear" w:pos="360"/>
        <w:tab w:val="left" w:pos="1985"/>
        <w:tab w:val="right" w:pos="9214"/>
      </w:tabs>
      <w:spacing w:after="0"/>
      <w:ind w:left="1701"/>
    </w:pPr>
    <w:rPr>
      <w:rFonts w:ascii="Times New Roman" w:eastAsia="Times New Roman" w:hAnsi="Times New Roman"/>
      <w:b w:val="0"/>
      <w:i w:val="0"/>
      <w:sz w:val="22"/>
      <w:lang w:val="en-GB"/>
    </w:rPr>
  </w:style>
  <w:style w:type="character" w:customStyle="1" w:styleId="BrdtekstChar">
    <w:name w:val="Brødtekst Char"/>
    <w:link w:val="Brdtekst1"/>
    <w:rsid w:val="009A338E"/>
    <w:rPr>
      <w:rFonts w:ascii="Times New Roman" w:eastAsia="Times New Roman" w:hAnsi="Times New Roman"/>
      <w:sz w:val="22"/>
      <w:lang w:val="en-GB"/>
    </w:rPr>
  </w:style>
  <w:style w:type="character" w:customStyle="1" w:styleId="A14">
    <w:name w:val="A14"/>
    <w:uiPriority w:val="99"/>
    <w:rsid w:val="009A338E"/>
    <w:rPr>
      <w:rFonts w:cs="Kalinga"/>
      <w:b/>
      <w:bCs/>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413743907">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25227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61597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34675502">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133126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489015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7592347">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064115">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57773064">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6441490">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211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1.xml"/><Relationship Id="rId26" Type="http://schemas.openxmlformats.org/officeDocument/2006/relationships/hyperlink" Target="https://www.thegef.org/sites/default/files/documents/Results_Guidelines.pdf" TargetMode="External"/><Relationship Id="rId39" Type="http://schemas.openxmlformats.org/officeDocument/2006/relationships/fontTable" Target="fontTable.xml"/><Relationship Id="rId21" Type="http://schemas.openxmlformats.org/officeDocument/2006/relationships/hyperlink" Target="http://www.undp.org/content/undp/en/home/operations/accountability/programme_and_operationspoliciesandprocedures.html" TargetMode="External"/><Relationship Id="rId34" Type="http://schemas.openxmlformats.org/officeDocument/2006/relationships/image" Target="media/image8.emf"/><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1.xml"/><Relationship Id="rId25" Type="http://schemas.openxmlformats.org/officeDocument/2006/relationships/hyperlink" Target="https://www.thegef.org/documents/policies-guidelines" TargetMode="External"/><Relationship Id="rId33" Type="http://schemas.openxmlformats.org/officeDocument/2006/relationships/image" Target="media/image7.emf"/><Relationship Id="rId38"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6.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thegef.org/sites/default/files/council-meeting-documents/EN_GEF.ME_C56_02_GEF_Evaluation_Policy_May_2019_0.pdf" TargetMode="External"/><Relationship Id="rId32" Type="http://schemas.openxmlformats.org/officeDocument/2006/relationships/hyperlink" Target="http://www.un.org/sc/committees/1267/aq_sanctions_list.shtml"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emf"/><Relationship Id="rId23" Type="http://schemas.openxmlformats.org/officeDocument/2006/relationships/hyperlink" Target="https://www.thegef.org/sites/default/files/council-meeting-documents/GEF-C.56-03%2C%20Policy%20on%20Monitoring.pdf" TargetMode="External"/><Relationship Id="rId28" Type="http://schemas.openxmlformats.org/officeDocument/2006/relationships/hyperlink" Target="http://web.undp.org/evaluation/guidance.shtml" TargetMode="External"/><Relationship Id="rId36" Type="http://schemas.openxmlformats.org/officeDocument/2006/relationships/image" Target="media/image9.emf"/><Relationship Id="rId10" Type="http://schemas.openxmlformats.org/officeDocument/2006/relationships/footnotes" Target="footnotes.xml"/><Relationship Id="rId19" Type="http://schemas.openxmlformats.org/officeDocument/2006/relationships/footer" Target="footer2.xml"/><Relationship Id="rId31" Type="http://schemas.openxmlformats.org/officeDocument/2006/relationships/hyperlink" Target="https://intranet.undp.org/global/documents/ppm/Supplemental.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www.undp.org/content/undp/en/home/operations/accountability/evaluation/evaluation_policyofundp.html" TargetMode="External"/><Relationship Id="rId27" Type="http://schemas.openxmlformats.org/officeDocument/2006/relationships/hyperlink" Target="http://web.undp.org/evaluation/guidance.shtml" TargetMode="External"/><Relationship Id="rId30" Type="http://schemas.openxmlformats.org/officeDocument/2006/relationships/footer" Target="footer3.xml"/><Relationship Id="rId35" Type="http://schemas.openxmlformats.org/officeDocument/2006/relationships/image" Target="media/image80.emf"/><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www.adb.org/projects/49450-009/main" TargetMode="External"/><Relationship Id="rId13" Type="http://schemas.openxmlformats.org/officeDocument/2006/relationships/hyperlink" Target="https://www.google.com/maps/place/Parliament+House/@-0.5407732,166.9240574,11597m/data=!3m1!1e3!4m13!1m7!3m6!1s0x0:0x0!2zMMKwMzEnMjIuMCJTIDE2NsKwNTUnNTMuNCJF!3b1!8m2!3d-0.522778!4d166.9315033!3m4!1s0x6f7d1e803a23b4d3:0xf468cd0e9a3ab39c!8m2!3d-0.5470631!4d166.9170199?hl=en" TargetMode="External"/><Relationship Id="rId3" Type="http://schemas.openxmlformats.org/officeDocument/2006/relationships/hyperlink" Target="https://data.worldbank.org/indicator/SP.POP.TOTL?most_recent_value_desc=false" TargetMode="External"/><Relationship Id="rId7" Type="http://schemas.openxmlformats.org/officeDocument/2006/relationships/hyperlink" Target="https://www.energystar.gov/" TargetMode="External"/><Relationship Id="rId12" Type="http://schemas.openxmlformats.org/officeDocument/2006/relationships/hyperlink" Target="https://www.thegef.org/gef/policies_guidelines" TargetMode="External"/><Relationship Id="rId2" Type="http://schemas.openxmlformats.org/officeDocument/2006/relationships/hyperlink" Target="https://data.worldbank.org/indicator/ag.lnd.totl.k2?most_recent_value_desc=false" TargetMode="External"/><Relationship Id="rId1" Type="http://schemas.openxmlformats.org/officeDocument/2006/relationships/hyperlink" Target="https://data.worldbank.org/country/nauru?view=chart" TargetMode="External"/><Relationship Id="rId6" Type="http://schemas.openxmlformats.org/officeDocument/2006/relationships/hyperlink" Target="https://www.ctc-n.org/technical-assistance/projects/feasibility-study-sustainable-land-transport-nauru" TargetMode="External"/><Relationship Id="rId11" Type="http://schemas.openxmlformats.org/officeDocument/2006/relationships/hyperlink" Target="http://www.undp.org/content/undp/en/home/operations/transparency/information_disclosurepolicy/" TargetMode="External"/><Relationship Id="rId5" Type="http://schemas.openxmlformats.org/officeDocument/2006/relationships/hyperlink" Target="https://www.adb.org/projects/49450-009/main"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s://data.worldbank.org/country/nauru?view=chart" TargetMode="External"/><Relationship Id="rId9" Type="http://schemas.openxmlformats.org/officeDocument/2006/relationships/hyperlink" Target="https://panorama.solution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Nauru</GEFCountry>
    <Classification xmlns="ceb00776-aa5c-4fc8-b6fe-5f035152e4b6" xsi:nil="true"/>
    <Country1 xmlns="ceb00776-aa5c-4fc8-b6fe-5f035152e4b6" xsi:nil="true"/>
    <DocPrefix xmlns="ceb00776-aa5c-4fc8-b6fe-5f035152e4b6">Agency project document</DocPrefix>
    <GEFID xmlns="ceb00776-aa5c-4fc8-b6fe-5f035152e4b6">9974</GEFID>
    <ProjectType xmlns="ceb00776-aa5c-4fc8-b6fe-5f035152e4b6">FSP</ProjectType>
    <GEFProjectID xmlns="ceb00776-aa5c-4fc8-b6fe-5f035152e4b6">1eed5976-df7c-e811-8124-3863bb2e1360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Supporting Mainstreamed Achievement of Roadmap Targets on Energy in Nauru (SMARTEN)</ProjectTitle>
    <TrustFundType xmlns="ceb00776-aa5c-4fc8-b6fe-5f035152e4b6">GET</TrustFundType>
    <TaxCatchAll xmlns="3e02667f-0271-471b-bd6e-11a2e16def1d" xsi:nil="true"/>
    <DocumentTitle xmlns="ceb00776-aa5c-4fc8-b6fe-5f035152e4b6">PIMS 6188 NRU SMARTEN ProDoc 070720</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2.xml><?xml version="1.0" encoding="utf-8"?>
<ds:datastoreItem xmlns:ds="http://schemas.openxmlformats.org/officeDocument/2006/customXml" ds:itemID="{0D921DFC-972C-4A8F-A68C-30478FEF7A3D}"/>
</file>

<file path=customXml/itemProps3.xml><?xml version="1.0" encoding="utf-8"?>
<ds:datastoreItem xmlns:ds="http://schemas.openxmlformats.org/officeDocument/2006/customXml" ds:itemID="{BA2A93A5-6807-45B9-8F63-DB321E1A99C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5.xml><?xml version="1.0" encoding="utf-8"?>
<ds:datastoreItem xmlns:ds="http://schemas.openxmlformats.org/officeDocument/2006/customXml" ds:itemID="{180CCFF5-A608-44D5-BB0D-5F0D93C18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119</Pages>
  <Words>48025</Words>
  <Characters>273749</Characters>
  <Application>Microsoft Office Word</Application>
  <DocSecurity>0</DocSecurity>
  <Lines>2281</Lines>
  <Paragraphs>642</Paragraphs>
  <ScaleCrop>false</ScaleCrop>
  <HeadingPairs>
    <vt:vector size="2" baseType="variant">
      <vt:variant>
        <vt:lpstr>Title</vt:lpstr>
      </vt:variant>
      <vt:variant>
        <vt:i4>1</vt:i4>
      </vt:variant>
    </vt:vector>
  </HeadingPairs>
  <TitlesOfParts>
    <vt:vector size="1" baseType="lpstr">
      <vt:lpstr>SMARTEN ProDoc</vt:lpstr>
    </vt:vector>
  </TitlesOfParts>
  <Company>Microsoft</Company>
  <LinksUpToDate>false</LinksUpToDate>
  <CharactersWithSpaces>321132</CharactersWithSpaces>
  <SharedDoc>false</SharedDoc>
  <HLinks>
    <vt:vector size="480" baseType="variant">
      <vt:variant>
        <vt:i4>2883633</vt:i4>
      </vt:variant>
      <vt:variant>
        <vt:i4>318</vt:i4>
      </vt:variant>
      <vt:variant>
        <vt:i4>0</vt:i4>
      </vt:variant>
      <vt:variant>
        <vt:i4>5</vt:i4>
      </vt:variant>
      <vt:variant>
        <vt:lpwstr>http://www.thegef.org/</vt:lpwstr>
      </vt:variant>
      <vt:variant>
        <vt:lpwstr/>
      </vt:variant>
      <vt:variant>
        <vt:i4>2883633</vt:i4>
      </vt:variant>
      <vt:variant>
        <vt:i4>315</vt:i4>
      </vt:variant>
      <vt:variant>
        <vt:i4>0</vt:i4>
      </vt:variant>
      <vt:variant>
        <vt:i4>5</vt:i4>
      </vt:variant>
      <vt:variant>
        <vt:lpwstr>http://www.thegef.org/</vt:lpwstr>
      </vt:variant>
      <vt:variant>
        <vt:lpwstr/>
      </vt:variant>
      <vt:variant>
        <vt:i4>4784198</vt:i4>
      </vt:variant>
      <vt:variant>
        <vt:i4>312</vt:i4>
      </vt:variant>
      <vt:variant>
        <vt:i4>0</vt:i4>
      </vt:variant>
      <vt:variant>
        <vt:i4>5</vt:i4>
      </vt:variant>
      <vt:variant>
        <vt:lpwstr>http://www.undp.org/</vt:lpwstr>
      </vt:variant>
      <vt:variant>
        <vt:lpwstr/>
      </vt:variant>
      <vt:variant>
        <vt:i4>18</vt:i4>
      </vt:variant>
      <vt:variant>
        <vt:i4>309</vt:i4>
      </vt:variant>
      <vt:variant>
        <vt:i4>0</vt:i4>
      </vt:variant>
      <vt:variant>
        <vt:i4>5</vt:i4>
      </vt:variant>
      <vt:variant>
        <vt:lpwstr>http://www.un.org/sc/committees/1267/aq_sanctions_list.shtml</vt:lpwstr>
      </vt:variant>
      <vt:variant>
        <vt:lpwstr/>
      </vt:variant>
      <vt:variant>
        <vt:i4>18</vt:i4>
      </vt:variant>
      <vt:variant>
        <vt:i4>306</vt:i4>
      </vt:variant>
      <vt:variant>
        <vt:i4>0</vt:i4>
      </vt:variant>
      <vt:variant>
        <vt:i4>5</vt:i4>
      </vt:variant>
      <vt:variant>
        <vt:lpwstr>http://www.un.org/sc/committees/1267/aq_sanctions_list.shtml</vt:lpwstr>
      </vt:variant>
      <vt:variant>
        <vt:lpwstr/>
      </vt:variant>
      <vt:variant>
        <vt:i4>18</vt:i4>
      </vt:variant>
      <vt:variant>
        <vt:i4>303</vt:i4>
      </vt:variant>
      <vt:variant>
        <vt:i4>0</vt:i4>
      </vt:variant>
      <vt:variant>
        <vt:i4>5</vt:i4>
      </vt:variant>
      <vt:variant>
        <vt:lpwstr>http://www.un.org/sc/committees/1267/aq_sanctions_list.shtml</vt:lpwstr>
      </vt:variant>
      <vt:variant>
        <vt:lpwstr/>
      </vt:variant>
      <vt:variant>
        <vt:i4>18</vt:i4>
      </vt:variant>
      <vt:variant>
        <vt:i4>300</vt:i4>
      </vt:variant>
      <vt:variant>
        <vt:i4>0</vt:i4>
      </vt:variant>
      <vt:variant>
        <vt:i4>5</vt:i4>
      </vt:variant>
      <vt:variant>
        <vt:lpwstr>http://www.un.org/sc/committees/1267/aq_sanctions_list.shtml</vt:lpwstr>
      </vt:variant>
      <vt:variant>
        <vt:lpwstr/>
      </vt:variant>
      <vt:variant>
        <vt:i4>3801137</vt:i4>
      </vt:variant>
      <vt:variant>
        <vt:i4>297</vt:i4>
      </vt:variant>
      <vt:variant>
        <vt:i4>0</vt:i4>
      </vt:variant>
      <vt:variant>
        <vt:i4>5</vt:i4>
      </vt:variant>
      <vt:variant>
        <vt:lpwstr>https://intranet.undp.org/global/documents/ppm/Supplemental.pdf</vt:lpwstr>
      </vt:variant>
      <vt:variant>
        <vt:lpwstr/>
      </vt:variant>
      <vt:variant>
        <vt:i4>3801137</vt:i4>
      </vt:variant>
      <vt:variant>
        <vt:i4>294</vt:i4>
      </vt:variant>
      <vt:variant>
        <vt:i4>0</vt:i4>
      </vt:variant>
      <vt:variant>
        <vt:i4>5</vt:i4>
      </vt:variant>
      <vt:variant>
        <vt:lpwstr>https://intranet.undp.org/global/documents/ppm/Supplemental.pdf</vt:lpwstr>
      </vt:variant>
      <vt:variant>
        <vt:lpwstr/>
      </vt:variant>
      <vt:variant>
        <vt:i4>5505088</vt:i4>
      </vt:variant>
      <vt:variant>
        <vt:i4>291</vt:i4>
      </vt:variant>
      <vt:variant>
        <vt:i4>0</vt:i4>
      </vt:variant>
      <vt:variant>
        <vt:i4>5</vt:i4>
      </vt:variant>
      <vt:variant>
        <vt:lpwstr>http://intra.undp.org/bdp/archive-programming-manual/docs/reference-centre/chapter6/sbaa.pdf</vt:lpwstr>
      </vt:variant>
      <vt:variant>
        <vt:lpwstr/>
      </vt:variant>
      <vt:variant>
        <vt:i4>5505088</vt:i4>
      </vt:variant>
      <vt:variant>
        <vt:i4>288</vt:i4>
      </vt:variant>
      <vt:variant>
        <vt:i4>0</vt:i4>
      </vt:variant>
      <vt:variant>
        <vt:i4>5</vt:i4>
      </vt:variant>
      <vt:variant>
        <vt:lpwstr>http://intra.undp.org/bdp/archive-programming-manual/docs/reference-centre/chapter6/sbaa.pdf</vt:lpwstr>
      </vt:variant>
      <vt:variant>
        <vt:lpwstr/>
      </vt:variant>
      <vt:variant>
        <vt:i4>393246</vt:i4>
      </vt:variant>
      <vt:variant>
        <vt:i4>279</vt:i4>
      </vt:variant>
      <vt:variant>
        <vt:i4>0</vt:i4>
      </vt:variant>
      <vt:variant>
        <vt:i4>5</vt:i4>
      </vt:variant>
      <vt:variant>
        <vt:lpwstr>https://popp.undp.org/_layouts/15/WopiFrame.aspx?sourcedoc=/UNDP_POPP_DOCUMENT_LIBRARY/Public/PPM_Project%20Management_Standard%20LOA%20between%20UNDP%20and%20the%20Government%20for%20the%20Provision%20of%20Support%20Services.docx&amp;action=default</vt:lpwstr>
      </vt:variant>
      <vt:variant>
        <vt:lpwstr/>
      </vt:variant>
      <vt:variant>
        <vt:i4>7536690</vt:i4>
      </vt:variant>
      <vt:variant>
        <vt:i4>276</vt:i4>
      </vt:variant>
      <vt:variant>
        <vt:i4>0</vt:i4>
      </vt:variant>
      <vt:variant>
        <vt:i4>5</vt:i4>
      </vt:variant>
      <vt:variant>
        <vt:lpwstr>https://popp.undp.org/SitePages/POPPSubject.aspx?SBJID=452&amp;Menu=BusinessUnit&amp;Beta=0</vt:lpwstr>
      </vt:variant>
      <vt:variant>
        <vt:lpwstr/>
      </vt:variant>
      <vt:variant>
        <vt:i4>6422635</vt:i4>
      </vt:variant>
      <vt:variant>
        <vt:i4>258</vt:i4>
      </vt:variant>
      <vt:variant>
        <vt:i4>0</vt:i4>
      </vt:variant>
      <vt:variant>
        <vt:i4>5</vt:i4>
      </vt:variant>
      <vt:variant>
        <vt:lpwstr>http://web.undp.org/evaluation/guidance.shtml</vt:lpwstr>
      </vt:variant>
      <vt:variant>
        <vt:lpwstr>gef</vt:lpwstr>
      </vt:variant>
      <vt:variant>
        <vt:i4>6422635</vt:i4>
      </vt:variant>
      <vt:variant>
        <vt:i4>255</vt:i4>
      </vt:variant>
      <vt:variant>
        <vt:i4>0</vt:i4>
      </vt:variant>
      <vt:variant>
        <vt:i4>5</vt:i4>
      </vt:variant>
      <vt:variant>
        <vt:lpwstr>http://web.undp.org/evaluation/guidance.shtml</vt:lpwstr>
      </vt:variant>
      <vt:variant>
        <vt:lpwstr>gef</vt:lpwstr>
      </vt:variant>
      <vt:variant>
        <vt:i4>6488079</vt:i4>
      </vt:variant>
      <vt:variant>
        <vt:i4>252</vt:i4>
      </vt:variant>
      <vt:variant>
        <vt:i4>0</vt:i4>
      </vt:variant>
      <vt:variant>
        <vt:i4>5</vt:i4>
      </vt:variant>
      <vt:variant>
        <vt:lpwstr>https://www.thegef.org/sites/default/files/documents/Results_Guidelines.pdf</vt:lpwstr>
      </vt:variant>
      <vt:variant>
        <vt:lpwstr/>
      </vt:variant>
      <vt:variant>
        <vt:i4>589848</vt:i4>
      </vt:variant>
      <vt:variant>
        <vt:i4>249</vt:i4>
      </vt:variant>
      <vt:variant>
        <vt:i4>0</vt:i4>
      </vt:variant>
      <vt:variant>
        <vt:i4>5</vt:i4>
      </vt:variant>
      <vt:variant>
        <vt:lpwstr>https://www.thegef.org/documents/policies-guidelines</vt:lpwstr>
      </vt:variant>
      <vt:variant>
        <vt:lpwstr/>
      </vt:variant>
      <vt:variant>
        <vt:i4>1441919</vt:i4>
      </vt:variant>
      <vt:variant>
        <vt:i4>246</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243</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6488079</vt:i4>
      </vt:variant>
      <vt:variant>
        <vt:i4>234</vt:i4>
      </vt:variant>
      <vt:variant>
        <vt:i4>0</vt:i4>
      </vt:variant>
      <vt:variant>
        <vt:i4>5</vt:i4>
      </vt:variant>
      <vt:variant>
        <vt:lpwstr>https://www.thegef.org/sites/default/files/documents/Results_Guidelines.pdf</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2097162</vt:i4>
      </vt:variant>
      <vt:variant>
        <vt:i4>224</vt:i4>
      </vt:variant>
      <vt:variant>
        <vt:i4>0</vt:i4>
      </vt:variant>
      <vt:variant>
        <vt:i4>5</vt:i4>
      </vt:variant>
      <vt:variant>
        <vt:lpwstr/>
      </vt:variant>
      <vt:variant>
        <vt:lpwstr>_Toc9344703</vt:lpwstr>
      </vt:variant>
      <vt:variant>
        <vt:i4>2097162</vt:i4>
      </vt:variant>
      <vt:variant>
        <vt:i4>218</vt:i4>
      </vt:variant>
      <vt:variant>
        <vt:i4>0</vt:i4>
      </vt:variant>
      <vt:variant>
        <vt:i4>5</vt:i4>
      </vt:variant>
      <vt:variant>
        <vt:lpwstr/>
      </vt:variant>
      <vt:variant>
        <vt:lpwstr>_Toc9344702</vt:lpwstr>
      </vt:variant>
      <vt:variant>
        <vt:i4>2097162</vt:i4>
      </vt:variant>
      <vt:variant>
        <vt:i4>212</vt:i4>
      </vt:variant>
      <vt:variant>
        <vt:i4>0</vt:i4>
      </vt:variant>
      <vt:variant>
        <vt:i4>5</vt:i4>
      </vt:variant>
      <vt:variant>
        <vt:lpwstr/>
      </vt:variant>
      <vt:variant>
        <vt:lpwstr>_Toc9344701</vt:lpwstr>
      </vt:variant>
      <vt:variant>
        <vt:i4>2097162</vt:i4>
      </vt:variant>
      <vt:variant>
        <vt:i4>206</vt:i4>
      </vt:variant>
      <vt:variant>
        <vt:i4>0</vt:i4>
      </vt:variant>
      <vt:variant>
        <vt:i4>5</vt:i4>
      </vt:variant>
      <vt:variant>
        <vt:lpwstr/>
      </vt:variant>
      <vt:variant>
        <vt:lpwstr>_Toc9344700</vt:lpwstr>
      </vt:variant>
      <vt:variant>
        <vt:i4>2686987</vt:i4>
      </vt:variant>
      <vt:variant>
        <vt:i4>200</vt:i4>
      </vt:variant>
      <vt:variant>
        <vt:i4>0</vt:i4>
      </vt:variant>
      <vt:variant>
        <vt:i4>5</vt:i4>
      </vt:variant>
      <vt:variant>
        <vt:lpwstr/>
      </vt:variant>
      <vt:variant>
        <vt:lpwstr>_Toc9344699</vt:lpwstr>
      </vt:variant>
      <vt:variant>
        <vt:i4>2686987</vt:i4>
      </vt:variant>
      <vt:variant>
        <vt:i4>194</vt:i4>
      </vt:variant>
      <vt:variant>
        <vt:i4>0</vt:i4>
      </vt:variant>
      <vt:variant>
        <vt:i4>5</vt:i4>
      </vt:variant>
      <vt:variant>
        <vt:lpwstr/>
      </vt:variant>
      <vt:variant>
        <vt:lpwstr>_Toc9344698</vt:lpwstr>
      </vt:variant>
      <vt:variant>
        <vt:i4>2686987</vt:i4>
      </vt:variant>
      <vt:variant>
        <vt:i4>188</vt:i4>
      </vt:variant>
      <vt:variant>
        <vt:i4>0</vt:i4>
      </vt:variant>
      <vt:variant>
        <vt:i4>5</vt:i4>
      </vt:variant>
      <vt:variant>
        <vt:lpwstr/>
      </vt:variant>
      <vt:variant>
        <vt:lpwstr>_Toc9344697</vt:lpwstr>
      </vt:variant>
      <vt:variant>
        <vt:i4>2686987</vt:i4>
      </vt:variant>
      <vt:variant>
        <vt:i4>182</vt:i4>
      </vt:variant>
      <vt:variant>
        <vt:i4>0</vt:i4>
      </vt:variant>
      <vt:variant>
        <vt:i4>5</vt:i4>
      </vt:variant>
      <vt:variant>
        <vt:lpwstr/>
      </vt:variant>
      <vt:variant>
        <vt:lpwstr>_Toc9344696</vt:lpwstr>
      </vt:variant>
      <vt:variant>
        <vt:i4>2686987</vt:i4>
      </vt:variant>
      <vt:variant>
        <vt:i4>176</vt:i4>
      </vt:variant>
      <vt:variant>
        <vt:i4>0</vt:i4>
      </vt:variant>
      <vt:variant>
        <vt:i4>5</vt:i4>
      </vt:variant>
      <vt:variant>
        <vt:lpwstr/>
      </vt:variant>
      <vt:variant>
        <vt:lpwstr>_Toc9344695</vt:lpwstr>
      </vt:variant>
      <vt:variant>
        <vt:i4>2686987</vt:i4>
      </vt:variant>
      <vt:variant>
        <vt:i4>170</vt:i4>
      </vt:variant>
      <vt:variant>
        <vt:i4>0</vt:i4>
      </vt:variant>
      <vt:variant>
        <vt:i4>5</vt:i4>
      </vt:variant>
      <vt:variant>
        <vt:lpwstr/>
      </vt:variant>
      <vt:variant>
        <vt:lpwstr>_Toc9344694</vt:lpwstr>
      </vt:variant>
      <vt:variant>
        <vt:i4>2686987</vt:i4>
      </vt:variant>
      <vt:variant>
        <vt:i4>164</vt:i4>
      </vt:variant>
      <vt:variant>
        <vt:i4>0</vt:i4>
      </vt:variant>
      <vt:variant>
        <vt:i4>5</vt:i4>
      </vt:variant>
      <vt:variant>
        <vt:lpwstr/>
      </vt:variant>
      <vt:variant>
        <vt:lpwstr>_Toc9344693</vt:lpwstr>
      </vt:variant>
      <vt:variant>
        <vt:i4>2686987</vt:i4>
      </vt:variant>
      <vt:variant>
        <vt:i4>158</vt:i4>
      </vt:variant>
      <vt:variant>
        <vt:i4>0</vt:i4>
      </vt:variant>
      <vt:variant>
        <vt:i4>5</vt:i4>
      </vt:variant>
      <vt:variant>
        <vt:lpwstr/>
      </vt:variant>
      <vt:variant>
        <vt:lpwstr>_Toc9344692</vt:lpwstr>
      </vt:variant>
      <vt:variant>
        <vt:i4>2686987</vt:i4>
      </vt:variant>
      <vt:variant>
        <vt:i4>152</vt:i4>
      </vt:variant>
      <vt:variant>
        <vt:i4>0</vt:i4>
      </vt:variant>
      <vt:variant>
        <vt:i4>5</vt:i4>
      </vt:variant>
      <vt:variant>
        <vt:lpwstr/>
      </vt:variant>
      <vt:variant>
        <vt:lpwstr>_Toc9344691</vt:lpwstr>
      </vt:variant>
      <vt:variant>
        <vt:i4>2686987</vt:i4>
      </vt:variant>
      <vt:variant>
        <vt:i4>146</vt:i4>
      </vt:variant>
      <vt:variant>
        <vt:i4>0</vt:i4>
      </vt:variant>
      <vt:variant>
        <vt:i4>5</vt:i4>
      </vt:variant>
      <vt:variant>
        <vt:lpwstr/>
      </vt:variant>
      <vt:variant>
        <vt:lpwstr>_Toc9344690</vt:lpwstr>
      </vt:variant>
      <vt:variant>
        <vt:i4>2621451</vt:i4>
      </vt:variant>
      <vt:variant>
        <vt:i4>140</vt:i4>
      </vt:variant>
      <vt:variant>
        <vt:i4>0</vt:i4>
      </vt:variant>
      <vt:variant>
        <vt:i4>5</vt:i4>
      </vt:variant>
      <vt:variant>
        <vt:lpwstr/>
      </vt:variant>
      <vt:variant>
        <vt:lpwstr>_Toc9344689</vt:lpwstr>
      </vt:variant>
      <vt:variant>
        <vt:i4>2621451</vt:i4>
      </vt:variant>
      <vt:variant>
        <vt:i4>134</vt:i4>
      </vt:variant>
      <vt:variant>
        <vt:i4>0</vt:i4>
      </vt:variant>
      <vt:variant>
        <vt:i4>5</vt:i4>
      </vt:variant>
      <vt:variant>
        <vt:lpwstr/>
      </vt:variant>
      <vt:variant>
        <vt:lpwstr>_Toc9344688</vt:lpwstr>
      </vt:variant>
      <vt:variant>
        <vt:i4>2621451</vt:i4>
      </vt:variant>
      <vt:variant>
        <vt:i4>128</vt:i4>
      </vt:variant>
      <vt:variant>
        <vt:i4>0</vt:i4>
      </vt:variant>
      <vt:variant>
        <vt:i4>5</vt:i4>
      </vt:variant>
      <vt:variant>
        <vt:lpwstr/>
      </vt:variant>
      <vt:variant>
        <vt:lpwstr>_Toc9344687</vt:lpwstr>
      </vt:variant>
      <vt:variant>
        <vt:i4>2621451</vt:i4>
      </vt:variant>
      <vt:variant>
        <vt:i4>122</vt:i4>
      </vt:variant>
      <vt:variant>
        <vt:i4>0</vt:i4>
      </vt:variant>
      <vt:variant>
        <vt:i4>5</vt:i4>
      </vt:variant>
      <vt:variant>
        <vt:lpwstr/>
      </vt:variant>
      <vt:variant>
        <vt:lpwstr>_Toc9344686</vt:lpwstr>
      </vt:variant>
      <vt:variant>
        <vt:i4>2621451</vt:i4>
      </vt:variant>
      <vt:variant>
        <vt:i4>116</vt:i4>
      </vt:variant>
      <vt:variant>
        <vt:i4>0</vt:i4>
      </vt:variant>
      <vt:variant>
        <vt:i4>5</vt:i4>
      </vt:variant>
      <vt:variant>
        <vt:lpwstr/>
      </vt:variant>
      <vt:variant>
        <vt:lpwstr>_Toc9344685</vt:lpwstr>
      </vt:variant>
      <vt:variant>
        <vt:i4>2621451</vt:i4>
      </vt:variant>
      <vt:variant>
        <vt:i4>110</vt:i4>
      </vt:variant>
      <vt:variant>
        <vt:i4>0</vt:i4>
      </vt:variant>
      <vt:variant>
        <vt:i4>5</vt:i4>
      </vt:variant>
      <vt:variant>
        <vt:lpwstr/>
      </vt:variant>
      <vt:variant>
        <vt:lpwstr>_Toc9344684</vt:lpwstr>
      </vt:variant>
      <vt:variant>
        <vt:i4>2621451</vt:i4>
      </vt:variant>
      <vt:variant>
        <vt:i4>104</vt:i4>
      </vt:variant>
      <vt:variant>
        <vt:i4>0</vt:i4>
      </vt:variant>
      <vt:variant>
        <vt:i4>5</vt:i4>
      </vt:variant>
      <vt:variant>
        <vt:lpwstr/>
      </vt:variant>
      <vt:variant>
        <vt:lpwstr>_Toc9344683</vt:lpwstr>
      </vt:variant>
      <vt:variant>
        <vt:i4>2621451</vt:i4>
      </vt:variant>
      <vt:variant>
        <vt:i4>98</vt:i4>
      </vt:variant>
      <vt:variant>
        <vt:i4>0</vt:i4>
      </vt:variant>
      <vt:variant>
        <vt:i4>5</vt:i4>
      </vt:variant>
      <vt:variant>
        <vt:lpwstr/>
      </vt:variant>
      <vt:variant>
        <vt:lpwstr>_Toc9344682</vt:lpwstr>
      </vt:variant>
      <vt:variant>
        <vt:i4>2621451</vt:i4>
      </vt:variant>
      <vt:variant>
        <vt:i4>92</vt:i4>
      </vt:variant>
      <vt:variant>
        <vt:i4>0</vt:i4>
      </vt:variant>
      <vt:variant>
        <vt:i4>5</vt:i4>
      </vt:variant>
      <vt:variant>
        <vt:lpwstr/>
      </vt:variant>
      <vt:variant>
        <vt:lpwstr>_Toc9344681</vt:lpwstr>
      </vt:variant>
      <vt:variant>
        <vt:i4>5439511</vt:i4>
      </vt:variant>
      <vt:variant>
        <vt:i4>87</vt:i4>
      </vt:variant>
      <vt:variant>
        <vt:i4>0</vt:i4>
      </vt:variant>
      <vt:variant>
        <vt:i4>5</vt:i4>
      </vt:variant>
      <vt:variant>
        <vt:lpwstr>https://intranet.undp.org/unit/bpps/sdev/gef/default.aspx</vt:lpwstr>
      </vt:variant>
      <vt:variant>
        <vt:lpwstr/>
      </vt:variant>
      <vt:variant>
        <vt:i4>4718685</vt:i4>
      </vt:variant>
      <vt:variant>
        <vt:i4>84</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81</vt:i4>
      </vt:variant>
      <vt:variant>
        <vt:i4>0</vt:i4>
      </vt:variant>
      <vt:variant>
        <vt:i4>5</vt:i4>
      </vt:variant>
      <vt:variant>
        <vt:lpwstr>https://info.undp.org/global/popp/ppm/Pages/Defining-a-Project.aspx</vt:lpwstr>
      </vt:variant>
      <vt:variant>
        <vt:lpwstr/>
      </vt:variant>
      <vt:variant>
        <vt:i4>5046281</vt:i4>
      </vt:variant>
      <vt:variant>
        <vt:i4>78</vt:i4>
      </vt:variant>
      <vt:variant>
        <vt:i4>0</vt:i4>
      </vt:variant>
      <vt:variant>
        <vt:i4>5</vt:i4>
      </vt:variant>
      <vt:variant>
        <vt:lpwstr>https://info.undp.org/global/popp/frm/Pages/Direct-Project-Costs.aspx</vt:lpwstr>
      </vt:variant>
      <vt:variant>
        <vt:lpwstr/>
      </vt:variant>
      <vt:variant>
        <vt:i4>8060979</vt:i4>
      </vt:variant>
      <vt:variant>
        <vt:i4>75</vt:i4>
      </vt:variant>
      <vt:variant>
        <vt:i4>0</vt:i4>
      </vt:variant>
      <vt:variant>
        <vt:i4>5</vt:i4>
      </vt:variant>
      <vt:variant>
        <vt:lpwstr>https://intranet.undp.org/unit/office/exo/IRRF/default.aspx</vt:lpwstr>
      </vt:variant>
      <vt:variant>
        <vt:lpwstr/>
      </vt:variant>
      <vt:variant>
        <vt:i4>6553609</vt:i4>
      </vt:variant>
      <vt:variant>
        <vt:i4>72</vt:i4>
      </vt:variant>
      <vt:variant>
        <vt:i4>0</vt:i4>
      </vt:variant>
      <vt:variant>
        <vt:i4>5</vt:i4>
      </vt:variant>
      <vt:variant>
        <vt:lpwstr>https://www.thegef.org/gef/tracking_tools</vt:lpwstr>
      </vt:variant>
      <vt:variant>
        <vt:lpwstr/>
      </vt:variant>
      <vt:variant>
        <vt:i4>65644</vt:i4>
      </vt:variant>
      <vt:variant>
        <vt:i4>69</vt:i4>
      </vt:variant>
      <vt:variant>
        <vt:i4>0</vt:i4>
      </vt:variant>
      <vt:variant>
        <vt:i4>5</vt:i4>
      </vt:variant>
      <vt:variant>
        <vt:lpwstr>https://www.thegef.org/gef/guidelines_templates</vt:lpwstr>
      </vt:variant>
      <vt:variant>
        <vt:lpwstr/>
      </vt:variant>
      <vt:variant>
        <vt:i4>5177411</vt:i4>
      </vt:variant>
      <vt:variant>
        <vt:i4>66</vt:i4>
      </vt:variant>
      <vt:variant>
        <vt:i4>0</vt:i4>
      </vt:variant>
      <vt:variant>
        <vt:i4>5</vt:i4>
      </vt:variant>
      <vt:variant>
        <vt:lpwstr>http://erc.undp.org/</vt:lpwstr>
      </vt:variant>
      <vt:variant>
        <vt:lpwstr/>
      </vt:variant>
      <vt:variant>
        <vt:i4>3604595</vt:i4>
      </vt:variant>
      <vt:variant>
        <vt:i4>63</vt:i4>
      </vt:variant>
      <vt:variant>
        <vt:i4>0</vt:i4>
      </vt:variant>
      <vt:variant>
        <vt:i4>5</vt:i4>
      </vt:variant>
      <vt:variant>
        <vt:lpwstr>https://info.undp.org/global/popp/ppm/Pages/Defining-a-Project.aspx</vt:lpwstr>
      </vt:variant>
      <vt:variant>
        <vt:lpwstr/>
      </vt:variant>
      <vt:variant>
        <vt:i4>917570</vt:i4>
      </vt:variant>
      <vt:variant>
        <vt:i4>60</vt:i4>
      </vt:variant>
      <vt:variant>
        <vt:i4>0</vt:i4>
      </vt:variant>
      <vt:variant>
        <vt:i4>5</vt:i4>
      </vt:variant>
      <vt:variant>
        <vt:lpwstr>https://info.undp.org/global/popp/frm/Pages/direct-agency-implementation.aspx</vt:lpwstr>
      </vt:variant>
      <vt:variant>
        <vt:lpwstr/>
      </vt:variant>
      <vt:variant>
        <vt:i4>852086</vt:i4>
      </vt:variant>
      <vt:variant>
        <vt:i4>57</vt:i4>
      </vt:variant>
      <vt:variant>
        <vt:i4>0</vt:i4>
      </vt:variant>
      <vt:variant>
        <vt:i4>5</vt:i4>
      </vt:variant>
      <vt:variant>
        <vt:lpwstr>https://www.thegef.org/gef/policies_guidelines</vt:lpwstr>
      </vt:variant>
      <vt:variant>
        <vt:lpwstr/>
      </vt:variant>
      <vt:variant>
        <vt:i4>5505096</vt:i4>
      </vt:variant>
      <vt:variant>
        <vt:i4>54</vt:i4>
      </vt:variant>
      <vt:variant>
        <vt:i4>0</vt:i4>
      </vt:variant>
      <vt:variant>
        <vt:i4>5</vt:i4>
      </vt:variant>
      <vt:variant>
        <vt:lpwstr>https://www.thegef.org/gef/sites/thegef.org/files/Gender_Mainstreaming_Policy.pdf</vt:lpwstr>
      </vt:variant>
      <vt:variant>
        <vt:lpwstr/>
      </vt:variant>
      <vt:variant>
        <vt:i4>3866736</vt:i4>
      </vt:variant>
      <vt:variant>
        <vt:i4>51</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48</vt:i4>
      </vt:variant>
      <vt:variant>
        <vt:i4>0</vt:i4>
      </vt:variant>
      <vt:variant>
        <vt:i4>5</vt:i4>
      </vt:variant>
      <vt:variant>
        <vt:lpwstr>http://www.undp.org/content/undp/en/home/operations/transparency/information_disclosurepolicy/</vt:lpwstr>
      </vt:variant>
      <vt:variant>
        <vt:lpwstr/>
      </vt:variant>
      <vt:variant>
        <vt:i4>4456564</vt:i4>
      </vt:variant>
      <vt:variant>
        <vt:i4>45</vt:i4>
      </vt:variant>
      <vt:variant>
        <vt:i4>0</vt:i4>
      </vt:variant>
      <vt:variant>
        <vt:i4>5</vt:i4>
      </vt:variant>
      <vt:variant>
        <vt:lpwstr>https://info.undp.org/sites/bpps/SES_Toolkit/default.aspx</vt:lpwstr>
      </vt:variant>
      <vt:variant>
        <vt:lpwstr/>
      </vt:variant>
      <vt:variant>
        <vt:i4>1769560</vt:i4>
      </vt:variant>
      <vt:variant>
        <vt:i4>42</vt:i4>
      </vt:variant>
      <vt:variant>
        <vt:i4>0</vt:i4>
      </vt:variant>
      <vt:variant>
        <vt:i4>5</vt:i4>
      </vt:variant>
      <vt:variant>
        <vt:lpwstr>http://www.undp.org/content/undp/en/home/operations/social-and-environmental-sustainability-in-undp/</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36</vt:i4>
      </vt:variant>
      <vt:variant>
        <vt:i4>0</vt:i4>
      </vt:variant>
      <vt:variant>
        <vt:i4>5</vt:i4>
      </vt:variant>
      <vt:variant>
        <vt:lpwstr>http://www.undp.org/content/undp/en/home/mdgoverview/post-2015-development-agenda.html</vt:lpwstr>
      </vt:variant>
      <vt:variant>
        <vt:lpwstr/>
      </vt:variant>
      <vt:variant>
        <vt:i4>7995450</vt:i4>
      </vt:variant>
      <vt:variant>
        <vt:i4>33</vt:i4>
      </vt:variant>
      <vt:variant>
        <vt:i4>0</vt:i4>
      </vt:variant>
      <vt:variant>
        <vt:i4>5</vt:i4>
      </vt:variant>
      <vt:variant>
        <vt:lpwstr>http://www.undp.org/content/dam/undp/library/corporate/UNDP_strategic-plan_14-17_v9_web.pdf</vt:lpwstr>
      </vt:variant>
      <vt:variant>
        <vt:lpwstr/>
      </vt:variant>
      <vt:variant>
        <vt:i4>1376269</vt:i4>
      </vt:variant>
      <vt:variant>
        <vt:i4>30</vt:i4>
      </vt:variant>
      <vt:variant>
        <vt:i4>0</vt:i4>
      </vt:variant>
      <vt:variant>
        <vt:i4>5</vt:i4>
      </vt:variant>
      <vt:variant>
        <vt:lpwstr>http://www.adb.org/documents/guidelines-preparing-design-and-monitoring-framework</vt:lpwstr>
      </vt:variant>
      <vt:variant>
        <vt:lpwstr/>
      </vt:variant>
      <vt:variant>
        <vt:i4>2031703</vt:i4>
      </vt:variant>
      <vt:variant>
        <vt:i4>27</vt:i4>
      </vt:variant>
      <vt:variant>
        <vt:i4>0</vt:i4>
      </vt:variant>
      <vt:variant>
        <vt:i4>5</vt:i4>
      </vt:variant>
      <vt:variant>
        <vt:lpwstr>http://siteresources.worldbank.org/EXTEVACAPDEV/Resources/designing_results_framework.pdf</vt:lpwstr>
      </vt:variant>
      <vt:variant>
        <vt:lpwstr/>
      </vt:variant>
      <vt:variant>
        <vt:i4>7209076</vt:i4>
      </vt:variant>
      <vt:variant>
        <vt:i4>24</vt:i4>
      </vt:variant>
      <vt:variant>
        <vt:i4>0</vt:i4>
      </vt:variant>
      <vt:variant>
        <vt:i4>5</vt:i4>
      </vt:variant>
      <vt:variant>
        <vt:lpwstr>http://wbi.worldbank.org/wbi/document/designing-multi-stakeholder-results-framework</vt:lpwstr>
      </vt:variant>
      <vt:variant>
        <vt:lpwstr/>
      </vt:variant>
      <vt:variant>
        <vt:i4>5701655</vt:i4>
      </vt:variant>
      <vt:variant>
        <vt:i4>21</vt:i4>
      </vt:variant>
      <vt:variant>
        <vt:i4>0</vt:i4>
      </vt:variant>
      <vt:variant>
        <vt:i4>5</vt:i4>
      </vt:variant>
      <vt:variant>
        <vt:lpwstr>http://www.undg.org/docs/12316/UNDG-RBM Handbook-2012.pdf</vt:lpwstr>
      </vt:variant>
      <vt:variant>
        <vt:lpwstr/>
      </vt:variant>
      <vt:variant>
        <vt:i4>3145837</vt:i4>
      </vt:variant>
      <vt:variant>
        <vt:i4>18</vt:i4>
      </vt:variant>
      <vt:variant>
        <vt:i4>0</vt:i4>
      </vt:variant>
      <vt:variant>
        <vt:i4>5</vt:i4>
      </vt:variant>
      <vt:variant>
        <vt:lpwstr>http://www.stapgef.org/</vt:lpwstr>
      </vt:variant>
      <vt:variant>
        <vt:lpwstr/>
      </vt:variant>
      <vt:variant>
        <vt:i4>4063291</vt:i4>
      </vt:variant>
      <vt:variant>
        <vt:i4>15</vt:i4>
      </vt:variant>
      <vt:variant>
        <vt:i4>0</vt:i4>
      </vt:variant>
      <vt:variant>
        <vt:i4>5</vt:i4>
      </vt:variant>
      <vt:variant>
        <vt:lpwstr>http://www.gefieo.org/ops/ops-6</vt:lpwstr>
      </vt:variant>
      <vt:variant>
        <vt:lpwstr/>
      </vt:variant>
      <vt:variant>
        <vt:i4>2293804</vt:i4>
      </vt:variant>
      <vt:variant>
        <vt:i4>12</vt:i4>
      </vt:variant>
      <vt:variant>
        <vt:i4>0</vt:i4>
      </vt:variant>
      <vt:variant>
        <vt:i4>5</vt:i4>
      </vt:variant>
      <vt:variant>
        <vt:lpwstr>http://www.thegef.org/gef/OPS5</vt:lpwstr>
      </vt:variant>
      <vt:variant>
        <vt:lpwstr/>
      </vt:variant>
      <vt:variant>
        <vt:i4>7536690</vt:i4>
      </vt:variant>
      <vt:variant>
        <vt:i4>9</vt:i4>
      </vt:variant>
      <vt:variant>
        <vt:i4>0</vt:i4>
      </vt:variant>
      <vt:variant>
        <vt:i4>5</vt:i4>
      </vt:variant>
      <vt:variant>
        <vt:lpwstr>https://popp.undp.org/SitePages/POPPSubject.aspx?SBJID=452&amp;Menu=BusinessUnit&amp;Beta=0</vt:lpwstr>
      </vt:variant>
      <vt:variant>
        <vt:lpwstr/>
      </vt:variant>
      <vt:variant>
        <vt:i4>2818130</vt:i4>
      </vt:variant>
      <vt:variant>
        <vt:i4>6</vt:i4>
      </vt:variant>
      <vt:variant>
        <vt:i4>0</vt:i4>
      </vt:variant>
      <vt:variant>
        <vt:i4>5</vt:i4>
      </vt:variant>
      <vt:variant>
        <vt:lpwstr>https://www.thegef.org/sites/default/files/documents/Project_Cancellation_Policy_20181220.pdf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9</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vt:i4>
      </vt:variant>
      <vt:variant>
        <vt:i4>0</vt:i4>
      </vt:variant>
      <vt:variant>
        <vt:i4>5</vt:i4>
      </vt:variant>
      <vt:variant>
        <vt:lpwstr>https://info.undp.org/global/popp/ppm/Pages/Closing-a-Project.aspx</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vt:i4>
      </vt:variant>
      <vt:variant>
        <vt:i4>0</vt:i4>
      </vt:variant>
      <vt:variant>
        <vt:i4>0</vt:i4>
      </vt:variant>
      <vt:variant>
        <vt:i4>5</vt:i4>
      </vt:variant>
      <vt:variant>
        <vt:lpwstr>https://www.thegef.org/council-meeting-documents/guidelines-project-and-program-cycle-policy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SMARTEN ProDoc</dc:title>
  <dc:subject>Project Management</dc:subject>
  <dc:creator>nancy.bennet@undp.org</dc:creator>
  <cp:lastModifiedBy>Kwanruen Seub-Am</cp:lastModifiedBy>
  <cp:revision>6</cp:revision>
  <cp:lastPrinted>2019-07-11T18:33:00Z</cp:lastPrinted>
  <dcterms:created xsi:type="dcterms:W3CDTF">2020-07-07T05:24:00Z</dcterms:created>
  <dcterms:modified xsi:type="dcterms:W3CDTF">2020-07-07T08:00:00Z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feb3248b-17a0-4c00-a0b6-9bcc0ae81a6b</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ies>
</file>